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1BFE7A" w14:textId="0E186570" w:rsidR="005C2943" w:rsidRPr="005C2943" w:rsidRDefault="00C86A68" w:rsidP="005C2943">
      <w:pPr>
        <w:spacing w:line="480" w:lineRule="auto"/>
        <w:jc w:val="center"/>
        <w:rPr>
          <w:sz w:val="24"/>
        </w:rPr>
      </w:pPr>
      <w:bookmarkStart w:id="0" w:name="_Hlk62891909"/>
      <w:bookmarkStart w:id="1" w:name="_Hlk70677263"/>
      <w:r>
        <w:rPr>
          <w:b/>
          <w:sz w:val="24"/>
        </w:rPr>
        <w:t xml:space="preserve"> </w:t>
      </w:r>
      <w:bookmarkStart w:id="2" w:name="_Hlk63066038"/>
      <w:r w:rsidR="00B615F3">
        <w:rPr>
          <w:b/>
          <w:sz w:val="24"/>
        </w:rPr>
        <w:t xml:space="preserve">DETERMINANTS OF ACADEMIC </w:t>
      </w:r>
      <w:r w:rsidR="003D52D0">
        <w:rPr>
          <w:b/>
          <w:sz w:val="24"/>
        </w:rPr>
        <w:t>PERFOMANCE</w:t>
      </w:r>
      <w:r w:rsidR="00B615F3">
        <w:rPr>
          <w:b/>
          <w:sz w:val="24"/>
        </w:rPr>
        <w:t xml:space="preserve"> OF </w:t>
      </w:r>
      <w:r w:rsidR="00737ABB">
        <w:rPr>
          <w:b/>
          <w:sz w:val="24"/>
        </w:rPr>
        <w:t xml:space="preserve">LEARNERS </w:t>
      </w:r>
      <w:r w:rsidR="00B615F3">
        <w:rPr>
          <w:b/>
          <w:sz w:val="24"/>
        </w:rPr>
        <w:t xml:space="preserve">IN </w:t>
      </w:r>
      <w:r w:rsidR="007F72EA">
        <w:rPr>
          <w:b/>
          <w:sz w:val="24"/>
        </w:rPr>
        <w:t xml:space="preserve">SELECTED </w:t>
      </w:r>
      <w:r w:rsidR="00B615F3">
        <w:rPr>
          <w:b/>
          <w:sz w:val="24"/>
        </w:rPr>
        <w:t>INCLUSIVE</w:t>
      </w:r>
      <w:r w:rsidR="009E36D4">
        <w:rPr>
          <w:b/>
          <w:sz w:val="24"/>
        </w:rPr>
        <w:t xml:space="preserve"> PUBLIC </w:t>
      </w:r>
      <w:r w:rsidR="00B615F3">
        <w:rPr>
          <w:b/>
          <w:sz w:val="24"/>
        </w:rPr>
        <w:t>PRIMARY SCHOOL</w:t>
      </w:r>
      <w:r w:rsidR="00380885">
        <w:rPr>
          <w:b/>
          <w:sz w:val="24"/>
        </w:rPr>
        <w:t>S</w:t>
      </w:r>
      <w:r w:rsidR="007F72EA">
        <w:rPr>
          <w:b/>
          <w:sz w:val="24"/>
        </w:rPr>
        <w:t xml:space="preserve"> FOR PHYSICAL DISABILITIES</w:t>
      </w:r>
      <w:r w:rsidR="00B615F3">
        <w:rPr>
          <w:b/>
          <w:sz w:val="24"/>
        </w:rPr>
        <w:t xml:space="preserve"> IN</w:t>
      </w:r>
      <w:r w:rsidR="00811AE4">
        <w:rPr>
          <w:b/>
          <w:sz w:val="24"/>
        </w:rPr>
        <w:t xml:space="preserve"> WESTERN</w:t>
      </w:r>
      <w:r w:rsidR="00434624">
        <w:rPr>
          <w:b/>
          <w:sz w:val="24"/>
        </w:rPr>
        <w:t xml:space="preserve"> KENYA </w:t>
      </w:r>
      <w:bookmarkEnd w:id="2"/>
    </w:p>
    <w:bookmarkEnd w:id="0"/>
    <w:p w14:paraId="72FE769E" w14:textId="77777777" w:rsidR="00787F40" w:rsidRPr="00A028C5" w:rsidRDefault="00787F40" w:rsidP="00A028C5">
      <w:pPr>
        <w:spacing w:line="480" w:lineRule="auto"/>
        <w:jc w:val="center"/>
        <w:rPr>
          <w:sz w:val="24"/>
        </w:rPr>
      </w:pPr>
    </w:p>
    <w:p w14:paraId="2719859C" w14:textId="77777777" w:rsidR="00787F40" w:rsidRDefault="00A9316F" w:rsidP="00A9316F">
      <w:pPr>
        <w:tabs>
          <w:tab w:val="center" w:pos="4680"/>
          <w:tab w:val="left" w:pos="7245"/>
        </w:tabs>
        <w:spacing w:line="480" w:lineRule="auto"/>
        <w:rPr>
          <w:b/>
          <w:sz w:val="24"/>
        </w:rPr>
      </w:pPr>
      <w:r>
        <w:rPr>
          <w:b/>
          <w:sz w:val="24"/>
        </w:rPr>
        <w:tab/>
      </w:r>
      <w:r w:rsidR="00787F40">
        <w:rPr>
          <w:b/>
          <w:sz w:val="24"/>
        </w:rPr>
        <w:t>BY</w:t>
      </w:r>
      <w:r>
        <w:rPr>
          <w:b/>
          <w:sz w:val="24"/>
        </w:rPr>
        <w:tab/>
      </w:r>
    </w:p>
    <w:p w14:paraId="19276F0A" w14:textId="77777777" w:rsidR="00787F40" w:rsidRDefault="00787F40" w:rsidP="00787F40">
      <w:pPr>
        <w:spacing w:line="480" w:lineRule="auto"/>
        <w:jc w:val="center"/>
        <w:rPr>
          <w:b/>
          <w:sz w:val="24"/>
        </w:rPr>
      </w:pPr>
      <w:r>
        <w:rPr>
          <w:b/>
          <w:sz w:val="24"/>
        </w:rPr>
        <w:t>HESBORN MUTORO CHONGE</w:t>
      </w:r>
    </w:p>
    <w:p w14:paraId="18DBA369" w14:textId="77777777" w:rsidR="00B56B9B" w:rsidRDefault="00B56B9B" w:rsidP="00787F40">
      <w:pPr>
        <w:spacing w:line="480" w:lineRule="auto"/>
        <w:jc w:val="center"/>
        <w:rPr>
          <w:b/>
          <w:sz w:val="24"/>
        </w:rPr>
      </w:pPr>
    </w:p>
    <w:p w14:paraId="3D189F47" w14:textId="77777777" w:rsidR="00787F40" w:rsidRDefault="00787F40" w:rsidP="00787F40">
      <w:pPr>
        <w:jc w:val="center"/>
        <w:rPr>
          <w:b/>
          <w:sz w:val="24"/>
        </w:rPr>
      </w:pPr>
    </w:p>
    <w:p w14:paraId="74A3401B" w14:textId="77777777" w:rsidR="00787F40" w:rsidRDefault="00787F40" w:rsidP="00787F40">
      <w:pPr>
        <w:spacing w:line="360" w:lineRule="auto"/>
        <w:jc w:val="center"/>
        <w:rPr>
          <w:b/>
          <w:sz w:val="24"/>
        </w:rPr>
      </w:pPr>
      <w:r>
        <w:rPr>
          <w:b/>
          <w:sz w:val="24"/>
        </w:rPr>
        <w:t xml:space="preserve">A </w:t>
      </w:r>
      <w:r w:rsidR="008C55DE">
        <w:rPr>
          <w:b/>
          <w:sz w:val="24"/>
        </w:rPr>
        <w:t xml:space="preserve">THESIS </w:t>
      </w:r>
      <w:r>
        <w:rPr>
          <w:b/>
          <w:sz w:val="24"/>
        </w:rPr>
        <w:t>SUBMITTED TO THE SCHOOL OF EDUCATION</w:t>
      </w:r>
    </w:p>
    <w:p w14:paraId="35DF396E" w14:textId="77777777" w:rsidR="00787F40" w:rsidRDefault="00787F40" w:rsidP="00787F40">
      <w:pPr>
        <w:spacing w:line="360" w:lineRule="auto"/>
        <w:jc w:val="center"/>
        <w:rPr>
          <w:b/>
          <w:sz w:val="24"/>
        </w:rPr>
      </w:pPr>
      <w:r>
        <w:rPr>
          <w:b/>
          <w:sz w:val="24"/>
        </w:rPr>
        <w:t>IN PARTIAL FULFILMENT OF THE REQUIREMENT</w:t>
      </w:r>
    </w:p>
    <w:p w14:paraId="4FAB00E9" w14:textId="77777777" w:rsidR="00787F40" w:rsidRDefault="00787F40" w:rsidP="00787F40">
      <w:pPr>
        <w:spacing w:line="360" w:lineRule="auto"/>
        <w:jc w:val="center"/>
        <w:rPr>
          <w:b/>
          <w:sz w:val="24"/>
        </w:rPr>
      </w:pPr>
      <w:r>
        <w:rPr>
          <w:b/>
          <w:sz w:val="24"/>
        </w:rPr>
        <w:t>FOR THE AWARD OF</w:t>
      </w:r>
    </w:p>
    <w:p w14:paraId="6E4EBD37" w14:textId="77777777" w:rsidR="00787F40" w:rsidRDefault="00787F40" w:rsidP="00787F40">
      <w:pPr>
        <w:spacing w:line="360" w:lineRule="auto"/>
        <w:jc w:val="center"/>
        <w:rPr>
          <w:b/>
          <w:sz w:val="24"/>
        </w:rPr>
      </w:pPr>
      <w:r>
        <w:rPr>
          <w:b/>
          <w:sz w:val="24"/>
        </w:rPr>
        <w:t>THE DEGREE OF DOCTOR OF PHILOSOPHY</w:t>
      </w:r>
    </w:p>
    <w:p w14:paraId="5DBDC743" w14:textId="77777777" w:rsidR="00787F40" w:rsidRDefault="00784083" w:rsidP="00787F40">
      <w:pPr>
        <w:spacing w:line="360" w:lineRule="auto"/>
        <w:jc w:val="center"/>
        <w:rPr>
          <w:b/>
          <w:sz w:val="24"/>
        </w:rPr>
      </w:pPr>
      <w:r>
        <w:rPr>
          <w:b/>
          <w:sz w:val="24"/>
        </w:rPr>
        <w:t>IN EDUCATIONAL PSYCHOLOGY OF</w:t>
      </w:r>
    </w:p>
    <w:p w14:paraId="54923EEA" w14:textId="77777777" w:rsidR="00787F40" w:rsidRDefault="00787F40" w:rsidP="00787F40">
      <w:pPr>
        <w:spacing w:line="360" w:lineRule="auto"/>
        <w:jc w:val="center"/>
        <w:rPr>
          <w:b/>
          <w:sz w:val="24"/>
        </w:rPr>
      </w:pPr>
      <w:r>
        <w:rPr>
          <w:b/>
          <w:sz w:val="24"/>
        </w:rPr>
        <w:t>MOI UNIVERSITY,</w:t>
      </w:r>
    </w:p>
    <w:p w14:paraId="09846E3A" w14:textId="77777777" w:rsidR="00787F40" w:rsidRDefault="00787F40" w:rsidP="00787F40">
      <w:pPr>
        <w:spacing w:line="360" w:lineRule="auto"/>
        <w:jc w:val="center"/>
        <w:rPr>
          <w:b/>
          <w:sz w:val="24"/>
        </w:rPr>
      </w:pPr>
      <w:r>
        <w:rPr>
          <w:b/>
          <w:sz w:val="24"/>
        </w:rPr>
        <w:t>ELDORET</w:t>
      </w:r>
    </w:p>
    <w:p w14:paraId="38856B08" w14:textId="77777777" w:rsidR="00787F40" w:rsidRDefault="00787F40" w:rsidP="00787F40">
      <w:pPr>
        <w:spacing w:line="480" w:lineRule="auto"/>
        <w:jc w:val="both"/>
        <w:rPr>
          <w:sz w:val="24"/>
        </w:rPr>
      </w:pPr>
    </w:p>
    <w:p w14:paraId="7167E214" w14:textId="2CB7A702" w:rsidR="00787F40" w:rsidRDefault="00E35A2C" w:rsidP="008E399A">
      <w:pPr>
        <w:spacing w:line="480" w:lineRule="auto"/>
        <w:jc w:val="center"/>
        <w:rPr>
          <w:b/>
          <w:sz w:val="24"/>
        </w:rPr>
      </w:pPr>
      <w:r>
        <w:rPr>
          <w:b/>
          <w:sz w:val="24"/>
        </w:rPr>
        <w:t>202</w:t>
      </w:r>
      <w:r w:rsidR="0083409C">
        <w:rPr>
          <w:b/>
          <w:sz w:val="24"/>
        </w:rPr>
        <w:t>2</w:t>
      </w:r>
    </w:p>
    <w:p w14:paraId="395900BE" w14:textId="77777777" w:rsidR="00B74AEF" w:rsidRDefault="00B74AEF" w:rsidP="00B74AEF">
      <w:pPr>
        <w:pStyle w:val="Heading2"/>
        <w:spacing w:line="480" w:lineRule="auto"/>
        <w:jc w:val="center"/>
      </w:pPr>
      <w:bookmarkStart w:id="3" w:name="_Toc505506364"/>
      <w:bookmarkStart w:id="4" w:name="_Toc536090030"/>
      <w:bookmarkStart w:id="5" w:name="_Toc117768655"/>
      <w:bookmarkStart w:id="6" w:name="_Toc308608963"/>
      <w:bookmarkStart w:id="7" w:name="_Toc274069407"/>
      <w:bookmarkStart w:id="8" w:name="_Toc262233314"/>
      <w:bookmarkStart w:id="9" w:name="_Toc248107407"/>
      <w:bookmarkStart w:id="10" w:name="_Toc107119936"/>
      <w:bookmarkStart w:id="11" w:name="_Toc107113907"/>
      <w:bookmarkStart w:id="12" w:name="_Toc492881963"/>
      <w:r>
        <w:lastRenderedPageBreak/>
        <w:t>DECLARATION</w:t>
      </w:r>
      <w:bookmarkEnd w:id="3"/>
      <w:bookmarkEnd w:id="4"/>
      <w:bookmarkEnd w:id="5"/>
    </w:p>
    <w:p w14:paraId="267E4D05" w14:textId="77777777" w:rsidR="00B74AEF" w:rsidRDefault="00B74AEF" w:rsidP="00B74AEF">
      <w:pPr>
        <w:pStyle w:val="Heading2"/>
        <w:spacing w:line="480" w:lineRule="auto"/>
        <w:jc w:val="both"/>
      </w:pPr>
      <w:bookmarkStart w:id="13" w:name="_Toc434808601"/>
      <w:bookmarkStart w:id="14" w:name="_Toc446510309"/>
      <w:bookmarkStart w:id="15" w:name="_Toc446510819"/>
      <w:bookmarkStart w:id="16" w:name="_Toc446510936"/>
      <w:bookmarkStart w:id="17" w:name="_Toc446511327"/>
      <w:bookmarkStart w:id="18" w:name="_Toc446511552"/>
      <w:bookmarkStart w:id="19" w:name="_Toc446512043"/>
      <w:bookmarkStart w:id="20" w:name="_Toc446513242"/>
      <w:bookmarkStart w:id="21" w:name="_Toc447020442"/>
      <w:bookmarkStart w:id="22" w:name="_Toc447020641"/>
      <w:bookmarkStart w:id="23" w:name="_Toc450375692"/>
      <w:bookmarkStart w:id="24" w:name="_Toc453532014"/>
      <w:bookmarkStart w:id="25" w:name="_Toc492501931"/>
      <w:bookmarkStart w:id="26" w:name="_Toc492550633"/>
      <w:bookmarkStart w:id="27" w:name="_Toc492874276"/>
      <w:bookmarkStart w:id="28" w:name="_Toc492881504"/>
      <w:bookmarkStart w:id="29" w:name="_Toc492881961"/>
      <w:bookmarkStart w:id="30" w:name="_Toc505506365"/>
      <w:bookmarkStart w:id="31" w:name="_Toc524784004"/>
      <w:bookmarkStart w:id="32" w:name="_Toc536090031"/>
      <w:bookmarkStart w:id="33" w:name="_Toc16170953"/>
      <w:bookmarkStart w:id="34" w:name="_Toc16250037"/>
      <w:bookmarkStart w:id="35" w:name="_Toc63067707"/>
      <w:bookmarkStart w:id="36" w:name="_Toc63151167"/>
      <w:bookmarkStart w:id="37" w:name="_Toc66280566"/>
      <w:bookmarkStart w:id="38" w:name="_Toc69460744"/>
      <w:bookmarkStart w:id="39" w:name="_Toc75688938"/>
      <w:bookmarkStart w:id="40" w:name="_Toc75691065"/>
      <w:bookmarkStart w:id="41" w:name="_Toc117768656"/>
      <w:r>
        <w:t>DECLARATION BY THE CANDIDATE</w:t>
      </w:r>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565D840B" w14:textId="77777777" w:rsidR="00B74AEF" w:rsidRDefault="00B74AEF" w:rsidP="00B74AEF">
      <w:pPr>
        <w:spacing w:line="480" w:lineRule="auto"/>
        <w:jc w:val="both"/>
        <w:rPr>
          <w:sz w:val="24"/>
        </w:rPr>
      </w:pPr>
      <w:r>
        <w:rPr>
          <w:sz w:val="24"/>
        </w:rPr>
        <w:t>This thesis is my original work and has not been presented for a degree in any other university. No part of this thesis may be reproduced without prior permission of the author and/or Moi University.</w:t>
      </w:r>
    </w:p>
    <w:p w14:paraId="5C9F81EC" w14:textId="77777777" w:rsidR="00B74AEF" w:rsidRDefault="00B74AEF" w:rsidP="00B74AEF">
      <w:pPr>
        <w:jc w:val="both"/>
        <w:rPr>
          <w:b/>
          <w:sz w:val="24"/>
        </w:rPr>
      </w:pPr>
      <w:r>
        <w:rPr>
          <w:b/>
          <w:sz w:val="24"/>
        </w:rPr>
        <w:t>HESBORN M. CHONGE</w:t>
      </w:r>
    </w:p>
    <w:p w14:paraId="6E481219" w14:textId="77777777" w:rsidR="00B74AEF" w:rsidRDefault="00B74AEF" w:rsidP="00B74AEF">
      <w:pPr>
        <w:jc w:val="both"/>
        <w:rPr>
          <w:b/>
          <w:sz w:val="24"/>
        </w:rPr>
      </w:pPr>
      <w:r>
        <w:rPr>
          <w:b/>
          <w:sz w:val="24"/>
        </w:rPr>
        <w:t>EDU/D.PHIL.PGP/1003/16</w:t>
      </w:r>
    </w:p>
    <w:p w14:paraId="5DEB4157" w14:textId="77777777" w:rsidR="00B74AEF" w:rsidRDefault="00B74AEF" w:rsidP="00B74AEF">
      <w:pPr>
        <w:jc w:val="both"/>
        <w:rPr>
          <w:sz w:val="24"/>
        </w:rPr>
      </w:pPr>
      <w:r>
        <w:rPr>
          <w:sz w:val="24"/>
        </w:rPr>
        <w:t>Department of Educational Psychology</w:t>
      </w:r>
    </w:p>
    <w:p w14:paraId="253694FA" w14:textId="77777777" w:rsidR="00B74AEF" w:rsidRDefault="00B74AEF" w:rsidP="00B74AEF">
      <w:pPr>
        <w:jc w:val="both"/>
        <w:rPr>
          <w:sz w:val="24"/>
        </w:rPr>
      </w:pPr>
      <w:r>
        <w:rPr>
          <w:sz w:val="24"/>
        </w:rPr>
        <w:t>Moi University, Eldoret</w:t>
      </w:r>
    </w:p>
    <w:p w14:paraId="39FE03A7" w14:textId="77777777" w:rsidR="00B74AEF" w:rsidRDefault="00B74AEF" w:rsidP="00B74AEF">
      <w:pPr>
        <w:jc w:val="both"/>
        <w:rPr>
          <w:sz w:val="24"/>
        </w:rPr>
      </w:pPr>
      <w:r>
        <w:rPr>
          <w:sz w:val="24"/>
        </w:rPr>
        <w:t>__________________________                                          ____________________</w:t>
      </w:r>
    </w:p>
    <w:p w14:paraId="60DEE66C" w14:textId="77777777" w:rsidR="00B74AEF" w:rsidRDefault="00B74AEF" w:rsidP="00B74AEF">
      <w:pPr>
        <w:jc w:val="both"/>
        <w:rPr>
          <w:sz w:val="24"/>
        </w:rPr>
      </w:pPr>
      <w:r>
        <w:rPr>
          <w:sz w:val="24"/>
        </w:rPr>
        <w:t>Signature</w:t>
      </w:r>
      <w:r>
        <w:rPr>
          <w:sz w:val="24"/>
        </w:rPr>
        <w:tab/>
      </w:r>
      <w:r>
        <w:rPr>
          <w:sz w:val="24"/>
        </w:rPr>
        <w:tab/>
      </w:r>
      <w:r>
        <w:rPr>
          <w:sz w:val="24"/>
        </w:rPr>
        <w:tab/>
      </w:r>
      <w:r>
        <w:rPr>
          <w:sz w:val="24"/>
        </w:rPr>
        <w:tab/>
      </w:r>
      <w:r>
        <w:rPr>
          <w:sz w:val="24"/>
        </w:rPr>
        <w:tab/>
      </w:r>
      <w:r>
        <w:rPr>
          <w:sz w:val="24"/>
        </w:rPr>
        <w:tab/>
      </w:r>
      <w:r>
        <w:rPr>
          <w:sz w:val="24"/>
        </w:rPr>
        <w:tab/>
        <w:t>Date</w:t>
      </w:r>
    </w:p>
    <w:p w14:paraId="623AA562" w14:textId="77777777" w:rsidR="00B74AEF" w:rsidRDefault="00B74AEF" w:rsidP="00B74AEF">
      <w:pPr>
        <w:pStyle w:val="Heading2"/>
        <w:spacing w:before="240" w:line="480" w:lineRule="auto"/>
        <w:jc w:val="both"/>
      </w:pPr>
      <w:bookmarkStart w:id="42" w:name="_Toc308608962"/>
      <w:bookmarkStart w:id="43" w:name="_Toc434805420"/>
      <w:bookmarkStart w:id="44" w:name="_Toc434808602"/>
      <w:bookmarkStart w:id="45" w:name="_Toc446510310"/>
      <w:bookmarkStart w:id="46" w:name="_Toc446510820"/>
      <w:bookmarkStart w:id="47" w:name="_Toc446510937"/>
      <w:bookmarkStart w:id="48" w:name="_Toc446511328"/>
      <w:bookmarkStart w:id="49" w:name="_Toc446511553"/>
      <w:bookmarkStart w:id="50" w:name="_Toc446512044"/>
      <w:bookmarkStart w:id="51" w:name="_Toc446513243"/>
      <w:bookmarkStart w:id="52" w:name="_Toc447020443"/>
      <w:bookmarkStart w:id="53" w:name="_Toc447020642"/>
      <w:bookmarkStart w:id="54" w:name="_Toc450375693"/>
      <w:bookmarkStart w:id="55" w:name="_Toc453532015"/>
      <w:bookmarkStart w:id="56" w:name="_Toc492501932"/>
      <w:bookmarkStart w:id="57" w:name="_Toc492550634"/>
      <w:bookmarkStart w:id="58" w:name="_Toc492874277"/>
      <w:bookmarkStart w:id="59" w:name="_Toc492881505"/>
      <w:bookmarkStart w:id="60" w:name="_Toc492881962"/>
      <w:bookmarkStart w:id="61" w:name="_Toc505506366"/>
      <w:bookmarkStart w:id="62" w:name="_Toc524784005"/>
      <w:bookmarkStart w:id="63" w:name="_Toc536090032"/>
      <w:bookmarkStart w:id="64" w:name="_Toc16170954"/>
      <w:bookmarkStart w:id="65" w:name="_Toc16250038"/>
      <w:bookmarkStart w:id="66" w:name="_Toc63067708"/>
      <w:bookmarkStart w:id="67" w:name="_Toc63151168"/>
      <w:bookmarkStart w:id="68" w:name="_Toc66280567"/>
      <w:bookmarkStart w:id="69" w:name="_Toc69460745"/>
      <w:bookmarkStart w:id="70" w:name="_Toc75688939"/>
      <w:bookmarkStart w:id="71" w:name="_Toc75691066"/>
      <w:bookmarkStart w:id="72" w:name="_Toc117768657"/>
      <w:r>
        <w:t>DECLARATION BY THE SUPERVISORS</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p w14:paraId="7EE78CDF" w14:textId="77777777" w:rsidR="00B74AEF" w:rsidRDefault="00B74AEF" w:rsidP="00B74AEF">
      <w:pPr>
        <w:jc w:val="both"/>
        <w:rPr>
          <w:sz w:val="24"/>
        </w:rPr>
      </w:pPr>
      <w:r>
        <w:rPr>
          <w:sz w:val="24"/>
        </w:rPr>
        <w:t>This thesis has been submitted for examination with our approval as University supervisors.</w:t>
      </w:r>
    </w:p>
    <w:p w14:paraId="141432E9" w14:textId="194AC9CD" w:rsidR="00B74AEF" w:rsidRDefault="00B74AEF" w:rsidP="00B74AEF">
      <w:pPr>
        <w:spacing w:before="240" w:line="240" w:lineRule="auto"/>
        <w:jc w:val="both"/>
        <w:rPr>
          <w:b/>
          <w:sz w:val="24"/>
        </w:rPr>
      </w:pPr>
      <w:r>
        <w:rPr>
          <w:b/>
          <w:sz w:val="24"/>
        </w:rPr>
        <w:t>DR. S</w:t>
      </w:r>
      <w:r w:rsidR="00380885">
        <w:rPr>
          <w:b/>
          <w:sz w:val="24"/>
        </w:rPr>
        <w:t xml:space="preserve">HUKUKU </w:t>
      </w:r>
      <w:r>
        <w:rPr>
          <w:b/>
          <w:sz w:val="24"/>
        </w:rPr>
        <w:t>M</w:t>
      </w:r>
      <w:r w:rsidR="00380885">
        <w:rPr>
          <w:b/>
          <w:sz w:val="24"/>
        </w:rPr>
        <w:t>.</w:t>
      </w:r>
      <w:r>
        <w:rPr>
          <w:b/>
          <w:sz w:val="24"/>
        </w:rPr>
        <w:t xml:space="preserve"> MULAMBULA</w:t>
      </w:r>
    </w:p>
    <w:p w14:paraId="65F1DDB3" w14:textId="77777777" w:rsidR="00B74AEF" w:rsidRDefault="00B74AEF" w:rsidP="00B74AEF">
      <w:pPr>
        <w:spacing w:line="240" w:lineRule="auto"/>
        <w:jc w:val="both"/>
        <w:rPr>
          <w:sz w:val="24"/>
        </w:rPr>
      </w:pPr>
      <w:r>
        <w:rPr>
          <w:sz w:val="24"/>
        </w:rPr>
        <w:t>Department of Educational Psychology</w:t>
      </w:r>
    </w:p>
    <w:p w14:paraId="0AD2F9B1" w14:textId="77777777" w:rsidR="00B74AEF" w:rsidRDefault="00B74AEF" w:rsidP="00B74AEF">
      <w:pPr>
        <w:spacing w:line="240" w:lineRule="auto"/>
        <w:jc w:val="both"/>
        <w:rPr>
          <w:sz w:val="24"/>
          <w:lang w:val="fr-FR"/>
        </w:rPr>
      </w:pPr>
      <w:r>
        <w:rPr>
          <w:sz w:val="24"/>
          <w:lang w:val="fr-FR"/>
        </w:rPr>
        <w:t xml:space="preserve">Moi </w:t>
      </w:r>
      <w:r>
        <w:rPr>
          <w:sz w:val="24"/>
        </w:rPr>
        <w:t>University</w:t>
      </w:r>
      <w:r>
        <w:rPr>
          <w:sz w:val="24"/>
          <w:lang w:val="fr-FR"/>
        </w:rPr>
        <w:t>, Eldoret</w:t>
      </w:r>
    </w:p>
    <w:p w14:paraId="5AC1B0B9" w14:textId="77777777" w:rsidR="00B74AEF" w:rsidRDefault="00B74AEF" w:rsidP="00B74AEF">
      <w:pPr>
        <w:tabs>
          <w:tab w:val="left" w:pos="2880"/>
          <w:tab w:val="left" w:pos="5760"/>
          <w:tab w:val="left" w:pos="5850"/>
          <w:tab w:val="left" w:pos="8640"/>
        </w:tabs>
        <w:spacing w:line="240" w:lineRule="auto"/>
        <w:jc w:val="both"/>
        <w:rPr>
          <w:sz w:val="24"/>
          <w:lang w:val="fr-FR"/>
        </w:rPr>
      </w:pPr>
      <w:r>
        <w:rPr>
          <w:sz w:val="24"/>
          <w:lang w:val="fr-FR"/>
        </w:rPr>
        <w:t>__________________________                                          ____________________</w:t>
      </w:r>
    </w:p>
    <w:p w14:paraId="53A5969A" w14:textId="77777777" w:rsidR="00B74AEF" w:rsidRDefault="00B74AEF" w:rsidP="00B74AEF">
      <w:pPr>
        <w:spacing w:line="240" w:lineRule="auto"/>
        <w:jc w:val="both"/>
        <w:rPr>
          <w:sz w:val="24"/>
          <w:lang w:val="fr-FR"/>
        </w:rPr>
      </w:pPr>
      <w:r>
        <w:rPr>
          <w:sz w:val="24"/>
          <w:lang w:val="fr-FR"/>
        </w:rPr>
        <w:t>Signature</w:t>
      </w:r>
      <w:r>
        <w:rPr>
          <w:sz w:val="24"/>
          <w:lang w:val="fr-FR"/>
        </w:rPr>
        <w:tab/>
      </w:r>
      <w:r>
        <w:rPr>
          <w:sz w:val="24"/>
          <w:lang w:val="fr-FR"/>
        </w:rPr>
        <w:tab/>
      </w:r>
      <w:r>
        <w:rPr>
          <w:sz w:val="24"/>
          <w:lang w:val="fr-FR"/>
        </w:rPr>
        <w:tab/>
      </w:r>
      <w:r>
        <w:rPr>
          <w:sz w:val="24"/>
          <w:lang w:val="fr-FR"/>
        </w:rPr>
        <w:tab/>
      </w:r>
      <w:r>
        <w:rPr>
          <w:sz w:val="24"/>
          <w:lang w:val="fr-FR"/>
        </w:rPr>
        <w:tab/>
      </w:r>
      <w:r>
        <w:rPr>
          <w:sz w:val="24"/>
          <w:lang w:val="fr-FR"/>
        </w:rPr>
        <w:tab/>
      </w:r>
      <w:r>
        <w:rPr>
          <w:sz w:val="24"/>
          <w:lang w:val="fr-FR"/>
        </w:rPr>
        <w:tab/>
        <w:t>Date</w:t>
      </w:r>
    </w:p>
    <w:p w14:paraId="128F7348" w14:textId="77777777" w:rsidR="00B74AEF" w:rsidRDefault="00B74AEF" w:rsidP="00B74AEF">
      <w:pPr>
        <w:jc w:val="both"/>
        <w:rPr>
          <w:b/>
          <w:sz w:val="24"/>
        </w:rPr>
      </w:pPr>
    </w:p>
    <w:p w14:paraId="244642C3" w14:textId="73A69927" w:rsidR="00B74AEF" w:rsidRDefault="00B74AEF" w:rsidP="00B74AEF">
      <w:pPr>
        <w:jc w:val="both"/>
        <w:rPr>
          <w:b/>
          <w:sz w:val="24"/>
        </w:rPr>
      </w:pPr>
      <w:r>
        <w:rPr>
          <w:b/>
          <w:sz w:val="24"/>
        </w:rPr>
        <w:t>DR. E</w:t>
      </w:r>
      <w:r w:rsidR="00380885">
        <w:rPr>
          <w:b/>
          <w:sz w:val="24"/>
        </w:rPr>
        <w:t>STHER</w:t>
      </w:r>
      <w:r>
        <w:rPr>
          <w:b/>
          <w:sz w:val="24"/>
        </w:rPr>
        <w:t xml:space="preserve"> N. KIARITHA</w:t>
      </w:r>
    </w:p>
    <w:p w14:paraId="367BEFC2" w14:textId="77777777" w:rsidR="00B74AEF" w:rsidRDefault="00B74AEF" w:rsidP="00B74AEF">
      <w:pPr>
        <w:jc w:val="both"/>
        <w:rPr>
          <w:sz w:val="24"/>
        </w:rPr>
      </w:pPr>
      <w:r>
        <w:rPr>
          <w:sz w:val="24"/>
        </w:rPr>
        <w:t>Department of Educational Psychology</w:t>
      </w:r>
    </w:p>
    <w:p w14:paraId="4BA9B2CD" w14:textId="77777777" w:rsidR="00B74AEF" w:rsidRDefault="00B74AEF" w:rsidP="00B74AEF">
      <w:pPr>
        <w:jc w:val="both"/>
        <w:rPr>
          <w:sz w:val="24"/>
          <w:lang w:val="fr-FR"/>
        </w:rPr>
      </w:pPr>
      <w:r>
        <w:rPr>
          <w:sz w:val="24"/>
          <w:lang w:val="fr-FR"/>
        </w:rPr>
        <w:t xml:space="preserve">Moi </w:t>
      </w:r>
      <w:r>
        <w:rPr>
          <w:sz w:val="24"/>
        </w:rPr>
        <w:t>University</w:t>
      </w:r>
      <w:r>
        <w:rPr>
          <w:sz w:val="24"/>
          <w:lang w:val="fr-FR"/>
        </w:rPr>
        <w:t>, Eldoret</w:t>
      </w:r>
    </w:p>
    <w:p w14:paraId="483D4DB2" w14:textId="77777777" w:rsidR="00B74AEF" w:rsidRDefault="00B74AEF" w:rsidP="00B74AEF">
      <w:pPr>
        <w:jc w:val="both"/>
        <w:rPr>
          <w:sz w:val="24"/>
          <w:lang w:val="fr-FR"/>
        </w:rPr>
      </w:pPr>
      <w:r>
        <w:rPr>
          <w:sz w:val="24"/>
          <w:lang w:val="fr-FR"/>
        </w:rPr>
        <w:t>__________________________                                          ____________________</w:t>
      </w:r>
    </w:p>
    <w:p w14:paraId="72DA7CBA" w14:textId="77777777" w:rsidR="00B74AEF" w:rsidRDefault="00B74AEF" w:rsidP="00B74AEF">
      <w:pPr>
        <w:jc w:val="both"/>
        <w:rPr>
          <w:sz w:val="24"/>
          <w:lang w:val="fr-FR"/>
        </w:rPr>
      </w:pPr>
      <w:r>
        <w:rPr>
          <w:sz w:val="24"/>
          <w:lang w:val="fr-FR"/>
        </w:rPr>
        <w:t>Signature</w:t>
      </w:r>
      <w:r>
        <w:rPr>
          <w:sz w:val="24"/>
          <w:lang w:val="fr-FR"/>
        </w:rPr>
        <w:tab/>
      </w:r>
      <w:r>
        <w:rPr>
          <w:sz w:val="24"/>
          <w:lang w:val="fr-FR"/>
        </w:rPr>
        <w:tab/>
      </w:r>
      <w:r>
        <w:rPr>
          <w:sz w:val="24"/>
          <w:lang w:val="fr-FR"/>
        </w:rPr>
        <w:tab/>
      </w:r>
      <w:r>
        <w:rPr>
          <w:sz w:val="24"/>
          <w:lang w:val="fr-FR"/>
        </w:rPr>
        <w:tab/>
      </w:r>
      <w:r>
        <w:rPr>
          <w:sz w:val="24"/>
          <w:lang w:val="fr-FR"/>
        </w:rPr>
        <w:tab/>
      </w:r>
      <w:r>
        <w:rPr>
          <w:sz w:val="24"/>
          <w:lang w:val="fr-FR"/>
        </w:rPr>
        <w:tab/>
      </w:r>
      <w:r>
        <w:rPr>
          <w:sz w:val="24"/>
          <w:lang w:val="fr-FR"/>
        </w:rPr>
        <w:tab/>
        <w:t>Date</w:t>
      </w:r>
    </w:p>
    <w:p w14:paraId="42EFEE52" w14:textId="77777777" w:rsidR="00787F40" w:rsidRDefault="00787F40" w:rsidP="00787F40">
      <w:pPr>
        <w:pStyle w:val="Heading1"/>
        <w:spacing w:line="480" w:lineRule="auto"/>
      </w:pPr>
      <w:bookmarkStart w:id="73" w:name="_Toc536090033"/>
      <w:bookmarkStart w:id="74" w:name="_Toc117768658"/>
      <w:r>
        <w:lastRenderedPageBreak/>
        <w:t>DEDICATION</w:t>
      </w:r>
      <w:bookmarkEnd w:id="6"/>
      <w:bookmarkEnd w:id="7"/>
      <w:bookmarkEnd w:id="8"/>
      <w:bookmarkEnd w:id="9"/>
      <w:bookmarkEnd w:id="10"/>
      <w:bookmarkEnd w:id="11"/>
      <w:bookmarkEnd w:id="12"/>
      <w:bookmarkEnd w:id="73"/>
      <w:bookmarkEnd w:id="74"/>
    </w:p>
    <w:p w14:paraId="09969848" w14:textId="2717E418" w:rsidR="00787F40" w:rsidRDefault="00787F40" w:rsidP="006675AF">
      <w:pPr>
        <w:pStyle w:val="Default"/>
        <w:spacing w:line="480" w:lineRule="auto"/>
        <w:jc w:val="center"/>
      </w:pPr>
      <w:r>
        <w:t>To my beloved Dad</w:t>
      </w:r>
      <w:r w:rsidR="006675AF">
        <w:t xml:space="preserve"> Joseck and </w:t>
      </w:r>
      <w:r w:rsidR="00391B42">
        <w:t>M</w:t>
      </w:r>
      <w:r>
        <w:t>um</w:t>
      </w:r>
      <w:r w:rsidR="006675AF">
        <w:t xml:space="preserve"> Ecly </w:t>
      </w:r>
      <w:r>
        <w:t>without whose belief in my capab</w:t>
      </w:r>
      <w:r w:rsidR="0083409C">
        <w:t>ilities</w:t>
      </w:r>
      <w:r>
        <w:t xml:space="preserve"> and unwavering love, material and moral support, attainment of higher education, including pursuing the Doctorate, would have been only a dream for me.</w:t>
      </w:r>
    </w:p>
    <w:p w14:paraId="715CC97C" w14:textId="77777777" w:rsidR="00787F40" w:rsidRDefault="00787F40" w:rsidP="00787F40">
      <w:pPr>
        <w:spacing w:line="480" w:lineRule="auto"/>
        <w:jc w:val="both"/>
        <w:rPr>
          <w:sz w:val="24"/>
        </w:rPr>
      </w:pPr>
    </w:p>
    <w:p w14:paraId="1E79602C" w14:textId="130EED4B" w:rsidR="00AA5C84" w:rsidRPr="00AA75EF" w:rsidRDefault="00787F40" w:rsidP="0081259E">
      <w:pPr>
        <w:pStyle w:val="Heading1"/>
        <w:spacing w:line="480" w:lineRule="auto"/>
        <w:rPr>
          <w:szCs w:val="24"/>
        </w:rPr>
      </w:pPr>
      <w:r>
        <w:rPr>
          <w:b w:val="0"/>
        </w:rPr>
        <w:br w:type="page"/>
      </w:r>
    </w:p>
    <w:p w14:paraId="316B3D5F" w14:textId="203C4846" w:rsidR="00201194" w:rsidRDefault="00201194" w:rsidP="00CB7927">
      <w:pPr>
        <w:pStyle w:val="Heading1"/>
        <w:spacing w:line="480" w:lineRule="auto"/>
      </w:pPr>
      <w:bookmarkStart w:id="75" w:name="_Toc492881965"/>
      <w:bookmarkStart w:id="76" w:name="_Toc536090035"/>
      <w:bookmarkStart w:id="77" w:name="_Toc117768659"/>
      <w:bookmarkStart w:id="78" w:name="_Toc308608966"/>
      <w:bookmarkStart w:id="79" w:name="_Toc274069410"/>
      <w:r>
        <w:lastRenderedPageBreak/>
        <w:t>ACKNOWLEDGEMENT</w:t>
      </w:r>
      <w:bookmarkEnd w:id="75"/>
      <w:bookmarkEnd w:id="76"/>
      <w:r w:rsidR="0083409C">
        <w:t>S</w:t>
      </w:r>
      <w:bookmarkEnd w:id="77"/>
    </w:p>
    <w:p w14:paraId="1F7DDC1C" w14:textId="77777777" w:rsidR="00D877A5" w:rsidRDefault="00026675" w:rsidP="00DD617D">
      <w:pPr>
        <w:spacing w:after="0" w:line="480" w:lineRule="auto"/>
        <w:jc w:val="both"/>
        <w:rPr>
          <w:sz w:val="24"/>
          <w:szCs w:val="24"/>
        </w:rPr>
      </w:pPr>
      <w:r w:rsidRPr="00026675">
        <w:rPr>
          <w:color w:val="000000"/>
          <w:sz w:val="24"/>
          <w:szCs w:val="24"/>
        </w:rPr>
        <w:t>First and foremost</w:t>
      </w:r>
      <w:r>
        <w:rPr>
          <w:color w:val="000000"/>
          <w:sz w:val="24"/>
          <w:szCs w:val="24"/>
        </w:rPr>
        <w:t xml:space="preserve">, </w:t>
      </w:r>
      <w:r w:rsidR="006C0053">
        <w:rPr>
          <w:color w:val="000000"/>
          <w:sz w:val="24"/>
          <w:szCs w:val="24"/>
        </w:rPr>
        <w:t xml:space="preserve">I would like to thank God for giving me an opportunity to </w:t>
      </w:r>
      <w:r w:rsidR="0017751A">
        <w:rPr>
          <w:color w:val="000000"/>
          <w:sz w:val="24"/>
          <w:szCs w:val="24"/>
        </w:rPr>
        <w:t>pursue</w:t>
      </w:r>
      <w:r w:rsidR="006C0053">
        <w:rPr>
          <w:color w:val="000000"/>
          <w:sz w:val="24"/>
          <w:szCs w:val="24"/>
        </w:rPr>
        <w:t xml:space="preserve"> this degree. </w:t>
      </w:r>
      <w:r w:rsidRPr="00026675">
        <w:rPr>
          <w:color w:val="000000"/>
          <w:sz w:val="24"/>
          <w:szCs w:val="24"/>
        </w:rPr>
        <w:t>I am</w:t>
      </w:r>
      <w:r w:rsidR="0017751A">
        <w:rPr>
          <w:color w:val="000000"/>
          <w:sz w:val="24"/>
          <w:szCs w:val="24"/>
        </w:rPr>
        <w:t xml:space="preserve"> also</w:t>
      </w:r>
      <w:r w:rsidRPr="00026675">
        <w:rPr>
          <w:color w:val="000000"/>
          <w:sz w:val="24"/>
          <w:szCs w:val="24"/>
        </w:rPr>
        <w:t xml:space="preserve"> extremely grateful to my supervisors, </w:t>
      </w:r>
      <w:r w:rsidRPr="00026675">
        <w:rPr>
          <w:color w:val="000000"/>
          <w:sz w:val="24"/>
          <w:szCs w:val="24"/>
          <w:lang w:val="en-US"/>
        </w:rPr>
        <w:t>Dr. Shikuku M. Mulambula and Dr. Esther N. Kiaritha</w:t>
      </w:r>
      <w:r>
        <w:rPr>
          <w:color w:val="000000"/>
          <w:sz w:val="24"/>
          <w:szCs w:val="24"/>
        </w:rPr>
        <w:t>.</w:t>
      </w:r>
      <w:r w:rsidRPr="00026675">
        <w:rPr>
          <w:color w:val="000000"/>
          <w:sz w:val="24"/>
          <w:szCs w:val="24"/>
          <w:lang w:val="en-US"/>
        </w:rPr>
        <w:t xml:space="preserve"> As my academic lecturers and supervisors, I register my sincere gratitude to them </w:t>
      </w:r>
      <w:r w:rsidRPr="00026675">
        <w:rPr>
          <w:color w:val="000000"/>
          <w:sz w:val="24"/>
          <w:szCs w:val="24"/>
        </w:rPr>
        <w:t>for their invaluable advice, continuous s</w:t>
      </w:r>
      <w:r w:rsidR="0083409C">
        <w:rPr>
          <w:color w:val="000000"/>
          <w:sz w:val="24"/>
          <w:szCs w:val="24"/>
        </w:rPr>
        <w:t xml:space="preserve">upport and patience during my </w:t>
      </w:r>
      <w:r w:rsidRPr="00026675">
        <w:rPr>
          <w:color w:val="000000"/>
          <w:sz w:val="24"/>
          <w:szCs w:val="24"/>
        </w:rPr>
        <w:t>D</w:t>
      </w:r>
      <w:r w:rsidR="0083409C">
        <w:rPr>
          <w:color w:val="000000"/>
          <w:sz w:val="24"/>
          <w:szCs w:val="24"/>
        </w:rPr>
        <w:t>octoral</w:t>
      </w:r>
      <w:r w:rsidRPr="00026675">
        <w:rPr>
          <w:color w:val="000000"/>
          <w:sz w:val="24"/>
          <w:szCs w:val="24"/>
        </w:rPr>
        <w:t xml:space="preserve"> study. Their immense knowledge and plentiful experience have encouraged me in all the time of my academic research and daily life. </w:t>
      </w:r>
      <w:r w:rsidR="006675AF" w:rsidRPr="006675AF">
        <w:rPr>
          <w:color w:val="000000"/>
          <w:sz w:val="24"/>
          <w:szCs w:val="24"/>
          <w:lang w:val="en-US"/>
        </w:rPr>
        <w:t>This endeavor would not have been possible without</w:t>
      </w:r>
      <w:r w:rsidR="006675AF">
        <w:rPr>
          <w:color w:val="000000"/>
          <w:sz w:val="24"/>
          <w:szCs w:val="24"/>
          <w:lang w:val="en-US"/>
        </w:rPr>
        <w:t xml:space="preserve"> the support of my dear wife Ruth and son Ethan. </w:t>
      </w:r>
      <w:r w:rsidR="006675AF" w:rsidRPr="00237002">
        <w:rPr>
          <w:sz w:val="24"/>
          <w:szCs w:val="24"/>
        </w:rPr>
        <w:t xml:space="preserve">You encouraged me and prayed for me when I was losing faith in myself. </w:t>
      </w:r>
      <w:r w:rsidR="006675AF" w:rsidRPr="006675AF">
        <w:rPr>
          <w:sz w:val="24"/>
          <w:szCs w:val="24"/>
        </w:rPr>
        <w:t xml:space="preserve">Without </w:t>
      </w:r>
      <w:r w:rsidR="006675AF">
        <w:rPr>
          <w:sz w:val="24"/>
          <w:szCs w:val="24"/>
        </w:rPr>
        <w:t xml:space="preserve">your </w:t>
      </w:r>
      <w:r w:rsidR="006675AF" w:rsidRPr="006675AF">
        <w:rPr>
          <w:sz w:val="24"/>
          <w:szCs w:val="24"/>
        </w:rPr>
        <w:t>tremendous understanding and encouragement in the past few years, it would be impossible for me to complete my study.</w:t>
      </w:r>
      <w:r w:rsidR="006675AF">
        <w:rPr>
          <w:sz w:val="24"/>
          <w:szCs w:val="24"/>
        </w:rPr>
        <w:t xml:space="preserve"> </w:t>
      </w:r>
    </w:p>
    <w:p w14:paraId="2097BDF3" w14:textId="756DFF29" w:rsidR="008C361D" w:rsidRDefault="00624C5E" w:rsidP="00DD617D">
      <w:pPr>
        <w:spacing w:after="0" w:line="480" w:lineRule="auto"/>
        <w:jc w:val="both"/>
        <w:rPr>
          <w:iCs/>
          <w:sz w:val="24"/>
          <w:szCs w:val="24"/>
        </w:rPr>
      </w:pPr>
      <w:r>
        <w:rPr>
          <w:sz w:val="24"/>
          <w:szCs w:val="24"/>
        </w:rPr>
        <w:t>Much appreciation to my siblings</w:t>
      </w:r>
      <w:r w:rsidR="00D877A5">
        <w:rPr>
          <w:sz w:val="24"/>
          <w:szCs w:val="24"/>
        </w:rPr>
        <w:t>:</w:t>
      </w:r>
      <w:r>
        <w:rPr>
          <w:sz w:val="24"/>
          <w:szCs w:val="24"/>
        </w:rPr>
        <w:t xml:space="preserve"> Metrine, Jacqueline, Bridgid, Evans, Edwin, Ebby and Lilah</w:t>
      </w:r>
      <w:r w:rsidR="00870D83">
        <w:rPr>
          <w:sz w:val="24"/>
          <w:szCs w:val="24"/>
        </w:rPr>
        <w:t xml:space="preserve"> together with my nieces and nephews</w:t>
      </w:r>
      <w:r>
        <w:rPr>
          <w:sz w:val="24"/>
          <w:szCs w:val="24"/>
        </w:rPr>
        <w:t xml:space="preserve">. </w:t>
      </w:r>
      <w:r w:rsidR="00D877A5">
        <w:rPr>
          <w:sz w:val="24"/>
          <w:szCs w:val="24"/>
        </w:rPr>
        <w:t xml:space="preserve">Thank you </w:t>
      </w:r>
      <w:r w:rsidR="00D877A5" w:rsidRPr="00D877A5">
        <w:rPr>
          <w:sz w:val="24"/>
          <w:szCs w:val="24"/>
        </w:rPr>
        <w:t xml:space="preserve">for believing in me since I was an undergrad </w:t>
      </w:r>
      <w:r w:rsidR="00D877A5">
        <w:rPr>
          <w:sz w:val="24"/>
          <w:szCs w:val="24"/>
        </w:rPr>
        <w:t xml:space="preserve">until the completion of the Doctorate. Thank you </w:t>
      </w:r>
      <w:r w:rsidR="00D877A5" w:rsidRPr="00D877A5">
        <w:rPr>
          <w:sz w:val="24"/>
          <w:szCs w:val="24"/>
        </w:rPr>
        <w:t>for the insightful convers</w:t>
      </w:r>
      <w:r w:rsidR="00D877A5">
        <w:rPr>
          <w:sz w:val="24"/>
          <w:szCs w:val="24"/>
        </w:rPr>
        <w:t>ations we’ve had along the way and for “keeping me sane” and making this journey worthwhile. My deep</w:t>
      </w:r>
      <w:r w:rsidR="00D877A5">
        <w:rPr>
          <w:iCs/>
          <w:sz w:val="24"/>
          <w:szCs w:val="24"/>
        </w:rPr>
        <w:t>est gratitude goes to the pupils with physical disa</w:t>
      </w:r>
      <w:r w:rsidR="008C361D">
        <w:rPr>
          <w:iCs/>
          <w:sz w:val="24"/>
          <w:szCs w:val="24"/>
        </w:rPr>
        <w:t>bility in inclusive schools in W</w:t>
      </w:r>
      <w:r w:rsidR="00D877A5">
        <w:rPr>
          <w:iCs/>
          <w:sz w:val="24"/>
          <w:szCs w:val="24"/>
        </w:rPr>
        <w:t>estern Kenya and their teachers</w:t>
      </w:r>
      <w:r w:rsidR="008C361D">
        <w:rPr>
          <w:iCs/>
          <w:sz w:val="24"/>
          <w:szCs w:val="24"/>
        </w:rPr>
        <w:t xml:space="preserve"> who </w:t>
      </w:r>
      <w:r w:rsidR="00D877A5" w:rsidRPr="00D877A5">
        <w:rPr>
          <w:iCs/>
          <w:sz w:val="24"/>
          <w:szCs w:val="24"/>
        </w:rPr>
        <w:t>took the time to re</w:t>
      </w:r>
      <w:r w:rsidR="00D877A5">
        <w:rPr>
          <w:iCs/>
          <w:sz w:val="24"/>
          <w:szCs w:val="24"/>
        </w:rPr>
        <w:t>turn surveys and gave a voice to this study</w:t>
      </w:r>
      <w:r w:rsidR="008C361D">
        <w:rPr>
          <w:iCs/>
          <w:sz w:val="24"/>
          <w:szCs w:val="24"/>
        </w:rPr>
        <w:t>. Indeed you are wonderful people and</w:t>
      </w:r>
      <w:r w:rsidR="00D877A5" w:rsidRPr="00D877A5">
        <w:rPr>
          <w:iCs/>
          <w:sz w:val="24"/>
          <w:szCs w:val="24"/>
        </w:rPr>
        <w:t xml:space="preserve"> without whom I would have no content for my thesis.</w:t>
      </w:r>
      <w:r w:rsidR="00D877A5">
        <w:rPr>
          <w:iCs/>
          <w:sz w:val="24"/>
          <w:szCs w:val="24"/>
        </w:rPr>
        <w:t xml:space="preserve"> </w:t>
      </w:r>
    </w:p>
    <w:p w14:paraId="6B00BD7C" w14:textId="791F53DD" w:rsidR="008C361D" w:rsidRDefault="00026675" w:rsidP="00DD617D">
      <w:pPr>
        <w:spacing w:after="0" w:line="480" w:lineRule="auto"/>
        <w:jc w:val="both"/>
        <w:rPr>
          <w:color w:val="000000"/>
          <w:sz w:val="24"/>
          <w:szCs w:val="24"/>
        </w:rPr>
      </w:pPr>
      <w:r w:rsidRPr="00026675">
        <w:rPr>
          <w:color w:val="000000"/>
          <w:sz w:val="24"/>
          <w:szCs w:val="24"/>
        </w:rPr>
        <w:t xml:space="preserve">I would also like to thank </w:t>
      </w:r>
      <w:r w:rsidR="001C393D">
        <w:rPr>
          <w:color w:val="000000"/>
          <w:sz w:val="24"/>
          <w:szCs w:val="24"/>
        </w:rPr>
        <w:t>my colleague</w:t>
      </w:r>
      <w:bookmarkStart w:id="80" w:name="_GoBack"/>
      <w:bookmarkEnd w:id="80"/>
      <w:r w:rsidR="001C393D">
        <w:rPr>
          <w:color w:val="000000"/>
          <w:sz w:val="24"/>
          <w:szCs w:val="24"/>
        </w:rPr>
        <w:t>s Jane</w:t>
      </w:r>
      <w:r w:rsidR="0083409C">
        <w:rPr>
          <w:color w:val="000000"/>
          <w:sz w:val="24"/>
          <w:szCs w:val="24"/>
        </w:rPr>
        <w:t>t, Yegon, Jenipher</w:t>
      </w:r>
      <w:r w:rsidR="001C393D">
        <w:rPr>
          <w:color w:val="000000"/>
          <w:sz w:val="24"/>
          <w:szCs w:val="24"/>
        </w:rPr>
        <w:t xml:space="preserve"> and Dan</w:t>
      </w:r>
      <w:r w:rsidRPr="00026675">
        <w:rPr>
          <w:color w:val="000000"/>
          <w:sz w:val="24"/>
          <w:szCs w:val="24"/>
        </w:rPr>
        <w:t xml:space="preserve"> </w:t>
      </w:r>
      <w:r w:rsidR="001C393D">
        <w:rPr>
          <w:color w:val="000000"/>
          <w:sz w:val="24"/>
          <w:szCs w:val="24"/>
        </w:rPr>
        <w:t>for</w:t>
      </w:r>
      <w:r w:rsidRPr="00026675">
        <w:rPr>
          <w:color w:val="000000"/>
          <w:sz w:val="24"/>
          <w:szCs w:val="24"/>
        </w:rPr>
        <w:t xml:space="preserve"> their kind help and support that ha</w:t>
      </w:r>
      <w:r w:rsidR="000921D7">
        <w:rPr>
          <w:color w:val="000000"/>
          <w:sz w:val="24"/>
          <w:szCs w:val="24"/>
        </w:rPr>
        <w:t>s</w:t>
      </w:r>
      <w:r w:rsidRPr="00026675">
        <w:rPr>
          <w:color w:val="000000"/>
          <w:sz w:val="24"/>
          <w:szCs w:val="24"/>
        </w:rPr>
        <w:t xml:space="preserve"> made my study and life in </w:t>
      </w:r>
      <w:r w:rsidR="001C393D">
        <w:rPr>
          <w:color w:val="000000"/>
          <w:sz w:val="24"/>
          <w:szCs w:val="24"/>
        </w:rPr>
        <w:t>Moi University a</w:t>
      </w:r>
      <w:r w:rsidRPr="00026675">
        <w:rPr>
          <w:color w:val="000000"/>
          <w:sz w:val="24"/>
          <w:szCs w:val="24"/>
        </w:rPr>
        <w:t xml:space="preserve"> wonderful time. </w:t>
      </w:r>
      <w:r w:rsidR="004151C3">
        <w:rPr>
          <w:color w:val="000000"/>
          <w:sz w:val="24"/>
          <w:szCs w:val="24"/>
        </w:rPr>
        <w:t xml:space="preserve">I want to acknowledge their enthusiasm which always showed me the light at the end of the tunnel. </w:t>
      </w:r>
      <w:r w:rsidR="008C361D">
        <w:rPr>
          <w:color w:val="000000"/>
          <w:sz w:val="24"/>
          <w:szCs w:val="24"/>
        </w:rPr>
        <w:t xml:space="preserve">God bless you all. Indeed nothing is impossible with God. </w:t>
      </w:r>
    </w:p>
    <w:p w14:paraId="1DFDA943" w14:textId="30E4B2B7" w:rsidR="00993E19" w:rsidRDefault="00993E19" w:rsidP="00DD617D">
      <w:pPr>
        <w:spacing w:after="0" w:line="480" w:lineRule="auto"/>
        <w:jc w:val="both"/>
        <w:rPr>
          <w:b/>
        </w:rPr>
      </w:pPr>
      <w:r>
        <w:rPr>
          <w:color w:val="000000"/>
          <w:sz w:val="24"/>
          <w:szCs w:val="24"/>
          <w:lang w:val="en-US"/>
        </w:rPr>
        <w:br w:type="page"/>
      </w:r>
    </w:p>
    <w:p w14:paraId="037D0E1F" w14:textId="77777777" w:rsidR="00993E19" w:rsidRDefault="00993E19" w:rsidP="00993E19">
      <w:pPr>
        <w:pStyle w:val="Heading1"/>
        <w:spacing w:line="480" w:lineRule="auto"/>
      </w:pPr>
      <w:bookmarkStart w:id="81" w:name="_Toc308608964"/>
      <w:bookmarkStart w:id="82" w:name="_Toc274069409"/>
      <w:bookmarkStart w:id="83" w:name="_Toc492881964"/>
      <w:bookmarkStart w:id="84" w:name="_Toc536090034"/>
      <w:bookmarkStart w:id="85" w:name="_Toc117768660"/>
      <w:r>
        <w:lastRenderedPageBreak/>
        <w:t>ABSTRACT</w:t>
      </w:r>
      <w:bookmarkEnd w:id="81"/>
      <w:bookmarkEnd w:id="82"/>
      <w:bookmarkEnd w:id="83"/>
      <w:bookmarkEnd w:id="84"/>
      <w:bookmarkEnd w:id="85"/>
    </w:p>
    <w:p w14:paraId="58EB55E3" w14:textId="574AC6DF" w:rsidR="00AC701B" w:rsidRPr="00AC701B" w:rsidRDefault="0060463C" w:rsidP="00AC701B">
      <w:pPr>
        <w:spacing w:line="240" w:lineRule="auto"/>
        <w:jc w:val="both"/>
        <w:rPr>
          <w:rFonts w:eastAsia="Times New Roman"/>
          <w:sz w:val="24"/>
          <w:szCs w:val="24"/>
        </w:rPr>
      </w:pPr>
      <w:r>
        <w:rPr>
          <w:rFonts w:eastAsia="Times New Roman"/>
          <w:sz w:val="24"/>
          <w:szCs w:val="24"/>
        </w:rPr>
        <w:t>The government of Kenya has been commit</w:t>
      </w:r>
      <w:r w:rsidR="00513DDB">
        <w:rPr>
          <w:rFonts w:eastAsia="Times New Roman"/>
          <w:sz w:val="24"/>
          <w:szCs w:val="24"/>
        </w:rPr>
        <w:t>t</w:t>
      </w:r>
      <w:r>
        <w:rPr>
          <w:rFonts w:eastAsia="Times New Roman"/>
          <w:sz w:val="24"/>
          <w:szCs w:val="24"/>
        </w:rPr>
        <w:t>ed to provision of relevant and quality education for all its citizenry including children with disab</w:t>
      </w:r>
      <w:r w:rsidR="005A0CD9">
        <w:rPr>
          <w:rFonts w:eastAsia="Times New Roman"/>
          <w:sz w:val="24"/>
          <w:szCs w:val="24"/>
        </w:rPr>
        <w:t>ilities. Despite the</w:t>
      </w:r>
      <w:r>
        <w:rPr>
          <w:rFonts w:eastAsia="Times New Roman"/>
          <w:sz w:val="24"/>
          <w:szCs w:val="24"/>
        </w:rPr>
        <w:t>s</w:t>
      </w:r>
      <w:r w:rsidR="005A0CD9">
        <w:rPr>
          <w:rFonts w:eastAsia="Times New Roman"/>
          <w:sz w:val="24"/>
          <w:szCs w:val="24"/>
        </w:rPr>
        <w:t>e</w:t>
      </w:r>
      <w:r>
        <w:rPr>
          <w:rFonts w:eastAsia="Times New Roman"/>
          <w:sz w:val="24"/>
          <w:szCs w:val="24"/>
        </w:rPr>
        <w:t xml:space="preserve"> relentless efforts, poor academic performance has consistently been registered in inclusive schools with higher population of those with physical disabilities, thus necessitating the need to explore pupil’s characteristics, teacher characteristics</w:t>
      </w:r>
      <w:r w:rsidR="00513DDB">
        <w:rPr>
          <w:rFonts w:eastAsia="Times New Roman"/>
          <w:sz w:val="24"/>
          <w:szCs w:val="24"/>
        </w:rPr>
        <w:t xml:space="preserve"> and nature of the school environment as determinants of pupils’ academic performance in these inclusive primary schools.</w:t>
      </w:r>
      <w:r w:rsidR="00DE10EF">
        <w:rPr>
          <w:rFonts w:eastAsia="Times New Roman"/>
          <w:sz w:val="24"/>
          <w:szCs w:val="24"/>
        </w:rPr>
        <w:t xml:space="preserve"> </w:t>
      </w:r>
      <w:r w:rsidR="00993E19" w:rsidRPr="00AA75EF">
        <w:rPr>
          <w:rFonts w:eastAsia="Times New Roman"/>
          <w:sz w:val="24"/>
          <w:szCs w:val="24"/>
        </w:rPr>
        <w:t>The objectives of this study were</w:t>
      </w:r>
      <w:r w:rsidR="00DE10EF">
        <w:rPr>
          <w:rFonts w:eastAsia="Times New Roman"/>
          <w:sz w:val="24"/>
          <w:szCs w:val="24"/>
        </w:rPr>
        <w:t xml:space="preserve">: To </w:t>
      </w:r>
      <w:r w:rsidR="00C50F26">
        <w:rPr>
          <w:rFonts w:eastAsia="Times New Roman"/>
          <w:sz w:val="24"/>
          <w:szCs w:val="24"/>
        </w:rPr>
        <w:t>compare</w:t>
      </w:r>
      <w:r w:rsidR="00DE10EF">
        <w:rPr>
          <w:rFonts w:eastAsia="Times New Roman"/>
          <w:sz w:val="24"/>
          <w:szCs w:val="24"/>
        </w:rPr>
        <w:t xml:space="preserve"> the academic performance of the pupils </w:t>
      </w:r>
      <w:r w:rsidR="005A0CD9">
        <w:rPr>
          <w:rFonts w:eastAsia="Times New Roman"/>
          <w:sz w:val="24"/>
          <w:szCs w:val="24"/>
        </w:rPr>
        <w:t>in selected primary schools in W</w:t>
      </w:r>
      <w:r w:rsidR="00DE10EF">
        <w:rPr>
          <w:rFonts w:eastAsia="Times New Roman"/>
          <w:sz w:val="24"/>
          <w:szCs w:val="24"/>
        </w:rPr>
        <w:t>estern Kenya, t</w:t>
      </w:r>
      <w:r w:rsidR="00993E19" w:rsidRPr="00AA75EF">
        <w:rPr>
          <w:rFonts w:eastAsia="Times New Roman"/>
          <w:sz w:val="24"/>
          <w:szCs w:val="24"/>
        </w:rPr>
        <w:t>o determine the influence of teacher characteristics</w:t>
      </w:r>
      <w:r w:rsidR="00DE10EF">
        <w:rPr>
          <w:rFonts w:eastAsia="Times New Roman"/>
          <w:sz w:val="24"/>
          <w:szCs w:val="24"/>
        </w:rPr>
        <w:t xml:space="preserve">, </w:t>
      </w:r>
      <w:r w:rsidR="00993E19" w:rsidRPr="00AA75EF">
        <w:rPr>
          <w:rFonts w:eastAsia="Times New Roman"/>
          <w:sz w:val="24"/>
          <w:szCs w:val="24"/>
        </w:rPr>
        <w:t>learner</w:t>
      </w:r>
      <w:r w:rsidR="00DE10EF">
        <w:rPr>
          <w:rFonts w:eastAsia="Times New Roman"/>
          <w:sz w:val="24"/>
          <w:szCs w:val="24"/>
        </w:rPr>
        <w:t xml:space="preserve"> </w:t>
      </w:r>
      <w:r w:rsidR="00993E19" w:rsidRPr="00AA75EF">
        <w:rPr>
          <w:rFonts w:eastAsia="Times New Roman"/>
          <w:sz w:val="24"/>
          <w:szCs w:val="24"/>
        </w:rPr>
        <w:t xml:space="preserve">characteristics </w:t>
      </w:r>
      <w:r w:rsidR="00DE10EF">
        <w:rPr>
          <w:rFonts w:eastAsia="Times New Roman"/>
          <w:sz w:val="24"/>
          <w:szCs w:val="24"/>
        </w:rPr>
        <w:t xml:space="preserve">and physical facilities </w:t>
      </w:r>
      <w:r w:rsidR="00993E19" w:rsidRPr="00AA75EF">
        <w:rPr>
          <w:rFonts w:eastAsia="Times New Roman"/>
          <w:sz w:val="24"/>
          <w:szCs w:val="24"/>
        </w:rPr>
        <w:t xml:space="preserve">on academic </w:t>
      </w:r>
      <w:r w:rsidR="00581EFD">
        <w:rPr>
          <w:rFonts w:eastAsia="Times New Roman"/>
          <w:sz w:val="24"/>
          <w:szCs w:val="24"/>
        </w:rPr>
        <w:t>perfo</w:t>
      </w:r>
      <w:r w:rsidR="00C762C7">
        <w:rPr>
          <w:rFonts w:eastAsia="Times New Roman"/>
          <w:sz w:val="24"/>
          <w:szCs w:val="24"/>
        </w:rPr>
        <w:t>r</w:t>
      </w:r>
      <w:r w:rsidR="00581EFD">
        <w:rPr>
          <w:rFonts w:eastAsia="Times New Roman"/>
          <w:sz w:val="24"/>
          <w:szCs w:val="24"/>
        </w:rPr>
        <w:t>mance</w:t>
      </w:r>
      <w:r w:rsidR="00993E19" w:rsidRPr="00AA75EF">
        <w:rPr>
          <w:rFonts w:eastAsia="Times New Roman"/>
          <w:sz w:val="24"/>
          <w:szCs w:val="24"/>
        </w:rPr>
        <w:t xml:space="preserve"> </w:t>
      </w:r>
      <w:r w:rsidR="00DE10EF">
        <w:rPr>
          <w:rFonts w:eastAsia="Times New Roman"/>
          <w:sz w:val="24"/>
          <w:szCs w:val="24"/>
        </w:rPr>
        <w:t>in those</w:t>
      </w:r>
      <w:r w:rsidR="00993E19" w:rsidRPr="00AA75EF">
        <w:rPr>
          <w:rFonts w:eastAsia="Times New Roman"/>
          <w:sz w:val="24"/>
          <w:szCs w:val="24"/>
        </w:rPr>
        <w:t xml:space="preserve"> schools. To achieve its objectives, the study employed a convergent parallel mixed method design in five inclusive schools for</w:t>
      </w:r>
      <w:r w:rsidR="00590EF0">
        <w:rPr>
          <w:rFonts w:eastAsia="Times New Roman"/>
          <w:sz w:val="24"/>
          <w:szCs w:val="24"/>
        </w:rPr>
        <w:t xml:space="preserve"> pupils with physical disabilities</w:t>
      </w:r>
      <w:r w:rsidR="00993E19" w:rsidRPr="00AA75EF">
        <w:rPr>
          <w:rFonts w:eastAsia="Times New Roman"/>
          <w:sz w:val="24"/>
          <w:szCs w:val="24"/>
        </w:rPr>
        <w:t xml:space="preserve">. The target population was 70 teachers and 1,405 pupils in the selected inclusive schools. Data was generated from among 65 teachers and 125 learners of which 73 were regular pupils and 52 were pupils with physical disability. </w:t>
      </w:r>
      <w:r w:rsidR="00DE10EF">
        <w:rPr>
          <w:rFonts w:eastAsia="Times New Roman"/>
          <w:sz w:val="24"/>
          <w:szCs w:val="24"/>
        </w:rPr>
        <w:t>Data was collected through</w:t>
      </w:r>
      <w:r w:rsidR="00993E19" w:rsidRPr="00AA75EF">
        <w:rPr>
          <w:rFonts w:eastAsia="Times New Roman"/>
          <w:sz w:val="24"/>
          <w:szCs w:val="24"/>
        </w:rPr>
        <w:t xml:space="preserve"> questionnaires and observation schedules</w:t>
      </w:r>
      <w:r w:rsidR="00DE10EF">
        <w:rPr>
          <w:rFonts w:eastAsia="Times New Roman"/>
          <w:sz w:val="24"/>
          <w:szCs w:val="24"/>
        </w:rPr>
        <w:t xml:space="preserve"> </w:t>
      </w:r>
      <w:r w:rsidR="00590EF0">
        <w:rPr>
          <w:rFonts w:eastAsia="Times New Roman"/>
          <w:sz w:val="24"/>
          <w:szCs w:val="24"/>
        </w:rPr>
        <w:t>and</w:t>
      </w:r>
      <w:r w:rsidR="00DE10EF">
        <w:rPr>
          <w:rFonts w:eastAsia="Times New Roman"/>
          <w:sz w:val="24"/>
          <w:szCs w:val="24"/>
        </w:rPr>
        <w:t xml:space="preserve"> </w:t>
      </w:r>
      <w:r w:rsidR="00993E19" w:rsidRPr="00AA75EF">
        <w:rPr>
          <w:rFonts w:eastAsia="Times New Roman"/>
          <w:sz w:val="24"/>
          <w:szCs w:val="24"/>
        </w:rPr>
        <w:t xml:space="preserve">analysed using percentages, means, standard deviation and chi square. </w:t>
      </w:r>
      <w:r w:rsidR="00DE10EF">
        <w:rPr>
          <w:rFonts w:eastAsia="Times New Roman"/>
          <w:sz w:val="24"/>
          <w:szCs w:val="24"/>
        </w:rPr>
        <w:t>The findings of the study revealed low academic performance in inclusive schools, with regular learners scoring a mean of 208</w:t>
      </w:r>
      <w:r w:rsidR="00EB6E0F">
        <w:rPr>
          <w:rFonts w:eastAsia="Times New Roman"/>
          <w:sz w:val="24"/>
          <w:szCs w:val="24"/>
        </w:rPr>
        <w:t xml:space="preserve"> marks out of 500 marks, and learners with physical disabilities with 158 marks out of 500 marks. The low academic performance was attributed to inadequate physical facilities</w:t>
      </w:r>
      <w:r w:rsidR="00993E19">
        <w:rPr>
          <w:color w:val="000000"/>
          <w:sz w:val="24"/>
          <w:szCs w:val="24"/>
          <w:shd w:val="clear" w:color="auto" w:fill="FFFFFF"/>
        </w:rPr>
        <w:t xml:space="preserve">, </w:t>
      </w:r>
      <w:r w:rsidR="00993E19" w:rsidRPr="00995BD6">
        <w:rPr>
          <w:color w:val="000000"/>
          <w:sz w:val="24"/>
          <w:szCs w:val="24"/>
          <w:shd w:val="clear" w:color="auto" w:fill="FFFFFF"/>
        </w:rPr>
        <w:t xml:space="preserve">teachers’ ambivalent confidence level and attitude towards inclusion and the low satisfaction by pupils with physical disability. </w:t>
      </w:r>
      <w:r w:rsidR="00995BD6" w:rsidRPr="00995BD6">
        <w:rPr>
          <w:color w:val="000000"/>
          <w:sz w:val="24"/>
          <w:szCs w:val="24"/>
          <w:shd w:val="clear" w:color="auto" w:fill="FFFFFF"/>
        </w:rPr>
        <w:t xml:space="preserve">It was also noted that physical facilities in the inclusive schools were inadequate hence negatively influencing academic performance of learners with disability. Further, </w:t>
      </w:r>
      <w:r w:rsidR="00995BD6" w:rsidRPr="00995BD6">
        <w:rPr>
          <w:sz w:val="24"/>
          <w:szCs w:val="24"/>
        </w:rPr>
        <w:t>teacher characteristics and learner characteristics influenced academic performance of learners in inclusive primary schools for the pupils with physical disability.</w:t>
      </w:r>
      <w:r w:rsidR="00995BD6">
        <w:rPr>
          <w:color w:val="000000"/>
          <w:sz w:val="24"/>
          <w:szCs w:val="24"/>
          <w:shd w:val="clear" w:color="auto" w:fill="FFFFFF"/>
        </w:rPr>
        <w:t xml:space="preserve"> </w:t>
      </w:r>
      <w:r w:rsidR="00993E19" w:rsidRPr="00AA75EF">
        <w:rPr>
          <w:rFonts w:eastAsia="Times New Roman"/>
          <w:sz w:val="24"/>
          <w:szCs w:val="24"/>
        </w:rPr>
        <w:t xml:space="preserve">The study therefore recommends </w:t>
      </w:r>
      <w:r w:rsidR="00995BD6">
        <w:rPr>
          <w:rFonts w:eastAsia="Times New Roman"/>
          <w:sz w:val="24"/>
          <w:szCs w:val="24"/>
        </w:rPr>
        <w:t>t</w:t>
      </w:r>
      <w:r w:rsidR="00995BD6" w:rsidRPr="00995BD6">
        <w:rPr>
          <w:rFonts w:eastAsia="Times New Roman"/>
          <w:sz w:val="24"/>
          <w:szCs w:val="24"/>
        </w:rPr>
        <w:t>here is need for stability of the bioecological system in order to achieve academic goals</w:t>
      </w:r>
      <w:r w:rsidR="00995BD6">
        <w:rPr>
          <w:rFonts w:eastAsia="Times New Roman"/>
          <w:sz w:val="24"/>
          <w:szCs w:val="24"/>
        </w:rPr>
        <w:t>, inclusive s</w:t>
      </w:r>
      <w:r w:rsidR="00995BD6" w:rsidRPr="00995BD6">
        <w:rPr>
          <w:rFonts w:eastAsia="Times New Roman"/>
          <w:sz w:val="24"/>
          <w:szCs w:val="24"/>
        </w:rPr>
        <w:t xml:space="preserve">chool physical facilities should be adequately provided and those present should be regularly renovated and </w:t>
      </w:r>
      <w:r w:rsidR="003B4A54" w:rsidRPr="00AA75EF">
        <w:rPr>
          <w:sz w:val="24"/>
          <w:szCs w:val="24"/>
          <w:lang w:val="en-US"/>
        </w:rPr>
        <w:t>maintained especially those that are used by pupils with disabilities to ensure that they have a conducive learning environment</w:t>
      </w:r>
      <w:r w:rsidR="00212FA1">
        <w:rPr>
          <w:rFonts w:eastAsia="Times New Roman"/>
          <w:sz w:val="24"/>
          <w:szCs w:val="24"/>
        </w:rPr>
        <w:t xml:space="preserve">. </w:t>
      </w:r>
      <w:r w:rsidR="00AC701B" w:rsidRPr="00A51954">
        <w:t xml:space="preserve">Also, the teachers deployed in inclusive schools should be properly sensitized so that they can develop a clear understanding of dispositions of inclusive settings. </w:t>
      </w:r>
    </w:p>
    <w:p w14:paraId="1E7B8316" w14:textId="77777777" w:rsidR="00201194" w:rsidRPr="0072417C" w:rsidRDefault="00201194" w:rsidP="00201194">
      <w:pPr>
        <w:autoSpaceDE w:val="0"/>
        <w:autoSpaceDN w:val="0"/>
        <w:adjustRightInd w:val="0"/>
        <w:spacing w:after="0" w:line="480" w:lineRule="auto"/>
        <w:jc w:val="both"/>
        <w:rPr>
          <w:b/>
        </w:rPr>
        <w:sectPr w:rsidR="00201194" w:rsidRPr="0072417C" w:rsidSect="00733945">
          <w:headerReference w:type="default" r:id="rId9"/>
          <w:pgSz w:w="12240" w:h="15840"/>
          <w:pgMar w:top="1440" w:right="1440" w:bottom="1440" w:left="2160" w:header="720" w:footer="720" w:gutter="0"/>
          <w:pgNumType w:fmt="lowerRoman" w:start="1"/>
          <w:cols w:space="720"/>
          <w:titlePg/>
          <w:docGrid w:linePitch="299"/>
        </w:sectPr>
      </w:pPr>
    </w:p>
    <w:p w14:paraId="70D6A663" w14:textId="77777777" w:rsidR="00787F40" w:rsidRDefault="00787F40" w:rsidP="00AC5695">
      <w:pPr>
        <w:pStyle w:val="Heading1"/>
        <w:spacing w:line="480" w:lineRule="auto"/>
      </w:pPr>
      <w:bookmarkStart w:id="86" w:name="_Toc492881966"/>
      <w:bookmarkStart w:id="87" w:name="_Toc536090036"/>
      <w:bookmarkStart w:id="88" w:name="_Toc117768661"/>
      <w:r>
        <w:lastRenderedPageBreak/>
        <w:t>TABLE OF CONTENTS</w:t>
      </w:r>
      <w:bookmarkEnd w:id="78"/>
      <w:bookmarkEnd w:id="79"/>
      <w:bookmarkEnd w:id="86"/>
      <w:bookmarkEnd w:id="87"/>
      <w:bookmarkEnd w:id="88"/>
    </w:p>
    <w:p w14:paraId="750F0E46" w14:textId="77777777" w:rsidR="000E4357" w:rsidRDefault="003F3E1B">
      <w:pPr>
        <w:pStyle w:val="TOC2"/>
        <w:rPr>
          <w:noProof/>
        </w:rPr>
      </w:pPr>
      <w:bookmarkStart w:id="89" w:name="_Toc492881967"/>
      <w:bookmarkStart w:id="90" w:name="_Toc415769958"/>
      <w:bookmarkStart w:id="91" w:name="_Toc308608970"/>
      <w:r>
        <w:t>`</w:t>
      </w:r>
      <w:r w:rsidR="00EF332C">
        <w:fldChar w:fldCharType="begin"/>
      </w:r>
      <w:r w:rsidR="00BA34DD">
        <w:instrText xml:space="preserve"> TOC \o "1-3" \h \z \u </w:instrText>
      </w:r>
      <w:r w:rsidR="00EF332C">
        <w:fldChar w:fldCharType="separate"/>
      </w:r>
    </w:p>
    <w:p w14:paraId="5DA3877E" w14:textId="77777777" w:rsidR="000E4357" w:rsidRDefault="007249C5">
      <w:pPr>
        <w:pStyle w:val="TOC2"/>
        <w:rPr>
          <w:rFonts w:asciiTheme="minorHAnsi" w:eastAsiaTheme="minorEastAsia" w:hAnsiTheme="minorHAnsi" w:cstheme="minorBidi"/>
          <w:noProof/>
          <w:szCs w:val="22"/>
          <w:lang w:val="en-US"/>
        </w:rPr>
      </w:pPr>
      <w:hyperlink w:anchor="_Toc117768655" w:history="1">
        <w:r w:rsidR="000E4357" w:rsidRPr="00635AFF">
          <w:rPr>
            <w:rStyle w:val="Hyperlink"/>
            <w:noProof/>
          </w:rPr>
          <w:t>DECLARATION</w:t>
        </w:r>
        <w:r w:rsidR="000E4357">
          <w:rPr>
            <w:noProof/>
            <w:webHidden/>
          </w:rPr>
          <w:tab/>
        </w:r>
        <w:r w:rsidR="000E4357">
          <w:rPr>
            <w:noProof/>
            <w:webHidden/>
          </w:rPr>
          <w:fldChar w:fldCharType="begin"/>
        </w:r>
        <w:r w:rsidR="000E4357">
          <w:rPr>
            <w:noProof/>
            <w:webHidden/>
          </w:rPr>
          <w:instrText xml:space="preserve"> PAGEREF _Toc117768655 \h </w:instrText>
        </w:r>
        <w:r w:rsidR="000E4357">
          <w:rPr>
            <w:noProof/>
            <w:webHidden/>
          </w:rPr>
        </w:r>
        <w:r w:rsidR="000E4357">
          <w:rPr>
            <w:noProof/>
            <w:webHidden/>
          </w:rPr>
          <w:fldChar w:fldCharType="separate"/>
        </w:r>
        <w:r>
          <w:rPr>
            <w:noProof/>
            <w:webHidden/>
          </w:rPr>
          <w:t>ii</w:t>
        </w:r>
        <w:r w:rsidR="000E4357">
          <w:rPr>
            <w:noProof/>
            <w:webHidden/>
          </w:rPr>
          <w:fldChar w:fldCharType="end"/>
        </w:r>
      </w:hyperlink>
    </w:p>
    <w:p w14:paraId="6591D48C" w14:textId="77777777" w:rsidR="000E4357" w:rsidRDefault="007249C5">
      <w:pPr>
        <w:pStyle w:val="TOC2"/>
        <w:rPr>
          <w:rFonts w:asciiTheme="minorHAnsi" w:eastAsiaTheme="minorEastAsia" w:hAnsiTheme="minorHAnsi" w:cstheme="minorBidi"/>
          <w:noProof/>
          <w:szCs w:val="22"/>
          <w:lang w:val="en-US"/>
        </w:rPr>
      </w:pPr>
      <w:hyperlink w:anchor="_Toc117768656" w:history="1">
        <w:r w:rsidR="000E4357" w:rsidRPr="00635AFF">
          <w:rPr>
            <w:rStyle w:val="Hyperlink"/>
            <w:noProof/>
          </w:rPr>
          <w:t>DECLARATION BY THE CANDIDATE</w:t>
        </w:r>
        <w:r w:rsidR="000E4357">
          <w:rPr>
            <w:noProof/>
            <w:webHidden/>
          </w:rPr>
          <w:tab/>
        </w:r>
        <w:r w:rsidR="000E4357">
          <w:rPr>
            <w:noProof/>
            <w:webHidden/>
          </w:rPr>
          <w:fldChar w:fldCharType="begin"/>
        </w:r>
        <w:r w:rsidR="000E4357">
          <w:rPr>
            <w:noProof/>
            <w:webHidden/>
          </w:rPr>
          <w:instrText xml:space="preserve"> PAGEREF _Toc117768656 \h </w:instrText>
        </w:r>
        <w:r w:rsidR="000E4357">
          <w:rPr>
            <w:noProof/>
            <w:webHidden/>
          </w:rPr>
        </w:r>
        <w:r w:rsidR="000E4357">
          <w:rPr>
            <w:noProof/>
            <w:webHidden/>
          </w:rPr>
          <w:fldChar w:fldCharType="separate"/>
        </w:r>
        <w:r>
          <w:rPr>
            <w:noProof/>
            <w:webHidden/>
          </w:rPr>
          <w:t>ii</w:t>
        </w:r>
        <w:r w:rsidR="000E4357">
          <w:rPr>
            <w:noProof/>
            <w:webHidden/>
          </w:rPr>
          <w:fldChar w:fldCharType="end"/>
        </w:r>
      </w:hyperlink>
    </w:p>
    <w:p w14:paraId="2693EEA7" w14:textId="77777777" w:rsidR="000E4357" w:rsidRDefault="007249C5">
      <w:pPr>
        <w:pStyle w:val="TOC2"/>
        <w:rPr>
          <w:rFonts w:asciiTheme="minorHAnsi" w:eastAsiaTheme="minorEastAsia" w:hAnsiTheme="minorHAnsi" w:cstheme="minorBidi"/>
          <w:noProof/>
          <w:szCs w:val="22"/>
          <w:lang w:val="en-US"/>
        </w:rPr>
      </w:pPr>
      <w:hyperlink w:anchor="_Toc117768657" w:history="1">
        <w:r w:rsidR="000E4357" w:rsidRPr="00635AFF">
          <w:rPr>
            <w:rStyle w:val="Hyperlink"/>
            <w:noProof/>
          </w:rPr>
          <w:t>DECLARATION BY THE SUPERVISORS</w:t>
        </w:r>
        <w:r w:rsidR="000E4357">
          <w:rPr>
            <w:noProof/>
            <w:webHidden/>
          </w:rPr>
          <w:tab/>
        </w:r>
        <w:r w:rsidR="000E4357">
          <w:rPr>
            <w:noProof/>
            <w:webHidden/>
          </w:rPr>
          <w:fldChar w:fldCharType="begin"/>
        </w:r>
        <w:r w:rsidR="000E4357">
          <w:rPr>
            <w:noProof/>
            <w:webHidden/>
          </w:rPr>
          <w:instrText xml:space="preserve"> PAGEREF _Toc117768657 \h </w:instrText>
        </w:r>
        <w:r w:rsidR="000E4357">
          <w:rPr>
            <w:noProof/>
            <w:webHidden/>
          </w:rPr>
        </w:r>
        <w:r w:rsidR="000E4357">
          <w:rPr>
            <w:noProof/>
            <w:webHidden/>
          </w:rPr>
          <w:fldChar w:fldCharType="separate"/>
        </w:r>
        <w:r>
          <w:rPr>
            <w:noProof/>
            <w:webHidden/>
          </w:rPr>
          <w:t>ii</w:t>
        </w:r>
        <w:r w:rsidR="000E4357">
          <w:rPr>
            <w:noProof/>
            <w:webHidden/>
          </w:rPr>
          <w:fldChar w:fldCharType="end"/>
        </w:r>
      </w:hyperlink>
    </w:p>
    <w:p w14:paraId="143756CF" w14:textId="77777777" w:rsidR="000E4357" w:rsidRDefault="007249C5">
      <w:pPr>
        <w:pStyle w:val="TOC1"/>
        <w:rPr>
          <w:rFonts w:asciiTheme="minorHAnsi" w:eastAsiaTheme="minorEastAsia" w:hAnsiTheme="minorHAnsi" w:cstheme="minorBidi"/>
          <w:noProof/>
          <w:sz w:val="22"/>
          <w:szCs w:val="22"/>
          <w:lang w:val="en-US"/>
        </w:rPr>
      </w:pPr>
      <w:hyperlink w:anchor="_Toc117768658" w:history="1">
        <w:r w:rsidR="000E4357" w:rsidRPr="00635AFF">
          <w:rPr>
            <w:rStyle w:val="Hyperlink"/>
            <w:noProof/>
          </w:rPr>
          <w:t>DEDICATION</w:t>
        </w:r>
        <w:r w:rsidR="000E4357">
          <w:rPr>
            <w:noProof/>
            <w:webHidden/>
          </w:rPr>
          <w:tab/>
        </w:r>
        <w:r w:rsidR="000E4357">
          <w:rPr>
            <w:noProof/>
            <w:webHidden/>
          </w:rPr>
          <w:fldChar w:fldCharType="begin"/>
        </w:r>
        <w:r w:rsidR="000E4357">
          <w:rPr>
            <w:noProof/>
            <w:webHidden/>
          </w:rPr>
          <w:instrText xml:space="preserve"> PAGEREF _Toc117768658 \h </w:instrText>
        </w:r>
        <w:r w:rsidR="000E4357">
          <w:rPr>
            <w:noProof/>
            <w:webHidden/>
          </w:rPr>
        </w:r>
        <w:r w:rsidR="000E4357">
          <w:rPr>
            <w:noProof/>
            <w:webHidden/>
          </w:rPr>
          <w:fldChar w:fldCharType="separate"/>
        </w:r>
        <w:r>
          <w:rPr>
            <w:noProof/>
            <w:webHidden/>
          </w:rPr>
          <w:t>iii</w:t>
        </w:r>
        <w:r w:rsidR="000E4357">
          <w:rPr>
            <w:noProof/>
            <w:webHidden/>
          </w:rPr>
          <w:fldChar w:fldCharType="end"/>
        </w:r>
      </w:hyperlink>
    </w:p>
    <w:p w14:paraId="2A0A0A62" w14:textId="77777777" w:rsidR="000E4357" w:rsidRDefault="007249C5">
      <w:pPr>
        <w:pStyle w:val="TOC1"/>
        <w:rPr>
          <w:rFonts w:asciiTheme="minorHAnsi" w:eastAsiaTheme="minorEastAsia" w:hAnsiTheme="minorHAnsi" w:cstheme="minorBidi"/>
          <w:noProof/>
          <w:sz w:val="22"/>
          <w:szCs w:val="22"/>
          <w:lang w:val="en-US"/>
        </w:rPr>
      </w:pPr>
      <w:hyperlink w:anchor="_Toc117768659" w:history="1">
        <w:r w:rsidR="000E4357" w:rsidRPr="00635AFF">
          <w:rPr>
            <w:rStyle w:val="Hyperlink"/>
            <w:noProof/>
          </w:rPr>
          <w:t>ACKNOWLEDGEMENTS</w:t>
        </w:r>
        <w:r w:rsidR="000E4357">
          <w:rPr>
            <w:noProof/>
            <w:webHidden/>
          </w:rPr>
          <w:tab/>
        </w:r>
        <w:r w:rsidR="000E4357">
          <w:rPr>
            <w:noProof/>
            <w:webHidden/>
          </w:rPr>
          <w:fldChar w:fldCharType="begin"/>
        </w:r>
        <w:r w:rsidR="000E4357">
          <w:rPr>
            <w:noProof/>
            <w:webHidden/>
          </w:rPr>
          <w:instrText xml:space="preserve"> PAGEREF _Toc117768659 \h </w:instrText>
        </w:r>
        <w:r w:rsidR="000E4357">
          <w:rPr>
            <w:noProof/>
            <w:webHidden/>
          </w:rPr>
        </w:r>
        <w:r w:rsidR="000E4357">
          <w:rPr>
            <w:noProof/>
            <w:webHidden/>
          </w:rPr>
          <w:fldChar w:fldCharType="separate"/>
        </w:r>
        <w:r>
          <w:rPr>
            <w:noProof/>
            <w:webHidden/>
          </w:rPr>
          <w:t>iv</w:t>
        </w:r>
        <w:r w:rsidR="000E4357">
          <w:rPr>
            <w:noProof/>
            <w:webHidden/>
          </w:rPr>
          <w:fldChar w:fldCharType="end"/>
        </w:r>
      </w:hyperlink>
    </w:p>
    <w:p w14:paraId="5E3D1A81" w14:textId="77777777" w:rsidR="000E4357" w:rsidRDefault="007249C5">
      <w:pPr>
        <w:pStyle w:val="TOC1"/>
        <w:rPr>
          <w:rFonts w:asciiTheme="minorHAnsi" w:eastAsiaTheme="minorEastAsia" w:hAnsiTheme="minorHAnsi" w:cstheme="minorBidi"/>
          <w:noProof/>
          <w:sz w:val="22"/>
          <w:szCs w:val="22"/>
          <w:lang w:val="en-US"/>
        </w:rPr>
      </w:pPr>
      <w:hyperlink w:anchor="_Toc117768660" w:history="1">
        <w:r w:rsidR="000E4357" w:rsidRPr="00635AFF">
          <w:rPr>
            <w:rStyle w:val="Hyperlink"/>
            <w:noProof/>
          </w:rPr>
          <w:t>ABSTRACT</w:t>
        </w:r>
        <w:r w:rsidR="000E4357">
          <w:rPr>
            <w:noProof/>
            <w:webHidden/>
          </w:rPr>
          <w:tab/>
        </w:r>
        <w:r w:rsidR="000E4357">
          <w:rPr>
            <w:noProof/>
            <w:webHidden/>
          </w:rPr>
          <w:fldChar w:fldCharType="begin"/>
        </w:r>
        <w:r w:rsidR="000E4357">
          <w:rPr>
            <w:noProof/>
            <w:webHidden/>
          </w:rPr>
          <w:instrText xml:space="preserve"> PAGEREF _Toc117768660 \h </w:instrText>
        </w:r>
        <w:r w:rsidR="000E4357">
          <w:rPr>
            <w:noProof/>
            <w:webHidden/>
          </w:rPr>
        </w:r>
        <w:r w:rsidR="000E4357">
          <w:rPr>
            <w:noProof/>
            <w:webHidden/>
          </w:rPr>
          <w:fldChar w:fldCharType="separate"/>
        </w:r>
        <w:r>
          <w:rPr>
            <w:noProof/>
            <w:webHidden/>
          </w:rPr>
          <w:t>v</w:t>
        </w:r>
        <w:r w:rsidR="000E4357">
          <w:rPr>
            <w:noProof/>
            <w:webHidden/>
          </w:rPr>
          <w:fldChar w:fldCharType="end"/>
        </w:r>
      </w:hyperlink>
    </w:p>
    <w:p w14:paraId="692EBCF3" w14:textId="77777777" w:rsidR="000E4357" w:rsidRDefault="007249C5">
      <w:pPr>
        <w:pStyle w:val="TOC1"/>
        <w:rPr>
          <w:rFonts w:asciiTheme="minorHAnsi" w:eastAsiaTheme="minorEastAsia" w:hAnsiTheme="minorHAnsi" w:cstheme="minorBidi"/>
          <w:noProof/>
          <w:sz w:val="22"/>
          <w:szCs w:val="22"/>
          <w:lang w:val="en-US"/>
        </w:rPr>
      </w:pPr>
      <w:hyperlink w:anchor="_Toc117768661" w:history="1">
        <w:r w:rsidR="000E4357" w:rsidRPr="00635AFF">
          <w:rPr>
            <w:rStyle w:val="Hyperlink"/>
            <w:noProof/>
          </w:rPr>
          <w:t>TABLE OF CONTENTS</w:t>
        </w:r>
        <w:r w:rsidR="000E4357">
          <w:rPr>
            <w:noProof/>
            <w:webHidden/>
          </w:rPr>
          <w:tab/>
        </w:r>
        <w:r w:rsidR="000E4357">
          <w:rPr>
            <w:noProof/>
            <w:webHidden/>
          </w:rPr>
          <w:fldChar w:fldCharType="begin"/>
        </w:r>
        <w:r w:rsidR="000E4357">
          <w:rPr>
            <w:noProof/>
            <w:webHidden/>
          </w:rPr>
          <w:instrText xml:space="preserve"> PAGEREF _Toc117768661 \h </w:instrText>
        </w:r>
        <w:r w:rsidR="000E4357">
          <w:rPr>
            <w:noProof/>
            <w:webHidden/>
          </w:rPr>
        </w:r>
        <w:r w:rsidR="000E4357">
          <w:rPr>
            <w:noProof/>
            <w:webHidden/>
          </w:rPr>
          <w:fldChar w:fldCharType="separate"/>
        </w:r>
        <w:r>
          <w:rPr>
            <w:noProof/>
            <w:webHidden/>
          </w:rPr>
          <w:t>vi</w:t>
        </w:r>
        <w:r w:rsidR="000E4357">
          <w:rPr>
            <w:noProof/>
            <w:webHidden/>
          </w:rPr>
          <w:fldChar w:fldCharType="end"/>
        </w:r>
      </w:hyperlink>
    </w:p>
    <w:p w14:paraId="41139A4F" w14:textId="77777777" w:rsidR="000E4357" w:rsidRDefault="007249C5">
      <w:pPr>
        <w:pStyle w:val="TOC1"/>
        <w:rPr>
          <w:rFonts w:asciiTheme="minorHAnsi" w:eastAsiaTheme="minorEastAsia" w:hAnsiTheme="minorHAnsi" w:cstheme="minorBidi"/>
          <w:noProof/>
          <w:sz w:val="22"/>
          <w:szCs w:val="22"/>
          <w:lang w:val="en-US"/>
        </w:rPr>
      </w:pPr>
      <w:hyperlink w:anchor="_Toc117768662" w:history="1">
        <w:r w:rsidR="000E4357" w:rsidRPr="00635AFF">
          <w:rPr>
            <w:rStyle w:val="Hyperlink"/>
            <w:noProof/>
          </w:rPr>
          <w:t>LIST OF TABLES</w:t>
        </w:r>
        <w:r w:rsidR="000E4357">
          <w:rPr>
            <w:noProof/>
            <w:webHidden/>
          </w:rPr>
          <w:tab/>
        </w:r>
        <w:r w:rsidR="000E4357">
          <w:rPr>
            <w:noProof/>
            <w:webHidden/>
          </w:rPr>
          <w:fldChar w:fldCharType="begin"/>
        </w:r>
        <w:r w:rsidR="000E4357">
          <w:rPr>
            <w:noProof/>
            <w:webHidden/>
          </w:rPr>
          <w:instrText xml:space="preserve"> PAGEREF _Toc117768662 \h </w:instrText>
        </w:r>
        <w:r w:rsidR="000E4357">
          <w:rPr>
            <w:noProof/>
            <w:webHidden/>
          </w:rPr>
        </w:r>
        <w:r w:rsidR="000E4357">
          <w:rPr>
            <w:noProof/>
            <w:webHidden/>
          </w:rPr>
          <w:fldChar w:fldCharType="separate"/>
        </w:r>
        <w:r>
          <w:rPr>
            <w:noProof/>
            <w:webHidden/>
          </w:rPr>
          <w:t>xi</w:t>
        </w:r>
        <w:r w:rsidR="000E4357">
          <w:rPr>
            <w:noProof/>
            <w:webHidden/>
          </w:rPr>
          <w:fldChar w:fldCharType="end"/>
        </w:r>
      </w:hyperlink>
    </w:p>
    <w:p w14:paraId="28138EFC" w14:textId="77777777" w:rsidR="000E4357" w:rsidRDefault="007249C5">
      <w:pPr>
        <w:pStyle w:val="TOC1"/>
        <w:rPr>
          <w:rFonts w:asciiTheme="minorHAnsi" w:eastAsiaTheme="minorEastAsia" w:hAnsiTheme="minorHAnsi" w:cstheme="minorBidi"/>
          <w:noProof/>
          <w:sz w:val="22"/>
          <w:szCs w:val="22"/>
          <w:lang w:val="en-US"/>
        </w:rPr>
      </w:pPr>
      <w:hyperlink w:anchor="_Toc117768663" w:history="1">
        <w:r w:rsidR="000E4357" w:rsidRPr="00635AFF">
          <w:rPr>
            <w:rStyle w:val="Hyperlink"/>
            <w:noProof/>
          </w:rPr>
          <w:t>LIST OF FIGURES</w:t>
        </w:r>
        <w:r w:rsidR="000E4357">
          <w:rPr>
            <w:noProof/>
            <w:webHidden/>
          </w:rPr>
          <w:tab/>
        </w:r>
        <w:r w:rsidR="000E4357">
          <w:rPr>
            <w:noProof/>
            <w:webHidden/>
          </w:rPr>
          <w:fldChar w:fldCharType="begin"/>
        </w:r>
        <w:r w:rsidR="000E4357">
          <w:rPr>
            <w:noProof/>
            <w:webHidden/>
          </w:rPr>
          <w:instrText xml:space="preserve"> PAGEREF _Toc117768663 \h </w:instrText>
        </w:r>
        <w:r w:rsidR="000E4357">
          <w:rPr>
            <w:noProof/>
            <w:webHidden/>
          </w:rPr>
        </w:r>
        <w:r w:rsidR="000E4357">
          <w:rPr>
            <w:noProof/>
            <w:webHidden/>
          </w:rPr>
          <w:fldChar w:fldCharType="separate"/>
        </w:r>
        <w:r>
          <w:rPr>
            <w:noProof/>
            <w:webHidden/>
          </w:rPr>
          <w:t>xiii</w:t>
        </w:r>
        <w:r w:rsidR="000E4357">
          <w:rPr>
            <w:noProof/>
            <w:webHidden/>
          </w:rPr>
          <w:fldChar w:fldCharType="end"/>
        </w:r>
      </w:hyperlink>
    </w:p>
    <w:p w14:paraId="11611B90" w14:textId="77777777" w:rsidR="000E4357" w:rsidRDefault="007249C5">
      <w:pPr>
        <w:pStyle w:val="TOC1"/>
        <w:rPr>
          <w:rFonts w:asciiTheme="minorHAnsi" w:eastAsiaTheme="minorEastAsia" w:hAnsiTheme="minorHAnsi" w:cstheme="minorBidi"/>
          <w:noProof/>
          <w:sz w:val="22"/>
          <w:szCs w:val="22"/>
          <w:lang w:val="en-US"/>
        </w:rPr>
      </w:pPr>
      <w:hyperlink w:anchor="_Toc117768664" w:history="1">
        <w:r w:rsidR="000E4357" w:rsidRPr="00635AFF">
          <w:rPr>
            <w:rStyle w:val="Hyperlink"/>
            <w:noProof/>
          </w:rPr>
          <w:t>LIST OF PLATES</w:t>
        </w:r>
        <w:r w:rsidR="000E4357">
          <w:rPr>
            <w:noProof/>
            <w:webHidden/>
          </w:rPr>
          <w:tab/>
        </w:r>
        <w:r w:rsidR="000E4357">
          <w:rPr>
            <w:noProof/>
            <w:webHidden/>
          </w:rPr>
          <w:fldChar w:fldCharType="begin"/>
        </w:r>
        <w:r w:rsidR="000E4357">
          <w:rPr>
            <w:noProof/>
            <w:webHidden/>
          </w:rPr>
          <w:instrText xml:space="preserve"> PAGEREF _Toc117768664 \h </w:instrText>
        </w:r>
        <w:r w:rsidR="000E4357">
          <w:rPr>
            <w:noProof/>
            <w:webHidden/>
          </w:rPr>
        </w:r>
        <w:r w:rsidR="000E4357">
          <w:rPr>
            <w:noProof/>
            <w:webHidden/>
          </w:rPr>
          <w:fldChar w:fldCharType="separate"/>
        </w:r>
        <w:r>
          <w:rPr>
            <w:noProof/>
            <w:webHidden/>
          </w:rPr>
          <w:t>xiv</w:t>
        </w:r>
        <w:r w:rsidR="000E4357">
          <w:rPr>
            <w:noProof/>
            <w:webHidden/>
          </w:rPr>
          <w:fldChar w:fldCharType="end"/>
        </w:r>
      </w:hyperlink>
    </w:p>
    <w:p w14:paraId="556B17C3" w14:textId="77777777" w:rsidR="000E4357" w:rsidRDefault="007249C5">
      <w:pPr>
        <w:pStyle w:val="TOC1"/>
        <w:rPr>
          <w:rFonts w:asciiTheme="minorHAnsi" w:eastAsiaTheme="minorEastAsia" w:hAnsiTheme="minorHAnsi" w:cstheme="minorBidi"/>
          <w:noProof/>
          <w:sz w:val="22"/>
          <w:szCs w:val="22"/>
          <w:lang w:val="en-US"/>
        </w:rPr>
      </w:pPr>
      <w:hyperlink w:anchor="_Toc117768665" w:history="1">
        <w:r w:rsidR="000E4357" w:rsidRPr="00635AFF">
          <w:rPr>
            <w:rStyle w:val="Hyperlink"/>
            <w:noProof/>
          </w:rPr>
          <w:t>ABBREVIATIONS AND ACRONYMS</w:t>
        </w:r>
        <w:r w:rsidR="000E4357">
          <w:rPr>
            <w:noProof/>
            <w:webHidden/>
          </w:rPr>
          <w:tab/>
        </w:r>
        <w:r w:rsidR="000E4357">
          <w:rPr>
            <w:noProof/>
            <w:webHidden/>
          </w:rPr>
          <w:fldChar w:fldCharType="begin"/>
        </w:r>
        <w:r w:rsidR="000E4357">
          <w:rPr>
            <w:noProof/>
            <w:webHidden/>
          </w:rPr>
          <w:instrText xml:space="preserve"> PAGEREF _Toc117768665 \h </w:instrText>
        </w:r>
        <w:r w:rsidR="000E4357">
          <w:rPr>
            <w:noProof/>
            <w:webHidden/>
          </w:rPr>
        </w:r>
        <w:r w:rsidR="000E4357">
          <w:rPr>
            <w:noProof/>
            <w:webHidden/>
          </w:rPr>
          <w:fldChar w:fldCharType="separate"/>
        </w:r>
        <w:r>
          <w:rPr>
            <w:noProof/>
            <w:webHidden/>
          </w:rPr>
          <w:t>xv</w:t>
        </w:r>
        <w:r w:rsidR="000E4357">
          <w:rPr>
            <w:noProof/>
            <w:webHidden/>
          </w:rPr>
          <w:fldChar w:fldCharType="end"/>
        </w:r>
      </w:hyperlink>
    </w:p>
    <w:p w14:paraId="087B7361" w14:textId="2110C7A4" w:rsidR="000E4357" w:rsidRDefault="007249C5">
      <w:pPr>
        <w:pStyle w:val="TOC1"/>
        <w:rPr>
          <w:rFonts w:asciiTheme="minorHAnsi" w:eastAsiaTheme="minorEastAsia" w:hAnsiTheme="minorHAnsi" w:cstheme="minorBidi"/>
          <w:noProof/>
          <w:sz w:val="22"/>
          <w:szCs w:val="22"/>
          <w:lang w:val="en-US"/>
        </w:rPr>
      </w:pPr>
      <w:hyperlink w:anchor="_Toc117768666" w:history="1">
        <w:r w:rsidR="000E4357" w:rsidRPr="00635AFF">
          <w:rPr>
            <w:rStyle w:val="Hyperlink"/>
            <w:noProof/>
          </w:rPr>
          <w:t>CHAPTER ONE</w:t>
        </w:r>
      </w:hyperlink>
    </w:p>
    <w:p w14:paraId="0305F40F" w14:textId="77777777" w:rsidR="000E4357" w:rsidRDefault="007249C5">
      <w:pPr>
        <w:pStyle w:val="TOC1"/>
        <w:rPr>
          <w:rFonts w:asciiTheme="minorHAnsi" w:eastAsiaTheme="minorEastAsia" w:hAnsiTheme="minorHAnsi" w:cstheme="minorBidi"/>
          <w:noProof/>
          <w:sz w:val="22"/>
          <w:szCs w:val="22"/>
          <w:lang w:val="en-US"/>
        </w:rPr>
      </w:pPr>
      <w:hyperlink w:anchor="_Toc117768667" w:history="1">
        <w:r w:rsidR="000E4357" w:rsidRPr="00635AFF">
          <w:rPr>
            <w:rStyle w:val="Hyperlink"/>
            <w:noProof/>
          </w:rPr>
          <w:t>INTRODUCTION TO THE STUDY</w:t>
        </w:r>
        <w:r w:rsidR="000E4357">
          <w:rPr>
            <w:noProof/>
            <w:webHidden/>
          </w:rPr>
          <w:tab/>
        </w:r>
        <w:r w:rsidR="000E4357">
          <w:rPr>
            <w:noProof/>
            <w:webHidden/>
          </w:rPr>
          <w:fldChar w:fldCharType="begin"/>
        </w:r>
        <w:r w:rsidR="000E4357">
          <w:rPr>
            <w:noProof/>
            <w:webHidden/>
          </w:rPr>
          <w:instrText xml:space="preserve"> PAGEREF _Toc117768667 \h </w:instrText>
        </w:r>
        <w:r w:rsidR="000E4357">
          <w:rPr>
            <w:noProof/>
            <w:webHidden/>
          </w:rPr>
        </w:r>
        <w:r w:rsidR="000E4357">
          <w:rPr>
            <w:noProof/>
            <w:webHidden/>
          </w:rPr>
          <w:fldChar w:fldCharType="separate"/>
        </w:r>
        <w:r>
          <w:rPr>
            <w:noProof/>
            <w:webHidden/>
          </w:rPr>
          <w:t>1</w:t>
        </w:r>
        <w:r w:rsidR="000E4357">
          <w:rPr>
            <w:noProof/>
            <w:webHidden/>
          </w:rPr>
          <w:fldChar w:fldCharType="end"/>
        </w:r>
      </w:hyperlink>
    </w:p>
    <w:p w14:paraId="1670902F" w14:textId="77777777" w:rsidR="000E4357" w:rsidRDefault="007249C5">
      <w:pPr>
        <w:pStyle w:val="TOC1"/>
        <w:rPr>
          <w:rFonts w:asciiTheme="minorHAnsi" w:eastAsiaTheme="minorEastAsia" w:hAnsiTheme="minorHAnsi" w:cstheme="minorBidi"/>
          <w:noProof/>
          <w:sz w:val="22"/>
          <w:szCs w:val="22"/>
          <w:lang w:val="en-US"/>
        </w:rPr>
      </w:pPr>
      <w:hyperlink w:anchor="_Toc117768668" w:history="1">
        <w:r w:rsidR="000E4357" w:rsidRPr="00635AFF">
          <w:rPr>
            <w:rStyle w:val="Hyperlink"/>
            <w:noProof/>
          </w:rPr>
          <w:t>1.1 Introduction</w:t>
        </w:r>
        <w:r w:rsidR="000E4357">
          <w:rPr>
            <w:noProof/>
            <w:webHidden/>
          </w:rPr>
          <w:tab/>
        </w:r>
        <w:r w:rsidR="000E4357">
          <w:rPr>
            <w:noProof/>
            <w:webHidden/>
          </w:rPr>
          <w:fldChar w:fldCharType="begin"/>
        </w:r>
        <w:r w:rsidR="000E4357">
          <w:rPr>
            <w:noProof/>
            <w:webHidden/>
          </w:rPr>
          <w:instrText xml:space="preserve"> PAGEREF _Toc117768668 \h </w:instrText>
        </w:r>
        <w:r w:rsidR="000E4357">
          <w:rPr>
            <w:noProof/>
            <w:webHidden/>
          </w:rPr>
        </w:r>
        <w:r w:rsidR="000E4357">
          <w:rPr>
            <w:noProof/>
            <w:webHidden/>
          </w:rPr>
          <w:fldChar w:fldCharType="separate"/>
        </w:r>
        <w:r>
          <w:rPr>
            <w:noProof/>
            <w:webHidden/>
          </w:rPr>
          <w:t>1</w:t>
        </w:r>
        <w:r w:rsidR="000E4357">
          <w:rPr>
            <w:noProof/>
            <w:webHidden/>
          </w:rPr>
          <w:fldChar w:fldCharType="end"/>
        </w:r>
      </w:hyperlink>
    </w:p>
    <w:p w14:paraId="77581F68" w14:textId="77777777" w:rsidR="000E4357" w:rsidRDefault="007249C5">
      <w:pPr>
        <w:pStyle w:val="TOC1"/>
        <w:rPr>
          <w:rFonts w:asciiTheme="minorHAnsi" w:eastAsiaTheme="minorEastAsia" w:hAnsiTheme="minorHAnsi" w:cstheme="minorBidi"/>
          <w:noProof/>
          <w:sz w:val="22"/>
          <w:szCs w:val="22"/>
          <w:lang w:val="en-US"/>
        </w:rPr>
      </w:pPr>
      <w:hyperlink w:anchor="_Toc117768669" w:history="1">
        <w:r w:rsidR="000E4357" w:rsidRPr="00635AFF">
          <w:rPr>
            <w:rStyle w:val="Hyperlink"/>
            <w:noProof/>
          </w:rPr>
          <w:t>1.2 Background of the Study</w:t>
        </w:r>
        <w:r w:rsidR="000E4357">
          <w:rPr>
            <w:noProof/>
            <w:webHidden/>
          </w:rPr>
          <w:tab/>
        </w:r>
        <w:r w:rsidR="000E4357">
          <w:rPr>
            <w:noProof/>
            <w:webHidden/>
          </w:rPr>
          <w:fldChar w:fldCharType="begin"/>
        </w:r>
        <w:r w:rsidR="000E4357">
          <w:rPr>
            <w:noProof/>
            <w:webHidden/>
          </w:rPr>
          <w:instrText xml:space="preserve"> PAGEREF _Toc117768669 \h </w:instrText>
        </w:r>
        <w:r w:rsidR="000E4357">
          <w:rPr>
            <w:noProof/>
            <w:webHidden/>
          </w:rPr>
        </w:r>
        <w:r w:rsidR="000E4357">
          <w:rPr>
            <w:noProof/>
            <w:webHidden/>
          </w:rPr>
          <w:fldChar w:fldCharType="separate"/>
        </w:r>
        <w:r>
          <w:rPr>
            <w:noProof/>
            <w:webHidden/>
          </w:rPr>
          <w:t>3</w:t>
        </w:r>
        <w:r w:rsidR="000E4357">
          <w:rPr>
            <w:noProof/>
            <w:webHidden/>
          </w:rPr>
          <w:fldChar w:fldCharType="end"/>
        </w:r>
      </w:hyperlink>
    </w:p>
    <w:p w14:paraId="0AB9E2CE" w14:textId="77777777" w:rsidR="000E4357" w:rsidRDefault="007249C5">
      <w:pPr>
        <w:pStyle w:val="TOC1"/>
        <w:rPr>
          <w:rFonts w:asciiTheme="minorHAnsi" w:eastAsiaTheme="minorEastAsia" w:hAnsiTheme="minorHAnsi" w:cstheme="minorBidi"/>
          <w:noProof/>
          <w:sz w:val="22"/>
          <w:szCs w:val="22"/>
          <w:lang w:val="en-US"/>
        </w:rPr>
      </w:pPr>
      <w:hyperlink w:anchor="_Toc117768670" w:history="1">
        <w:r w:rsidR="000E4357" w:rsidRPr="00635AFF">
          <w:rPr>
            <w:rStyle w:val="Hyperlink"/>
            <w:noProof/>
          </w:rPr>
          <w:t>1.3 Statement of the Problem</w:t>
        </w:r>
        <w:r w:rsidR="000E4357">
          <w:rPr>
            <w:noProof/>
            <w:webHidden/>
          </w:rPr>
          <w:tab/>
        </w:r>
        <w:r w:rsidR="000E4357">
          <w:rPr>
            <w:noProof/>
            <w:webHidden/>
          </w:rPr>
          <w:fldChar w:fldCharType="begin"/>
        </w:r>
        <w:r w:rsidR="000E4357">
          <w:rPr>
            <w:noProof/>
            <w:webHidden/>
          </w:rPr>
          <w:instrText xml:space="preserve"> PAGEREF _Toc117768670 \h </w:instrText>
        </w:r>
        <w:r w:rsidR="000E4357">
          <w:rPr>
            <w:noProof/>
            <w:webHidden/>
          </w:rPr>
        </w:r>
        <w:r w:rsidR="000E4357">
          <w:rPr>
            <w:noProof/>
            <w:webHidden/>
          </w:rPr>
          <w:fldChar w:fldCharType="separate"/>
        </w:r>
        <w:r>
          <w:rPr>
            <w:noProof/>
            <w:webHidden/>
          </w:rPr>
          <w:t>6</w:t>
        </w:r>
        <w:r w:rsidR="000E4357">
          <w:rPr>
            <w:noProof/>
            <w:webHidden/>
          </w:rPr>
          <w:fldChar w:fldCharType="end"/>
        </w:r>
      </w:hyperlink>
    </w:p>
    <w:p w14:paraId="183E9C48" w14:textId="77777777" w:rsidR="000E4357" w:rsidRDefault="007249C5">
      <w:pPr>
        <w:pStyle w:val="TOC1"/>
        <w:rPr>
          <w:rFonts w:asciiTheme="minorHAnsi" w:eastAsiaTheme="minorEastAsia" w:hAnsiTheme="minorHAnsi" w:cstheme="minorBidi"/>
          <w:noProof/>
          <w:sz w:val="22"/>
          <w:szCs w:val="22"/>
          <w:lang w:val="en-US"/>
        </w:rPr>
      </w:pPr>
      <w:hyperlink w:anchor="_Toc117768671" w:history="1">
        <w:r w:rsidR="000E4357" w:rsidRPr="00635AFF">
          <w:rPr>
            <w:rStyle w:val="Hyperlink"/>
            <w:noProof/>
          </w:rPr>
          <w:t>1.4 Purpose of the Study</w:t>
        </w:r>
        <w:r w:rsidR="000E4357">
          <w:rPr>
            <w:noProof/>
            <w:webHidden/>
          </w:rPr>
          <w:tab/>
        </w:r>
        <w:r w:rsidR="000E4357">
          <w:rPr>
            <w:noProof/>
            <w:webHidden/>
          </w:rPr>
          <w:fldChar w:fldCharType="begin"/>
        </w:r>
        <w:r w:rsidR="000E4357">
          <w:rPr>
            <w:noProof/>
            <w:webHidden/>
          </w:rPr>
          <w:instrText xml:space="preserve"> PAGEREF _Toc117768671 \h </w:instrText>
        </w:r>
        <w:r w:rsidR="000E4357">
          <w:rPr>
            <w:noProof/>
            <w:webHidden/>
          </w:rPr>
        </w:r>
        <w:r w:rsidR="000E4357">
          <w:rPr>
            <w:noProof/>
            <w:webHidden/>
          </w:rPr>
          <w:fldChar w:fldCharType="separate"/>
        </w:r>
        <w:r>
          <w:rPr>
            <w:noProof/>
            <w:webHidden/>
          </w:rPr>
          <w:t>7</w:t>
        </w:r>
        <w:r w:rsidR="000E4357">
          <w:rPr>
            <w:noProof/>
            <w:webHidden/>
          </w:rPr>
          <w:fldChar w:fldCharType="end"/>
        </w:r>
      </w:hyperlink>
    </w:p>
    <w:p w14:paraId="34FE2669" w14:textId="77777777" w:rsidR="000E4357" w:rsidRDefault="007249C5">
      <w:pPr>
        <w:pStyle w:val="TOC1"/>
        <w:rPr>
          <w:rFonts w:asciiTheme="minorHAnsi" w:eastAsiaTheme="minorEastAsia" w:hAnsiTheme="minorHAnsi" w:cstheme="minorBidi"/>
          <w:noProof/>
          <w:sz w:val="22"/>
          <w:szCs w:val="22"/>
          <w:lang w:val="en-US"/>
        </w:rPr>
      </w:pPr>
      <w:hyperlink w:anchor="_Toc117768672" w:history="1">
        <w:r w:rsidR="000E4357" w:rsidRPr="00635AFF">
          <w:rPr>
            <w:rStyle w:val="Hyperlink"/>
            <w:noProof/>
          </w:rPr>
          <w:t>1.5 Research Objectives</w:t>
        </w:r>
        <w:r w:rsidR="000E4357">
          <w:rPr>
            <w:noProof/>
            <w:webHidden/>
          </w:rPr>
          <w:tab/>
        </w:r>
        <w:r w:rsidR="000E4357">
          <w:rPr>
            <w:noProof/>
            <w:webHidden/>
          </w:rPr>
          <w:fldChar w:fldCharType="begin"/>
        </w:r>
        <w:r w:rsidR="000E4357">
          <w:rPr>
            <w:noProof/>
            <w:webHidden/>
          </w:rPr>
          <w:instrText xml:space="preserve"> PAGEREF _Toc117768672 \h </w:instrText>
        </w:r>
        <w:r w:rsidR="000E4357">
          <w:rPr>
            <w:noProof/>
            <w:webHidden/>
          </w:rPr>
        </w:r>
        <w:r w:rsidR="000E4357">
          <w:rPr>
            <w:noProof/>
            <w:webHidden/>
          </w:rPr>
          <w:fldChar w:fldCharType="separate"/>
        </w:r>
        <w:r>
          <w:rPr>
            <w:noProof/>
            <w:webHidden/>
          </w:rPr>
          <w:t>8</w:t>
        </w:r>
        <w:r w:rsidR="000E4357">
          <w:rPr>
            <w:noProof/>
            <w:webHidden/>
          </w:rPr>
          <w:fldChar w:fldCharType="end"/>
        </w:r>
      </w:hyperlink>
    </w:p>
    <w:p w14:paraId="15146316" w14:textId="77777777" w:rsidR="000E4357" w:rsidRDefault="007249C5">
      <w:pPr>
        <w:pStyle w:val="TOC1"/>
        <w:rPr>
          <w:rFonts w:asciiTheme="minorHAnsi" w:eastAsiaTheme="minorEastAsia" w:hAnsiTheme="minorHAnsi" w:cstheme="minorBidi"/>
          <w:noProof/>
          <w:sz w:val="22"/>
          <w:szCs w:val="22"/>
          <w:lang w:val="en-US"/>
        </w:rPr>
      </w:pPr>
      <w:hyperlink w:anchor="_Toc117768673" w:history="1">
        <w:r w:rsidR="000E4357" w:rsidRPr="00635AFF">
          <w:rPr>
            <w:rStyle w:val="Hyperlink"/>
            <w:noProof/>
          </w:rPr>
          <w:t>1.6 Research Questions</w:t>
        </w:r>
        <w:r w:rsidR="000E4357">
          <w:rPr>
            <w:noProof/>
            <w:webHidden/>
          </w:rPr>
          <w:tab/>
        </w:r>
        <w:r w:rsidR="000E4357">
          <w:rPr>
            <w:noProof/>
            <w:webHidden/>
          </w:rPr>
          <w:fldChar w:fldCharType="begin"/>
        </w:r>
        <w:r w:rsidR="000E4357">
          <w:rPr>
            <w:noProof/>
            <w:webHidden/>
          </w:rPr>
          <w:instrText xml:space="preserve"> PAGEREF _Toc117768673 \h </w:instrText>
        </w:r>
        <w:r w:rsidR="000E4357">
          <w:rPr>
            <w:noProof/>
            <w:webHidden/>
          </w:rPr>
        </w:r>
        <w:r w:rsidR="000E4357">
          <w:rPr>
            <w:noProof/>
            <w:webHidden/>
          </w:rPr>
          <w:fldChar w:fldCharType="separate"/>
        </w:r>
        <w:r>
          <w:rPr>
            <w:noProof/>
            <w:webHidden/>
          </w:rPr>
          <w:t>8</w:t>
        </w:r>
        <w:r w:rsidR="000E4357">
          <w:rPr>
            <w:noProof/>
            <w:webHidden/>
          </w:rPr>
          <w:fldChar w:fldCharType="end"/>
        </w:r>
      </w:hyperlink>
    </w:p>
    <w:p w14:paraId="4A2A0DC5" w14:textId="77777777" w:rsidR="000E4357" w:rsidRDefault="007249C5">
      <w:pPr>
        <w:pStyle w:val="TOC1"/>
        <w:rPr>
          <w:rFonts w:asciiTheme="minorHAnsi" w:eastAsiaTheme="minorEastAsia" w:hAnsiTheme="minorHAnsi" w:cstheme="minorBidi"/>
          <w:noProof/>
          <w:sz w:val="22"/>
          <w:szCs w:val="22"/>
          <w:lang w:val="en-US"/>
        </w:rPr>
      </w:pPr>
      <w:hyperlink w:anchor="_Toc117768674" w:history="1">
        <w:r w:rsidR="000E4357" w:rsidRPr="00635AFF">
          <w:rPr>
            <w:rStyle w:val="Hyperlink"/>
            <w:noProof/>
          </w:rPr>
          <w:t>1.7 Hypotheses</w:t>
        </w:r>
        <w:r w:rsidR="000E4357">
          <w:rPr>
            <w:noProof/>
            <w:webHidden/>
          </w:rPr>
          <w:tab/>
        </w:r>
        <w:r w:rsidR="000E4357">
          <w:rPr>
            <w:noProof/>
            <w:webHidden/>
          </w:rPr>
          <w:fldChar w:fldCharType="begin"/>
        </w:r>
        <w:r w:rsidR="000E4357">
          <w:rPr>
            <w:noProof/>
            <w:webHidden/>
          </w:rPr>
          <w:instrText xml:space="preserve"> PAGEREF _Toc117768674 \h </w:instrText>
        </w:r>
        <w:r w:rsidR="000E4357">
          <w:rPr>
            <w:noProof/>
            <w:webHidden/>
          </w:rPr>
        </w:r>
        <w:r w:rsidR="000E4357">
          <w:rPr>
            <w:noProof/>
            <w:webHidden/>
          </w:rPr>
          <w:fldChar w:fldCharType="separate"/>
        </w:r>
        <w:r>
          <w:rPr>
            <w:noProof/>
            <w:webHidden/>
          </w:rPr>
          <w:t>9</w:t>
        </w:r>
        <w:r w:rsidR="000E4357">
          <w:rPr>
            <w:noProof/>
            <w:webHidden/>
          </w:rPr>
          <w:fldChar w:fldCharType="end"/>
        </w:r>
      </w:hyperlink>
    </w:p>
    <w:p w14:paraId="3ED04D17" w14:textId="77777777" w:rsidR="000E4357" w:rsidRDefault="007249C5">
      <w:pPr>
        <w:pStyle w:val="TOC1"/>
        <w:rPr>
          <w:rFonts w:asciiTheme="minorHAnsi" w:eastAsiaTheme="minorEastAsia" w:hAnsiTheme="minorHAnsi" w:cstheme="minorBidi"/>
          <w:noProof/>
          <w:sz w:val="22"/>
          <w:szCs w:val="22"/>
          <w:lang w:val="en-US"/>
        </w:rPr>
      </w:pPr>
      <w:hyperlink w:anchor="_Toc117768676" w:history="1">
        <w:r w:rsidR="000E4357" w:rsidRPr="00635AFF">
          <w:rPr>
            <w:rStyle w:val="Hyperlink"/>
            <w:noProof/>
          </w:rPr>
          <w:t>1.8 Justification of the Study</w:t>
        </w:r>
        <w:r w:rsidR="000E4357">
          <w:rPr>
            <w:noProof/>
            <w:webHidden/>
          </w:rPr>
          <w:tab/>
        </w:r>
        <w:r w:rsidR="000E4357">
          <w:rPr>
            <w:noProof/>
            <w:webHidden/>
          </w:rPr>
          <w:fldChar w:fldCharType="begin"/>
        </w:r>
        <w:r w:rsidR="000E4357">
          <w:rPr>
            <w:noProof/>
            <w:webHidden/>
          </w:rPr>
          <w:instrText xml:space="preserve"> PAGEREF _Toc117768676 \h </w:instrText>
        </w:r>
        <w:r w:rsidR="000E4357">
          <w:rPr>
            <w:noProof/>
            <w:webHidden/>
          </w:rPr>
        </w:r>
        <w:r w:rsidR="000E4357">
          <w:rPr>
            <w:noProof/>
            <w:webHidden/>
          </w:rPr>
          <w:fldChar w:fldCharType="separate"/>
        </w:r>
        <w:r>
          <w:rPr>
            <w:noProof/>
            <w:webHidden/>
          </w:rPr>
          <w:t>9</w:t>
        </w:r>
        <w:r w:rsidR="000E4357">
          <w:rPr>
            <w:noProof/>
            <w:webHidden/>
          </w:rPr>
          <w:fldChar w:fldCharType="end"/>
        </w:r>
      </w:hyperlink>
    </w:p>
    <w:p w14:paraId="582A3B01" w14:textId="77777777" w:rsidR="000E4357" w:rsidRDefault="007249C5">
      <w:pPr>
        <w:pStyle w:val="TOC1"/>
        <w:rPr>
          <w:rFonts w:asciiTheme="minorHAnsi" w:eastAsiaTheme="minorEastAsia" w:hAnsiTheme="minorHAnsi" w:cstheme="minorBidi"/>
          <w:noProof/>
          <w:sz w:val="22"/>
          <w:szCs w:val="22"/>
          <w:lang w:val="en-US"/>
        </w:rPr>
      </w:pPr>
      <w:hyperlink w:anchor="_Toc117768677" w:history="1">
        <w:r w:rsidR="000E4357" w:rsidRPr="00635AFF">
          <w:rPr>
            <w:rStyle w:val="Hyperlink"/>
            <w:noProof/>
          </w:rPr>
          <w:t>1.9 Significance of the Study</w:t>
        </w:r>
        <w:r w:rsidR="000E4357">
          <w:rPr>
            <w:noProof/>
            <w:webHidden/>
          </w:rPr>
          <w:tab/>
        </w:r>
        <w:r w:rsidR="000E4357">
          <w:rPr>
            <w:noProof/>
            <w:webHidden/>
          </w:rPr>
          <w:fldChar w:fldCharType="begin"/>
        </w:r>
        <w:r w:rsidR="000E4357">
          <w:rPr>
            <w:noProof/>
            <w:webHidden/>
          </w:rPr>
          <w:instrText xml:space="preserve"> PAGEREF _Toc117768677 \h </w:instrText>
        </w:r>
        <w:r w:rsidR="000E4357">
          <w:rPr>
            <w:noProof/>
            <w:webHidden/>
          </w:rPr>
        </w:r>
        <w:r w:rsidR="000E4357">
          <w:rPr>
            <w:noProof/>
            <w:webHidden/>
          </w:rPr>
          <w:fldChar w:fldCharType="separate"/>
        </w:r>
        <w:r>
          <w:rPr>
            <w:noProof/>
            <w:webHidden/>
          </w:rPr>
          <w:t>11</w:t>
        </w:r>
        <w:r w:rsidR="000E4357">
          <w:rPr>
            <w:noProof/>
            <w:webHidden/>
          </w:rPr>
          <w:fldChar w:fldCharType="end"/>
        </w:r>
      </w:hyperlink>
    </w:p>
    <w:p w14:paraId="6726726C" w14:textId="77777777" w:rsidR="000E4357" w:rsidRDefault="007249C5">
      <w:pPr>
        <w:pStyle w:val="TOC1"/>
        <w:rPr>
          <w:rFonts w:asciiTheme="minorHAnsi" w:eastAsiaTheme="minorEastAsia" w:hAnsiTheme="minorHAnsi" w:cstheme="minorBidi"/>
          <w:noProof/>
          <w:sz w:val="22"/>
          <w:szCs w:val="22"/>
          <w:lang w:val="en-US"/>
        </w:rPr>
      </w:pPr>
      <w:hyperlink w:anchor="_Toc117768678" w:history="1">
        <w:r w:rsidR="000E4357" w:rsidRPr="00635AFF">
          <w:rPr>
            <w:rStyle w:val="Hyperlink"/>
            <w:noProof/>
          </w:rPr>
          <w:t>1.10 Assumptions of the Study</w:t>
        </w:r>
        <w:r w:rsidR="000E4357">
          <w:rPr>
            <w:noProof/>
            <w:webHidden/>
          </w:rPr>
          <w:tab/>
        </w:r>
        <w:r w:rsidR="000E4357">
          <w:rPr>
            <w:noProof/>
            <w:webHidden/>
          </w:rPr>
          <w:fldChar w:fldCharType="begin"/>
        </w:r>
        <w:r w:rsidR="000E4357">
          <w:rPr>
            <w:noProof/>
            <w:webHidden/>
          </w:rPr>
          <w:instrText xml:space="preserve"> PAGEREF _Toc117768678 \h </w:instrText>
        </w:r>
        <w:r w:rsidR="000E4357">
          <w:rPr>
            <w:noProof/>
            <w:webHidden/>
          </w:rPr>
        </w:r>
        <w:r w:rsidR="000E4357">
          <w:rPr>
            <w:noProof/>
            <w:webHidden/>
          </w:rPr>
          <w:fldChar w:fldCharType="separate"/>
        </w:r>
        <w:r>
          <w:rPr>
            <w:noProof/>
            <w:webHidden/>
          </w:rPr>
          <w:t>11</w:t>
        </w:r>
        <w:r w:rsidR="000E4357">
          <w:rPr>
            <w:noProof/>
            <w:webHidden/>
          </w:rPr>
          <w:fldChar w:fldCharType="end"/>
        </w:r>
      </w:hyperlink>
    </w:p>
    <w:p w14:paraId="49008A00" w14:textId="77777777" w:rsidR="000E4357" w:rsidRDefault="007249C5">
      <w:pPr>
        <w:pStyle w:val="TOC1"/>
        <w:rPr>
          <w:rFonts w:asciiTheme="minorHAnsi" w:eastAsiaTheme="minorEastAsia" w:hAnsiTheme="minorHAnsi" w:cstheme="minorBidi"/>
          <w:noProof/>
          <w:sz w:val="22"/>
          <w:szCs w:val="22"/>
          <w:lang w:val="en-US"/>
        </w:rPr>
      </w:pPr>
      <w:hyperlink w:anchor="_Toc117768679" w:history="1">
        <w:r w:rsidR="000E4357" w:rsidRPr="00635AFF">
          <w:rPr>
            <w:rStyle w:val="Hyperlink"/>
            <w:noProof/>
          </w:rPr>
          <w:t>1.11 Scope of the Study</w:t>
        </w:r>
        <w:r w:rsidR="000E4357">
          <w:rPr>
            <w:noProof/>
            <w:webHidden/>
          </w:rPr>
          <w:tab/>
        </w:r>
        <w:r w:rsidR="000E4357">
          <w:rPr>
            <w:noProof/>
            <w:webHidden/>
          </w:rPr>
          <w:fldChar w:fldCharType="begin"/>
        </w:r>
        <w:r w:rsidR="000E4357">
          <w:rPr>
            <w:noProof/>
            <w:webHidden/>
          </w:rPr>
          <w:instrText xml:space="preserve"> PAGEREF _Toc117768679 \h </w:instrText>
        </w:r>
        <w:r w:rsidR="000E4357">
          <w:rPr>
            <w:noProof/>
            <w:webHidden/>
          </w:rPr>
        </w:r>
        <w:r w:rsidR="000E4357">
          <w:rPr>
            <w:noProof/>
            <w:webHidden/>
          </w:rPr>
          <w:fldChar w:fldCharType="separate"/>
        </w:r>
        <w:r>
          <w:rPr>
            <w:noProof/>
            <w:webHidden/>
          </w:rPr>
          <w:t>12</w:t>
        </w:r>
        <w:r w:rsidR="000E4357">
          <w:rPr>
            <w:noProof/>
            <w:webHidden/>
          </w:rPr>
          <w:fldChar w:fldCharType="end"/>
        </w:r>
      </w:hyperlink>
    </w:p>
    <w:p w14:paraId="34BB0A00" w14:textId="77777777" w:rsidR="000E4357" w:rsidRDefault="007249C5">
      <w:pPr>
        <w:pStyle w:val="TOC1"/>
        <w:rPr>
          <w:rFonts w:asciiTheme="minorHAnsi" w:eastAsiaTheme="minorEastAsia" w:hAnsiTheme="minorHAnsi" w:cstheme="minorBidi"/>
          <w:noProof/>
          <w:sz w:val="22"/>
          <w:szCs w:val="22"/>
          <w:lang w:val="en-US"/>
        </w:rPr>
      </w:pPr>
      <w:hyperlink w:anchor="_Toc117768680" w:history="1">
        <w:r w:rsidR="000E4357" w:rsidRPr="00635AFF">
          <w:rPr>
            <w:rStyle w:val="Hyperlink"/>
            <w:noProof/>
          </w:rPr>
          <w:t>1.12 Limitations of the Study</w:t>
        </w:r>
        <w:r w:rsidR="000E4357">
          <w:rPr>
            <w:noProof/>
            <w:webHidden/>
          </w:rPr>
          <w:tab/>
        </w:r>
        <w:r w:rsidR="000E4357">
          <w:rPr>
            <w:noProof/>
            <w:webHidden/>
          </w:rPr>
          <w:fldChar w:fldCharType="begin"/>
        </w:r>
        <w:r w:rsidR="000E4357">
          <w:rPr>
            <w:noProof/>
            <w:webHidden/>
          </w:rPr>
          <w:instrText xml:space="preserve"> PAGEREF _Toc117768680 \h </w:instrText>
        </w:r>
        <w:r w:rsidR="000E4357">
          <w:rPr>
            <w:noProof/>
            <w:webHidden/>
          </w:rPr>
        </w:r>
        <w:r w:rsidR="000E4357">
          <w:rPr>
            <w:noProof/>
            <w:webHidden/>
          </w:rPr>
          <w:fldChar w:fldCharType="separate"/>
        </w:r>
        <w:r>
          <w:rPr>
            <w:noProof/>
            <w:webHidden/>
          </w:rPr>
          <w:t>13</w:t>
        </w:r>
        <w:r w:rsidR="000E4357">
          <w:rPr>
            <w:noProof/>
            <w:webHidden/>
          </w:rPr>
          <w:fldChar w:fldCharType="end"/>
        </w:r>
      </w:hyperlink>
    </w:p>
    <w:p w14:paraId="067B8057" w14:textId="77777777" w:rsidR="000E4357" w:rsidRDefault="007249C5">
      <w:pPr>
        <w:pStyle w:val="TOC1"/>
        <w:rPr>
          <w:rFonts w:asciiTheme="minorHAnsi" w:eastAsiaTheme="minorEastAsia" w:hAnsiTheme="minorHAnsi" w:cstheme="minorBidi"/>
          <w:noProof/>
          <w:sz w:val="22"/>
          <w:szCs w:val="22"/>
          <w:lang w:val="en-US"/>
        </w:rPr>
      </w:pPr>
      <w:hyperlink w:anchor="_Toc117768681" w:history="1">
        <w:r w:rsidR="000E4357" w:rsidRPr="00635AFF">
          <w:rPr>
            <w:rStyle w:val="Hyperlink"/>
            <w:noProof/>
          </w:rPr>
          <w:t>1.13 Theoretical Framework</w:t>
        </w:r>
        <w:r w:rsidR="000E4357">
          <w:rPr>
            <w:noProof/>
            <w:webHidden/>
          </w:rPr>
          <w:tab/>
        </w:r>
        <w:r w:rsidR="000E4357">
          <w:rPr>
            <w:noProof/>
            <w:webHidden/>
          </w:rPr>
          <w:fldChar w:fldCharType="begin"/>
        </w:r>
        <w:r w:rsidR="000E4357">
          <w:rPr>
            <w:noProof/>
            <w:webHidden/>
          </w:rPr>
          <w:instrText xml:space="preserve"> PAGEREF _Toc117768681 \h </w:instrText>
        </w:r>
        <w:r w:rsidR="000E4357">
          <w:rPr>
            <w:noProof/>
            <w:webHidden/>
          </w:rPr>
        </w:r>
        <w:r w:rsidR="000E4357">
          <w:rPr>
            <w:noProof/>
            <w:webHidden/>
          </w:rPr>
          <w:fldChar w:fldCharType="separate"/>
        </w:r>
        <w:r>
          <w:rPr>
            <w:noProof/>
            <w:webHidden/>
          </w:rPr>
          <w:t>13</w:t>
        </w:r>
        <w:r w:rsidR="000E4357">
          <w:rPr>
            <w:noProof/>
            <w:webHidden/>
          </w:rPr>
          <w:fldChar w:fldCharType="end"/>
        </w:r>
      </w:hyperlink>
    </w:p>
    <w:p w14:paraId="5B6E6AF7" w14:textId="77777777" w:rsidR="000E4357" w:rsidRDefault="007249C5">
      <w:pPr>
        <w:pStyle w:val="TOC1"/>
        <w:rPr>
          <w:rFonts w:asciiTheme="minorHAnsi" w:eastAsiaTheme="minorEastAsia" w:hAnsiTheme="minorHAnsi" w:cstheme="minorBidi"/>
          <w:noProof/>
          <w:sz w:val="22"/>
          <w:szCs w:val="22"/>
          <w:lang w:val="en-US"/>
        </w:rPr>
      </w:pPr>
      <w:hyperlink w:anchor="_Toc117768684" w:history="1">
        <w:r w:rsidR="000E4357" w:rsidRPr="00635AFF">
          <w:rPr>
            <w:rStyle w:val="Hyperlink"/>
            <w:noProof/>
          </w:rPr>
          <w:t>1.14 Conceptual Framework</w:t>
        </w:r>
        <w:r w:rsidR="000E4357">
          <w:rPr>
            <w:noProof/>
            <w:webHidden/>
          </w:rPr>
          <w:tab/>
        </w:r>
        <w:r w:rsidR="000E4357">
          <w:rPr>
            <w:noProof/>
            <w:webHidden/>
          </w:rPr>
          <w:fldChar w:fldCharType="begin"/>
        </w:r>
        <w:r w:rsidR="000E4357">
          <w:rPr>
            <w:noProof/>
            <w:webHidden/>
          </w:rPr>
          <w:instrText xml:space="preserve"> PAGEREF _Toc117768684 \h </w:instrText>
        </w:r>
        <w:r w:rsidR="000E4357">
          <w:rPr>
            <w:noProof/>
            <w:webHidden/>
          </w:rPr>
        </w:r>
        <w:r w:rsidR="000E4357">
          <w:rPr>
            <w:noProof/>
            <w:webHidden/>
          </w:rPr>
          <w:fldChar w:fldCharType="separate"/>
        </w:r>
        <w:r>
          <w:rPr>
            <w:noProof/>
            <w:webHidden/>
          </w:rPr>
          <w:t>17</w:t>
        </w:r>
        <w:r w:rsidR="000E4357">
          <w:rPr>
            <w:noProof/>
            <w:webHidden/>
          </w:rPr>
          <w:fldChar w:fldCharType="end"/>
        </w:r>
      </w:hyperlink>
    </w:p>
    <w:p w14:paraId="47B92D6F" w14:textId="77777777" w:rsidR="000E4357" w:rsidRDefault="007249C5">
      <w:pPr>
        <w:pStyle w:val="TOC1"/>
        <w:rPr>
          <w:rFonts w:asciiTheme="minorHAnsi" w:eastAsiaTheme="minorEastAsia" w:hAnsiTheme="minorHAnsi" w:cstheme="minorBidi"/>
          <w:noProof/>
          <w:sz w:val="22"/>
          <w:szCs w:val="22"/>
          <w:lang w:val="en-US"/>
        </w:rPr>
      </w:pPr>
      <w:hyperlink w:anchor="_Toc117768686" w:history="1">
        <w:r w:rsidR="000E4357" w:rsidRPr="00635AFF">
          <w:rPr>
            <w:rStyle w:val="Hyperlink"/>
            <w:noProof/>
          </w:rPr>
          <w:t>1.15 Operational Definitions of Key Terms</w:t>
        </w:r>
        <w:r w:rsidR="000E4357">
          <w:rPr>
            <w:noProof/>
            <w:webHidden/>
          </w:rPr>
          <w:tab/>
        </w:r>
        <w:r w:rsidR="000E4357">
          <w:rPr>
            <w:noProof/>
            <w:webHidden/>
          </w:rPr>
          <w:fldChar w:fldCharType="begin"/>
        </w:r>
        <w:r w:rsidR="000E4357">
          <w:rPr>
            <w:noProof/>
            <w:webHidden/>
          </w:rPr>
          <w:instrText xml:space="preserve"> PAGEREF _Toc117768686 \h </w:instrText>
        </w:r>
        <w:r w:rsidR="000E4357">
          <w:rPr>
            <w:noProof/>
            <w:webHidden/>
          </w:rPr>
        </w:r>
        <w:r w:rsidR="000E4357">
          <w:rPr>
            <w:noProof/>
            <w:webHidden/>
          </w:rPr>
          <w:fldChar w:fldCharType="separate"/>
        </w:r>
        <w:r>
          <w:rPr>
            <w:noProof/>
            <w:webHidden/>
          </w:rPr>
          <w:t>21</w:t>
        </w:r>
        <w:r w:rsidR="000E4357">
          <w:rPr>
            <w:noProof/>
            <w:webHidden/>
          </w:rPr>
          <w:fldChar w:fldCharType="end"/>
        </w:r>
      </w:hyperlink>
    </w:p>
    <w:p w14:paraId="2610D983" w14:textId="77777777" w:rsidR="000E4357" w:rsidRDefault="007249C5">
      <w:pPr>
        <w:pStyle w:val="TOC1"/>
        <w:rPr>
          <w:rFonts w:asciiTheme="minorHAnsi" w:eastAsiaTheme="minorEastAsia" w:hAnsiTheme="minorHAnsi" w:cstheme="minorBidi"/>
          <w:noProof/>
          <w:sz w:val="22"/>
          <w:szCs w:val="22"/>
          <w:lang w:val="en-US"/>
        </w:rPr>
      </w:pPr>
      <w:hyperlink w:anchor="_Toc117768687" w:history="1">
        <w:r w:rsidR="000E4357" w:rsidRPr="00635AFF">
          <w:rPr>
            <w:rStyle w:val="Hyperlink"/>
            <w:noProof/>
          </w:rPr>
          <w:t>1.16 Chapter summary</w:t>
        </w:r>
        <w:r w:rsidR="000E4357">
          <w:rPr>
            <w:noProof/>
            <w:webHidden/>
          </w:rPr>
          <w:tab/>
        </w:r>
        <w:r w:rsidR="000E4357">
          <w:rPr>
            <w:noProof/>
            <w:webHidden/>
          </w:rPr>
          <w:fldChar w:fldCharType="begin"/>
        </w:r>
        <w:r w:rsidR="000E4357">
          <w:rPr>
            <w:noProof/>
            <w:webHidden/>
          </w:rPr>
          <w:instrText xml:space="preserve"> PAGEREF _Toc117768687 \h </w:instrText>
        </w:r>
        <w:r w:rsidR="000E4357">
          <w:rPr>
            <w:noProof/>
            <w:webHidden/>
          </w:rPr>
        </w:r>
        <w:r w:rsidR="000E4357">
          <w:rPr>
            <w:noProof/>
            <w:webHidden/>
          </w:rPr>
          <w:fldChar w:fldCharType="separate"/>
        </w:r>
        <w:r>
          <w:rPr>
            <w:noProof/>
            <w:webHidden/>
          </w:rPr>
          <w:t>25</w:t>
        </w:r>
        <w:r w:rsidR="000E4357">
          <w:rPr>
            <w:noProof/>
            <w:webHidden/>
          </w:rPr>
          <w:fldChar w:fldCharType="end"/>
        </w:r>
      </w:hyperlink>
    </w:p>
    <w:p w14:paraId="7EB5EA81" w14:textId="2C249205" w:rsidR="000E4357" w:rsidRDefault="007249C5">
      <w:pPr>
        <w:pStyle w:val="TOC1"/>
        <w:rPr>
          <w:rFonts w:asciiTheme="minorHAnsi" w:eastAsiaTheme="minorEastAsia" w:hAnsiTheme="minorHAnsi" w:cstheme="minorBidi"/>
          <w:noProof/>
          <w:sz w:val="22"/>
          <w:szCs w:val="22"/>
          <w:lang w:val="en-US"/>
        </w:rPr>
      </w:pPr>
      <w:hyperlink w:anchor="_Toc117768689" w:history="1">
        <w:r w:rsidR="000E4357" w:rsidRPr="00635AFF">
          <w:rPr>
            <w:rStyle w:val="Hyperlink"/>
            <w:noProof/>
          </w:rPr>
          <w:t>CHAPTER TWO</w:t>
        </w:r>
      </w:hyperlink>
    </w:p>
    <w:p w14:paraId="23F26142" w14:textId="77777777" w:rsidR="000E4357" w:rsidRDefault="007249C5">
      <w:pPr>
        <w:pStyle w:val="TOC1"/>
        <w:rPr>
          <w:rFonts w:asciiTheme="minorHAnsi" w:eastAsiaTheme="minorEastAsia" w:hAnsiTheme="minorHAnsi" w:cstheme="minorBidi"/>
          <w:noProof/>
          <w:sz w:val="22"/>
          <w:szCs w:val="22"/>
          <w:lang w:val="en-US"/>
        </w:rPr>
      </w:pPr>
      <w:hyperlink w:anchor="_Toc117768690" w:history="1">
        <w:r w:rsidR="000E4357" w:rsidRPr="00635AFF">
          <w:rPr>
            <w:rStyle w:val="Hyperlink"/>
            <w:noProof/>
          </w:rPr>
          <w:t>LITERATURE REVIEW</w:t>
        </w:r>
        <w:r w:rsidR="000E4357">
          <w:rPr>
            <w:noProof/>
            <w:webHidden/>
          </w:rPr>
          <w:tab/>
        </w:r>
        <w:r w:rsidR="000E4357">
          <w:rPr>
            <w:noProof/>
            <w:webHidden/>
          </w:rPr>
          <w:fldChar w:fldCharType="begin"/>
        </w:r>
        <w:r w:rsidR="000E4357">
          <w:rPr>
            <w:noProof/>
            <w:webHidden/>
          </w:rPr>
          <w:instrText xml:space="preserve"> PAGEREF _Toc117768690 \h </w:instrText>
        </w:r>
        <w:r w:rsidR="000E4357">
          <w:rPr>
            <w:noProof/>
            <w:webHidden/>
          </w:rPr>
        </w:r>
        <w:r w:rsidR="000E4357">
          <w:rPr>
            <w:noProof/>
            <w:webHidden/>
          </w:rPr>
          <w:fldChar w:fldCharType="separate"/>
        </w:r>
        <w:r>
          <w:rPr>
            <w:noProof/>
            <w:webHidden/>
          </w:rPr>
          <w:t>26</w:t>
        </w:r>
        <w:r w:rsidR="000E4357">
          <w:rPr>
            <w:noProof/>
            <w:webHidden/>
          </w:rPr>
          <w:fldChar w:fldCharType="end"/>
        </w:r>
      </w:hyperlink>
    </w:p>
    <w:p w14:paraId="2489E756" w14:textId="77777777" w:rsidR="000E4357" w:rsidRDefault="007249C5">
      <w:pPr>
        <w:pStyle w:val="TOC1"/>
        <w:rPr>
          <w:rFonts w:asciiTheme="minorHAnsi" w:eastAsiaTheme="minorEastAsia" w:hAnsiTheme="minorHAnsi" w:cstheme="minorBidi"/>
          <w:noProof/>
          <w:sz w:val="22"/>
          <w:szCs w:val="22"/>
          <w:lang w:val="en-US"/>
        </w:rPr>
      </w:pPr>
      <w:hyperlink w:anchor="_Toc117768691" w:history="1">
        <w:r w:rsidR="000E4357" w:rsidRPr="00635AFF">
          <w:rPr>
            <w:rStyle w:val="Hyperlink"/>
            <w:noProof/>
          </w:rPr>
          <w:t>2.1 Introduction</w:t>
        </w:r>
        <w:r w:rsidR="000E4357">
          <w:rPr>
            <w:noProof/>
            <w:webHidden/>
          </w:rPr>
          <w:tab/>
        </w:r>
        <w:r w:rsidR="000E4357">
          <w:rPr>
            <w:noProof/>
            <w:webHidden/>
          </w:rPr>
          <w:fldChar w:fldCharType="begin"/>
        </w:r>
        <w:r w:rsidR="000E4357">
          <w:rPr>
            <w:noProof/>
            <w:webHidden/>
          </w:rPr>
          <w:instrText xml:space="preserve"> PAGEREF _Toc117768691 \h </w:instrText>
        </w:r>
        <w:r w:rsidR="000E4357">
          <w:rPr>
            <w:noProof/>
            <w:webHidden/>
          </w:rPr>
        </w:r>
        <w:r w:rsidR="000E4357">
          <w:rPr>
            <w:noProof/>
            <w:webHidden/>
          </w:rPr>
          <w:fldChar w:fldCharType="separate"/>
        </w:r>
        <w:r>
          <w:rPr>
            <w:noProof/>
            <w:webHidden/>
          </w:rPr>
          <w:t>26</w:t>
        </w:r>
        <w:r w:rsidR="000E4357">
          <w:rPr>
            <w:noProof/>
            <w:webHidden/>
          </w:rPr>
          <w:fldChar w:fldCharType="end"/>
        </w:r>
      </w:hyperlink>
    </w:p>
    <w:p w14:paraId="597C9739" w14:textId="77777777" w:rsidR="000E4357" w:rsidRDefault="007249C5">
      <w:pPr>
        <w:pStyle w:val="TOC1"/>
        <w:rPr>
          <w:rFonts w:asciiTheme="minorHAnsi" w:eastAsiaTheme="minorEastAsia" w:hAnsiTheme="minorHAnsi" w:cstheme="minorBidi"/>
          <w:noProof/>
          <w:sz w:val="22"/>
          <w:szCs w:val="22"/>
          <w:lang w:val="en-US"/>
        </w:rPr>
      </w:pPr>
      <w:hyperlink w:anchor="_Toc117768692" w:history="1">
        <w:r w:rsidR="000E4357" w:rsidRPr="00635AFF">
          <w:rPr>
            <w:rStyle w:val="Hyperlink"/>
            <w:noProof/>
          </w:rPr>
          <w:t>2.2 Concept of Disability</w:t>
        </w:r>
        <w:r w:rsidR="000E4357">
          <w:rPr>
            <w:noProof/>
            <w:webHidden/>
          </w:rPr>
          <w:tab/>
        </w:r>
        <w:r w:rsidR="000E4357">
          <w:rPr>
            <w:noProof/>
            <w:webHidden/>
          </w:rPr>
          <w:fldChar w:fldCharType="begin"/>
        </w:r>
        <w:r w:rsidR="000E4357">
          <w:rPr>
            <w:noProof/>
            <w:webHidden/>
          </w:rPr>
          <w:instrText xml:space="preserve"> PAGEREF _Toc117768692 \h </w:instrText>
        </w:r>
        <w:r w:rsidR="000E4357">
          <w:rPr>
            <w:noProof/>
            <w:webHidden/>
          </w:rPr>
        </w:r>
        <w:r w:rsidR="000E4357">
          <w:rPr>
            <w:noProof/>
            <w:webHidden/>
          </w:rPr>
          <w:fldChar w:fldCharType="separate"/>
        </w:r>
        <w:r>
          <w:rPr>
            <w:noProof/>
            <w:webHidden/>
          </w:rPr>
          <w:t>26</w:t>
        </w:r>
        <w:r w:rsidR="000E4357">
          <w:rPr>
            <w:noProof/>
            <w:webHidden/>
          </w:rPr>
          <w:fldChar w:fldCharType="end"/>
        </w:r>
      </w:hyperlink>
    </w:p>
    <w:p w14:paraId="1BC23C67" w14:textId="77777777" w:rsidR="000E4357" w:rsidRDefault="007249C5">
      <w:pPr>
        <w:pStyle w:val="TOC1"/>
        <w:rPr>
          <w:rFonts w:asciiTheme="minorHAnsi" w:eastAsiaTheme="minorEastAsia" w:hAnsiTheme="minorHAnsi" w:cstheme="minorBidi"/>
          <w:noProof/>
          <w:sz w:val="22"/>
          <w:szCs w:val="22"/>
          <w:lang w:val="en-US"/>
        </w:rPr>
      </w:pPr>
      <w:hyperlink w:anchor="_Toc117768693" w:history="1">
        <w:r w:rsidR="000E4357" w:rsidRPr="00635AFF">
          <w:rPr>
            <w:rStyle w:val="Hyperlink"/>
            <w:noProof/>
          </w:rPr>
          <w:t>2.3 Disability Measurement and Prevalence</w:t>
        </w:r>
        <w:r w:rsidR="000E4357">
          <w:rPr>
            <w:noProof/>
            <w:webHidden/>
          </w:rPr>
          <w:tab/>
        </w:r>
        <w:r w:rsidR="000E4357">
          <w:rPr>
            <w:noProof/>
            <w:webHidden/>
          </w:rPr>
          <w:fldChar w:fldCharType="begin"/>
        </w:r>
        <w:r w:rsidR="000E4357">
          <w:rPr>
            <w:noProof/>
            <w:webHidden/>
          </w:rPr>
          <w:instrText xml:space="preserve"> PAGEREF _Toc117768693 \h </w:instrText>
        </w:r>
        <w:r w:rsidR="000E4357">
          <w:rPr>
            <w:noProof/>
            <w:webHidden/>
          </w:rPr>
        </w:r>
        <w:r w:rsidR="000E4357">
          <w:rPr>
            <w:noProof/>
            <w:webHidden/>
          </w:rPr>
          <w:fldChar w:fldCharType="separate"/>
        </w:r>
        <w:r>
          <w:rPr>
            <w:noProof/>
            <w:webHidden/>
          </w:rPr>
          <w:t>32</w:t>
        </w:r>
        <w:r w:rsidR="000E4357">
          <w:rPr>
            <w:noProof/>
            <w:webHidden/>
          </w:rPr>
          <w:fldChar w:fldCharType="end"/>
        </w:r>
      </w:hyperlink>
    </w:p>
    <w:p w14:paraId="5B2A05BE" w14:textId="77777777" w:rsidR="002A3F7C" w:rsidRDefault="000E4357">
      <w:pPr>
        <w:pStyle w:val="TOC1"/>
        <w:rPr>
          <w:rStyle w:val="Hyperlink"/>
          <w:noProof/>
        </w:rPr>
      </w:pPr>
      <w:r w:rsidRPr="00635AFF">
        <w:rPr>
          <w:rStyle w:val="Hyperlink"/>
          <w:noProof/>
        </w:rPr>
        <w:fldChar w:fldCharType="begin"/>
      </w:r>
      <w:r w:rsidRPr="00635AFF">
        <w:rPr>
          <w:rStyle w:val="Hyperlink"/>
          <w:noProof/>
        </w:rPr>
        <w:instrText xml:space="preserve"> </w:instrText>
      </w:r>
      <w:r>
        <w:rPr>
          <w:noProof/>
        </w:rPr>
        <w:instrText>HYPERLINK \l "_Toc117768694"</w:instrText>
      </w:r>
      <w:r w:rsidRPr="00635AFF">
        <w:rPr>
          <w:rStyle w:val="Hyperlink"/>
          <w:noProof/>
        </w:rPr>
        <w:instrText xml:space="preserve"> </w:instrText>
      </w:r>
      <w:r w:rsidRPr="00635AFF">
        <w:rPr>
          <w:rStyle w:val="Hyperlink"/>
          <w:noProof/>
        </w:rPr>
        <w:fldChar w:fldCharType="separate"/>
      </w:r>
      <w:r w:rsidRPr="00635AFF">
        <w:rPr>
          <w:rStyle w:val="Hyperlink"/>
          <w:noProof/>
        </w:rPr>
        <w:t xml:space="preserve">2.4 Disability Awareness and Promoting Supportive Attitudes towards Individuals with </w:t>
      </w:r>
      <w:r w:rsidR="002A3F7C">
        <w:rPr>
          <w:rStyle w:val="Hyperlink"/>
          <w:noProof/>
        </w:rPr>
        <w:t xml:space="preserve"> </w:t>
      </w:r>
    </w:p>
    <w:p w14:paraId="0593F4F7" w14:textId="7241ED7A" w:rsidR="000E4357" w:rsidRDefault="002A3F7C">
      <w:pPr>
        <w:pStyle w:val="TOC1"/>
        <w:rPr>
          <w:rFonts w:asciiTheme="minorHAnsi" w:eastAsiaTheme="minorEastAsia" w:hAnsiTheme="minorHAnsi" w:cstheme="minorBidi"/>
          <w:noProof/>
          <w:sz w:val="22"/>
          <w:szCs w:val="22"/>
          <w:lang w:val="en-US"/>
        </w:rPr>
      </w:pPr>
      <w:r>
        <w:rPr>
          <w:rStyle w:val="Hyperlink"/>
          <w:noProof/>
        </w:rPr>
        <w:t xml:space="preserve">      </w:t>
      </w:r>
      <w:r w:rsidR="000E4357" w:rsidRPr="00635AFF">
        <w:rPr>
          <w:rStyle w:val="Hyperlink"/>
          <w:noProof/>
        </w:rPr>
        <w:t>Disabilities in Schools</w:t>
      </w:r>
      <w:r w:rsidR="000E4357">
        <w:rPr>
          <w:noProof/>
          <w:webHidden/>
        </w:rPr>
        <w:tab/>
      </w:r>
      <w:r w:rsidR="000E4357">
        <w:rPr>
          <w:noProof/>
          <w:webHidden/>
        </w:rPr>
        <w:fldChar w:fldCharType="begin"/>
      </w:r>
      <w:r w:rsidR="000E4357">
        <w:rPr>
          <w:noProof/>
          <w:webHidden/>
        </w:rPr>
        <w:instrText xml:space="preserve"> PAGEREF _Toc117768694 \h </w:instrText>
      </w:r>
      <w:r w:rsidR="000E4357">
        <w:rPr>
          <w:noProof/>
          <w:webHidden/>
        </w:rPr>
      </w:r>
      <w:r w:rsidR="000E4357">
        <w:rPr>
          <w:noProof/>
          <w:webHidden/>
        </w:rPr>
        <w:fldChar w:fldCharType="separate"/>
      </w:r>
      <w:r w:rsidR="007249C5">
        <w:rPr>
          <w:noProof/>
          <w:webHidden/>
        </w:rPr>
        <w:t>37</w:t>
      </w:r>
      <w:r w:rsidR="000E4357">
        <w:rPr>
          <w:noProof/>
          <w:webHidden/>
        </w:rPr>
        <w:fldChar w:fldCharType="end"/>
      </w:r>
      <w:r w:rsidR="000E4357" w:rsidRPr="00635AFF">
        <w:rPr>
          <w:rStyle w:val="Hyperlink"/>
          <w:noProof/>
        </w:rPr>
        <w:fldChar w:fldCharType="end"/>
      </w:r>
    </w:p>
    <w:p w14:paraId="18296E64" w14:textId="77777777" w:rsidR="000E4357" w:rsidRDefault="007249C5">
      <w:pPr>
        <w:pStyle w:val="TOC1"/>
        <w:rPr>
          <w:rFonts w:asciiTheme="minorHAnsi" w:eastAsiaTheme="minorEastAsia" w:hAnsiTheme="minorHAnsi" w:cstheme="minorBidi"/>
          <w:noProof/>
          <w:sz w:val="22"/>
          <w:szCs w:val="22"/>
          <w:lang w:val="en-US"/>
        </w:rPr>
      </w:pPr>
      <w:hyperlink w:anchor="_Toc117768695" w:history="1">
        <w:r w:rsidR="000E4357" w:rsidRPr="00635AFF">
          <w:rPr>
            <w:rStyle w:val="Hyperlink"/>
            <w:noProof/>
          </w:rPr>
          <w:t>2.5 Impact of Disability on Education of Children with Disability</w:t>
        </w:r>
        <w:r w:rsidR="000E4357">
          <w:rPr>
            <w:noProof/>
            <w:webHidden/>
          </w:rPr>
          <w:tab/>
        </w:r>
        <w:r w:rsidR="000E4357">
          <w:rPr>
            <w:noProof/>
            <w:webHidden/>
          </w:rPr>
          <w:fldChar w:fldCharType="begin"/>
        </w:r>
        <w:r w:rsidR="000E4357">
          <w:rPr>
            <w:noProof/>
            <w:webHidden/>
          </w:rPr>
          <w:instrText xml:space="preserve"> PAGEREF _Toc117768695 \h </w:instrText>
        </w:r>
        <w:r w:rsidR="000E4357">
          <w:rPr>
            <w:noProof/>
            <w:webHidden/>
          </w:rPr>
        </w:r>
        <w:r w:rsidR="000E4357">
          <w:rPr>
            <w:noProof/>
            <w:webHidden/>
          </w:rPr>
          <w:fldChar w:fldCharType="separate"/>
        </w:r>
        <w:r>
          <w:rPr>
            <w:noProof/>
            <w:webHidden/>
          </w:rPr>
          <w:t>42</w:t>
        </w:r>
        <w:r w:rsidR="000E4357">
          <w:rPr>
            <w:noProof/>
            <w:webHidden/>
          </w:rPr>
          <w:fldChar w:fldCharType="end"/>
        </w:r>
      </w:hyperlink>
    </w:p>
    <w:p w14:paraId="087CB0D2" w14:textId="77777777" w:rsidR="000E4357" w:rsidRDefault="007249C5">
      <w:pPr>
        <w:pStyle w:val="TOC1"/>
        <w:rPr>
          <w:rFonts w:asciiTheme="minorHAnsi" w:eastAsiaTheme="minorEastAsia" w:hAnsiTheme="minorHAnsi" w:cstheme="minorBidi"/>
          <w:noProof/>
          <w:sz w:val="22"/>
          <w:szCs w:val="22"/>
          <w:lang w:val="en-US"/>
        </w:rPr>
      </w:pPr>
      <w:hyperlink w:anchor="_Toc117768696" w:history="1">
        <w:r w:rsidR="000E4357" w:rsidRPr="00635AFF">
          <w:rPr>
            <w:rStyle w:val="Hyperlink"/>
            <w:noProof/>
          </w:rPr>
          <w:t>2.6 Promoting Education of Children with Disabilities</w:t>
        </w:r>
        <w:r w:rsidR="000E4357">
          <w:rPr>
            <w:noProof/>
            <w:webHidden/>
          </w:rPr>
          <w:tab/>
        </w:r>
        <w:r w:rsidR="000E4357">
          <w:rPr>
            <w:noProof/>
            <w:webHidden/>
          </w:rPr>
          <w:fldChar w:fldCharType="begin"/>
        </w:r>
        <w:r w:rsidR="000E4357">
          <w:rPr>
            <w:noProof/>
            <w:webHidden/>
          </w:rPr>
          <w:instrText xml:space="preserve"> PAGEREF _Toc117768696 \h </w:instrText>
        </w:r>
        <w:r w:rsidR="000E4357">
          <w:rPr>
            <w:noProof/>
            <w:webHidden/>
          </w:rPr>
        </w:r>
        <w:r w:rsidR="000E4357">
          <w:rPr>
            <w:noProof/>
            <w:webHidden/>
          </w:rPr>
          <w:fldChar w:fldCharType="separate"/>
        </w:r>
        <w:r>
          <w:rPr>
            <w:noProof/>
            <w:webHidden/>
          </w:rPr>
          <w:t>44</w:t>
        </w:r>
        <w:r w:rsidR="000E4357">
          <w:rPr>
            <w:noProof/>
            <w:webHidden/>
          </w:rPr>
          <w:fldChar w:fldCharType="end"/>
        </w:r>
      </w:hyperlink>
    </w:p>
    <w:p w14:paraId="32982E7F" w14:textId="77777777" w:rsidR="000E4357" w:rsidRDefault="007249C5">
      <w:pPr>
        <w:pStyle w:val="TOC1"/>
        <w:rPr>
          <w:rFonts w:asciiTheme="minorHAnsi" w:eastAsiaTheme="minorEastAsia" w:hAnsiTheme="minorHAnsi" w:cstheme="minorBidi"/>
          <w:noProof/>
          <w:sz w:val="22"/>
          <w:szCs w:val="22"/>
          <w:lang w:val="en-US"/>
        </w:rPr>
      </w:pPr>
      <w:hyperlink w:anchor="_Toc117768697" w:history="1">
        <w:r w:rsidR="000E4357" w:rsidRPr="00635AFF">
          <w:rPr>
            <w:rStyle w:val="Hyperlink"/>
            <w:noProof/>
          </w:rPr>
          <w:t>2.7 Policy Issues on Education of Persons with Disabilities</w:t>
        </w:r>
        <w:r w:rsidR="000E4357">
          <w:rPr>
            <w:noProof/>
            <w:webHidden/>
          </w:rPr>
          <w:tab/>
        </w:r>
        <w:r w:rsidR="000E4357">
          <w:rPr>
            <w:noProof/>
            <w:webHidden/>
          </w:rPr>
          <w:fldChar w:fldCharType="begin"/>
        </w:r>
        <w:r w:rsidR="000E4357">
          <w:rPr>
            <w:noProof/>
            <w:webHidden/>
          </w:rPr>
          <w:instrText xml:space="preserve"> PAGEREF _Toc117768697 \h </w:instrText>
        </w:r>
        <w:r w:rsidR="000E4357">
          <w:rPr>
            <w:noProof/>
            <w:webHidden/>
          </w:rPr>
        </w:r>
        <w:r w:rsidR="000E4357">
          <w:rPr>
            <w:noProof/>
            <w:webHidden/>
          </w:rPr>
          <w:fldChar w:fldCharType="separate"/>
        </w:r>
        <w:r>
          <w:rPr>
            <w:noProof/>
            <w:webHidden/>
          </w:rPr>
          <w:t>49</w:t>
        </w:r>
        <w:r w:rsidR="000E4357">
          <w:rPr>
            <w:noProof/>
            <w:webHidden/>
          </w:rPr>
          <w:fldChar w:fldCharType="end"/>
        </w:r>
      </w:hyperlink>
    </w:p>
    <w:p w14:paraId="133C9F8C" w14:textId="77777777" w:rsidR="000E4357" w:rsidRDefault="007249C5">
      <w:pPr>
        <w:pStyle w:val="TOC1"/>
        <w:rPr>
          <w:rFonts w:asciiTheme="minorHAnsi" w:eastAsiaTheme="minorEastAsia" w:hAnsiTheme="minorHAnsi" w:cstheme="minorBidi"/>
          <w:noProof/>
          <w:sz w:val="22"/>
          <w:szCs w:val="22"/>
          <w:lang w:val="en-US"/>
        </w:rPr>
      </w:pPr>
      <w:hyperlink w:anchor="_Toc117768698" w:history="1">
        <w:r w:rsidR="000E4357" w:rsidRPr="00635AFF">
          <w:rPr>
            <w:rStyle w:val="Hyperlink"/>
            <w:noProof/>
          </w:rPr>
          <w:t>2.7.1 International Policies on Education of Persons with Disability</w:t>
        </w:r>
        <w:r w:rsidR="000E4357">
          <w:rPr>
            <w:noProof/>
            <w:webHidden/>
          </w:rPr>
          <w:tab/>
        </w:r>
        <w:r w:rsidR="000E4357">
          <w:rPr>
            <w:noProof/>
            <w:webHidden/>
          </w:rPr>
          <w:fldChar w:fldCharType="begin"/>
        </w:r>
        <w:r w:rsidR="000E4357">
          <w:rPr>
            <w:noProof/>
            <w:webHidden/>
          </w:rPr>
          <w:instrText xml:space="preserve"> PAGEREF _Toc117768698 \h </w:instrText>
        </w:r>
        <w:r w:rsidR="000E4357">
          <w:rPr>
            <w:noProof/>
            <w:webHidden/>
          </w:rPr>
        </w:r>
        <w:r w:rsidR="000E4357">
          <w:rPr>
            <w:noProof/>
            <w:webHidden/>
          </w:rPr>
          <w:fldChar w:fldCharType="separate"/>
        </w:r>
        <w:r>
          <w:rPr>
            <w:noProof/>
            <w:webHidden/>
          </w:rPr>
          <w:t>49</w:t>
        </w:r>
        <w:r w:rsidR="000E4357">
          <w:rPr>
            <w:noProof/>
            <w:webHidden/>
          </w:rPr>
          <w:fldChar w:fldCharType="end"/>
        </w:r>
      </w:hyperlink>
    </w:p>
    <w:p w14:paraId="17C1766F" w14:textId="77777777" w:rsidR="000E4357" w:rsidRDefault="007249C5">
      <w:pPr>
        <w:pStyle w:val="TOC1"/>
        <w:rPr>
          <w:rFonts w:asciiTheme="minorHAnsi" w:eastAsiaTheme="minorEastAsia" w:hAnsiTheme="minorHAnsi" w:cstheme="minorBidi"/>
          <w:noProof/>
          <w:sz w:val="22"/>
          <w:szCs w:val="22"/>
          <w:lang w:val="en-US"/>
        </w:rPr>
      </w:pPr>
      <w:hyperlink w:anchor="_Toc117768699" w:history="1">
        <w:r w:rsidR="000E4357" w:rsidRPr="00635AFF">
          <w:rPr>
            <w:rStyle w:val="Hyperlink"/>
            <w:noProof/>
          </w:rPr>
          <w:t>2.7.2 National Policies and Frameworks on Education of Persons with Disabilities</w:t>
        </w:r>
        <w:r w:rsidR="000E4357">
          <w:rPr>
            <w:noProof/>
            <w:webHidden/>
          </w:rPr>
          <w:tab/>
        </w:r>
        <w:r w:rsidR="000E4357">
          <w:rPr>
            <w:noProof/>
            <w:webHidden/>
          </w:rPr>
          <w:fldChar w:fldCharType="begin"/>
        </w:r>
        <w:r w:rsidR="000E4357">
          <w:rPr>
            <w:noProof/>
            <w:webHidden/>
          </w:rPr>
          <w:instrText xml:space="preserve"> PAGEREF _Toc117768699 \h </w:instrText>
        </w:r>
        <w:r w:rsidR="000E4357">
          <w:rPr>
            <w:noProof/>
            <w:webHidden/>
          </w:rPr>
        </w:r>
        <w:r w:rsidR="000E4357">
          <w:rPr>
            <w:noProof/>
            <w:webHidden/>
          </w:rPr>
          <w:fldChar w:fldCharType="separate"/>
        </w:r>
        <w:r>
          <w:rPr>
            <w:noProof/>
            <w:webHidden/>
          </w:rPr>
          <w:t>52</w:t>
        </w:r>
        <w:r w:rsidR="000E4357">
          <w:rPr>
            <w:noProof/>
            <w:webHidden/>
          </w:rPr>
          <w:fldChar w:fldCharType="end"/>
        </w:r>
      </w:hyperlink>
    </w:p>
    <w:p w14:paraId="73E9391E" w14:textId="77777777" w:rsidR="000E4357" w:rsidRDefault="007249C5">
      <w:pPr>
        <w:pStyle w:val="TOC1"/>
        <w:rPr>
          <w:rFonts w:asciiTheme="minorHAnsi" w:eastAsiaTheme="minorEastAsia" w:hAnsiTheme="minorHAnsi" w:cstheme="minorBidi"/>
          <w:noProof/>
          <w:sz w:val="22"/>
          <w:szCs w:val="22"/>
          <w:lang w:val="en-US"/>
        </w:rPr>
      </w:pPr>
      <w:hyperlink w:anchor="_Toc117768700" w:history="1">
        <w:r w:rsidR="000E4357" w:rsidRPr="00635AFF">
          <w:rPr>
            <w:rStyle w:val="Hyperlink"/>
            <w:noProof/>
          </w:rPr>
          <w:t>2.8 Inclusion of Learners with Special Needs</w:t>
        </w:r>
        <w:r w:rsidR="000E4357">
          <w:rPr>
            <w:noProof/>
            <w:webHidden/>
          </w:rPr>
          <w:tab/>
        </w:r>
        <w:r w:rsidR="000E4357">
          <w:rPr>
            <w:noProof/>
            <w:webHidden/>
          </w:rPr>
          <w:fldChar w:fldCharType="begin"/>
        </w:r>
        <w:r w:rsidR="000E4357">
          <w:rPr>
            <w:noProof/>
            <w:webHidden/>
          </w:rPr>
          <w:instrText xml:space="preserve"> PAGEREF _Toc117768700 \h </w:instrText>
        </w:r>
        <w:r w:rsidR="000E4357">
          <w:rPr>
            <w:noProof/>
            <w:webHidden/>
          </w:rPr>
        </w:r>
        <w:r w:rsidR="000E4357">
          <w:rPr>
            <w:noProof/>
            <w:webHidden/>
          </w:rPr>
          <w:fldChar w:fldCharType="separate"/>
        </w:r>
        <w:r>
          <w:rPr>
            <w:noProof/>
            <w:webHidden/>
          </w:rPr>
          <w:t>59</w:t>
        </w:r>
        <w:r w:rsidR="000E4357">
          <w:rPr>
            <w:noProof/>
            <w:webHidden/>
          </w:rPr>
          <w:fldChar w:fldCharType="end"/>
        </w:r>
      </w:hyperlink>
    </w:p>
    <w:p w14:paraId="554127F6" w14:textId="77777777" w:rsidR="000E4357" w:rsidRDefault="007249C5">
      <w:pPr>
        <w:pStyle w:val="TOC1"/>
        <w:rPr>
          <w:rFonts w:asciiTheme="minorHAnsi" w:eastAsiaTheme="minorEastAsia" w:hAnsiTheme="minorHAnsi" w:cstheme="minorBidi"/>
          <w:noProof/>
          <w:sz w:val="22"/>
          <w:szCs w:val="22"/>
          <w:lang w:val="en-US"/>
        </w:rPr>
      </w:pPr>
      <w:hyperlink w:anchor="_Toc117768701" w:history="1">
        <w:r w:rsidR="000E4357" w:rsidRPr="00635AFF">
          <w:rPr>
            <w:rStyle w:val="Hyperlink"/>
            <w:noProof/>
          </w:rPr>
          <w:t>2.9 Approaches to Inclusive Education</w:t>
        </w:r>
        <w:r w:rsidR="000E4357">
          <w:rPr>
            <w:noProof/>
            <w:webHidden/>
          </w:rPr>
          <w:tab/>
        </w:r>
        <w:r w:rsidR="000E4357">
          <w:rPr>
            <w:noProof/>
            <w:webHidden/>
          </w:rPr>
          <w:fldChar w:fldCharType="begin"/>
        </w:r>
        <w:r w:rsidR="000E4357">
          <w:rPr>
            <w:noProof/>
            <w:webHidden/>
          </w:rPr>
          <w:instrText xml:space="preserve"> PAGEREF _Toc117768701 \h </w:instrText>
        </w:r>
        <w:r w:rsidR="000E4357">
          <w:rPr>
            <w:noProof/>
            <w:webHidden/>
          </w:rPr>
        </w:r>
        <w:r w:rsidR="000E4357">
          <w:rPr>
            <w:noProof/>
            <w:webHidden/>
          </w:rPr>
          <w:fldChar w:fldCharType="separate"/>
        </w:r>
        <w:r>
          <w:rPr>
            <w:noProof/>
            <w:webHidden/>
          </w:rPr>
          <w:t>65</w:t>
        </w:r>
        <w:r w:rsidR="000E4357">
          <w:rPr>
            <w:noProof/>
            <w:webHidden/>
          </w:rPr>
          <w:fldChar w:fldCharType="end"/>
        </w:r>
      </w:hyperlink>
    </w:p>
    <w:p w14:paraId="3FA6F025" w14:textId="77777777" w:rsidR="000E4357" w:rsidRDefault="007249C5">
      <w:pPr>
        <w:pStyle w:val="TOC1"/>
        <w:rPr>
          <w:rFonts w:asciiTheme="minorHAnsi" w:eastAsiaTheme="minorEastAsia" w:hAnsiTheme="minorHAnsi" w:cstheme="minorBidi"/>
          <w:noProof/>
          <w:sz w:val="22"/>
          <w:szCs w:val="22"/>
          <w:lang w:val="en-US"/>
        </w:rPr>
      </w:pPr>
      <w:hyperlink w:anchor="_Toc117768702" w:history="1">
        <w:r w:rsidR="000E4357" w:rsidRPr="00635AFF">
          <w:rPr>
            <w:rStyle w:val="Hyperlink"/>
            <w:noProof/>
          </w:rPr>
          <w:t>2.10 Transitioning Towards Inclusiveness</w:t>
        </w:r>
        <w:r w:rsidR="000E4357">
          <w:rPr>
            <w:noProof/>
            <w:webHidden/>
          </w:rPr>
          <w:tab/>
        </w:r>
        <w:r w:rsidR="000E4357">
          <w:rPr>
            <w:noProof/>
            <w:webHidden/>
          </w:rPr>
          <w:fldChar w:fldCharType="begin"/>
        </w:r>
        <w:r w:rsidR="000E4357">
          <w:rPr>
            <w:noProof/>
            <w:webHidden/>
          </w:rPr>
          <w:instrText xml:space="preserve"> PAGEREF _Toc117768702 \h </w:instrText>
        </w:r>
        <w:r w:rsidR="000E4357">
          <w:rPr>
            <w:noProof/>
            <w:webHidden/>
          </w:rPr>
        </w:r>
        <w:r w:rsidR="000E4357">
          <w:rPr>
            <w:noProof/>
            <w:webHidden/>
          </w:rPr>
          <w:fldChar w:fldCharType="separate"/>
        </w:r>
        <w:r>
          <w:rPr>
            <w:noProof/>
            <w:webHidden/>
          </w:rPr>
          <w:t>68</w:t>
        </w:r>
        <w:r w:rsidR="000E4357">
          <w:rPr>
            <w:noProof/>
            <w:webHidden/>
          </w:rPr>
          <w:fldChar w:fldCharType="end"/>
        </w:r>
      </w:hyperlink>
    </w:p>
    <w:p w14:paraId="025784E0" w14:textId="77777777" w:rsidR="000E4357" w:rsidRDefault="007249C5">
      <w:pPr>
        <w:pStyle w:val="TOC1"/>
        <w:rPr>
          <w:rFonts w:asciiTheme="minorHAnsi" w:eastAsiaTheme="minorEastAsia" w:hAnsiTheme="minorHAnsi" w:cstheme="minorBidi"/>
          <w:noProof/>
          <w:sz w:val="22"/>
          <w:szCs w:val="22"/>
          <w:lang w:val="en-US"/>
        </w:rPr>
      </w:pPr>
      <w:hyperlink w:anchor="_Toc117768703" w:history="1">
        <w:r w:rsidR="000E4357" w:rsidRPr="00635AFF">
          <w:rPr>
            <w:rStyle w:val="Hyperlink"/>
            <w:noProof/>
          </w:rPr>
          <w:t>2.11 Barriers to Inclusion</w:t>
        </w:r>
        <w:r w:rsidR="000E4357">
          <w:rPr>
            <w:noProof/>
            <w:webHidden/>
          </w:rPr>
          <w:tab/>
        </w:r>
        <w:r w:rsidR="000E4357">
          <w:rPr>
            <w:noProof/>
            <w:webHidden/>
          </w:rPr>
          <w:fldChar w:fldCharType="begin"/>
        </w:r>
        <w:r w:rsidR="000E4357">
          <w:rPr>
            <w:noProof/>
            <w:webHidden/>
          </w:rPr>
          <w:instrText xml:space="preserve"> PAGEREF _Toc117768703 \h </w:instrText>
        </w:r>
        <w:r w:rsidR="000E4357">
          <w:rPr>
            <w:noProof/>
            <w:webHidden/>
          </w:rPr>
        </w:r>
        <w:r w:rsidR="000E4357">
          <w:rPr>
            <w:noProof/>
            <w:webHidden/>
          </w:rPr>
          <w:fldChar w:fldCharType="separate"/>
        </w:r>
        <w:r>
          <w:rPr>
            <w:noProof/>
            <w:webHidden/>
          </w:rPr>
          <w:t>71</w:t>
        </w:r>
        <w:r w:rsidR="000E4357">
          <w:rPr>
            <w:noProof/>
            <w:webHidden/>
          </w:rPr>
          <w:fldChar w:fldCharType="end"/>
        </w:r>
      </w:hyperlink>
    </w:p>
    <w:p w14:paraId="72913926" w14:textId="77777777" w:rsidR="000E4357" w:rsidRDefault="007249C5">
      <w:pPr>
        <w:pStyle w:val="TOC1"/>
        <w:rPr>
          <w:rFonts w:asciiTheme="minorHAnsi" w:eastAsiaTheme="minorEastAsia" w:hAnsiTheme="minorHAnsi" w:cstheme="minorBidi"/>
          <w:noProof/>
          <w:sz w:val="22"/>
          <w:szCs w:val="22"/>
          <w:lang w:val="en-US"/>
        </w:rPr>
      </w:pPr>
      <w:hyperlink w:anchor="_Toc117768704" w:history="1">
        <w:r w:rsidR="000E4357" w:rsidRPr="00635AFF">
          <w:rPr>
            <w:rStyle w:val="Hyperlink"/>
            <w:noProof/>
          </w:rPr>
          <w:t>2.12 Academic Performance of Learners in Inclusive Schools</w:t>
        </w:r>
        <w:r w:rsidR="000E4357">
          <w:rPr>
            <w:noProof/>
            <w:webHidden/>
          </w:rPr>
          <w:tab/>
        </w:r>
        <w:r w:rsidR="000E4357">
          <w:rPr>
            <w:noProof/>
            <w:webHidden/>
          </w:rPr>
          <w:fldChar w:fldCharType="begin"/>
        </w:r>
        <w:r w:rsidR="000E4357">
          <w:rPr>
            <w:noProof/>
            <w:webHidden/>
          </w:rPr>
          <w:instrText xml:space="preserve"> PAGEREF _Toc117768704 \h </w:instrText>
        </w:r>
        <w:r w:rsidR="000E4357">
          <w:rPr>
            <w:noProof/>
            <w:webHidden/>
          </w:rPr>
        </w:r>
        <w:r w:rsidR="000E4357">
          <w:rPr>
            <w:noProof/>
            <w:webHidden/>
          </w:rPr>
          <w:fldChar w:fldCharType="separate"/>
        </w:r>
        <w:r>
          <w:rPr>
            <w:noProof/>
            <w:webHidden/>
          </w:rPr>
          <w:t>73</w:t>
        </w:r>
        <w:r w:rsidR="000E4357">
          <w:rPr>
            <w:noProof/>
            <w:webHidden/>
          </w:rPr>
          <w:fldChar w:fldCharType="end"/>
        </w:r>
      </w:hyperlink>
    </w:p>
    <w:p w14:paraId="3DE015AC" w14:textId="77777777" w:rsidR="00AC701B" w:rsidRDefault="000E4357">
      <w:pPr>
        <w:pStyle w:val="TOC1"/>
        <w:rPr>
          <w:rStyle w:val="Hyperlink"/>
          <w:noProof/>
        </w:rPr>
      </w:pPr>
      <w:r w:rsidRPr="00635AFF">
        <w:rPr>
          <w:rStyle w:val="Hyperlink"/>
          <w:noProof/>
        </w:rPr>
        <w:fldChar w:fldCharType="begin"/>
      </w:r>
      <w:r w:rsidRPr="00635AFF">
        <w:rPr>
          <w:rStyle w:val="Hyperlink"/>
          <w:noProof/>
        </w:rPr>
        <w:instrText xml:space="preserve"> </w:instrText>
      </w:r>
      <w:r>
        <w:rPr>
          <w:noProof/>
        </w:rPr>
        <w:instrText>HYPERLINK \l "_Toc117768705"</w:instrText>
      </w:r>
      <w:r w:rsidRPr="00635AFF">
        <w:rPr>
          <w:rStyle w:val="Hyperlink"/>
          <w:noProof/>
        </w:rPr>
        <w:instrText xml:space="preserve"> </w:instrText>
      </w:r>
      <w:r w:rsidRPr="00635AFF">
        <w:rPr>
          <w:rStyle w:val="Hyperlink"/>
          <w:noProof/>
        </w:rPr>
        <w:fldChar w:fldCharType="separate"/>
      </w:r>
      <w:r w:rsidRPr="00635AFF">
        <w:rPr>
          <w:rStyle w:val="Hyperlink"/>
          <w:noProof/>
        </w:rPr>
        <w:t xml:space="preserve">2.13 Physical Facilities and Academic Performance in Inclusive Public Primary Schools </w:t>
      </w:r>
      <w:r w:rsidR="00AC701B">
        <w:rPr>
          <w:rStyle w:val="Hyperlink"/>
          <w:noProof/>
        </w:rPr>
        <w:t xml:space="preserve"> </w:t>
      </w:r>
    </w:p>
    <w:p w14:paraId="484A545A" w14:textId="60398284" w:rsidR="000E4357" w:rsidRDefault="00AC701B">
      <w:pPr>
        <w:pStyle w:val="TOC1"/>
        <w:rPr>
          <w:rFonts w:asciiTheme="minorHAnsi" w:eastAsiaTheme="minorEastAsia" w:hAnsiTheme="minorHAnsi" w:cstheme="minorBidi"/>
          <w:noProof/>
          <w:sz w:val="22"/>
          <w:szCs w:val="22"/>
          <w:lang w:val="en-US"/>
        </w:rPr>
      </w:pPr>
      <w:r>
        <w:rPr>
          <w:rStyle w:val="Hyperlink"/>
          <w:noProof/>
        </w:rPr>
        <w:t xml:space="preserve">        f</w:t>
      </w:r>
      <w:r w:rsidR="000E4357" w:rsidRPr="00635AFF">
        <w:rPr>
          <w:rStyle w:val="Hyperlink"/>
          <w:noProof/>
        </w:rPr>
        <w:t>or the Pupils with Physical Disability</w:t>
      </w:r>
      <w:r w:rsidR="000E4357">
        <w:rPr>
          <w:noProof/>
          <w:webHidden/>
        </w:rPr>
        <w:tab/>
      </w:r>
      <w:r w:rsidR="000E4357">
        <w:rPr>
          <w:noProof/>
          <w:webHidden/>
        </w:rPr>
        <w:fldChar w:fldCharType="begin"/>
      </w:r>
      <w:r w:rsidR="000E4357">
        <w:rPr>
          <w:noProof/>
          <w:webHidden/>
        </w:rPr>
        <w:instrText xml:space="preserve"> PAGEREF _Toc117768705 \h </w:instrText>
      </w:r>
      <w:r w:rsidR="000E4357">
        <w:rPr>
          <w:noProof/>
          <w:webHidden/>
        </w:rPr>
      </w:r>
      <w:r w:rsidR="000E4357">
        <w:rPr>
          <w:noProof/>
          <w:webHidden/>
        </w:rPr>
        <w:fldChar w:fldCharType="separate"/>
      </w:r>
      <w:r w:rsidR="007249C5">
        <w:rPr>
          <w:noProof/>
          <w:webHidden/>
        </w:rPr>
        <w:t>78</w:t>
      </w:r>
      <w:r w:rsidR="000E4357">
        <w:rPr>
          <w:noProof/>
          <w:webHidden/>
        </w:rPr>
        <w:fldChar w:fldCharType="end"/>
      </w:r>
      <w:r w:rsidR="000E4357" w:rsidRPr="00635AFF">
        <w:rPr>
          <w:rStyle w:val="Hyperlink"/>
          <w:noProof/>
        </w:rPr>
        <w:fldChar w:fldCharType="end"/>
      </w:r>
    </w:p>
    <w:p w14:paraId="1950F439" w14:textId="77777777" w:rsidR="00AC701B" w:rsidRDefault="000E4357">
      <w:pPr>
        <w:pStyle w:val="TOC1"/>
        <w:rPr>
          <w:rStyle w:val="Hyperlink"/>
          <w:noProof/>
        </w:rPr>
      </w:pPr>
      <w:r w:rsidRPr="00635AFF">
        <w:rPr>
          <w:rStyle w:val="Hyperlink"/>
          <w:noProof/>
        </w:rPr>
        <w:fldChar w:fldCharType="begin"/>
      </w:r>
      <w:r w:rsidRPr="00635AFF">
        <w:rPr>
          <w:rStyle w:val="Hyperlink"/>
          <w:noProof/>
        </w:rPr>
        <w:instrText xml:space="preserve"> </w:instrText>
      </w:r>
      <w:r>
        <w:rPr>
          <w:noProof/>
        </w:rPr>
        <w:instrText>HYPERLINK \l "_Toc117768706"</w:instrText>
      </w:r>
      <w:r w:rsidRPr="00635AFF">
        <w:rPr>
          <w:rStyle w:val="Hyperlink"/>
          <w:noProof/>
        </w:rPr>
        <w:instrText xml:space="preserve"> </w:instrText>
      </w:r>
      <w:r w:rsidRPr="00635AFF">
        <w:rPr>
          <w:rStyle w:val="Hyperlink"/>
          <w:noProof/>
        </w:rPr>
        <w:fldChar w:fldCharType="separate"/>
      </w:r>
      <w:r w:rsidRPr="00635AFF">
        <w:rPr>
          <w:rStyle w:val="Hyperlink"/>
          <w:noProof/>
        </w:rPr>
        <w:t xml:space="preserve">2.14 Teacher characteristics and academic performance in inclusive primary schools for </w:t>
      </w:r>
      <w:r w:rsidR="00AC701B">
        <w:rPr>
          <w:rStyle w:val="Hyperlink"/>
          <w:noProof/>
        </w:rPr>
        <w:t xml:space="preserve"> </w:t>
      </w:r>
    </w:p>
    <w:p w14:paraId="6692E087" w14:textId="2B78AEB9" w:rsidR="000E4357" w:rsidRDefault="00AC701B">
      <w:pPr>
        <w:pStyle w:val="TOC1"/>
        <w:rPr>
          <w:rFonts w:asciiTheme="minorHAnsi" w:eastAsiaTheme="minorEastAsia" w:hAnsiTheme="minorHAnsi" w:cstheme="minorBidi"/>
          <w:noProof/>
          <w:sz w:val="22"/>
          <w:szCs w:val="22"/>
          <w:lang w:val="en-US"/>
        </w:rPr>
      </w:pPr>
      <w:r>
        <w:rPr>
          <w:rStyle w:val="Hyperlink"/>
          <w:noProof/>
        </w:rPr>
        <w:t xml:space="preserve">        </w:t>
      </w:r>
      <w:r w:rsidR="000E4357" w:rsidRPr="00635AFF">
        <w:rPr>
          <w:rStyle w:val="Hyperlink"/>
          <w:noProof/>
        </w:rPr>
        <w:t>the pupils with physical disability</w:t>
      </w:r>
      <w:r w:rsidR="000E4357">
        <w:rPr>
          <w:noProof/>
          <w:webHidden/>
        </w:rPr>
        <w:tab/>
      </w:r>
      <w:r w:rsidR="000E4357">
        <w:rPr>
          <w:noProof/>
          <w:webHidden/>
        </w:rPr>
        <w:fldChar w:fldCharType="begin"/>
      </w:r>
      <w:r w:rsidR="000E4357">
        <w:rPr>
          <w:noProof/>
          <w:webHidden/>
        </w:rPr>
        <w:instrText xml:space="preserve"> PAGEREF _Toc117768706 \h </w:instrText>
      </w:r>
      <w:r w:rsidR="000E4357">
        <w:rPr>
          <w:noProof/>
          <w:webHidden/>
        </w:rPr>
      </w:r>
      <w:r w:rsidR="000E4357">
        <w:rPr>
          <w:noProof/>
          <w:webHidden/>
        </w:rPr>
        <w:fldChar w:fldCharType="separate"/>
      </w:r>
      <w:r w:rsidR="007249C5">
        <w:rPr>
          <w:noProof/>
          <w:webHidden/>
        </w:rPr>
        <w:t>83</w:t>
      </w:r>
      <w:r w:rsidR="000E4357">
        <w:rPr>
          <w:noProof/>
          <w:webHidden/>
        </w:rPr>
        <w:fldChar w:fldCharType="end"/>
      </w:r>
      <w:r w:rsidR="000E4357" w:rsidRPr="00635AFF">
        <w:rPr>
          <w:rStyle w:val="Hyperlink"/>
          <w:noProof/>
        </w:rPr>
        <w:fldChar w:fldCharType="end"/>
      </w:r>
    </w:p>
    <w:p w14:paraId="4FD3B770" w14:textId="77777777" w:rsidR="00AC701B" w:rsidRDefault="000E4357">
      <w:pPr>
        <w:pStyle w:val="TOC1"/>
        <w:rPr>
          <w:rStyle w:val="Hyperlink"/>
          <w:noProof/>
        </w:rPr>
      </w:pPr>
      <w:r w:rsidRPr="00635AFF">
        <w:rPr>
          <w:rStyle w:val="Hyperlink"/>
          <w:noProof/>
        </w:rPr>
        <w:fldChar w:fldCharType="begin"/>
      </w:r>
      <w:r w:rsidRPr="00635AFF">
        <w:rPr>
          <w:rStyle w:val="Hyperlink"/>
          <w:noProof/>
        </w:rPr>
        <w:instrText xml:space="preserve"> </w:instrText>
      </w:r>
      <w:r>
        <w:rPr>
          <w:noProof/>
        </w:rPr>
        <w:instrText>HYPERLINK \l "_Toc117768707"</w:instrText>
      </w:r>
      <w:r w:rsidRPr="00635AFF">
        <w:rPr>
          <w:rStyle w:val="Hyperlink"/>
          <w:noProof/>
        </w:rPr>
        <w:instrText xml:space="preserve"> </w:instrText>
      </w:r>
      <w:r w:rsidRPr="00635AFF">
        <w:rPr>
          <w:rStyle w:val="Hyperlink"/>
          <w:noProof/>
        </w:rPr>
        <w:fldChar w:fldCharType="separate"/>
      </w:r>
      <w:r w:rsidRPr="00635AFF">
        <w:rPr>
          <w:rStyle w:val="Hyperlink"/>
          <w:noProof/>
        </w:rPr>
        <w:t xml:space="preserve">2.15 Learner characteristics and academic performance of learners in inclusive schools </w:t>
      </w:r>
      <w:r w:rsidR="00AC701B">
        <w:rPr>
          <w:rStyle w:val="Hyperlink"/>
          <w:noProof/>
        </w:rPr>
        <w:t xml:space="preserve"> </w:t>
      </w:r>
    </w:p>
    <w:p w14:paraId="2BBC8119" w14:textId="5FDC0EFD" w:rsidR="000E4357" w:rsidRDefault="00AC701B">
      <w:pPr>
        <w:pStyle w:val="TOC1"/>
        <w:rPr>
          <w:rFonts w:asciiTheme="minorHAnsi" w:eastAsiaTheme="minorEastAsia" w:hAnsiTheme="minorHAnsi" w:cstheme="minorBidi"/>
          <w:noProof/>
          <w:sz w:val="22"/>
          <w:szCs w:val="22"/>
          <w:lang w:val="en-US"/>
        </w:rPr>
      </w:pPr>
      <w:r>
        <w:rPr>
          <w:rStyle w:val="Hyperlink"/>
          <w:noProof/>
        </w:rPr>
        <w:t xml:space="preserve">        </w:t>
      </w:r>
      <w:r w:rsidR="000E4357" w:rsidRPr="00635AFF">
        <w:rPr>
          <w:rStyle w:val="Hyperlink"/>
          <w:noProof/>
        </w:rPr>
        <w:t>for the pupils with physical disability</w:t>
      </w:r>
      <w:r w:rsidR="000E4357">
        <w:rPr>
          <w:noProof/>
          <w:webHidden/>
        </w:rPr>
        <w:tab/>
      </w:r>
      <w:r w:rsidR="000E4357">
        <w:rPr>
          <w:noProof/>
          <w:webHidden/>
        </w:rPr>
        <w:fldChar w:fldCharType="begin"/>
      </w:r>
      <w:r w:rsidR="000E4357">
        <w:rPr>
          <w:noProof/>
          <w:webHidden/>
        </w:rPr>
        <w:instrText xml:space="preserve"> PAGEREF _Toc117768707 \h </w:instrText>
      </w:r>
      <w:r w:rsidR="000E4357">
        <w:rPr>
          <w:noProof/>
          <w:webHidden/>
        </w:rPr>
      </w:r>
      <w:r w:rsidR="000E4357">
        <w:rPr>
          <w:noProof/>
          <w:webHidden/>
        </w:rPr>
        <w:fldChar w:fldCharType="separate"/>
      </w:r>
      <w:r w:rsidR="007249C5">
        <w:rPr>
          <w:noProof/>
          <w:webHidden/>
        </w:rPr>
        <w:t>88</w:t>
      </w:r>
      <w:r w:rsidR="000E4357">
        <w:rPr>
          <w:noProof/>
          <w:webHidden/>
        </w:rPr>
        <w:fldChar w:fldCharType="end"/>
      </w:r>
      <w:r w:rsidR="000E4357" w:rsidRPr="00635AFF">
        <w:rPr>
          <w:rStyle w:val="Hyperlink"/>
          <w:noProof/>
        </w:rPr>
        <w:fldChar w:fldCharType="end"/>
      </w:r>
    </w:p>
    <w:p w14:paraId="79B15EB1" w14:textId="77777777" w:rsidR="000E4357" w:rsidRDefault="007249C5">
      <w:pPr>
        <w:pStyle w:val="TOC1"/>
        <w:rPr>
          <w:rFonts w:asciiTheme="minorHAnsi" w:eastAsiaTheme="minorEastAsia" w:hAnsiTheme="minorHAnsi" w:cstheme="minorBidi"/>
          <w:noProof/>
          <w:sz w:val="22"/>
          <w:szCs w:val="22"/>
          <w:lang w:val="en-US"/>
        </w:rPr>
      </w:pPr>
      <w:hyperlink w:anchor="_Toc117768708" w:history="1">
        <w:r w:rsidR="000E4357" w:rsidRPr="00635AFF">
          <w:rPr>
            <w:rStyle w:val="Hyperlink"/>
            <w:noProof/>
          </w:rPr>
          <w:t>2.16 Summary</w:t>
        </w:r>
        <w:r w:rsidR="000E4357">
          <w:rPr>
            <w:noProof/>
            <w:webHidden/>
          </w:rPr>
          <w:tab/>
        </w:r>
        <w:r w:rsidR="000E4357">
          <w:rPr>
            <w:noProof/>
            <w:webHidden/>
          </w:rPr>
          <w:fldChar w:fldCharType="begin"/>
        </w:r>
        <w:r w:rsidR="000E4357">
          <w:rPr>
            <w:noProof/>
            <w:webHidden/>
          </w:rPr>
          <w:instrText xml:space="preserve"> PAGEREF _Toc117768708 \h </w:instrText>
        </w:r>
        <w:r w:rsidR="000E4357">
          <w:rPr>
            <w:noProof/>
            <w:webHidden/>
          </w:rPr>
        </w:r>
        <w:r w:rsidR="000E4357">
          <w:rPr>
            <w:noProof/>
            <w:webHidden/>
          </w:rPr>
          <w:fldChar w:fldCharType="separate"/>
        </w:r>
        <w:r>
          <w:rPr>
            <w:noProof/>
            <w:webHidden/>
          </w:rPr>
          <w:t>91</w:t>
        </w:r>
        <w:r w:rsidR="000E4357">
          <w:rPr>
            <w:noProof/>
            <w:webHidden/>
          </w:rPr>
          <w:fldChar w:fldCharType="end"/>
        </w:r>
      </w:hyperlink>
    </w:p>
    <w:p w14:paraId="248A9880" w14:textId="26B6C9E0" w:rsidR="000E4357" w:rsidRDefault="007249C5">
      <w:pPr>
        <w:pStyle w:val="TOC1"/>
        <w:rPr>
          <w:rFonts w:asciiTheme="minorHAnsi" w:eastAsiaTheme="minorEastAsia" w:hAnsiTheme="minorHAnsi" w:cstheme="minorBidi"/>
          <w:noProof/>
          <w:sz w:val="22"/>
          <w:szCs w:val="22"/>
          <w:lang w:val="en-US"/>
        </w:rPr>
      </w:pPr>
      <w:hyperlink w:anchor="_Toc117768709" w:history="1">
        <w:r w:rsidR="000E4357" w:rsidRPr="00635AFF">
          <w:rPr>
            <w:rStyle w:val="Hyperlink"/>
            <w:noProof/>
          </w:rPr>
          <w:t>CHAPTER THREE</w:t>
        </w:r>
      </w:hyperlink>
    </w:p>
    <w:p w14:paraId="74092510" w14:textId="77777777" w:rsidR="000E4357" w:rsidRDefault="007249C5">
      <w:pPr>
        <w:pStyle w:val="TOC1"/>
        <w:rPr>
          <w:rFonts w:asciiTheme="minorHAnsi" w:eastAsiaTheme="minorEastAsia" w:hAnsiTheme="minorHAnsi" w:cstheme="minorBidi"/>
          <w:noProof/>
          <w:sz w:val="22"/>
          <w:szCs w:val="22"/>
          <w:lang w:val="en-US"/>
        </w:rPr>
      </w:pPr>
      <w:hyperlink w:anchor="_Toc117768710" w:history="1">
        <w:r w:rsidR="000E4357" w:rsidRPr="00635AFF">
          <w:rPr>
            <w:rStyle w:val="Hyperlink"/>
            <w:noProof/>
          </w:rPr>
          <w:t>RESEARCH DESIGN AND METHODOLOGY</w:t>
        </w:r>
        <w:r w:rsidR="000E4357">
          <w:rPr>
            <w:noProof/>
            <w:webHidden/>
          </w:rPr>
          <w:tab/>
        </w:r>
        <w:r w:rsidR="000E4357">
          <w:rPr>
            <w:noProof/>
            <w:webHidden/>
          </w:rPr>
          <w:fldChar w:fldCharType="begin"/>
        </w:r>
        <w:r w:rsidR="000E4357">
          <w:rPr>
            <w:noProof/>
            <w:webHidden/>
          </w:rPr>
          <w:instrText xml:space="preserve"> PAGEREF _Toc117768710 \h </w:instrText>
        </w:r>
        <w:r w:rsidR="000E4357">
          <w:rPr>
            <w:noProof/>
            <w:webHidden/>
          </w:rPr>
        </w:r>
        <w:r w:rsidR="000E4357">
          <w:rPr>
            <w:noProof/>
            <w:webHidden/>
          </w:rPr>
          <w:fldChar w:fldCharType="separate"/>
        </w:r>
        <w:r>
          <w:rPr>
            <w:noProof/>
            <w:webHidden/>
          </w:rPr>
          <w:t>92</w:t>
        </w:r>
        <w:r w:rsidR="000E4357">
          <w:rPr>
            <w:noProof/>
            <w:webHidden/>
          </w:rPr>
          <w:fldChar w:fldCharType="end"/>
        </w:r>
      </w:hyperlink>
    </w:p>
    <w:p w14:paraId="1DDFCA5B" w14:textId="38FC55D2" w:rsidR="000E4357" w:rsidRDefault="007249C5">
      <w:pPr>
        <w:pStyle w:val="TOC1"/>
        <w:tabs>
          <w:tab w:val="left" w:pos="660"/>
        </w:tabs>
        <w:rPr>
          <w:rFonts w:asciiTheme="minorHAnsi" w:eastAsiaTheme="minorEastAsia" w:hAnsiTheme="minorHAnsi" w:cstheme="minorBidi"/>
          <w:noProof/>
          <w:sz w:val="22"/>
          <w:szCs w:val="22"/>
          <w:lang w:val="en-US"/>
        </w:rPr>
      </w:pPr>
      <w:hyperlink w:anchor="_Toc117768711" w:history="1">
        <w:r w:rsidR="000E4357" w:rsidRPr="00635AFF">
          <w:rPr>
            <w:rStyle w:val="Hyperlink"/>
            <w:noProof/>
          </w:rPr>
          <w:t>3.1</w:t>
        </w:r>
        <w:r w:rsidR="000E4357">
          <w:rPr>
            <w:rFonts w:asciiTheme="minorHAnsi" w:eastAsiaTheme="minorEastAsia" w:hAnsiTheme="minorHAnsi" w:cstheme="minorBidi"/>
            <w:noProof/>
            <w:sz w:val="22"/>
            <w:szCs w:val="22"/>
            <w:lang w:val="en-US"/>
          </w:rPr>
          <w:t xml:space="preserve"> </w:t>
        </w:r>
        <w:r w:rsidR="000E4357" w:rsidRPr="00635AFF">
          <w:rPr>
            <w:rStyle w:val="Hyperlink"/>
            <w:noProof/>
          </w:rPr>
          <w:t>Introduction</w:t>
        </w:r>
        <w:r w:rsidR="000E4357">
          <w:rPr>
            <w:noProof/>
            <w:webHidden/>
          </w:rPr>
          <w:tab/>
        </w:r>
        <w:r w:rsidR="000E4357">
          <w:rPr>
            <w:noProof/>
            <w:webHidden/>
          </w:rPr>
          <w:fldChar w:fldCharType="begin"/>
        </w:r>
        <w:r w:rsidR="000E4357">
          <w:rPr>
            <w:noProof/>
            <w:webHidden/>
          </w:rPr>
          <w:instrText xml:space="preserve"> PAGEREF _Toc117768711 \h </w:instrText>
        </w:r>
        <w:r w:rsidR="000E4357">
          <w:rPr>
            <w:noProof/>
            <w:webHidden/>
          </w:rPr>
        </w:r>
        <w:r w:rsidR="000E4357">
          <w:rPr>
            <w:noProof/>
            <w:webHidden/>
          </w:rPr>
          <w:fldChar w:fldCharType="separate"/>
        </w:r>
        <w:r>
          <w:rPr>
            <w:noProof/>
            <w:webHidden/>
          </w:rPr>
          <w:t>92</w:t>
        </w:r>
        <w:r w:rsidR="000E4357">
          <w:rPr>
            <w:noProof/>
            <w:webHidden/>
          </w:rPr>
          <w:fldChar w:fldCharType="end"/>
        </w:r>
      </w:hyperlink>
    </w:p>
    <w:p w14:paraId="2D62BBFC" w14:textId="77777777" w:rsidR="000E4357" w:rsidRDefault="007249C5">
      <w:pPr>
        <w:pStyle w:val="TOC1"/>
        <w:rPr>
          <w:rFonts w:asciiTheme="minorHAnsi" w:eastAsiaTheme="minorEastAsia" w:hAnsiTheme="minorHAnsi" w:cstheme="minorBidi"/>
          <w:noProof/>
          <w:sz w:val="22"/>
          <w:szCs w:val="22"/>
          <w:lang w:val="en-US"/>
        </w:rPr>
      </w:pPr>
      <w:hyperlink w:anchor="_Toc117768712" w:history="1">
        <w:r w:rsidR="000E4357" w:rsidRPr="00635AFF">
          <w:rPr>
            <w:rStyle w:val="Hyperlink"/>
            <w:noProof/>
          </w:rPr>
          <w:t>3.2 Research Paradigm</w:t>
        </w:r>
        <w:r w:rsidR="000E4357">
          <w:rPr>
            <w:noProof/>
            <w:webHidden/>
          </w:rPr>
          <w:tab/>
        </w:r>
        <w:r w:rsidR="000E4357">
          <w:rPr>
            <w:noProof/>
            <w:webHidden/>
          </w:rPr>
          <w:fldChar w:fldCharType="begin"/>
        </w:r>
        <w:r w:rsidR="000E4357">
          <w:rPr>
            <w:noProof/>
            <w:webHidden/>
          </w:rPr>
          <w:instrText xml:space="preserve"> PAGEREF _Toc117768712 \h </w:instrText>
        </w:r>
        <w:r w:rsidR="000E4357">
          <w:rPr>
            <w:noProof/>
            <w:webHidden/>
          </w:rPr>
        </w:r>
        <w:r w:rsidR="000E4357">
          <w:rPr>
            <w:noProof/>
            <w:webHidden/>
          </w:rPr>
          <w:fldChar w:fldCharType="separate"/>
        </w:r>
        <w:r>
          <w:rPr>
            <w:noProof/>
            <w:webHidden/>
          </w:rPr>
          <w:t>92</w:t>
        </w:r>
        <w:r w:rsidR="000E4357">
          <w:rPr>
            <w:noProof/>
            <w:webHidden/>
          </w:rPr>
          <w:fldChar w:fldCharType="end"/>
        </w:r>
      </w:hyperlink>
    </w:p>
    <w:p w14:paraId="3FD26B7E" w14:textId="77777777" w:rsidR="000E4357" w:rsidRDefault="007249C5">
      <w:pPr>
        <w:pStyle w:val="TOC1"/>
        <w:rPr>
          <w:rFonts w:asciiTheme="minorHAnsi" w:eastAsiaTheme="minorEastAsia" w:hAnsiTheme="minorHAnsi" w:cstheme="minorBidi"/>
          <w:noProof/>
          <w:sz w:val="22"/>
          <w:szCs w:val="22"/>
          <w:lang w:val="en-US"/>
        </w:rPr>
      </w:pPr>
      <w:hyperlink w:anchor="_Toc117768713" w:history="1">
        <w:r w:rsidR="000E4357" w:rsidRPr="00635AFF">
          <w:rPr>
            <w:rStyle w:val="Hyperlink"/>
            <w:noProof/>
          </w:rPr>
          <w:t>3.3 Research Design</w:t>
        </w:r>
        <w:r w:rsidR="000E4357">
          <w:rPr>
            <w:noProof/>
            <w:webHidden/>
          </w:rPr>
          <w:tab/>
        </w:r>
        <w:r w:rsidR="000E4357">
          <w:rPr>
            <w:noProof/>
            <w:webHidden/>
          </w:rPr>
          <w:fldChar w:fldCharType="begin"/>
        </w:r>
        <w:r w:rsidR="000E4357">
          <w:rPr>
            <w:noProof/>
            <w:webHidden/>
          </w:rPr>
          <w:instrText xml:space="preserve"> PAGEREF _Toc117768713 \h </w:instrText>
        </w:r>
        <w:r w:rsidR="000E4357">
          <w:rPr>
            <w:noProof/>
            <w:webHidden/>
          </w:rPr>
        </w:r>
        <w:r w:rsidR="000E4357">
          <w:rPr>
            <w:noProof/>
            <w:webHidden/>
          </w:rPr>
          <w:fldChar w:fldCharType="separate"/>
        </w:r>
        <w:r>
          <w:rPr>
            <w:noProof/>
            <w:webHidden/>
          </w:rPr>
          <w:t>94</w:t>
        </w:r>
        <w:r w:rsidR="000E4357">
          <w:rPr>
            <w:noProof/>
            <w:webHidden/>
          </w:rPr>
          <w:fldChar w:fldCharType="end"/>
        </w:r>
      </w:hyperlink>
    </w:p>
    <w:p w14:paraId="75E7479A" w14:textId="77777777" w:rsidR="000E4357" w:rsidRDefault="007249C5">
      <w:pPr>
        <w:pStyle w:val="TOC1"/>
        <w:rPr>
          <w:rFonts w:asciiTheme="minorHAnsi" w:eastAsiaTheme="minorEastAsia" w:hAnsiTheme="minorHAnsi" w:cstheme="minorBidi"/>
          <w:noProof/>
          <w:sz w:val="22"/>
          <w:szCs w:val="22"/>
          <w:lang w:val="en-US"/>
        </w:rPr>
      </w:pPr>
      <w:hyperlink w:anchor="_Toc117768715" w:history="1">
        <w:r w:rsidR="000E4357" w:rsidRPr="00635AFF">
          <w:rPr>
            <w:rStyle w:val="Hyperlink"/>
            <w:noProof/>
          </w:rPr>
          <w:t>3.4 Research Site</w:t>
        </w:r>
        <w:r w:rsidR="000E4357">
          <w:rPr>
            <w:noProof/>
            <w:webHidden/>
          </w:rPr>
          <w:tab/>
        </w:r>
        <w:r w:rsidR="000E4357">
          <w:rPr>
            <w:noProof/>
            <w:webHidden/>
          </w:rPr>
          <w:fldChar w:fldCharType="begin"/>
        </w:r>
        <w:r w:rsidR="000E4357">
          <w:rPr>
            <w:noProof/>
            <w:webHidden/>
          </w:rPr>
          <w:instrText xml:space="preserve"> PAGEREF _Toc117768715 \h </w:instrText>
        </w:r>
        <w:r w:rsidR="000E4357">
          <w:rPr>
            <w:noProof/>
            <w:webHidden/>
          </w:rPr>
        </w:r>
        <w:r w:rsidR="000E4357">
          <w:rPr>
            <w:noProof/>
            <w:webHidden/>
          </w:rPr>
          <w:fldChar w:fldCharType="separate"/>
        </w:r>
        <w:r>
          <w:rPr>
            <w:noProof/>
            <w:webHidden/>
          </w:rPr>
          <w:t>95</w:t>
        </w:r>
        <w:r w:rsidR="000E4357">
          <w:rPr>
            <w:noProof/>
            <w:webHidden/>
          </w:rPr>
          <w:fldChar w:fldCharType="end"/>
        </w:r>
      </w:hyperlink>
    </w:p>
    <w:p w14:paraId="44B2C885" w14:textId="77777777" w:rsidR="000E4357" w:rsidRDefault="007249C5">
      <w:pPr>
        <w:pStyle w:val="TOC1"/>
        <w:rPr>
          <w:rFonts w:asciiTheme="minorHAnsi" w:eastAsiaTheme="minorEastAsia" w:hAnsiTheme="minorHAnsi" w:cstheme="minorBidi"/>
          <w:noProof/>
          <w:sz w:val="22"/>
          <w:szCs w:val="22"/>
          <w:lang w:val="en-US"/>
        </w:rPr>
      </w:pPr>
      <w:hyperlink w:anchor="_Toc117768716" w:history="1">
        <w:r w:rsidR="000E4357" w:rsidRPr="00635AFF">
          <w:rPr>
            <w:rStyle w:val="Hyperlink"/>
            <w:noProof/>
          </w:rPr>
          <w:t>3.5 Study Population</w:t>
        </w:r>
        <w:r w:rsidR="000E4357">
          <w:rPr>
            <w:noProof/>
            <w:webHidden/>
          </w:rPr>
          <w:tab/>
        </w:r>
        <w:r w:rsidR="000E4357">
          <w:rPr>
            <w:noProof/>
            <w:webHidden/>
          </w:rPr>
          <w:fldChar w:fldCharType="begin"/>
        </w:r>
        <w:r w:rsidR="000E4357">
          <w:rPr>
            <w:noProof/>
            <w:webHidden/>
          </w:rPr>
          <w:instrText xml:space="preserve"> PAGEREF _Toc117768716 \h </w:instrText>
        </w:r>
        <w:r w:rsidR="000E4357">
          <w:rPr>
            <w:noProof/>
            <w:webHidden/>
          </w:rPr>
        </w:r>
        <w:r w:rsidR="000E4357">
          <w:rPr>
            <w:noProof/>
            <w:webHidden/>
          </w:rPr>
          <w:fldChar w:fldCharType="separate"/>
        </w:r>
        <w:r>
          <w:rPr>
            <w:noProof/>
            <w:webHidden/>
          </w:rPr>
          <w:t>95</w:t>
        </w:r>
        <w:r w:rsidR="000E4357">
          <w:rPr>
            <w:noProof/>
            <w:webHidden/>
          </w:rPr>
          <w:fldChar w:fldCharType="end"/>
        </w:r>
      </w:hyperlink>
    </w:p>
    <w:p w14:paraId="149359F5" w14:textId="77777777" w:rsidR="000E4357" w:rsidRDefault="007249C5">
      <w:pPr>
        <w:pStyle w:val="TOC1"/>
        <w:rPr>
          <w:rFonts w:asciiTheme="minorHAnsi" w:eastAsiaTheme="minorEastAsia" w:hAnsiTheme="minorHAnsi" w:cstheme="minorBidi"/>
          <w:noProof/>
          <w:sz w:val="22"/>
          <w:szCs w:val="22"/>
          <w:lang w:val="en-US"/>
        </w:rPr>
      </w:pPr>
      <w:hyperlink w:anchor="_Toc117768780" w:history="1">
        <w:r w:rsidR="000E4357" w:rsidRPr="00635AFF">
          <w:rPr>
            <w:rStyle w:val="Hyperlink"/>
            <w:noProof/>
          </w:rPr>
          <w:t>3.6 Sample Size and Sampling Procedure</w:t>
        </w:r>
        <w:r w:rsidR="000E4357">
          <w:rPr>
            <w:noProof/>
            <w:webHidden/>
          </w:rPr>
          <w:tab/>
        </w:r>
        <w:r w:rsidR="000E4357">
          <w:rPr>
            <w:noProof/>
            <w:webHidden/>
          </w:rPr>
          <w:fldChar w:fldCharType="begin"/>
        </w:r>
        <w:r w:rsidR="000E4357">
          <w:rPr>
            <w:noProof/>
            <w:webHidden/>
          </w:rPr>
          <w:instrText xml:space="preserve"> PAGEREF _Toc117768780 \h </w:instrText>
        </w:r>
        <w:r w:rsidR="000E4357">
          <w:rPr>
            <w:noProof/>
            <w:webHidden/>
          </w:rPr>
        </w:r>
        <w:r w:rsidR="000E4357">
          <w:rPr>
            <w:noProof/>
            <w:webHidden/>
          </w:rPr>
          <w:fldChar w:fldCharType="separate"/>
        </w:r>
        <w:r>
          <w:rPr>
            <w:noProof/>
            <w:webHidden/>
          </w:rPr>
          <w:t>97</w:t>
        </w:r>
        <w:r w:rsidR="000E4357">
          <w:rPr>
            <w:noProof/>
            <w:webHidden/>
          </w:rPr>
          <w:fldChar w:fldCharType="end"/>
        </w:r>
      </w:hyperlink>
    </w:p>
    <w:p w14:paraId="2DCAF9E8" w14:textId="77777777" w:rsidR="000E4357" w:rsidRDefault="007249C5">
      <w:pPr>
        <w:pStyle w:val="TOC1"/>
        <w:rPr>
          <w:rFonts w:asciiTheme="minorHAnsi" w:eastAsiaTheme="minorEastAsia" w:hAnsiTheme="minorHAnsi" w:cstheme="minorBidi"/>
          <w:noProof/>
          <w:sz w:val="22"/>
          <w:szCs w:val="22"/>
          <w:lang w:val="en-US"/>
        </w:rPr>
      </w:pPr>
      <w:hyperlink w:anchor="_Toc117768844" w:history="1">
        <w:r w:rsidR="000E4357" w:rsidRPr="00635AFF">
          <w:rPr>
            <w:rStyle w:val="Hyperlink"/>
            <w:noProof/>
          </w:rPr>
          <w:t>3.7 Data Collection Instruments</w:t>
        </w:r>
        <w:r w:rsidR="000E4357">
          <w:rPr>
            <w:noProof/>
            <w:webHidden/>
          </w:rPr>
          <w:tab/>
        </w:r>
        <w:r w:rsidR="000E4357">
          <w:rPr>
            <w:noProof/>
            <w:webHidden/>
          </w:rPr>
          <w:fldChar w:fldCharType="begin"/>
        </w:r>
        <w:r w:rsidR="000E4357">
          <w:rPr>
            <w:noProof/>
            <w:webHidden/>
          </w:rPr>
          <w:instrText xml:space="preserve"> PAGEREF _Toc117768844 \h </w:instrText>
        </w:r>
        <w:r w:rsidR="000E4357">
          <w:rPr>
            <w:noProof/>
            <w:webHidden/>
          </w:rPr>
        </w:r>
        <w:r w:rsidR="000E4357">
          <w:rPr>
            <w:noProof/>
            <w:webHidden/>
          </w:rPr>
          <w:fldChar w:fldCharType="separate"/>
        </w:r>
        <w:r>
          <w:rPr>
            <w:noProof/>
            <w:webHidden/>
          </w:rPr>
          <w:t>99</w:t>
        </w:r>
        <w:r w:rsidR="000E4357">
          <w:rPr>
            <w:noProof/>
            <w:webHidden/>
          </w:rPr>
          <w:fldChar w:fldCharType="end"/>
        </w:r>
      </w:hyperlink>
    </w:p>
    <w:p w14:paraId="5EE21451" w14:textId="77777777" w:rsidR="000E4357" w:rsidRDefault="007249C5">
      <w:pPr>
        <w:pStyle w:val="TOC1"/>
        <w:rPr>
          <w:rFonts w:asciiTheme="minorHAnsi" w:eastAsiaTheme="minorEastAsia" w:hAnsiTheme="minorHAnsi" w:cstheme="minorBidi"/>
          <w:noProof/>
          <w:sz w:val="22"/>
          <w:szCs w:val="22"/>
          <w:lang w:val="en-US"/>
        </w:rPr>
      </w:pPr>
      <w:hyperlink w:anchor="_Toc117768845" w:history="1">
        <w:r w:rsidR="000E4357" w:rsidRPr="00635AFF">
          <w:rPr>
            <w:rStyle w:val="Hyperlink"/>
            <w:noProof/>
          </w:rPr>
          <w:t>3.7.1 Questionnaires</w:t>
        </w:r>
        <w:r w:rsidR="000E4357">
          <w:rPr>
            <w:noProof/>
            <w:webHidden/>
          </w:rPr>
          <w:tab/>
        </w:r>
        <w:r w:rsidR="000E4357">
          <w:rPr>
            <w:noProof/>
            <w:webHidden/>
          </w:rPr>
          <w:fldChar w:fldCharType="begin"/>
        </w:r>
        <w:r w:rsidR="000E4357">
          <w:rPr>
            <w:noProof/>
            <w:webHidden/>
          </w:rPr>
          <w:instrText xml:space="preserve"> PAGEREF _Toc117768845 \h </w:instrText>
        </w:r>
        <w:r w:rsidR="000E4357">
          <w:rPr>
            <w:noProof/>
            <w:webHidden/>
          </w:rPr>
        </w:r>
        <w:r w:rsidR="000E4357">
          <w:rPr>
            <w:noProof/>
            <w:webHidden/>
          </w:rPr>
          <w:fldChar w:fldCharType="separate"/>
        </w:r>
        <w:r>
          <w:rPr>
            <w:noProof/>
            <w:webHidden/>
          </w:rPr>
          <w:t>100</w:t>
        </w:r>
        <w:r w:rsidR="000E4357">
          <w:rPr>
            <w:noProof/>
            <w:webHidden/>
          </w:rPr>
          <w:fldChar w:fldCharType="end"/>
        </w:r>
      </w:hyperlink>
    </w:p>
    <w:p w14:paraId="22325BDE" w14:textId="77777777" w:rsidR="000E4357" w:rsidRDefault="007249C5">
      <w:pPr>
        <w:pStyle w:val="TOC1"/>
        <w:rPr>
          <w:rFonts w:asciiTheme="minorHAnsi" w:eastAsiaTheme="minorEastAsia" w:hAnsiTheme="minorHAnsi" w:cstheme="minorBidi"/>
          <w:noProof/>
          <w:sz w:val="22"/>
          <w:szCs w:val="22"/>
          <w:lang w:val="en-US"/>
        </w:rPr>
      </w:pPr>
      <w:hyperlink w:anchor="_Toc117768846" w:history="1">
        <w:r w:rsidR="000E4357" w:rsidRPr="00635AFF">
          <w:rPr>
            <w:rStyle w:val="Hyperlink"/>
            <w:noProof/>
          </w:rPr>
          <w:t>3.7.1.1 Questionnaire for the Teachers</w:t>
        </w:r>
        <w:r w:rsidR="000E4357">
          <w:rPr>
            <w:noProof/>
            <w:webHidden/>
          </w:rPr>
          <w:tab/>
        </w:r>
        <w:r w:rsidR="000E4357">
          <w:rPr>
            <w:noProof/>
            <w:webHidden/>
          </w:rPr>
          <w:fldChar w:fldCharType="begin"/>
        </w:r>
        <w:r w:rsidR="000E4357">
          <w:rPr>
            <w:noProof/>
            <w:webHidden/>
          </w:rPr>
          <w:instrText xml:space="preserve"> PAGEREF _Toc117768846 \h </w:instrText>
        </w:r>
        <w:r w:rsidR="000E4357">
          <w:rPr>
            <w:noProof/>
            <w:webHidden/>
          </w:rPr>
        </w:r>
        <w:r w:rsidR="000E4357">
          <w:rPr>
            <w:noProof/>
            <w:webHidden/>
          </w:rPr>
          <w:fldChar w:fldCharType="separate"/>
        </w:r>
        <w:r>
          <w:rPr>
            <w:noProof/>
            <w:webHidden/>
          </w:rPr>
          <w:t>100</w:t>
        </w:r>
        <w:r w:rsidR="000E4357">
          <w:rPr>
            <w:noProof/>
            <w:webHidden/>
          </w:rPr>
          <w:fldChar w:fldCharType="end"/>
        </w:r>
      </w:hyperlink>
    </w:p>
    <w:p w14:paraId="00FB1178" w14:textId="77777777" w:rsidR="000E4357" w:rsidRDefault="007249C5">
      <w:pPr>
        <w:pStyle w:val="TOC1"/>
        <w:rPr>
          <w:rFonts w:asciiTheme="minorHAnsi" w:eastAsiaTheme="minorEastAsia" w:hAnsiTheme="minorHAnsi" w:cstheme="minorBidi"/>
          <w:noProof/>
          <w:sz w:val="22"/>
          <w:szCs w:val="22"/>
          <w:lang w:val="en-US"/>
        </w:rPr>
      </w:pPr>
      <w:hyperlink w:anchor="_Toc117768847" w:history="1">
        <w:r w:rsidR="000E4357" w:rsidRPr="00635AFF">
          <w:rPr>
            <w:rStyle w:val="Hyperlink"/>
            <w:noProof/>
          </w:rPr>
          <w:t>3.7.1.2 Questionnaire for the Pupils</w:t>
        </w:r>
        <w:r w:rsidR="000E4357">
          <w:rPr>
            <w:noProof/>
            <w:webHidden/>
          </w:rPr>
          <w:tab/>
        </w:r>
        <w:r w:rsidR="000E4357">
          <w:rPr>
            <w:noProof/>
            <w:webHidden/>
          </w:rPr>
          <w:fldChar w:fldCharType="begin"/>
        </w:r>
        <w:r w:rsidR="000E4357">
          <w:rPr>
            <w:noProof/>
            <w:webHidden/>
          </w:rPr>
          <w:instrText xml:space="preserve"> PAGEREF _Toc117768847 \h </w:instrText>
        </w:r>
        <w:r w:rsidR="000E4357">
          <w:rPr>
            <w:noProof/>
            <w:webHidden/>
          </w:rPr>
        </w:r>
        <w:r w:rsidR="000E4357">
          <w:rPr>
            <w:noProof/>
            <w:webHidden/>
          </w:rPr>
          <w:fldChar w:fldCharType="separate"/>
        </w:r>
        <w:r>
          <w:rPr>
            <w:noProof/>
            <w:webHidden/>
          </w:rPr>
          <w:t>101</w:t>
        </w:r>
        <w:r w:rsidR="000E4357">
          <w:rPr>
            <w:noProof/>
            <w:webHidden/>
          </w:rPr>
          <w:fldChar w:fldCharType="end"/>
        </w:r>
      </w:hyperlink>
    </w:p>
    <w:p w14:paraId="3AD9D673" w14:textId="77777777" w:rsidR="000E4357" w:rsidRDefault="007249C5">
      <w:pPr>
        <w:pStyle w:val="TOC1"/>
        <w:rPr>
          <w:rFonts w:asciiTheme="minorHAnsi" w:eastAsiaTheme="minorEastAsia" w:hAnsiTheme="minorHAnsi" w:cstheme="minorBidi"/>
          <w:noProof/>
          <w:sz w:val="22"/>
          <w:szCs w:val="22"/>
          <w:lang w:val="en-US"/>
        </w:rPr>
      </w:pPr>
      <w:hyperlink w:anchor="_Toc117768848" w:history="1">
        <w:r w:rsidR="000E4357" w:rsidRPr="00635AFF">
          <w:rPr>
            <w:rStyle w:val="Hyperlink"/>
            <w:noProof/>
          </w:rPr>
          <w:t>3.7.2 Observation Checklist</w:t>
        </w:r>
        <w:r w:rsidR="000E4357">
          <w:rPr>
            <w:noProof/>
            <w:webHidden/>
          </w:rPr>
          <w:tab/>
        </w:r>
        <w:r w:rsidR="000E4357">
          <w:rPr>
            <w:noProof/>
            <w:webHidden/>
          </w:rPr>
          <w:fldChar w:fldCharType="begin"/>
        </w:r>
        <w:r w:rsidR="000E4357">
          <w:rPr>
            <w:noProof/>
            <w:webHidden/>
          </w:rPr>
          <w:instrText xml:space="preserve"> PAGEREF _Toc117768848 \h </w:instrText>
        </w:r>
        <w:r w:rsidR="000E4357">
          <w:rPr>
            <w:noProof/>
            <w:webHidden/>
          </w:rPr>
        </w:r>
        <w:r w:rsidR="000E4357">
          <w:rPr>
            <w:noProof/>
            <w:webHidden/>
          </w:rPr>
          <w:fldChar w:fldCharType="separate"/>
        </w:r>
        <w:r>
          <w:rPr>
            <w:noProof/>
            <w:webHidden/>
          </w:rPr>
          <w:t>102</w:t>
        </w:r>
        <w:r w:rsidR="000E4357">
          <w:rPr>
            <w:noProof/>
            <w:webHidden/>
          </w:rPr>
          <w:fldChar w:fldCharType="end"/>
        </w:r>
      </w:hyperlink>
    </w:p>
    <w:p w14:paraId="5204D9E9" w14:textId="77777777" w:rsidR="000E4357" w:rsidRDefault="007249C5">
      <w:pPr>
        <w:pStyle w:val="TOC1"/>
        <w:rPr>
          <w:rFonts w:asciiTheme="minorHAnsi" w:eastAsiaTheme="minorEastAsia" w:hAnsiTheme="minorHAnsi" w:cstheme="minorBidi"/>
          <w:noProof/>
          <w:sz w:val="22"/>
          <w:szCs w:val="22"/>
          <w:lang w:val="en-US"/>
        </w:rPr>
      </w:pPr>
      <w:hyperlink w:anchor="_Toc117768849" w:history="1">
        <w:r w:rsidR="000E4357" w:rsidRPr="00635AFF">
          <w:rPr>
            <w:rStyle w:val="Hyperlink"/>
            <w:noProof/>
          </w:rPr>
          <w:t>3.8 Scoring of the Instruments</w:t>
        </w:r>
        <w:r w:rsidR="000E4357">
          <w:rPr>
            <w:noProof/>
            <w:webHidden/>
          </w:rPr>
          <w:tab/>
        </w:r>
        <w:r w:rsidR="000E4357">
          <w:rPr>
            <w:noProof/>
            <w:webHidden/>
          </w:rPr>
          <w:fldChar w:fldCharType="begin"/>
        </w:r>
        <w:r w:rsidR="000E4357">
          <w:rPr>
            <w:noProof/>
            <w:webHidden/>
          </w:rPr>
          <w:instrText xml:space="preserve"> PAGEREF _Toc117768849 \h </w:instrText>
        </w:r>
        <w:r w:rsidR="000E4357">
          <w:rPr>
            <w:noProof/>
            <w:webHidden/>
          </w:rPr>
        </w:r>
        <w:r w:rsidR="000E4357">
          <w:rPr>
            <w:noProof/>
            <w:webHidden/>
          </w:rPr>
          <w:fldChar w:fldCharType="separate"/>
        </w:r>
        <w:r>
          <w:rPr>
            <w:noProof/>
            <w:webHidden/>
          </w:rPr>
          <w:t>103</w:t>
        </w:r>
        <w:r w:rsidR="000E4357">
          <w:rPr>
            <w:noProof/>
            <w:webHidden/>
          </w:rPr>
          <w:fldChar w:fldCharType="end"/>
        </w:r>
      </w:hyperlink>
    </w:p>
    <w:p w14:paraId="1F28A6AC" w14:textId="77777777" w:rsidR="000E4357" w:rsidRDefault="007249C5">
      <w:pPr>
        <w:pStyle w:val="TOC1"/>
        <w:rPr>
          <w:rFonts w:asciiTheme="minorHAnsi" w:eastAsiaTheme="minorEastAsia" w:hAnsiTheme="minorHAnsi" w:cstheme="minorBidi"/>
          <w:noProof/>
          <w:sz w:val="22"/>
          <w:szCs w:val="22"/>
          <w:lang w:val="en-US"/>
        </w:rPr>
      </w:pPr>
      <w:hyperlink w:anchor="_Toc117768850" w:history="1">
        <w:r w:rsidR="000E4357" w:rsidRPr="00635AFF">
          <w:rPr>
            <w:rStyle w:val="Hyperlink"/>
            <w:noProof/>
          </w:rPr>
          <w:t>3.9 Validity of the Questionnaire</w:t>
        </w:r>
        <w:r w:rsidR="000E4357">
          <w:rPr>
            <w:noProof/>
            <w:webHidden/>
          </w:rPr>
          <w:tab/>
        </w:r>
        <w:r w:rsidR="000E4357">
          <w:rPr>
            <w:noProof/>
            <w:webHidden/>
          </w:rPr>
          <w:fldChar w:fldCharType="begin"/>
        </w:r>
        <w:r w:rsidR="000E4357">
          <w:rPr>
            <w:noProof/>
            <w:webHidden/>
          </w:rPr>
          <w:instrText xml:space="preserve"> PAGEREF _Toc117768850 \h </w:instrText>
        </w:r>
        <w:r w:rsidR="000E4357">
          <w:rPr>
            <w:noProof/>
            <w:webHidden/>
          </w:rPr>
        </w:r>
        <w:r w:rsidR="000E4357">
          <w:rPr>
            <w:noProof/>
            <w:webHidden/>
          </w:rPr>
          <w:fldChar w:fldCharType="separate"/>
        </w:r>
        <w:r>
          <w:rPr>
            <w:noProof/>
            <w:webHidden/>
          </w:rPr>
          <w:t>105</w:t>
        </w:r>
        <w:r w:rsidR="000E4357">
          <w:rPr>
            <w:noProof/>
            <w:webHidden/>
          </w:rPr>
          <w:fldChar w:fldCharType="end"/>
        </w:r>
      </w:hyperlink>
    </w:p>
    <w:p w14:paraId="758EE4F4" w14:textId="77777777" w:rsidR="000E4357" w:rsidRDefault="007249C5">
      <w:pPr>
        <w:pStyle w:val="TOC1"/>
        <w:rPr>
          <w:rFonts w:asciiTheme="minorHAnsi" w:eastAsiaTheme="minorEastAsia" w:hAnsiTheme="minorHAnsi" w:cstheme="minorBidi"/>
          <w:noProof/>
          <w:sz w:val="22"/>
          <w:szCs w:val="22"/>
          <w:lang w:val="en-US"/>
        </w:rPr>
      </w:pPr>
      <w:hyperlink w:anchor="_Toc117768851" w:history="1">
        <w:r w:rsidR="000E4357" w:rsidRPr="00635AFF">
          <w:rPr>
            <w:rStyle w:val="Hyperlink"/>
            <w:noProof/>
          </w:rPr>
          <w:t>3.10 Reliability of the Questionnaire</w:t>
        </w:r>
        <w:r w:rsidR="000E4357">
          <w:rPr>
            <w:noProof/>
            <w:webHidden/>
          </w:rPr>
          <w:tab/>
        </w:r>
        <w:r w:rsidR="000E4357">
          <w:rPr>
            <w:noProof/>
            <w:webHidden/>
          </w:rPr>
          <w:fldChar w:fldCharType="begin"/>
        </w:r>
        <w:r w:rsidR="000E4357">
          <w:rPr>
            <w:noProof/>
            <w:webHidden/>
          </w:rPr>
          <w:instrText xml:space="preserve"> PAGEREF _Toc117768851 \h </w:instrText>
        </w:r>
        <w:r w:rsidR="000E4357">
          <w:rPr>
            <w:noProof/>
            <w:webHidden/>
          </w:rPr>
        </w:r>
        <w:r w:rsidR="000E4357">
          <w:rPr>
            <w:noProof/>
            <w:webHidden/>
          </w:rPr>
          <w:fldChar w:fldCharType="separate"/>
        </w:r>
        <w:r>
          <w:rPr>
            <w:noProof/>
            <w:webHidden/>
          </w:rPr>
          <w:t>106</w:t>
        </w:r>
        <w:r w:rsidR="000E4357">
          <w:rPr>
            <w:noProof/>
            <w:webHidden/>
          </w:rPr>
          <w:fldChar w:fldCharType="end"/>
        </w:r>
      </w:hyperlink>
    </w:p>
    <w:p w14:paraId="3F8C3EC9" w14:textId="77777777" w:rsidR="000E4357" w:rsidRDefault="007249C5">
      <w:pPr>
        <w:pStyle w:val="TOC1"/>
        <w:rPr>
          <w:rFonts w:asciiTheme="minorHAnsi" w:eastAsiaTheme="minorEastAsia" w:hAnsiTheme="minorHAnsi" w:cstheme="minorBidi"/>
          <w:noProof/>
          <w:sz w:val="22"/>
          <w:szCs w:val="22"/>
          <w:lang w:val="en-US"/>
        </w:rPr>
      </w:pPr>
      <w:hyperlink w:anchor="_Toc117768853" w:history="1">
        <w:r w:rsidR="000E4357" w:rsidRPr="00635AFF">
          <w:rPr>
            <w:rStyle w:val="Hyperlink"/>
            <w:noProof/>
          </w:rPr>
          <w:t>3.11 Trustworthiness of the Observation Checklists</w:t>
        </w:r>
        <w:r w:rsidR="000E4357">
          <w:rPr>
            <w:noProof/>
            <w:webHidden/>
          </w:rPr>
          <w:tab/>
        </w:r>
        <w:r w:rsidR="000E4357">
          <w:rPr>
            <w:noProof/>
            <w:webHidden/>
          </w:rPr>
          <w:fldChar w:fldCharType="begin"/>
        </w:r>
        <w:r w:rsidR="000E4357">
          <w:rPr>
            <w:noProof/>
            <w:webHidden/>
          </w:rPr>
          <w:instrText xml:space="preserve"> PAGEREF _Toc117768853 \h </w:instrText>
        </w:r>
        <w:r w:rsidR="000E4357">
          <w:rPr>
            <w:noProof/>
            <w:webHidden/>
          </w:rPr>
        </w:r>
        <w:r w:rsidR="000E4357">
          <w:rPr>
            <w:noProof/>
            <w:webHidden/>
          </w:rPr>
          <w:fldChar w:fldCharType="separate"/>
        </w:r>
        <w:r>
          <w:rPr>
            <w:noProof/>
            <w:webHidden/>
          </w:rPr>
          <w:t>108</w:t>
        </w:r>
        <w:r w:rsidR="000E4357">
          <w:rPr>
            <w:noProof/>
            <w:webHidden/>
          </w:rPr>
          <w:fldChar w:fldCharType="end"/>
        </w:r>
      </w:hyperlink>
    </w:p>
    <w:p w14:paraId="025171C0" w14:textId="77777777" w:rsidR="000E4357" w:rsidRDefault="007249C5">
      <w:pPr>
        <w:pStyle w:val="TOC1"/>
        <w:rPr>
          <w:rFonts w:asciiTheme="minorHAnsi" w:eastAsiaTheme="minorEastAsia" w:hAnsiTheme="minorHAnsi" w:cstheme="minorBidi"/>
          <w:noProof/>
          <w:sz w:val="22"/>
          <w:szCs w:val="22"/>
          <w:lang w:val="en-US"/>
        </w:rPr>
      </w:pPr>
      <w:hyperlink w:anchor="_Toc117768854" w:history="1">
        <w:r w:rsidR="000E4357" w:rsidRPr="00635AFF">
          <w:rPr>
            <w:rStyle w:val="Hyperlink"/>
            <w:noProof/>
          </w:rPr>
          <w:t>3.12 Administration of the Research Instruments</w:t>
        </w:r>
        <w:r w:rsidR="000E4357">
          <w:rPr>
            <w:noProof/>
            <w:webHidden/>
          </w:rPr>
          <w:tab/>
        </w:r>
        <w:r w:rsidR="000E4357">
          <w:rPr>
            <w:noProof/>
            <w:webHidden/>
          </w:rPr>
          <w:fldChar w:fldCharType="begin"/>
        </w:r>
        <w:r w:rsidR="000E4357">
          <w:rPr>
            <w:noProof/>
            <w:webHidden/>
          </w:rPr>
          <w:instrText xml:space="preserve"> PAGEREF _Toc117768854 \h </w:instrText>
        </w:r>
        <w:r w:rsidR="000E4357">
          <w:rPr>
            <w:noProof/>
            <w:webHidden/>
          </w:rPr>
        </w:r>
        <w:r w:rsidR="000E4357">
          <w:rPr>
            <w:noProof/>
            <w:webHidden/>
          </w:rPr>
          <w:fldChar w:fldCharType="separate"/>
        </w:r>
        <w:r>
          <w:rPr>
            <w:noProof/>
            <w:webHidden/>
          </w:rPr>
          <w:t>110</w:t>
        </w:r>
        <w:r w:rsidR="000E4357">
          <w:rPr>
            <w:noProof/>
            <w:webHidden/>
          </w:rPr>
          <w:fldChar w:fldCharType="end"/>
        </w:r>
      </w:hyperlink>
    </w:p>
    <w:p w14:paraId="0985863B" w14:textId="77777777" w:rsidR="000E4357" w:rsidRDefault="007249C5">
      <w:pPr>
        <w:pStyle w:val="TOC1"/>
        <w:rPr>
          <w:rFonts w:asciiTheme="minorHAnsi" w:eastAsiaTheme="minorEastAsia" w:hAnsiTheme="minorHAnsi" w:cstheme="minorBidi"/>
          <w:noProof/>
          <w:sz w:val="22"/>
          <w:szCs w:val="22"/>
          <w:lang w:val="en-US"/>
        </w:rPr>
      </w:pPr>
      <w:hyperlink w:anchor="_Toc117768855" w:history="1">
        <w:r w:rsidR="000E4357" w:rsidRPr="00635AFF">
          <w:rPr>
            <w:rStyle w:val="Hyperlink"/>
            <w:noProof/>
          </w:rPr>
          <w:t>3.13 Ethical Considerations</w:t>
        </w:r>
        <w:r w:rsidR="000E4357">
          <w:rPr>
            <w:noProof/>
            <w:webHidden/>
          </w:rPr>
          <w:tab/>
        </w:r>
        <w:r w:rsidR="000E4357">
          <w:rPr>
            <w:noProof/>
            <w:webHidden/>
          </w:rPr>
          <w:fldChar w:fldCharType="begin"/>
        </w:r>
        <w:r w:rsidR="000E4357">
          <w:rPr>
            <w:noProof/>
            <w:webHidden/>
          </w:rPr>
          <w:instrText xml:space="preserve"> PAGEREF _Toc117768855 \h </w:instrText>
        </w:r>
        <w:r w:rsidR="000E4357">
          <w:rPr>
            <w:noProof/>
            <w:webHidden/>
          </w:rPr>
        </w:r>
        <w:r w:rsidR="000E4357">
          <w:rPr>
            <w:noProof/>
            <w:webHidden/>
          </w:rPr>
          <w:fldChar w:fldCharType="separate"/>
        </w:r>
        <w:r>
          <w:rPr>
            <w:noProof/>
            <w:webHidden/>
          </w:rPr>
          <w:t>111</w:t>
        </w:r>
        <w:r w:rsidR="000E4357">
          <w:rPr>
            <w:noProof/>
            <w:webHidden/>
          </w:rPr>
          <w:fldChar w:fldCharType="end"/>
        </w:r>
      </w:hyperlink>
    </w:p>
    <w:p w14:paraId="627B30BE" w14:textId="77777777" w:rsidR="000E4357" w:rsidRDefault="007249C5">
      <w:pPr>
        <w:pStyle w:val="TOC1"/>
        <w:rPr>
          <w:rFonts w:asciiTheme="minorHAnsi" w:eastAsiaTheme="minorEastAsia" w:hAnsiTheme="minorHAnsi" w:cstheme="minorBidi"/>
          <w:noProof/>
          <w:sz w:val="22"/>
          <w:szCs w:val="22"/>
          <w:lang w:val="en-US"/>
        </w:rPr>
      </w:pPr>
      <w:hyperlink w:anchor="_Toc117768856" w:history="1">
        <w:r w:rsidR="000E4357" w:rsidRPr="00635AFF">
          <w:rPr>
            <w:rStyle w:val="Hyperlink"/>
            <w:noProof/>
          </w:rPr>
          <w:t>3.14 Data Analysis and Presentation</w:t>
        </w:r>
        <w:r w:rsidR="000E4357">
          <w:rPr>
            <w:noProof/>
            <w:webHidden/>
          </w:rPr>
          <w:tab/>
        </w:r>
        <w:r w:rsidR="000E4357">
          <w:rPr>
            <w:noProof/>
            <w:webHidden/>
          </w:rPr>
          <w:fldChar w:fldCharType="begin"/>
        </w:r>
        <w:r w:rsidR="000E4357">
          <w:rPr>
            <w:noProof/>
            <w:webHidden/>
          </w:rPr>
          <w:instrText xml:space="preserve"> PAGEREF _Toc117768856 \h </w:instrText>
        </w:r>
        <w:r w:rsidR="000E4357">
          <w:rPr>
            <w:noProof/>
            <w:webHidden/>
          </w:rPr>
        </w:r>
        <w:r w:rsidR="000E4357">
          <w:rPr>
            <w:noProof/>
            <w:webHidden/>
          </w:rPr>
          <w:fldChar w:fldCharType="separate"/>
        </w:r>
        <w:r>
          <w:rPr>
            <w:noProof/>
            <w:webHidden/>
          </w:rPr>
          <w:t>113</w:t>
        </w:r>
        <w:r w:rsidR="000E4357">
          <w:rPr>
            <w:noProof/>
            <w:webHidden/>
          </w:rPr>
          <w:fldChar w:fldCharType="end"/>
        </w:r>
      </w:hyperlink>
    </w:p>
    <w:p w14:paraId="33E64705" w14:textId="77777777" w:rsidR="000E4357" w:rsidRDefault="007249C5">
      <w:pPr>
        <w:pStyle w:val="TOC1"/>
        <w:rPr>
          <w:rFonts w:asciiTheme="minorHAnsi" w:eastAsiaTheme="minorEastAsia" w:hAnsiTheme="minorHAnsi" w:cstheme="minorBidi"/>
          <w:noProof/>
          <w:sz w:val="22"/>
          <w:szCs w:val="22"/>
          <w:lang w:val="en-US"/>
        </w:rPr>
      </w:pPr>
      <w:hyperlink w:anchor="_Toc117768858" w:history="1">
        <w:r w:rsidR="000E4357" w:rsidRPr="00635AFF">
          <w:rPr>
            <w:rStyle w:val="Hyperlink"/>
            <w:noProof/>
          </w:rPr>
          <w:t>3.16 Summary</w:t>
        </w:r>
        <w:r w:rsidR="000E4357">
          <w:rPr>
            <w:noProof/>
            <w:webHidden/>
          </w:rPr>
          <w:tab/>
        </w:r>
        <w:r w:rsidR="000E4357">
          <w:rPr>
            <w:noProof/>
            <w:webHidden/>
          </w:rPr>
          <w:fldChar w:fldCharType="begin"/>
        </w:r>
        <w:r w:rsidR="000E4357">
          <w:rPr>
            <w:noProof/>
            <w:webHidden/>
          </w:rPr>
          <w:instrText xml:space="preserve"> PAGEREF _Toc117768858 \h </w:instrText>
        </w:r>
        <w:r w:rsidR="000E4357">
          <w:rPr>
            <w:noProof/>
            <w:webHidden/>
          </w:rPr>
        </w:r>
        <w:r w:rsidR="000E4357">
          <w:rPr>
            <w:noProof/>
            <w:webHidden/>
          </w:rPr>
          <w:fldChar w:fldCharType="separate"/>
        </w:r>
        <w:r>
          <w:rPr>
            <w:noProof/>
            <w:webHidden/>
          </w:rPr>
          <w:t>114</w:t>
        </w:r>
        <w:r w:rsidR="000E4357">
          <w:rPr>
            <w:noProof/>
            <w:webHidden/>
          </w:rPr>
          <w:fldChar w:fldCharType="end"/>
        </w:r>
      </w:hyperlink>
    </w:p>
    <w:p w14:paraId="243F554C" w14:textId="57345B77" w:rsidR="000E4357" w:rsidRDefault="007249C5">
      <w:pPr>
        <w:pStyle w:val="TOC1"/>
        <w:rPr>
          <w:rFonts w:asciiTheme="minorHAnsi" w:eastAsiaTheme="minorEastAsia" w:hAnsiTheme="minorHAnsi" w:cstheme="minorBidi"/>
          <w:noProof/>
          <w:sz w:val="22"/>
          <w:szCs w:val="22"/>
          <w:lang w:val="en-US"/>
        </w:rPr>
      </w:pPr>
      <w:hyperlink w:anchor="_Toc117768859" w:history="1">
        <w:r w:rsidR="000E4357" w:rsidRPr="00635AFF">
          <w:rPr>
            <w:rStyle w:val="Hyperlink"/>
            <w:noProof/>
          </w:rPr>
          <w:t>CHAPTER FOUR</w:t>
        </w:r>
      </w:hyperlink>
    </w:p>
    <w:p w14:paraId="2CB80D37" w14:textId="77777777" w:rsidR="000E4357" w:rsidRDefault="007249C5">
      <w:pPr>
        <w:pStyle w:val="TOC1"/>
        <w:rPr>
          <w:rFonts w:asciiTheme="minorHAnsi" w:eastAsiaTheme="minorEastAsia" w:hAnsiTheme="minorHAnsi" w:cstheme="minorBidi"/>
          <w:noProof/>
          <w:sz w:val="22"/>
          <w:szCs w:val="22"/>
          <w:lang w:val="en-US"/>
        </w:rPr>
      </w:pPr>
      <w:hyperlink w:anchor="_Toc117768860" w:history="1">
        <w:r w:rsidR="000E4357" w:rsidRPr="00635AFF">
          <w:rPr>
            <w:rStyle w:val="Hyperlink"/>
            <w:noProof/>
          </w:rPr>
          <w:t>DATA PRESENTATION, ANALYSIS, INTERPRETATION AND DISCUSSION</w:t>
        </w:r>
        <w:r w:rsidR="000E4357">
          <w:rPr>
            <w:noProof/>
            <w:webHidden/>
          </w:rPr>
          <w:tab/>
        </w:r>
        <w:r w:rsidR="000E4357">
          <w:rPr>
            <w:noProof/>
            <w:webHidden/>
          </w:rPr>
          <w:fldChar w:fldCharType="begin"/>
        </w:r>
        <w:r w:rsidR="000E4357">
          <w:rPr>
            <w:noProof/>
            <w:webHidden/>
          </w:rPr>
          <w:instrText xml:space="preserve"> PAGEREF _Toc117768860 \h </w:instrText>
        </w:r>
        <w:r w:rsidR="000E4357">
          <w:rPr>
            <w:noProof/>
            <w:webHidden/>
          </w:rPr>
        </w:r>
        <w:r w:rsidR="000E4357">
          <w:rPr>
            <w:noProof/>
            <w:webHidden/>
          </w:rPr>
          <w:fldChar w:fldCharType="separate"/>
        </w:r>
        <w:r>
          <w:rPr>
            <w:noProof/>
            <w:webHidden/>
          </w:rPr>
          <w:t>116</w:t>
        </w:r>
        <w:r w:rsidR="000E4357">
          <w:rPr>
            <w:noProof/>
            <w:webHidden/>
          </w:rPr>
          <w:fldChar w:fldCharType="end"/>
        </w:r>
      </w:hyperlink>
    </w:p>
    <w:p w14:paraId="2BDFD132" w14:textId="77777777" w:rsidR="000E4357" w:rsidRDefault="007249C5">
      <w:pPr>
        <w:pStyle w:val="TOC1"/>
        <w:rPr>
          <w:rFonts w:asciiTheme="minorHAnsi" w:eastAsiaTheme="minorEastAsia" w:hAnsiTheme="minorHAnsi" w:cstheme="minorBidi"/>
          <w:noProof/>
          <w:sz w:val="22"/>
          <w:szCs w:val="22"/>
          <w:lang w:val="en-US"/>
        </w:rPr>
      </w:pPr>
      <w:hyperlink w:anchor="_Toc117768861" w:history="1">
        <w:r w:rsidR="000E4357" w:rsidRPr="00635AFF">
          <w:rPr>
            <w:rStyle w:val="Hyperlink"/>
            <w:noProof/>
          </w:rPr>
          <w:t>4.1 Overview</w:t>
        </w:r>
        <w:r w:rsidR="000E4357">
          <w:rPr>
            <w:noProof/>
            <w:webHidden/>
          </w:rPr>
          <w:tab/>
        </w:r>
        <w:r w:rsidR="000E4357">
          <w:rPr>
            <w:noProof/>
            <w:webHidden/>
          </w:rPr>
          <w:fldChar w:fldCharType="begin"/>
        </w:r>
        <w:r w:rsidR="000E4357">
          <w:rPr>
            <w:noProof/>
            <w:webHidden/>
          </w:rPr>
          <w:instrText xml:space="preserve"> PAGEREF _Toc117768861 \h </w:instrText>
        </w:r>
        <w:r w:rsidR="000E4357">
          <w:rPr>
            <w:noProof/>
            <w:webHidden/>
          </w:rPr>
        </w:r>
        <w:r w:rsidR="000E4357">
          <w:rPr>
            <w:noProof/>
            <w:webHidden/>
          </w:rPr>
          <w:fldChar w:fldCharType="separate"/>
        </w:r>
        <w:r>
          <w:rPr>
            <w:noProof/>
            <w:webHidden/>
          </w:rPr>
          <w:t>116</w:t>
        </w:r>
        <w:r w:rsidR="000E4357">
          <w:rPr>
            <w:noProof/>
            <w:webHidden/>
          </w:rPr>
          <w:fldChar w:fldCharType="end"/>
        </w:r>
      </w:hyperlink>
    </w:p>
    <w:p w14:paraId="44693950" w14:textId="77777777" w:rsidR="000E4357" w:rsidRDefault="007249C5">
      <w:pPr>
        <w:pStyle w:val="TOC1"/>
        <w:rPr>
          <w:rFonts w:asciiTheme="minorHAnsi" w:eastAsiaTheme="minorEastAsia" w:hAnsiTheme="minorHAnsi" w:cstheme="minorBidi"/>
          <w:noProof/>
          <w:sz w:val="22"/>
          <w:szCs w:val="22"/>
          <w:lang w:val="en-US"/>
        </w:rPr>
      </w:pPr>
      <w:hyperlink w:anchor="_Toc117768862" w:history="1">
        <w:r w:rsidR="000E4357" w:rsidRPr="00635AFF">
          <w:rPr>
            <w:rStyle w:val="Hyperlink"/>
            <w:noProof/>
            <w:lang w:val="en-US"/>
          </w:rPr>
          <w:t>4.2 Demographic Characteristics</w:t>
        </w:r>
        <w:r w:rsidR="000E4357">
          <w:rPr>
            <w:noProof/>
            <w:webHidden/>
          </w:rPr>
          <w:tab/>
        </w:r>
        <w:r w:rsidR="000E4357">
          <w:rPr>
            <w:noProof/>
            <w:webHidden/>
          </w:rPr>
          <w:fldChar w:fldCharType="begin"/>
        </w:r>
        <w:r w:rsidR="000E4357">
          <w:rPr>
            <w:noProof/>
            <w:webHidden/>
          </w:rPr>
          <w:instrText xml:space="preserve"> PAGEREF _Toc117768862 \h </w:instrText>
        </w:r>
        <w:r w:rsidR="000E4357">
          <w:rPr>
            <w:noProof/>
            <w:webHidden/>
          </w:rPr>
        </w:r>
        <w:r w:rsidR="000E4357">
          <w:rPr>
            <w:noProof/>
            <w:webHidden/>
          </w:rPr>
          <w:fldChar w:fldCharType="separate"/>
        </w:r>
        <w:r>
          <w:rPr>
            <w:noProof/>
            <w:webHidden/>
          </w:rPr>
          <w:t>116</w:t>
        </w:r>
        <w:r w:rsidR="000E4357">
          <w:rPr>
            <w:noProof/>
            <w:webHidden/>
          </w:rPr>
          <w:fldChar w:fldCharType="end"/>
        </w:r>
      </w:hyperlink>
    </w:p>
    <w:p w14:paraId="24445DA7" w14:textId="77777777" w:rsidR="00431B55" w:rsidRDefault="000E4357" w:rsidP="00431B55">
      <w:pPr>
        <w:pStyle w:val="TOC1"/>
        <w:spacing w:line="240" w:lineRule="auto"/>
        <w:rPr>
          <w:rStyle w:val="Hyperlink"/>
          <w:noProof/>
          <w:lang w:val="en-US"/>
        </w:rPr>
      </w:pPr>
      <w:r w:rsidRPr="00635AFF">
        <w:rPr>
          <w:rStyle w:val="Hyperlink"/>
          <w:noProof/>
        </w:rPr>
        <w:fldChar w:fldCharType="begin"/>
      </w:r>
      <w:r w:rsidRPr="00635AFF">
        <w:rPr>
          <w:rStyle w:val="Hyperlink"/>
          <w:noProof/>
        </w:rPr>
        <w:instrText xml:space="preserve"> </w:instrText>
      </w:r>
      <w:r>
        <w:rPr>
          <w:noProof/>
        </w:rPr>
        <w:instrText>HYPERLINK \l "_Toc117768865"</w:instrText>
      </w:r>
      <w:r w:rsidRPr="00635AFF">
        <w:rPr>
          <w:rStyle w:val="Hyperlink"/>
          <w:noProof/>
        </w:rPr>
        <w:instrText xml:space="preserve"> </w:instrText>
      </w:r>
      <w:r w:rsidRPr="00635AFF">
        <w:rPr>
          <w:rStyle w:val="Hyperlink"/>
          <w:noProof/>
        </w:rPr>
        <w:fldChar w:fldCharType="separate"/>
      </w:r>
      <w:r w:rsidRPr="00635AFF">
        <w:rPr>
          <w:rStyle w:val="Hyperlink"/>
          <w:noProof/>
          <w:lang w:val="en-US"/>
        </w:rPr>
        <w:t xml:space="preserve">4.3 Comparison of Academic Performance between Regular Learners and Learners with </w:t>
      </w:r>
      <w:r w:rsidR="00431B55">
        <w:rPr>
          <w:rStyle w:val="Hyperlink"/>
          <w:noProof/>
          <w:lang w:val="en-US"/>
        </w:rPr>
        <w:t xml:space="preserve"> </w:t>
      </w:r>
    </w:p>
    <w:p w14:paraId="53767CFD" w14:textId="69F7AEBC" w:rsidR="000E4357" w:rsidRDefault="00431B55" w:rsidP="00431B55">
      <w:pPr>
        <w:pStyle w:val="TOC1"/>
        <w:spacing w:line="240" w:lineRule="auto"/>
        <w:rPr>
          <w:rFonts w:asciiTheme="minorHAnsi" w:eastAsiaTheme="minorEastAsia" w:hAnsiTheme="minorHAnsi" w:cstheme="minorBidi"/>
          <w:noProof/>
          <w:sz w:val="22"/>
          <w:szCs w:val="22"/>
          <w:lang w:val="en-US"/>
        </w:rPr>
      </w:pPr>
      <w:r>
        <w:rPr>
          <w:rStyle w:val="Hyperlink"/>
          <w:noProof/>
          <w:lang w:val="en-US"/>
        </w:rPr>
        <w:t xml:space="preserve">      </w:t>
      </w:r>
      <w:r w:rsidR="000E4357" w:rsidRPr="00635AFF">
        <w:rPr>
          <w:rStyle w:val="Hyperlink"/>
          <w:noProof/>
          <w:lang w:val="en-US"/>
        </w:rPr>
        <w:t>Physical Disability in Inclusive Schools</w:t>
      </w:r>
      <w:r w:rsidR="000E4357">
        <w:rPr>
          <w:noProof/>
          <w:webHidden/>
        </w:rPr>
        <w:tab/>
      </w:r>
      <w:r w:rsidR="000E4357">
        <w:rPr>
          <w:noProof/>
          <w:webHidden/>
        </w:rPr>
        <w:fldChar w:fldCharType="begin"/>
      </w:r>
      <w:r w:rsidR="000E4357">
        <w:rPr>
          <w:noProof/>
          <w:webHidden/>
        </w:rPr>
        <w:instrText xml:space="preserve"> PAGEREF _Toc117768865 \h </w:instrText>
      </w:r>
      <w:r w:rsidR="000E4357">
        <w:rPr>
          <w:noProof/>
          <w:webHidden/>
        </w:rPr>
      </w:r>
      <w:r w:rsidR="000E4357">
        <w:rPr>
          <w:noProof/>
          <w:webHidden/>
        </w:rPr>
        <w:fldChar w:fldCharType="separate"/>
      </w:r>
      <w:r w:rsidR="007249C5">
        <w:rPr>
          <w:noProof/>
          <w:webHidden/>
        </w:rPr>
        <w:t>119</w:t>
      </w:r>
      <w:r w:rsidR="000E4357">
        <w:rPr>
          <w:noProof/>
          <w:webHidden/>
        </w:rPr>
        <w:fldChar w:fldCharType="end"/>
      </w:r>
      <w:r w:rsidR="000E4357" w:rsidRPr="00635AFF">
        <w:rPr>
          <w:rStyle w:val="Hyperlink"/>
          <w:noProof/>
        </w:rPr>
        <w:fldChar w:fldCharType="end"/>
      </w:r>
    </w:p>
    <w:p w14:paraId="2E95CE70" w14:textId="77777777" w:rsidR="00431B55" w:rsidRDefault="000E4357" w:rsidP="00431B55">
      <w:pPr>
        <w:pStyle w:val="TOC1"/>
        <w:spacing w:line="240" w:lineRule="auto"/>
        <w:rPr>
          <w:rStyle w:val="Hyperlink"/>
          <w:noProof/>
          <w:lang w:val="en-US"/>
        </w:rPr>
      </w:pPr>
      <w:r w:rsidRPr="00635AFF">
        <w:rPr>
          <w:rStyle w:val="Hyperlink"/>
          <w:noProof/>
        </w:rPr>
        <w:fldChar w:fldCharType="begin"/>
      </w:r>
      <w:r w:rsidRPr="00635AFF">
        <w:rPr>
          <w:rStyle w:val="Hyperlink"/>
          <w:noProof/>
        </w:rPr>
        <w:instrText xml:space="preserve"> </w:instrText>
      </w:r>
      <w:r>
        <w:rPr>
          <w:noProof/>
        </w:rPr>
        <w:instrText>HYPERLINK \l "_Toc117768870"</w:instrText>
      </w:r>
      <w:r w:rsidRPr="00635AFF">
        <w:rPr>
          <w:rStyle w:val="Hyperlink"/>
          <w:noProof/>
        </w:rPr>
        <w:instrText xml:space="preserve"> </w:instrText>
      </w:r>
      <w:r w:rsidRPr="00635AFF">
        <w:rPr>
          <w:rStyle w:val="Hyperlink"/>
          <w:noProof/>
        </w:rPr>
        <w:fldChar w:fldCharType="separate"/>
      </w:r>
      <w:r w:rsidRPr="00635AFF">
        <w:rPr>
          <w:rStyle w:val="Hyperlink"/>
          <w:noProof/>
          <w:lang w:val="en-US"/>
        </w:rPr>
        <w:t xml:space="preserve">4.4 Influence of Physical Facilities on Pupils with Physical Disability’s Academic </w:t>
      </w:r>
      <w:r w:rsidR="00431B55">
        <w:rPr>
          <w:rStyle w:val="Hyperlink"/>
          <w:noProof/>
          <w:lang w:val="en-US"/>
        </w:rPr>
        <w:t xml:space="preserve"> </w:t>
      </w:r>
    </w:p>
    <w:p w14:paraId="0A34F998" w14:textId="36588ABD" w:rsidR="000E4357" w:rsidRDefault="00431B55" w:rsidP="00431B55">
      <w:pPr>
        <w:pStyle w:val="TOC1"/>
        <w:spacing w:line="240" w:lineRule="auto"/>
        <w:rPr>
          <w:rFonts w:asciiTheme="minorHAnsi" w:eastAsiaTheme="minorEastAsia" w:hAnsiTheme="minorHAnsi" w:cstheme="minorBidi"/>
          <w:noProof/>
          <w:sz w:val="22"/>
          <w:szCs w:val="22"/>
          <w:lang w:val="en-US"/>
        </w:rPr>
      </w:pPr>
      <w:r>
        <w:rPr>
          <w:rStyle w:val="Hyperlink"/>
          <w:noProof/>
          <w:lang w:val="en-US"/>
        </w:rPr>
        <w:t xml:space="preserve">      </w:t>
      </w:r>
      <w:r w:rsidR="000E4357" w:rsidRPr="00635AFF">
        <w:rPr>
          <w:rStyle w:val="Hyperlink"/>
          <w:noProof/>
          <w:lang w:val="en-US"/>
        </w:rPr>
        <w:t>Performance in Inclusive Schools for the Pupils with Physical Disability</w:t>
      </w:r>
      <w:r w:rsidR="000E4357">
        <w:rPr>
          <w:noProof/>
          <w:webHidden/>
        </w:rPr>
        <w:tab/>
      </w:r>
      <w:r w:rsidR="000E4357">
        <w:rPr>
          <w:noProof/>
          <w:webHidden/>
        </w:rPr>
        <w:fldChar w:fldCharType="begin"/>
      </w:r>
      <w:r w:rsidR="000E4357">
        <w:rPr>
          <w:noProof/>
          <w:webHidden/>
        </w:rPr>
        <w:instrText xml:space="preserve"> PAGEREF _Toc117768870 \h </w:instrText>
      </w:r>
      <w:r w:rsidR="000E4357">
        <w:rPr>
          <w:noProof/>
          <w:webHidden/>
        </w:rPr>
      </w:r>
      <w:r w:rsidR="000E4357">
        <w:rPr>
          <w:noProof/>
          <w:webHidden/>
        </w:rPr>
        <w:fldChar w:fldCharType="separate"/>
      </w:r>
      <w:r w:rsidR="007249C5">
        <w:rPr>
          <w:noProof/>
          <w:webHidden/>
        </w:rPr>
        <w:t>121</w:t>
      </w:r>
      <w:r w:rsidR="000E4357">
        <w:rPr>
          <w:noProof/>
          <w:webHidden/>
        </w:rPr>
        <w:fldChar w:fldCharType="end"/>
      </w:r>
      <w:r w:rsidR="000E4357" w:rsidRPr="00635AFF">
        <w:rPr>
          <w:rStyle w:val="Hyperlink"/>
          <w:noProof/>
        </w:rPr>
        <w:fldChar w:fldCharType="end"/>
      </w:r>
    </w:p>
    <w:p w14:paraId="249E4E4A" w14:textId="77777777" w:rsidR="000E4357" w:rsidRDefault="007249C5">
      <w:pPr>
        <w:pStyle w:val="TOC1"/>
        <w:rPr>
          <w:rFonts w:asciiTheme="minorHAnsi" w:eastAsiaTheme="minorEastAsia" w:hAnsiTheme="minorHAnsi" w:cstheme="minorBidi"/>
          <w:noProof/>
          <w:sz w:val="22"/>
          <w:szCs w:val="22"/>
          <w:lang w:val="en-US"/>
        </w:rPr>
      </w:pPr>
      <w:hyperlink w:anchor="_Toc117768872" w:history="1">
        <w:r w:rsidR="000E4357" w:rsidRPr="00635AFF">
          <w:rPr>
            <w:rStyle w:val="Hyperlink"/>
            <w:noProof/>
            <w:lang w:val="en-US"/>
          </w:rPr>
          <w:t>4.4.1 Washroom Facilities</w:t>
        </w:r>
        <w:r w:rsidR="000E4357">
          <w:rPr>
            <w:noProof/>
            <w:webHidden/>
          </w:rPr>
          <w:tab/>
        </w:r>
        <w:r w:rsidR="000E4357">
          <w:rPr>
            <w:noProof/>
            <w:webHidden/>
          </w:rPr>
          <w:fldChar w:fldCharType="begin"/>
        </w:r>
        <w:r w:rsidR="000E4357">
          <w:rPr>
            <w:noProof/>
            <w:webHidden/>
          </w:rPr>
          <w:instrText xml:space="preserve"> PAGEREF _Toc117768872 \h </w:instrText>
        </w:r>
        <w:r w:rsidR="000E4357">
          <w:rPr>
            <w:noProof/>
            <w:webHidden/>
          </w:rPr>
        </w:r>
        <w:r w:rsidR="000E4357">
          <w:rPr>
            <w:noProof/>
            <w:webHidden/>
          </w:rPr>
          <w:fldChar w:fldCharType="separate"/>
        </w:r>
        <w:r>
          <w:rPr>
            <w:noProof/>
            <w:webHidden/>
          </w:rPr>
          <w:t>122</w:t>
        </w:r>
        <w:r w:rsidR="000E4357">
          <w:rPr>
            <w:noProof/>
            <w:webHidden/>
          </w:rPr>
          <w:fldChar w:fldCharType="end"/>
        </w:r>
      </w:hyperlink>
    </w:p>
    <w:p w14:paraId="0A139A05" w14:textId="77777777" w:rsidR="000E4357" w:rsidRDefault="007249C5">
      <w:pPr>
        <w:pStyle w:val="TOC1"/>
        <w:rPr>
          <w:rFonts w:asciiTheme="minorHAnsi" w:eastAsiaTheme="minorEastAsia" w:hAnsiTheme="minorHAnsi" w:cstheme="minorBidi"/>
          <w:noProof/>
          <w:sz w:val="22"/>
          <w:szCs w:val="22"/>
          <w:lang w:val="en-US"/>
        </w:rPr>
      </w:pPr>
      <w:hyperlink w:anchor="_Toc117768875" w:history="1">
        <w:r w:rsidR="000E4357" w:rsidRPr="00635AFF">
          <w:rPr>
            <w:rStyle w:val="Hyperlink"/>
            <w:noProof/>
            <w:lang w:val="en-US"/>
          </w:rPr>
          <w:t>4.4.2 Bath and Laundry Areas</w:t>
        </w:r>
        <w:r w:rsidR="000E4357">
          <w:rPr>
            <w:noProof/>
            <w:webHidden/>
          </w:rPr>
          <w:tab/>
        </w:r>
        <w:r w:rsidR="000E4357">
          <w:rPr>
            <w:noProof/>
            <w:webHidden/>
          </w:rPr>
          <w:fldChar w:fldCharType="begin"/>
        </w:r>
        <w:r w:rsidR="000E4357">
          <w:rPr>
            <w:noProof/>
            <w:webHidden/>
          </w:rPr>
          <w:instrText xml:space="preserve"> PAGEREF _Toc117768875 \h </w:instrText>
        </w:r>
        <w:r w:rsidR="000E4357">
          <w:rPr>
            <w:noProof/>
            <w:webHidden/>
          </w:rPr>
        </w:r>
        <w:r w:rsidR="000E4357">
          <w:rPr>
            <w:noProof/>
            <w:webHidden/>
          </w:rPr>
          <w:fldChar w:fldCharType="separate"/>
        </w:r>
        <w:r>
          <w:rPr>
            <w:noProof/>
            <w:webHidden/>
          </w:rPr>
          <w:t>125</w:t>
        </w:r>
        <w:r w:rsidR="000E4357">
          <w:rPr>
            <w:noProof/>
            <w:webHidden/>
          </w:rPr>
          <w:fldChar w:fldCharType="end"/>
        </w:r>
      </w:hyperlink>
    </w:p>
    <w:p w14:paraId="05B6D32C" w14:textId="77777777" w:rsidR="000E4357" w:rsidRDefault="007249C5">
      <w:pPr>
        <w:pStyle w:val="TOC1"/>
        <w:rPr>
          <w:rFonts w:asciiTheme="minorHAnsi" w:eastAsiaTheme="minorEastAsia" w:hAnsiTheme="minorHAnsi" w:cstheme="minorBidi"/>
          <w:noProof/>
          <w:sz w:val="22"/>
          <w:szCs w:val="22"/>
          <w:lang w:val="en-US"/>
        </w:rPr>
      </w:pPr>
      <w:hyperlink w:anchor="_Toc117768878" w:history="1">
        <w:r w:rsidR="000E4357" w:rsidRPr="00635AFF">
          <w:rPr>
            <w:rStyle w:val="Hyperlink"/>
            <w:noProof/>
            <w:lang w:val="en-US"/>
          </w:rPr>
          <w:t>4.4.3 Assistive Aids</w:t>
        </w:r>
        <w:r w:rsidR="000E4357">
          <w:rPr>
            <w:noProof/>
            <w:webHidden/>
          </w:rPr>
          <w:tab/>
        </w:r>
        <w:r w:rsidR="000E4357">
          <w:rPr>
            <w:noProof/>
            <w:webHidden/>
          </w:rPr>
          <w:fldChar w:fldCharType="begin"/>
        </w:r>
        <w:r w:rsidR="000E4357">
          <w:rPr>
            <w:noProof/>
            <w:webHidden/>
          </w:rPr>
          <w:instrText xml:space="preserve"> PAGEREF _Toc117768878 \h </w:instrText>
        </w:r>
        <w:r w:rsidR="000E4357">
          <w:rPr>
            <w:noProof/>
            <w:webHidden/>
          </w:rPr>
        </w:r>
        <w:r w:rsidR="000E4357">
          <w:rPr>
            <w:noProof/>
            <w:webHidden/>
          </w:rPr>
          <w:fldChar w:fldCharType="separate"/>
        </w:r>
        <w:r>
          <w:rPr>
            <w:noProof/>
            <w:webHidden/>
          </w:rPr>
          <w:t>127</w:t>
        </w:r>
        <w:r w:rsidR="000E4357">
          <w:rPr>
            <w:noProof/>
            <w:webHidden/>
          </w:rPr>
          <w:fldChar w:fldCharType="end"/>
        </w:r>
      </w:hyperlink>
    </w:p>
    <w:p w14:paraId="7950630E" w14:textId="77777777" w:rsidR="000E4357" w:rsidRDefault="007249C5">
      <w:pPr>
        <w:pStyle w:val="TOC1"/>
        <w:rPr>
          <w:rFonts w:asciiTheme="minorHAnsi" w:eastAsiaTheme="minorEastAsia" w:hAnsiTheme="minorHAnsi" w:cstheme="minorBidi"/>
          <w:noProof/>
          <w:sz w:val="22"/>
          <w:szCs w:val="22"/>
          <w:lang w:val="en-US"/>
        </w:rPr>
      </w:pPr>
      <w:hyperlink w:anchor="_Toc117768882" w:history="1">
        <w:r w:rsidR="000E4357" w:rsidRPr="00635AFF">
          <w:rPr>
            <w:rStyle w:val="Hyperlink"/>
            <w:noProof/>
            <w:lang w:val="en-US"/>
          </w:rPr>
          <w:t>4.4.4 Library Facilities</w:t>
        </w:r>
        <w:r w:rsidR="000E4357">
          <w:rPr>
            <w:noProof/>
            <w:webHidden/>
          </w:rPr>
          <w:tab/>
        </w:r>
        <w:r w:rsidR="000E4357">
          <w:rPr>
            <w:noProof/>
            <w:webHidden/>
          </w:rPr>
          <w:fldChar w:fldCharType="begin"/>
        </w:r>
        <w:r w:rsidR="000E4357">
          <w:rPr>
            <w:noProof/>
            <w:webHidden/>
          </w:rPr>
          <w:instrText xml:space="preserve"> PAGEREF _Toc117768882 \h </w:instrText>
        </w:r>
        <w:r w:rsidR="000E4357">
          <w:rPr>
            <w:noProof/>
            <w:webHidden/>
          </w:rPr>
        </w:r>
        <w:r w:rsidR="000E4357">
          <w:rPr>
            <w:noProof/>
            <w:webHidden/>
          </w:rPr>
          <w:fldChar w:fldCharType="separate"/>
        </w:r>
        <w:r>
          <w:rPr>
            <w:noProof/>
            <w:webHidden/>
          </w:rPr>
          <w:t>130</w:t>
        </w:r>
        <w:r w:rsidR="000E4357">
          <w:rPr>
            <w:noProof/>
            <w:webHidden/>
          </w:rPr>
          <w:fldChar w:fldCharType="end"/>
        </w:r>
      </w:hyperlink>
    </w:p>
    <w:p w14:paraId="211D540D" w14:textId="77777777" w:rsidR="000E4357" w:rsidRDefault="007249C5">
      <w:pPr>
        <w:pStyle w:val="TOC1"/>
        <w:rPr>
          <w:rFonts w:asciiTheme="minorHAnsi" w:eastAsiaTheme="minorEastAsia" w:hAnsiTheme="minorHAnsi" w:cstheme="minorBidi"/>
          <w:noProof/>
          <w:sz w:val="22"/>
          <w:szCs w:val="22"/>
          <w:lang w:val="en-US"/>
        </w:rPr>
      </w:pPr>
      <w:hyperlink w:anchor="_Toc117768884" w:history="1">
        <w:r w:rsidR="000E4357" w:rsidRPr="00635AFF">
          <w:rPr>
            <w:rStyle w:val="Hyperlink"/>
            <w:noProof/>
            <w:lang w:val="en-US"/>
          </w:rPr>
          <w:t>4.4.5 Dining Facilities</w:t>
        </w:r>
        <w:r w:rsidR="000E4357">
          <w:rPr>
            <w:noProof/>
            <w:webHidden/>
          </w:rPr>
          <w:tab/>
        </w:r>
        <w:r w:rsidR="000E4357">
          <w:rPr>
            <w:noProof/>
            <w:webHidden/>
          </w:rPr>
          <w:fldChar w:fldCharType="begin"/>
        </w:r>
        <w:r w:rsidR="000E4357">
          <w:rPr>
            <w:noProof/>
            <w:webHidden/>
          </w:rPr>
          <w:instrText xml:space="preserve"> PAGEREF _Toc117768884 \h </w:instrText>
        </w:r>
        <w:r w:rsidR="000E4357">
          <w:rPr>
            <w:noProof/>
            <w:webHidden/>
          </w:rPr>
        </w:r>
        <w:r w:rsidR="000E4357">
          <w:rPr>
            <w:noProof/>
            <w:webHidden/>
          </w:rPr>
          <w:fldChar w:fldCharType="separate"/>
        </w:r>
        <w:r>
          <w:rPr>
            <w:noProof/>
            <w:webHidden/>
          </w:rPr>
          <w:t>132</w:t>
        </w:r>
        <w:r w:rsidR="000E4357">
          <w:rPr>
            <w:noProof/>
            <w:webHidden/>
          </w:rPr>
          <w:fldChar w:fldCharType="end"/>
        </w:r>
      </w:hyperlink>
    </w:p>
    <w:p w14:paraId="07BDA008" w14:textId="77777777" w:rsidR="000E4357" w:rsidRDefault="007249C5">
      <w:pPr>
        <w:pStyle w:val="TOC1"/>
        <w:rPr>
          <w:rFonts w:asciiTheme="minorHAnsi" w:eastAsiaTheme="minorEastAsia" w:hAnsiTheme="minorHAnsi" w:cstheme="minorBidi"/>
          <w:noProof/>
          <w:sz w:val="22"/>
          <w:szCs w:val="22"/>
          <w:lang w:val="en-US"/>
        </w:rPr>
      </w:pPr>
      <w:hyperlink w:anchor="_Toc117768890" w:history="1">
        <w:r w:rsidR="000E4357" w:rsidRPr="00635AFF">
          <w:rPr>
            <w:rStyle w:val="Hyperlink"/>
            <w:noProof/>
            <w:lang w:val="en-US"/>
          </w:rPr>
          <w:t>4.4.6 Dormitory Facilities</w:t>
        </w:r>
        <w:r w:rsidR="000E4357">
          <w:rPr>
            <w:noProof/>
            <w:webHidden/>
          </w:rPr>
          <w:tab/>
        </w:r>
        <w:r w:rsidR="000E4357">
          <w:rPr>
            <w:noProof/>
            <w:webHidden/>
          </w:rPr>
          <w:fldChar w:fldCharType="begin"/>
        </w:r>
        <w:r w:rsidR="000E4357">
          <w:rPr>
            <w:noProof/>
            <w:webHidden/>
          </w:rPr>
          <w:instrText xml:space="preserve"> PAGEREF _Toc117768890 \h </w:instrText>
        </w:r>
        <w:r w:rsidR="000E4357">
          <w:rPr>
            <w:noProof/>
            <w:webHidden/>
          </w:rPr>
        </w:r>
        <w:r w:rsidR="000E4357">
          <w:rPr>
            <w:noProof/>
            <w:webHidden/>
          </w:rPr>
          <w:fldChar w:fldCharType="separate"/>
        </w:r>
        <w:r>
          <w:rPr>
            <w:noProof/>
            <w:webHidden/>
          </w:rPr>
          <w:t>135</w:t>
        </w:r>
        <w:r w:rsidR="000E4357">
          <w:rPr>
            <w:noProof/>
            <w:webHidden/>
          </w:rPr>
          <w:fldChar w:fldCharType="end"/>
        </w:r>
      </w:hyperlink>
    </w:p>
    <w:p w14:paraId="707FE418" w14:textId="77777777" w:rsidR="000E4357" w:rsidRDefault="007249C5">
      <w:pPr>
        <w:pStyle w:val="TOC1"/>
        <w:rPr>
          <w:rFonts w:asciiTheme="minorHAnsi" w:eastAsiaTheme="minorEastAsia" w:hAnsiTheme="minorHAnsi" w:cstheme="minorBidi"/>
          <w:noProof/>
          <w:sz w:val="22"/>
          <w:szCs w:val="22"/>
          <w:lang w:val="en-US"/>
        </w:rPr>
      </w:pPr>
      <w:hyperlink w:anchor="_Toc117768892" w:history="1">
        <w:r w:rsidR="000E4357" w:rsidRPr="00635AFF">
          <w:rPr>
            <w:rStyle w:val="Hyperlink"/>
            <w:noProof/>
            <w:lang w:val="en-US"/>
          </w:rPr>
          <w:t>4.4.7 Sports Structures</w:t>
        </w:r>
        <w:r w:rsidR="000E4357">
          <w:rPr>
            <w:noProof/>
            <w:webHidden/>
          </w:rPr>
          <w:tab/>
        </w:r>
        <w:r w:rsidR="000E4357">
          <w:rPr>
            <w:noProof/>
            <w:webHidden/>
          </w:rPr>
          <w:fldChar w:fldCharType="begin"/>
        </w:r>
        <w:r w:rsidR="000E4357">
          <w:rPr>
            <w:noProof/>
            <w:webHidden/>
          </w:rPr>
          <w:instrText xml:space="preserve"> PAGEREF _Toc117768892 \h </w:instrText>
        </w:r>
        <w:r w:rsidR="000E4357">
          <w:rPr>
            <w:noProof/>
            <w:webHidden/>
          </w:rPr>
        </w:r>
        <w:r w:rsidR="000E4357">
          <w:rPr>
            <w:noProof/>
            <w:webHidden/>
          </w:rPr>
          <w:fldChar w:fldCharType="separate"/>
        </w:r>
        <w:r>
          <w:rPr>
            <w:noProof/>
            <w:webHidden/>
          </w:rPr>
          <w:t>137</w:t>
        </w:r>
        <w:r w:rsidR="000E4357">
          <w:rPr>
            <w:noProof/>
            <w:webHidden/>
          </w:rPr>
          <w:fldChar w:fldCharType="end"/>
        </w:r>
      </w:hyperlink>
    </w:p>
    <w:p w14:paraId="7C84805E" w14:textId="77777777" w:rsidR="000E4357" w:rsidRDefault="007249C5">
      <w:pPr>
        <w:pStyle w:val="TOC1"/>
        <w:rPr>
          <w:rFonts w:asciiTheme="minorHAnsi" w:eastAsiaTheme="minorEastAsia" w:hAnsiTheme="minorHAnsi" w:cstheme="minorBidi"/>
          <w:noProof/>
          <w:sz w:val="22"/>
          <w:szCs w:val="22"/>
          <w:lang w:val="en-US"/>
        </w:rPr>
      </w:pPr>
      <w:hyperlink w:anchor="_Toc117768895" w:history="1">
        <w:r w:rsidR="000E4357" w:rsidRPr="00635AFF">
          <w:rPr>
            <w:rStyle w:val="Hyperlink"/>
            <w:noProof/>
            <w:lang w:val="en-US"/>
          </w:rPr>
          <w:t>4.4.8 Pavements</w:t>
        </w:r>
        <w:r w:rsidR="000E4357">
          <w:rPr>
            <w:noProof/>
            <w:webHidden/>
          </w:rPr>
          <w:tab/>
        </w:r>
        <w:r w:rsidR="000E4357">
          <w:rPr>
            <w:noProof/>
            <w:webHidden/>
          </w:rPr>
          <w:fldChar w:fldCharType="begin"/>
        </w:r>
        <w:r w:rsidR="000E4357">
          <w:rPr>
            <w:noProof/>
            <w:webHidden/>
          </w:rPr>
          <w:instrText xml:space="preserve"> PAGEREF _Toc117768895 \h </w:instrText>
        </w:r>
        <w:r w:rsidR="000E4357">
          <w:rPr>
            <w:noProof/>
            <w:webHidden/>
          </w:rPr>
        </w:r>
        <w:r w:rsidR="000E4357">
          <w:rPr>
            <w:noProof/>
            <w:webHidden/>
          </w:rPr>
          <w:fldChar w:fldCharType="separate"/>
        </w:r>
        <w:r>
          <w:rPr>
            <w:noProof/>
            <w:webHidden/>
          </w:rPr>
          <w:t>139</w:t>
        </w:r>
        <w:r w:rsidR="000E4357">
          <w:rPr>
            <w:noProof/>
            <w:webHidden/>
          </w:rPr>
          <w:fldChar w:fldCharType="end"/>
        </w:r>
      </w:hyperlink>
    </w:p>
    <w:p w14:paraId="6FFFC31C" w14:textId="77777777" w:rsidR="00431B55" w:rsidRDefault="000E4357">
      <w:pPr>
        <w:pStyle w:val="TOC1"/>
        <w:rPr>
          <w:rStyle w:val="Hyperlink"/>
          <w:noProof/>
          <w:lang w:val="en-US"/>
        </w:rPr>
      </w:pPr>
      <w:r w:rsidRPr="00635AFF">
        <w:rPr>
          <w:rStyle w:val="Hyperlink"/>
          <w:noProof/>
        </w:rPr>
        <w:fldChar w:fldCharType="begin"/>
      </w:r>
      <w:r w:rsidRPr="00635AFF">
        <w:rPr>
          <w:rStyle w:val="Hyperlink"/>
          <w:noProof/>
        </w:rPr>
        <w:instrText xml:space="preserve"> </w:instrText>
      </w:r>
      <w:r>
        <w:rPr>
          <w:noProof/>
        </w:rPr>
        <w:instrText>HYPERLINK \l "_Toc117768899"</w:instrText>
      </w:r>
      <w:r w:rsidRPr="00635AFF">
        <w:rPr>
          <w:rStyle w:val="Hyperlink"/>
          <w:noProof/>
        </w:rPr>
        <w:instrText xml:space="preserve"> </w:instrText>
      </w:r>
      <w:r w:rsidRPr="00635AFF">
        <w:rPr>
          <w:rStyle w:val="Hyperlink"/>
          <w:noProof/>
        </w:rPr>
        <w:fldChar w:fldCharType="separate"/>
      </w:r>
      <w:r w:rsidRPr="00635AFF">
        <w:rPr>
          <w:rStyle w:val="Hyperlink"/>
          <w:noProof/>
          <w:lang w:val="en-US"/>
        </w:rPr>
        <w:t xml:space="preserve">4.5 Influence of Teachers’ Characteristics on Academic Performance of Learners in </w:t>
      </w:r>
      <w:r w:rsidR="00431B55">
        <w:rPr>
          <w:rStyle w:val="Hyperlink"/>
          <w:noProof/>
          <w:lang w:val="en-US"/>
        </w:rPr>
        <w:t xml:space="preserve"> </w:t>
      </w:r>
    </w:p>
    <w:p w14:paraId="1508E0FB" w14:textId="600E6BA4" w:rsidR="000E4357" w:rsidRDefault="00431B55">
      <w:pPr>
        <w:pStyle w:val="TOC1"/>
        <w:rPr>
          <w:rFonts w:asciiTheme="minorHAnsi" w:eastAsiaTheme="minorEastAsia" w:hAnsiTheme="minorHAnsi" w:cstheme="minorBidi"/>
          <w:noProof/>
          <w:sz w:val="22"/>
          <w:szCs w:val="22"/>
          <w:lang w:val="en-US"/>
        </w:rPr>
      </w:pPr>
      <w:r>
        <w:rPr>
          <w:rStyle w:val="Hyperlink"/>
          <w:noProof/>
          <w:lang w:val="en-US"/>
        </w:rPr>
        <w:lastRenderedPageBreak/>
        <w:t xml:space="preserve">      </w:t>
      </w:r>
      <w:r w:rsidR="000E4357" w:rsidRPr="00635AFF">
        <w:rPr>
          <w:rStyle w:val="Hyperlink"/>
          <w:noProof/>
          <w:lang w:val="en-US"/>
        </w:rPr>
        <w:t>Inclusive Schools for the Pupils with Physical Disability</w:t>
      </w:r>
      <w:r w:rsidR="000E4357">
        <w:rPr>
          <w:noProof/>
          <w:webHidden/>
        </w:rPr>
        <w:tab/>
      </w:r>
      <w:r w:rsidR="000E4357">
        <w:rPr>
          <w:noProof/>
          <w:webHidden/>
        </w:rPr>
        <w:fldChar w:fldCharType="begin"/>
      </w:r>
      <w:r w:rsidR="000E4357">
        <w:rPr>
          <w:noProof/>
          <w:webHidden/>
        </w:rPr>
        <w:instrText xml:space="preserve"> PAGEREF _Toc117768899 \h </w:instrText>
      </w:r>
      <w:r w:rsidR="000E4357">
        <w:rPr>
          <w:noProof/>
          <w:webHidden/>
        </w:rPr>
      </w:r>
      <w:r w:rsidR="000E4357">
        <w:rPr>
          <w:noProof/>
          <w:webHidden/>
        </w:rPr>
        <w:fldChar w:fldCharType="separate"/>
      </w:r>
      <w:r w:rsidR="007249C5">
        <w:rPr>
          <w:noProof/>
          <w:webHidden/>
        </w:rPr>
        <w:t>142</w:t>
      </w:r>
      <w:r w:rsidR="000E4357">
        <w:rPr>
          <w:noProof/>
          <w:webHidden/>
        </w:rPr>
        <w:fldChar w:fldCharType="end"/>
      </w:r>
      <w:r w:rsidR="000E4357" w:rsidRPr="00635AFF">
        <w:rPr>
          <w:rStyle w:val="Hyperlink"/>
          <w:noProof/>
        </w:rPr>
        <w:fldChar w:fldCharType="end"/>
      </w:r>
    </w:p>
    <w:p w14:paraId="10ABC531" w14:textId="77777777" w:rsidR="000E4357" w:rsidRDefault="007249C5">
      <w:pPr>
        <w:pStyle w:val="TOC1"/>
        <w:rPr>
          <w:rFonts w:asciiTheme="minorHAnsi" w:eastAsiaTheme="minorEastAsia" w:hAnsiTheme="minorHAnsi" w:cstheme="minorBidi"/>
          <w:noProof/>
          <w:sz w:val="22"/>
          <w:szCs w:val="22"/>
          <w:lang w:val="en-US"/>
        </w:rPr>
      </w:pPr>
      <w:hyperlink w:anchor="_Toc117768900" w:history="1">
        <w:r w:rsidR="000E4357" w:rsidRPr="00635AFF">
          <w:rPr>
            <w:rStyle w:val="Hyperlink"/>
            <w:noProof/>
            <w:lang w:val="en-US"/>
          </w:rPr>
          <w:t>4.5.1 Confidence Level among Teachers in Inclusive Schools</w:t>
        </w:r>
        <w:r w:rsidR="000E4357">
          <w:rPr>
            <w:noProof/>
            <w:webHidden/>
          </w:rPr>
          <w:tab/>
        </w:r>
        <w:r w:rsidR="000E4357">
          <w:rPr>
            <w:noProof/>
            <w:webHidden/>
          </w:rPr>
          <w:fldChar w:fldCharType="begin"/>
        </w:r>
        <w:r w:rsidR="000E4357">
          <w:rPr>
            <w:noProof/>
            <w:webHidden/>
          </w:rPr>
          <w:instrText xml:space="preserve"> PAGEREF _Toc117768900 \h </w:instrText>
        </w:r>
        <w:r w:rsidR="000E4357">
          <w:rPr>
            <w:noProof/>
            <w:webHidden/>
          </w:rPr>
        </w:r>
        <w:r w:rsidR="000E4357">
          <w:rPr>
            <w:noProof/>
            <w:webHidden/>
          </w:rPr>
          <w:fldChar w:fldCharType="separate"/>
        </w:r>
        <w:r>
          <w:rPr>
            <w:noProof/>
            <w:webHidden/>
          </w:rPr>
          <w:t>142</w:t>
        </w:r>
        <w:r w:rsidR="000E4357">
          <w:rPr>
            <w:noProof/>
            <w:webHidden/>
          </w:rPr>
          <w:fldChar w:fldCharType="end"/>
        </w:r>
      </w:hyperlink>
    </w:p>
    <w:p w14:paraId="50835C9B" w14:textId="77777777" w:rsidR="000E4357" w:rsidRDefault="007249C5">
      <w:pPr>
        <w:pStyle w:val="TOC1"/>
        <w:rPr>
          <w:rFonts w:asciiTheme="minorHAnsi" w:eastAsiaTheme="minorEastAsia" w:hAnsiTheme="minorHAnsi" w:cstheme="minorBidi"/>
          <w:noProof/>
          <w:sz w:val="22"/>
          <w:szCs w:val="22"/>
          <w:lang w:val="en-US"/>
        </w:rPr>
      </w:pPr>
      <w:hyperlink w:anchor="_Toc117768902" w:history="1">
        <w:r w:rsidR="000E4357" w:rsidRPr="00635AFF">
          <w:rPr>
            <w:rStyle w:val="Hyperlink"/>
            <w:noProof/>
            <w:lang w:val="en-US"/>
          </w:rPr>
          <w:t>4.5.2 Teaching Strategies Used in Inclusive Classrooms</w:t>
        </w:r>
        <w:r w:rsidR="000E4357">
          <w:rPr>
            <w:noProof/>
            <w:webHidden/>
          </w:rPr>
          <w:tab/>
        </w:r>
        <w:r w:rsidR="000E4357">
          <w:rPr>
            <w:noProof/>
            <w:webHidden/>
          </w:rPr>
          <w:fldChar w:fldCharType="begin"/>
        </w:r>
        <w:r w:rsidR="000E4357">
          <w:rPr>
            <w:noProof/>
            <w:webHidden/>
          </w:rPr>
          <w:instrText xml:space="preserve"> PAGEREF _Toc117768902 \h </w:instrText>
        </w:r>
        <w:r w:rsidR="000E4357">
          <w:rPr>
            <w:noProof/>
            <w:webHidden/>
          </w:rPr>
        </w:r>
        <w:r w:rsidR="000E4357">
          <w:rPr>
            <w:noProof/>
            <w:webHidden/>
          </w:rPr>
          <w:fldChar w:fldCharType="separate"/>
        </w:r>
        <w:r>
          <w:rPr>
            <w:noProof/>
            <w:webHidden/>
          </w:rPr>
          <w:t>144</w:t>
        </w:r>
        <w:r w:rsidR="000E4357">
          <w:rPr>
            <w:noProof/>
            <w:webHidden/>
          </w:rPr>
          <w:fldChar w:fldCharType="end"/>
        </w:r>
      </w:hyperlink>
    </w:p>
    <w:p w14:paraId="2A5A0AC7" w14:textId="77777777" w:rsidR="000E4357" w:rsidRDefault="007249C5">
      <w:pPr>
        <w:pStyle w:val="TOC1"/>
        <w:rPr>
          <w:rFonts w:asciiTheme="minorHAnsi" w:eastAsiaTheme="minorEastAsia" w:hAnsiTheme="minorHAnsi" w:cstheme="minorBidi"/>
          <w:noProof/>
          <w:sz w:val="22"/>
          <w:szCs w:val="22"/>
          <w:lang w:val="en-US"/>
        </w:rPr>
      </w:pPr>
      <w:hyperlink w:anchor="_Toc117768904" w:history="1">
        <w:r w:rsidR="000E4357" w:rsidRPr="00635AFF">
          <w:rPr>
            <w:rStyle w:val="Hyperlink"/>
            <w:noProof/>
            <w:lang w:val="en-US"/>
          </w:rPr>
          <w:t>4.5.3 Teachers’ Attitude towards Inclusion</w:t>
        </w:r>
        <w:r w:rsidR="000E4357">
          <w:rPr>
            <w:noProof/>
            <w:webHidden/>
          </w:rPr>
          <w:tab/>
        </w:r>
        <w:r w:rsidR="000E4357">
          <w:rPr>
            <w:noProof/>
            <w:webHidden/>
          </w:rPr>
          <w:fldChar w:fldCharType="begin"/>
        </w:r>
        <w:r w:rsidR="000E4357">
          <w:rPr>
            <w:noProof/>
            <w:webHidden/>
          </w:rPr>
          <w:instrText xml:space="preserve"> PAGEREF _Toc117768904 \h </w:instrText>
        </w:r>
        <w:r w:rsidR="000E4357">
          <w:rPr>
            <w:noProof/>
            <w:webHidden/>
          </w:rPr>
        </w:r>
        <w:r w:rsidR="000E4357">
          <w:rPr>
            <w:noProof/>
            <w:webHidden/>
          </w:rPr>
          <w:fldChar w:fldCharType="separate"/>
        </w:r>
        <w:r>
          <w:rPr>
            <w:noProof/>
            <w:webHidden/>
          </w:rPr>
          <w:t>152</w:t>
        </w:r>
        <w:r w:rsidR="000E4357">
          <w:rPr>
            <w:noProof/>
            <w:webHidden/>
          </w:rPr>
          <w:fldChar w:fldCharType="end"/>
        </w:r>
      </w:hyperlink>
    </w:p>
    <w:p w14:paraId="7C234311" w14:textId="77777777" w:rsidR="000E4357" w:rsidRDefault="007249C5">
      <w:pPr>
        <w:pStyle w:val="TOC1"/>
        <w:rPr>
          <w:rFonts w:asciiTheme="minorHAnsi" w:eastAsiaTheme="minorEastAsia" w:hAnsiTheme="minorHAnsi" w:cstheme="minorBidi"/>
          <w:noProof/>
          <w:sz w:val="22"/>
          <w:szCs w:val="22"/>
          <w:lang w:val="en-US"/>
        </w:rPr>
      </w:pPr>
      <w:hyperlink w:anchor="_Toc117768906" w:history="1">
        <w:r w:rsidR="000E4357" w:rsidRPr="00635AFF">
          <w:rPr>
            <w:rStyle w:val="Hyperlink"/>
            <w:noProof/>
            <w:lang w:val="en-US"/>
          </w:rPr>
          <w:t>4.5.4 Level of Satisfaction of Inclusive School Teachers</w:t>
        </w:r>
        <w:r w:rsidR="000E4357">
          <w:rPr>
            <w:noProof/>
            <w:webHidden/>
          </w:rPr>
          <w:tab/>
        </w:r>
        <w:r w:rsidR="000E4357">
          <w:rPr>
            <w:noProof/>
            <w:webHidden/>
          </w:rPr>
          <w:fldChar w:fldCharType="begin"/>
        </w:r>
        <w:r w:rsidR="000E4357">
          <w:rPr>
            <w:noProof/>
            <w:webHidden/>
          </w:rPr>
          <w:instrText xml:space="preserve"> PAGEREF _Toc117768906 \h </w:instrText>
        </w:r>
        <w:r w:rsidR="000E4357">
          <w:rPr>
            <w:noProof/>
            <w:webHidden/>
          </w:rPr>
        </w:r>
        <w:r w:rsidR="000E4357">
          <w:rPr>
            <w:noProof/>
            <w:webHidden/>
          </w:rPr>
          <w:fldChar w:fldCharType="separate"/>
        </w:r>
        <w:r>
          <w:rPr>
            <w:noProof/>
            <w:webHidden/>
          </w:rPr>
          <w:t>160</w:t>
        </w:r>
        <w:r w:rsidR="000E4357">
          <w:rPr>
            <w:noProof/>
            <w:webHidden/>
          </w:rPr>
          <w:fldChar w:fldCharType="end"/>
        </w:r>
      </w:hyperlink>
    </w:p>
    <w:p w14:paraId="066F0E20" w14:textId="77777777" w:rsidR="00E22A75" w:rsidRDefault="000E4357">
      <w:pPr>
        <w:pStyle w:val="TOC1"/>
        <w:rPr>
          <w:rStyle w:val="Hyperlink"/>
          <w:noProof/>
          <w:lang w:val="en-US"/>
        </w:rPr>
      </w:pPr>
      <w:r w:rsidRPr="00635AFF">
        <w:rPr>
          <w:rStyle w:val="Hyperlink"/>
          <w:noProof/>
        </w:rPr>
        <w:fldChar w:fldCharType="begin"/>
      </w:r>
      <w:r w:rsidRPr="00635AFF">
        <w:rPr>
          <w:rStyle w:val="Hyperlink"/>
          <w:noProof/>
        </w:rPr>
        <w:instrText xml:space="preserve"> </w:instrText>
      </w:r>
      <w:r>
        <w:rPr>
          <w:noProof/>
        </w:rPr>
        <w:instrText>HYPERLINK \l "_Toc117768910"</w:instrText>
      </w:r>
      <w:r w:rsidRPr="00635AFF">
        <w:rPr>
          <w:rStyle w:val="Hyperlink"/>
          <w:noProof/>
        </w:rPr>
        <w:instrText xml:space="preserve"> </w:instrText>
      </w:r>
      <w:r w:rsidRPr="00635AFF">
        <w:rPr>
          <w:rStyle w:val="Hyperlink"/>
          <w:noProof/>
        </w:rPr>
        <w:fldChar w:fldCharType="separate"/>
      </w:r>
      <w:r w:rsidRPr="00635AFF">
        <w:rPr>
          <w:rStyle w:val="Hyperlink"/>
          <w:noProof/>
          <w:lang w:val="en-US"/>
        </w:rPr>
        <w:t>4.6 Influence of Learner’ Characteristics on Acad</w:t>
      </w:r>
      <w:r w:rsidR="00E22A75">
        <w:rPr>
          <w:rStyle w:val="Hyperlink"/>
          <w:noProof/>
          <w:lang w:val="en-US"/>
        </w:rPr>
        <w:t xml:space="preserve">emic Performance of Pupils with  </w:t>
      </w:r>
    </w:p>
    <w:p w14:paraId="540F4EB5" w14:textId="07044A27" w:rsidR="000E4357" w:rsidRPr="00E22A75" w:rsidRDefault="00E22A75">
      <w:pPr>
        <w:pStyle w:val="TOC1"/>
        <w:rPr>
          <w:noProof/>
          <w:color w:val="0000FF"/>
          <w:u w:val="single"/>
          <w:lang w:val="en-US"/>
        </w:rPr>
      </w:pPr>
      <w:r>
        <w:rPr>
          <w:rStyle w:val="Hyperlink"/>
          <w:noProof/>
          <w:lang w:val="en-US"/>
        </w:rPr>
        <w:t xml:space="preserve">      </w:t>
      </w:r>
      <w:r w:rsidR="000E4357" w:rsidRPr="00635AFF">
        <w:rPr>
          <w:rStyle w:val="Hyperlink"/>
          <w:noProof/>
          <w:lang w:val="en-US"/>
        </w:rPr>
        <w:t>Physical Disability and Regular Pupils in Inclusive Primary Schools</w:t>
      </w:r>
      <w:r w:rsidR="000E4357">
        <w:rPr>
          <w:noProof/>
          <w:webHidden/>
        </w:rPr>
        <w:tab/>
      </w:r>
      <w:r w:rsidR="000E4357">
        <w:rPr>
          <w:noProof/>
          <w:webHidden/>
        </w:rPr>
        <w:fldChar w:fldCharType="begin"/>
      </w:r>
      <w:r w:rsidR="000E4357">
        <w:rPr>
          <w:noProof/>
          <w:webHidden/>
        </w:rPr>
        <w:instrText xml:space="preserve"> PAGEREF _Toc117768910 \h </w:instrText>
      </w:r>
      <w:r w:rsidR="000E4357">
        <w:rPr>
          <w:noProof/>
          <w:webHidden/>
        </w:rPr>
      </w:r>
      <w:r w:rsidR="000E4357">
        <w:rPr>
          <w:noProof/>
          <w:webHidden/>
        </w:rPr>
        <w:fldChar w:fldCharType="separate"/>
      </w:r>
      <w:r w:rsidR="007249C5">
        <w:rPr>
          <w:noProof/>
          <w:webHidden/>
        </w:rPr>
        <w:t>167</w:t>
      </w:r>
      <w:r w:rsidR="000E4357">
        <w:rPr>
          <w:noProof/>
          <w:webHidden/>
        </w:rPr>
        <w:fldChar w:fldCharType="end"/>
      </w:r>
      <w:r w:rsidR="000E4357" w:rsidRPr="00635AFF">
        <w:rPr>
          <w:rStyle w:val="Hyperlink"/>
          <w:noProof/>
        </w:rPr>
        <w:fldChar w:fldCharType="end"/>
      </w:r>
    </w:p>
    <w:p w14:paraId="6A4B4999" w14:textId="77777777" w:rsidR="000E4357" w:rsidRDefault="007249C5">
      <w:pPr>
        <w:pStyle w:val="TOC1"/>
        <w:rPr>
          <w:rFonts w:asciiTheme="minorHAnsi" w:eastAsiaTheme="minorEastAsia" w:hAnsiTheme="minorHAnsi" w:cstheme="minorBidi"/>
          <w:noProof/>
          <w:sz w:val="22"/>
          <w:szCs w:val="22"/>
          <w:lang w:val="en-US"/>
        </w:rPr>
      </w:pPr>
      <w:hyperlink w:anchor="_Toc117768911" w:history="1">
        <w:r w:rsidR="000E4357" w:rsidRPr="00635AFF">
          <w:rPr>
            <w:rStyle w:val="Hyperlink"/>
            <w:noProof/>
            <w:lang w:val="en-US"/>
          </w:rPr>
          <w:t>4.6.1 Learning participation of learners in an inclusive classroom</w:t>
        </w:r>
        <w:r w:rsidR="000E4357">
          <w:rPr>
            <w:noProof/>
            <w:webHidden/>
          </w:rPr>
          <w:tab/>
        </w:r>
        <w:r w:rsidR="000E4357">
          <w:rPr>
            <w:noProof/>
            <w:webHidden/>
          </w:rPr>
          <w:fldChar w:fldCharType="begin"/>
        </w:r>
        <w:r w:rsidR="000E4357">
          <w:rPr>
            <w:noProof/>
            <w:webHidden/>
          </w:rPr>
          <w:instrText xml:space="preserve"> PAGEREF _Toc117768911 \h </w:instrText>
        </w:r>
        <w:r w:rsidR="000E4357">
          <w:rPr>
            <w:noProof/>
            <w:webHidden/>
          </w:rPr>
        </w:r>
        <w:r w:rsidR="000E4357">
          <w:rPr>
            <w:noProof/>
            <w:webHidden/>
          </w:rPr>
          <w:fldChar w:fldCharType="separate"/>
        </w:r>
        <w:r>
          <w:rPr>
            <w:noProof/>
            <w:webHidden/>
          </w:rPr>
          <w:t>167</w:t>
        </w:r>
        <w:r w:rsidR="000E4357">
          <w:rPr>
            <w:noProof/>
            <w:webHidden/>
          </w:rPr>
          <w:fldChar w:fldCharType="end"/>
        </w:r>
      </w:hyperlink>
    </w:p>
    <w:p w14:paraId="6C18BA8C" w14:textId="77777777" w:rsidR="00E22A75" w:rsidRDefault="000E4357">
      <w:pPr>
        <w:pStyle w:val="TOC1"/>
        <w:rPr>
          <w:rStyle w:val="Hyperlink"/>
          <w:noProof/>
          <w:lang w:val="en-US"/>
        </w:rPr>
      </w:pPr>
      <w:r w:rsidRPr="00635AFF">
        <w:rPr>
          <w:rStyle w:val="Hyperlink"/>
          <w:noProof/>
        </w:rPr>
        <w:fldChar w:fldCharType="begin"/>
      </w:r>
      <w:r w:rsidRPr="00635AFF">
        <w:rPr>
          <w:rStyle w:val="Hyperlink"/>
          <w:noProof/>
        </w:rPr>
        <w:instrText xml:space="preserve"> </w:instrText>
      </w:r>
      <w:r>
        <w:rPr>
          <w:noProof/>
        </w:rPr>
        <w:instrText>HYPERLINK \l "_Toc117768913"</w:instrText>
      </w:r>
      <w:r w:rsidRPr="00635AFF">
        <w:rPr>
          <w:rStyle w:val="Hyperlink"/>
          <w:noProof/>
        </w:rPr>
        <w:instrText xml:space="preserve"> </w:instrText>
      </w:r>
      <w:r w:rsidRPr="00635AFF">
        <w:rPr>
          <w:rStyle w:val="Hyperlink"/>
          <w:noProof/>
        </w:rPr>
        <w:fldChar w:fldCharType="separate"/>
      </w:r>
      <w:r w:rsidRPr="00635AFF">
        <w:rPr>
          <w:rStyle w:val="Hyperlink"/>
          <w:noProof/>
          <w:lang w:val="en-US"/>
        </w:rPr>
        <w:t>4.6.2 Level of Independence and Degree of Disabil</w:t>
      </w:r>
      <w:r w:rsidR="00E22A75">
        <w:rPr>
          <w:rStyle w:val="Hyperlink"/>
          <w:noProof/>
          <w:lang w:val="en-US"/>
        </w:rPr>
        <w:t xml:space="preserve">ities of Learners with Physical      </w:t>
      </w:r>
    </w:p>
    <w:p w14:paraId="49202BF7" w14:textId="67E4164D" w:rsidR="000E4357" w:rsidRPr="00E22A75" w:rsidRDefault="00E22A75">
      <w:pPr>
        <w:pStyle w:val="TOC1"/>
        <w:rPr>
          <w:noProof/>
          <w:color w:val="0000FF"/>
          <w:u w:val="single"/>
          <w:lang w:val="en-US"/>
        </w:rPr>
      </w:pPr>
      <w:r>
        <w:rPr>
          <w:rStyle w:val="Hyperlink"/>
          <w:noProof/>
          <w:lang w:val="en-US"/>
        </w:rPr>
        <w:t xml:space="preserve">         </w:t>
      </w:r>
      <w:r w:rsidR="000E4357" w:rsidRPr="00635AFF">
        <w:rPr>
          <w:rStyle w:val="Hyperlink"/>
          <w:noProof/>
          <w:lang w:val="en-US"/>
        </w:rPr>
        <w:t>Disability</w:t>
      </w:r>
      <w:r w:rsidR="000E4357">
        <w:rPr>
          <w:noProof/>
          <w:webHidden/>
        </w:rPr>
        <w:tab/>
      </w:r>
      <w:r w:rsidR="000E4357">
        <w:rPr>
          <w:noProof/>
          <w:webHidden/>
        </w:rPr>
        <w:fldChar w:fldCharType="begin"/>
      </w:r>
      <w:r w:rsidR="000E4357">
        <w:rPr>
          <w:noProof/>
          <w:webHidden/>
        </w:rPr>
        <w:instrText xml:space="preserve"> PAGEREF _Toc117768913 \h </w:instrText>
      </w:r>
      <w:r w:rsidR="000E4357">
        <w:rPr>
          <w:noProof/>
          <w:webHidden/>
        </w:rPr>
      </w:r>
      <w:r w:rsidR="000E4357">
        <w:rPr>
          <w:noProof/>
          <w:webHidden/>
        </w:rPr>
        <w:fldChar w:fldCharType="separate"/>
      </w:r>
      <w:r w:rsidR="007249C5">
        <w:rPr>
          <w:noProof/>
          <w:webHidden/>
        </w:rPr>
        <w:t>168</w:t>
      </w:r>
      <w:r w:rsidR="000E4357">
        <w:rPr>
          <w:noProof/>
          <w:webHidden/>
        </w:rPr>
        <w:fldChar w:fldCharType="end"/>
      </w:r>
      <w:r w:rsidR="000E4357" w:rsidRPr="00635AFF">
        <w:rPr>
          <w:rStyle w:val="Hyperlink"/>
          <w:noProof/>
        </w:rPr>
        <w:fldChar w:fldCharType="end"/>
      </w:r>
    </w:p>
    <w:p w14:paraId="4158219B" w14:textId="77777777" w:rsidR="000E4357" w:rsidRDefault="007249C5">
      <w:pPr>
        <w:pStyle w:val="TOC1"/>
        <w:rPr>
          <w:rFonts w:asciiTheme="minorHAnsi" w:eastAsiaTheme="minorEastAsia" w:hAnsiTheme="minorHAnsi" w:cstheme="minorBidi"/>
          <w:noProof/>
          <w:sz w:val="22"/>
          <w:szCs w:val="22"/>
          <w:lang w:val="en-US"/>
        </w:rPr>
      </w:pPr>
      <w:hyperlink w:anchor="_Toc117768917" w:history="1">
        <w:r w:rsidR="000E4357" w:rsidRPr="00635AFF">
          <w:rPr>
            <w:rStyle w:val="Hyperlink"/>
            <w:noProof/>
            <w:lang w:val="en-US"/>
          </w:rPr>
          <w:t>4.6.3 Level of Satisfaction of the Learners with Physical Disability</w:t>
        </w:r>
        <w:r w:rsidR="000E4357">
          <w:rPr>
            <w:noProof/>
            <w:webHidden/>
          </w:rPr>
          <w:tab/>
        </w:r>
        <w:r w:rsidR="000E4357">
          <w:rPr>
            <w:noProof/>
            <w:webHidden/>
          </w:rPr>
          <w:fldChar w:fldCharType="begin"/>
        </w:r>
        <w:r w:rsidR="000E4357">
          <w:rPr>
            <w:noProof/>
            <w:webHidden/>
          </w:rPr>
          <w:instrText xml:space="preserve"> PAGEREF _Toc117768917 \h </w:instrText>
        </w:r>
        <w:r w:rsidR="000E4357">
          <w:rPr>
            <w:noProof/>
            <w:webHidden/>
          </w:rPr>
        </w:r>
        <w:r w:rsidR="000E4357">
          <w:rPr>
            <w:noProof/>
            <w:webHidden/>
          </w:rPr>
          <w:fldChar w:fldCharType="separate"/>
        </w:r>
        <w:r>
          <w:rPr>
            <w:noProof/>
            <w:webHidden/>
          </w:rPr>
          <w:t>170</w:t>
        </w:r>
        <w:r w:rsidR="000E4357">
          <w:rPr>
            <w:noProof/>
            <w:webHidden/>
          </w:rPr>
          <w:fldChar w:fldCharType="end"/>
        </w:r>
      </w:hyperlink>
    </w:p>
    <w:p w14:paraId="1BD37318" w14:textId="77777777" w:rsidR="000E4357" w:rsidRDefault="007249C5">
      <w:pPr>
        <w:pStyle w:val="TOC1"/>
        <w:rPr>
          <w:rFonts w:asciiTheme="minorHAnsi" w:eastAsiaTheme="minorEastAsia" w:hAnsiTheme="minorHAnsi" w:cstheme="minorBidi"/>
          <w:noProof/>
          <w:sz w:val="22"/>
          <w:szCs w:val="22"/>
          <w:lang w:val="en-US"/>
        </w:rPr>
      </w:pPr>
      <w:hyperlink w:anchor="_Toc117768922" w:history="1">
        <w:r w:rsidR="000E4357" w:rsidRPr="00635AFF">
          <w:rPr>
            <w:rStyle w:val="Hyperlink"/>
            <w:noProof/>
            <w:lang w:val="en-US"/>
          </w:rPr>
          <w:t>4.6.4 Level of Satisfaction of Regular Learners</w:t>
        </w:r>
        <w:r w:rsidR="000E4357">
          <w:rPr>
            <w:noProof/>
            <w:webHidden/>
          </w:rPr>
          <w:tab/>
        </w:r>
        <w:r w:rsidR="000E4357">
          <w:rPr>
            <w:noProof/>
            <w:webHidden/>
          </w:rPr>
          <w:fldChar w:fldCharType="begin"/>
        </w:r>
        <w:r w:rsidR="000E4357">
          <w:rPr>
            <w:noProof/>
            <w:webHidden/>
          </w:rPr>
          <w:instrText xml:space="preserve"> PAGEREF _Toc117768922 \h </w:instrText>
        </w:r>
        <w:r w:rsidR="000E4357">
          <w:rPr>
            <w:noProof/>
            <w:webHidden/>
          </w:rPr>
        </w:r>
        <w:r w:rsidR="000E4357">
          <w:rPr>
            <w:noProof/>
            <w:webHidden/>
          </w:rPr>
          <w:fldChar w:fldCharType="separate"/>
        </w:r>
        <w:r>
          <w:rPr>
            <w:noProof/>
            <w:webHidden/>
          </w:rPr>
          <w:t>174</w:t>
        </w:r>
        <w:r w:rsidR="000E4357">
          <w:rPr>
            <w:noProof/>
            <w:webHidden/>
          </w:rPr>
          <w:fldChar w:fldCharType="end"/>
        </w:r>
      </w:hyperlink>
    </w:p>
    <w:p w14:paraId="40973FE9" w14:textId="77777777" w:rsidR="000E4357" w:rsidRDefault="007249C5">
      <w:pPr>
        <w:pStyle w:val="TOC1"/>
        <w:rPr>
          <w:rFonts w:asciiTheme="minorHAnsi" w:eastAsiaTheme="minorEastAsia" w:hAnsiTheme="minorHAnsi" w:cstheme="minorBidi"/>
          <w:noProof/>
          <w:sz w:val="22"/>
          <w:szCs w:val="22"/>
          <w:lang w:val="en-US"/>
        </w:rPr>
      </w:pPr>
      <w:hyperlink w:anchor="_Toc117768926" w:history="1">
        <w:r w:rsidR="000E4357" w:rsidRPr="00635AFF">
          <w:rPr>
            <w:rStyle w:val="Hyperlink"/>
            <w:noProof/>
            <w:lang w:val="en-US"/>
          </w:rPr>
          <w:t>4.6.5 Correlation between Learners’ Characteristics and Academic Performance</w:t>
        </w:r>
        <w:r w:rsidR="000E4357">
          <w:rPr>
            <w:noProof/>
            <w:webHidden/>
          </w:rPr>
          <w:tab/>
        </w:r>
        <w:r w:rsidR="000E4357">
          <w:rPr>
            <w:noProof/>
            <w:webHidden/>
          </w:rPr>
          <w:fldChar w:fldCharType="begin"/>
        </w:r>
        <w:r w:rsidR="000E4357">
          <w:rPr>
            <w:noProof/>
            <w:webHidden/>
          </w:rPr>
          <w:instrText xml:space="preserve"> PAGEREF _Toc117768926 \h </w:instrText>
        </w:r>
        <w:r w:rsidR="000E4357">
          <w:rPr>
            <w:noProof/>
            <w:webHidden/>
          </w:rPr>
        </w:r>
        <w:r w:rsidR="000E4357">
          <w:rPr>
            <w:noProof/>
            <w:webHidden/>
          </w:rPr>
          <w:fldChar w:fldCharType="separate"/>
        </w:r>
        <w:r>
          <w:rPr>
            <w:noProof/>
            <w:webHidden/>
          </w:rPr>
          <w:t>177</w:t>
        </w:r>
        <w:r w:rsidR="000E4357">
          <w:rPr>
            <w:noProof/>
            <w:webHidden/>
          </w:rPr>
          <w:fldChar w:fldCharType="end"/>
        </w:r>
      </w:hyperlink>
    </w:p>
    <w:p w14:paraId="3231B6EC" w14:textId="77777777" w:rsidR="000E4357" w:rsidRDefault="007249C5">
      <w:pPr>
        <w:pStyle w:val="TOC1"/>
        <w:rPr>
          <w:rFonts w:asciiTheme="minorHAnsi" w:eastAsiaTheme="minorEastAsia" w:hAnsiTheme="minorHAnsi" w:cstheme="minorBidi"/>
          <w:noProof/>
          <w:sz w:val="22"/>
          <w:szCs w:val="22"/>
          <w:lang w:val="en-US"/>
        </w:rPr>
      </w:pPr>
      <w:hyperlink w:anchor="_Toc117768955" w:history="1">
        <w:r w:rsidR="000E4357" w:rsidRPr="00635AFF">
          <w:rPr>
            <w:rStyle w:val="Hyperlink"/>
            <w:noProof/>
            <w:lang w:val="en-US"/>
          </w:rPr>
          <w:t>4.7 Summary</w:t>
        </w:r>
        <w:r w:rsidR="000E4357">
          <w:rPr>
            <w:noProof/>
            <w:webHidden/>
          </w:rPr>
          <w:tab/>
        </w:r>
        <w:r w:rsidR="000E4357">
          <w:rPr>
            <w:noProof/>
            <w:webHidden/>
          </w:rPr>
          <w:fldChar w:fldCharType="begin"/>
        </w:r>
        <w:r w:rsidR="000E4357">
          <w:rPr>
            <w:noProof/>
            <w:webHidden/>
          </w:rPr>
          <w:instrText xml:space="preserve"> PAGEREF _Toc117768955 \h </w:instrText>
        </w:r>
        <w:r w:rsidR="000E4357">
          <w:rPr>
            <w:noProof/>
            <w:webHidden/>
          </w:rPr>
        </w:r>
        <w:r w:rsidR="000E4357">
          <w:rPr>
            <w:noProof/>
            <w:webHidden/>
          </w:rPr>
          <w:fldChar w:fldCharType="separate"/>
        </w:r>
        <w:r>
          <w:rPr>
            <w:noProof/>
            <w:webHidden/>
          </w:rPr>
          <w:t>189</w:t>
        </w:r>
        <w:r w:rsidR="000E4357">
          <w:rPr>
            <w:noProof/>
            <w:webHidden/>
          </w:rPr>
          <w:fldChar w:fldCharType="end"/>
        </w:r>
      </w:hyperlink>
    </w:p>
    <w:p w14:paraId="38434012" w14:textId="09C6CFB4" w:rsidR="000E4357" w:rsidRDefault="007249C5">
      <w:pPr>
        <w:pStyle w:val="TOC1"/>
        <w:rPr>
          <w:rFonts w:asciiTheme="minorHAnsi" w:eastAsiaTheme="minorEastAsia" w:hAnsiTheme="minorHAnsi" w:cstheme="minorBidi"/>
          <w:noProof/>
          <w:sz w:val="22"/>
          <w:szCs w:val="22"/>
          <w:lang w:val="en-US"/>
        </w:rPr>
      </w:pPr>
      <w:hyperlink w:anchor="_Toc117768956" w:history="1">
        <w:r w:rsidR="000E4357" w:rsidRPr="00635AFF">
          <w:rPr>
            <w:rStyle w:val="Hyperlink"/>
            <w:noProof/>
          </w:rPr>
          <w:t>CHAPTER FIVE</w:t>
        </w:r>
      </w:hyperlink>
    </w:p>
    <w:p w14:paraId="06FDBF32" w14:textId="77777777" w:rsidR="000E4357" w:rsidRDefault="007249C5">
      <w:pPr>
        <w:pStyle w:val="TOC1"/>
        <w:rPr>
          <w:rFonts w:asciiTheme="minorHAnsi" w:eastAsiaTheme="minorEastAsia" w:hAnsiTheme="minorHAnsi" w:cstheme="minorBidi"/>
          <w:noProof/>
          <w:sz w:val="22"/>
          <w:szCs w:val="22"/>
          <w:lang w:val="en-US"/>
        </w:rPr>
      </w:pPr>
      <w:hyperlink w:anchor="_Toc117768957" w:history="1">
        <w:r w:rsidR="000E4357" w:rsidRPr="00635AFF">
          <w:rPr>
            <w:rStyle w:val="Hyperlink"/>
            <w:noProof/>
          </w:rPr>
          <w:t>SUMMARY OF FINDINGS, CONCLUSIONS AND RECOMMENDATIONS</w:t>
        </w:r>
        <w:r w:rsidR="000E4357">
          <w:rPr>
            <w:noProof/>
            <w:webHidden/>
          </w:rPr>
          <w:tab/>
        </w:r>
        <w:r w:rsidR="000E4357">
          <w:rPr>
            <w:noProof/>
            <w:webHidden/>
          </w:rPr>
          <w:fldChar w:fldCharType="begin"/>
        </w:r>
        <w:r w:rsidR="000E4357">
          <w:rPr>
            <w:noProof/>
            <w:webHidden/>
          </w:rPr>
          <w:instrText xml:space="preserve"> PAGEREF _Toc117768957 \h </w:instrText>
        </w:r>
        <w:r w:rsidR="000E4357">
          <w:rPr>
            <w:noProof/>
            <w:webHidden/>
          </w:rPr>
        </w:r>
        <w:r w:rsidR="000E4357">
          <w:rPr>
            <w:noProof/>
            <w:webHidden/>
          </w:rPr>
          <w:fldChar w:fldCharType="separate"/>
        </w:r>
        <w:r>
          <w:rPr>
            <w:noProof/>
            <w:webHidden/>
          </w:rPr>
          <w:t>192</w:t>
        </w:r>
        <w:r w:rsidR="000E4357">
          <w:rPr>
            <w:noProof/>
            <w:webHidden/>
          </w:rPr>
          <w:fldChar w:fldCharType="end"/>
        </w:r>
      </w:hyperlink>
    </w:p>
    <w:p w14:paraId="4F9C8DAC" w14:textId="77777777" w:rsidR="000E4357" w:rsidRDefault="007249C5">
      <w:pPr>
        <w:pStyle w:val="TOC1"/>
        <w:rPr>
          <w:rFonts w:asciiTheme="minorHAnsi" w:eastAsiaTheme="minorEastAsia" w:hAnsiTheme="minorHAnsi" w:cstheme="minorBidi"/>
          <w:noProof/>
          <w:sz w:val="22"/>
          <w:szCs w:val="22"/>
          <w:lang w:val="en-US"/>
        </w:rPr>
      </w:pPr>
      <w:hyperlink w:anchor="_Toc117768958" w:history="1">
        <w:r w:rsidR="000E4357" w:rsidRPr="00635AFF">
          <w:rPr>
            <w:rStyle w:val="Hyperlink"/>
            <w:noProof/>
          </w:rPr>
          <w:t>5.1 Introduction</w:t>
        </w:r>
        <w:r w:rsidR="000E4357">
          <w:rPr>
            <w:noProof/>
            <w:webHidden/>
          </w:rPr>
          <w:tab/>
        </w:r>
        <w:r w:rsidR="000E4357">
          <w:rPr>
            <w:noProof/>
            <w:webHidden/>
          </w:rPr>
          <w:fldChar w:fldCharType="begin"/>
        </w:r>
        <w:r w:rsidR="000E4357">
          <w:rPr>
            <w:noProof/>
            <w:webHidden/>
          </w:rPr>
          <w:instrText xml:space="preserve"> PAGEREF _Toc117768958 \h </w:instrText>
        </w:r>
        <w:r w:rsidR="000E4357">
          <w:rPr>
            <w:noProof/>
            <w:webHidden/>
          </w:rPr>
        </w:r>
        <w:r w:rsidR="000E4357">
          <w:rPr>
            <w:noProof/>
            <w:webHidden/>
          </w:rPr>
          <w:fldChar w:fldCharType="separate"/>
        </w:r>
        <w:r>
          <w:rPr>
            <w:noProof/>
            <w:webHidden/>
          </w:rPr>
          <w:t>192</w:t>
        </w:r>
        <w:r w:rsidR="000E4357">
          <w:rPr>
            <w:noProof/>
            <w:webHidden/>
          </w:rPr>
          <w:fldChar w:fldCharType="end"/>
        </w:r>
      </w:hyperlink>
    </w:p>
    <w:p w14:paraId="43F3D547" w14:textId="77777777" w:rsidR="000E4357" w:rsidRDefault="007249C5">
      <w:pPr>
        <w:pStyle w:val="TOC1"/>
        <w:rPr>
          <w:rFonts w:asciiTheme="minorHAnsi" w:eastAsiaTheme="minorEastAsia" w:hAnsiTheme="minorHAnsi" w:cstheme="minorBidi"/>
          <w:noProof/>
          <w:sz w:val="22"/>
          <w:szCs w:val="22"/>
          <w:lang w:val="en-US"/>
        </w:rPr>
      </w:pPr>
      <w:hyperlink w:anchor="_Toc117768959" w:history="1">
        <w:r w:rsidR="000E4357" w:rsidRPr="00635AFF">
          <w:rPr>
            <w:rStyle w:val="Hyperlink"/>
            <w:noProof/>
          </w:rPr>
          <w:t>5.2 Summary of Research Findings</w:t>
        </w:r>
        <w:r w:rsidR="000E4357">
          <w:rPr>
            <w:noProof/>
            <w:webHidden/>
          </w:rPr>
          <w:tab/>
        </w:r>
        <w:r w:rsidR="000E4357">
          <w:rPr>
            <w:noProof/>
            <w:webHidden/>
          </w:rPr>
          <w:fldChar w:fldCharType="begin"/>
        </w:r>
        <w:r w:rsidR="000E4357">
          <w:rPr>
            <w:noProof/>
            <w:webHidden/>
          </w:rPr>
          <w:instrText xml:space="preserve"> PAGEREF _Toc117768959 \h </w:instrText>
        </w:r>
        <w:r w:rsidR="000E4357">
          <w:rPr>
            <w:noProof/>
            <w:webHidden/>
          </w:rPr>
        </w:r>
        <w:r w:rsidR="000E4357">
          <w:rPr>
            <w:noProof/>
            <w:webHidden/>
          </w:rPr>
          <w:fldChar w:fldCharType="separate"/>
        </w:r>
        <w:r>
          <w:rPr>
            <w:noProof/>
            <w:webHidden/>
          </w:rPr>
          <w:t>192</w:t>
        </w:r>
        <w:r w:rsidR="000E4357">
          <w:rPr>
            <w:noProof/>
            <w:webHidden/>
          </w:rPr>
          <w:fldChar w:fldCharType="end"/>
        </w:r>
      </w:hyperlink>
    </w:p>
    <w:p w14:paraId="03F02DF7" w14:textId="77777777" w:rsidR="00431B55" w:rsidRDefault="000E4357">
      <w:pPr>
        <w:pStyle w:val="TOC1"/>
        <w:rPr>
          <w:rStyle w:val="Hyperlink"/>
          <w:noProof/>
          <w:lang w:val="en-US"/>
        </w:rPr>
      </w:pPr>
      <w:r w:rsidRPr="00635AFF">
        <w:rPr>
          <w:rStyle w:val="Hyperlink"/>
          <w:noProof/>
        </w:rPr>
        <w:fldChar w:fldCharType="begin"/>
      </w:r>
      <w:r w:rsidRPr="00635AFF">
        <w:rPr>
          <w:rStyle w:val="Hyperlink"/>
          <w:noProof/>
        </w:rPr>
        <w:instrText xml:space="preserve"> </w:instrText>
      </w:r>
      <w:r>
        <w:rPr>
          <w:noProof/>
        </w:rPr>
        <w:instrText>HYPERLINK \l "_Toc117768960"</w:instrText>
      </w:r>
      <w:r w:rsidRPr="00635AFF">
        <w:rPr>
          <w:rStyle w:val="Hyperlink"/>
          <w:noProof/>
        </w:rPr>
        <w:instrText xml:space="preserve"> </w:instrText>
      </w:r>
      <w:r w:rsidRPr="00635AFF">
        <w:rPr>
          <w:rStyle w:val="Hyperlink"/>
          <w:noProof/>
        </w:rPr>
        <w:fldChar w:fldCharType="separate"/>
      </w:r>
      <w:r w:rsidRPr="00635AFF">
        <w:rPr>
          <w:rStyle w:val="Hyperlink"/>
          <w:noProof/>
          <w:lang w:val="en-US"/>
        </w:rPr>
        <w:t xml:space="preserve">5.2.1 Comparison of Academic Performance of Pupils with Physical Disability and </w:t>
      </w:r>
      <w:r w:rsidR="00431B55">
        <w:rPr>
          <w:rStyle w:val="Hyperlink"/>
          <w:noProof/>
          <w:lang w:val="en-US"/>
        </w:rPr>
        <w:t xml:space="preserve"> </w:t>
      </w:r>
    </w:p>
    <w:p w14:paraId="7C49DDCE" w14:textId="5BBE1488" w:rsidR="000E4357" w:rsidRDefault="00431B55">
      <w:pPr>
        <w:pStyle w:val="TOC1"/>
        <w:rPr>
          <w:rFonts w:asciiTheme="minorHAnsi" w:eastAsiaTheme="minorEastAsia" w:hAnsiTheme="minorHAnsi" w:cstheme="minorBidi"/>
          <w:noProof/>
          <w:sz w:val="22"/>
          <w:szCs w:val="22"/>
          <w:lang w:val="en-US"/>
        </w:rPr>
      </w:pPr>
      <w:r>
        <w:rPr>
          <w:rStyle w:val="Hyperlink"/>
          <w:noProof/>
          <w:lang w:val="en-US"/>
        </w:rPr>
        <w:t xml:space="preserve">         </w:t>
      </w:r>
      <w:r w:rsidR="000E4357" w:rsidRPr="00635AFF">
        <w:rPr>
          <w:rStyle w:val="Hyperlink"/>
          <w:noProof/>
          <w:lang w:val="en-US"/>
        </w:rPr>
        <w:t>Regular Pupils in Inclusive Primary Schools for the Pupils with Physical Disability</w:t>
      </w:r>
      <w:r w:rsidR="000E4357">
        <w:rPr>
          <w:noProof/>
          <w:webHidden/>
        </w:rPr>
        <w:tab/>
      </w:r>
      <w:r w:rsidR="000E4357">
        <w:rPr>
          <w:noProof/>
          <w:webHidden/>
        </w:rPr>
        <w:fldChar w:fldCharType="begin"/>
      </w:r>
      <w:r w:rsidR="000E4357">
        <w:rPr>
          <w:noProof/>
          <w:webHidden/>
        </w:rPr>
        <w:instrText xml:space="preserve"> PAGEREF _Toc117768960 \h </w:instrText>
      </w:r>
      <w:r w:rsidR="000E4357">
        <w:rPr>
          <w:noProof/>
          <w:webHidden/>
        </w:rPr>
      </w:r>
      <w:r w:rsidR="000E4357">
        <w:rPr>
          <w:noProof/>
          <w:webHidden/>
        </w:rPr>
        <w:fldChar w:fldCharType="separate"/>
      </w:r>
      <w:r w:rsidR="007249C5">
        <w:rPr>
          <w:noProof/>
          <w:webHidden/>
        </w:rPr>
        <w:t>193</w:t>
      </w:r>
      <w:r w:rsidR="000E4357">
        <w:rPr>
          <w:noProof/>
          <w:webHidden/>
        </w:rPr>
        <w:fldChar w:fldCharType="end"/>
      </w:r>
      <w:r w:rsidR="000E4357" w:rsidRPr="00635AFF">
        <w:rPr>
          <w:rStyle w:val="Hyperlink"/>
          <w:noProof/>
        </w:rPr>
        <w:fldChar w:fldCharType="end"/>
      </w:r>
    </w:p>
    <w:p w14:paraId="26269BCB" w14:textId="77777777" w:rsidR="00431B55" w:rsidRDefault="000E4357">
      <w:pPr>
        <w:pStyle w:val="TOC1"/>
        <w:rPr>
          <w:rStyle w:val="Hyperlink"/>
          <w:noProof/>
          <w:lang w:val="en-US"/>
        </w:rPr>
      </w:pPr>
      <w:r w:rsidRPr="00635AFF">
        <w:rPr>
          <w:rStyle w:val="Hyperlink"/>
          <w:noProof/>
        </w:rPr>
        <w:fldChar w:fldCharType="begin"/>
      </w:r>
      <w:r w:rsidRPr="00635AFF">
        <w:rPr>
          <w:rStyle w:val="Hyperlink"/>
          <w:noProof/>
        </w:rPr>
        <w:instrText xml:space="preserve"> </w:instrText>
      </w:r>
      <w:r>
        <w:rPr>
          <w:noProof/>
        </w:rPr>
        <w:instrText>HYPERLINK \l "_Toc117768961"</w:instrText>
      </w:r>
      <w:r w:rsidRPr="00635AFF">
        <w:rPr>
          <w:rStyle w:val="Hyperlink"/>
          <w:noProof/>
        </w:rPr>
        <w:instrText xml:space="preserve"> </w:instrText>
      </w:r>
      <w:r w:rsidRPr="00635AFF">
        <w:rPr>
          <w:rStyle w:val="Hyperlink"/>
          <w:noProof/>
        </w:rPr>
        <w:fldChar w:fldCharType="separate"/>
      </w:r>
      <w:r w:rsidRPr="00635AFF">
        <w:rPr>
          <w:rStyle w:val="Hyperlink"/>
          <w:noProof/>
          <w:lang w:val="en-US"/>
        </w:rPr>
        <w:t xml:space="preserve">5.2.2 Influence of Physical Facilities on Academic Performance of Pupils with Physical </w:t>
      </w:r>
      <w:r w:rsidR="00431B55">
        <w:rPr>
          <w:rStyle w:val="Hyperlink"/>
          <w:noProof/>
          <w:lang w:val="en-US"/>
        </w:rPr>
        <w:t xml:space="preserve"> </w:t>
      </w:r>
    </w:p>
    <w:p w14:paraId="38CF1FF2" w14:textId="7FCC90AE" w:rsidR="000E4357" w:rsidRDefault="00431B55">
      <w:pPr>
        <w:pStyle w:val="TOC1"/>
        <w:rPr>
          <w:rFonts w:asciiTheme="minorHAnsi" w:eastAsiaTheme="minorEastAsia" w:hAnsiTheme="minorHAnsi" w:cstheme="minorBidi"/>
          <w:noProof/>
          <w:sz w:val="22"/>
          <w:szCs w:val="22"/>
          <w:lang w:val="en-US"/>
        </w:rPr>
      </w:pPr>
      <w:r>
        <w:rPr>
          <w:rStyle w:val="Hyperlink"/>
          <w:noProof/>
          <w:lang w:val="en-US"/>
        </w:rPr>
        <w:t xml:space="preserve">         </w:t>
      </w:r>
      <w:r w:rsidR="000E4357" w:rsidRPr="00635AFF">
        <w:rPr>
          <w:rStyle w:val="Hyperlink"/>
          <w:noProof/>
          <w:lang w:val="en-US"/>
        </w:rPr>
        <w:t>Disability in Inclusive Schools for the Pupils with Physical Disability</w:t>
      </w:r>
      <w:r w:rsidR="000E4357">
        <w:rPr>
          <w:noProof/>
          <w:webHidden/>
        </w:rPr>
        <w:tab/>
      </w:r>
      <w:r w:rsidR="000E4357">
        <w:rPr>
          <w:noProof/>
          <w:webHidden/>
        </w:rPr>
        <w:fldChar w:fldCharType="begin"/>
      </w:r>
      <w:r w:rsidR="000E4357">
        <w:rPr>
          <w:noProof/>
          <w:webHidden/>
        </w:rPr>
        <w:instrText xml:space="preserve"> PAGEREF _Toc117768961 \h </w:instrText>
      </w:r>
      <w:r w:rsidR="000E4357">
        <w:rPr>
          <w:noProof/>
          <w:webHidden/>
        </w:rPr>
      </w:r>
      <w:r w:rsidR="000E4357">
        <w:rPr>
          <w:noProof/>
          <w:webHidden/>
        </w:rPr>
        <w:fldChar w:fldCharType="separate"/>
      </w:r>
      <w:r w:rsidR="007249C5">
        <w:rPr>
          <w:noProof/>
          <w:webHidden/>
        </w:rPr>
        <w:t>193</w:t>
      </w:r>
      <w:r w:rsidR="000E4357">
        <w:rPr>
          <w:noProof/>
          <w:webHidden/>
        </w:rPr>
        <w:fldChar w:fldCharType="end"/>
      </w:r>
      <w:r w:rsidR="000E4357" w:rsidRPr="00635AFF">
        <w:rPr>
          <w:rStyle w:val="Hyperlink"/>
          <w:noProof/>
        </w:rPr>
        <w:fldChar w:fldCharType="end"/>
      </w:r>
    </w:p>
    <w:p w14:paraId="65D74D15" w14:textId="77777777" w:rsidR="00431B55" w:rsidRDefault="000E4357" w:rsidP="00E22A75">
      <w:pPr>
        <w:pStyle w:val="TOC1"/>
        <w:rPr>
          <w:rStyle w:val="Hyperlink"/>
          <w:noProof/>
          <w:lang w:val="en-US"/>
        </w:rPr>
      </w:pPr>
      <w:r w:rsidRPr="00635AFF">
        <w:rPr>
          <w:rStyle w:val="Hyperlink"/>
          <w:noProof/>
        </w:rPr>
        <w:fldChar w:fldCharType="begin"/>
      </w:r>
      <w:r w:rsidRPr="00635AFF">
        <w:rPr>
          <w:rStyle w:val="Hyperlink"/>
          <w:noProof/>
        </w:rPr>
        <w:instrText xml:space="preserve"> </w:instrText>
      </w:r>
      <w:r>
        <w:rPr>
          <w:noProof/>
        </w:rPr>
        <w:instrText>HYPERLINK \l "_Toc117768962"</w:instrText>
      </w:r>
      <w:r w:rsidRPr="00635AFF">
        <w:rPr>
          <w:rStyle w:val="Hyperlink"/>
          <w:noProof/>
        </w:rPr>
        <w:instrText xml:space="preserve"> </w:instrText>
      </w:r>
      <w:r w:rsidRPr="00635AFF">
        <w:rPr>
          <w:rStyle w:val="Hyperlink"/>
          <w:noProof/>
        </w:rPr>
        <w:fldChar w:fldCharType="separate"/>
      </w:r>
      <w:r w:rsidRPr="00635AFF">
        <w:rPr>
          <w:rStyle w:val="Hyperlink"/>
          <w:noProof/>
          <w:lang w:val="en-US"/>
        </w:rPr>
        <w:t xml:space="preserve">5.2.3 Influence of Teacher Characteristics on Academic Performance of Pupils with </w:t>
      </w:r>
      <w:r w:rsidR="00431B55">
        <w:rPr>
          <w:rStyle w:val="Hyperlink"/>
          <w:noProof/>
          <w:lang w:val="en-US"/>
        </w:rPr>
        <w:t xml:space="preserve"> </w:t>
      </w:r>
    </w:p>
    <w:p w14:paraId="18DC0A24" w14:textId="77777777" w:rsidR="00431B55" w:rsidRDefault="00431B55" w:rsidP="00E22A75">
      <w:pPr>
        <w:pStyle w:val="TOC1"/>
        <w:rPr>
          <w:rStyle w:val="Hyperlink"/>
          <w:noProof/>
          <w:lang w:val="en-US"/>
        </w:rPr>
      </w:pPr>
      <w:r>
        <w:rPr>
          <w:rStyle w:val="Hyperlink"/>
          <w:noProof/>
          <w:lang w:val="en-US"/>
        </w:rPr>
        <w:t xml:space="preserve">         </w:t>
      </w:r>
      <w:r w:rsidR="000E4357" w:rsidRPr="00635AFF">
        <w:rPr>
          <w:rStyle w:val="Hyperlink"/>
          <w:noProof/>
          <w:lang w:val="en-US"/>
        </w:rPr>
        <w:t xml:space="preserve">Physical Disability and Regular Pupils in Inclusive Primary Schools for the Pupils </w:t>
      </w:r>
      <w:r>
        <w:rPr>
          <w:rStyle w:val="Hyperlink"/>
          <w:noProof/>
          <w:lang w:val="en-US"/>
        </w:rPr>
        <w:t xml:space="preserve"> </w:t>
      </w:r>
    </w:p>
    <w:p w14:paraId="7D096758" w14:textId="0E67CB64" w:rsidR="000E4357" w:rsidRDefault="00431B55" w:rsidP="00E22A75">
      <w:pPr>
        <w:pStyle w:val="TOC1"/>
        <w:rPr>
          <w:rFonts w:asciiTheme="minorHAnsi" w:eastAsiaTheme="minorEastAsia" w:hAnsiTheme="minorHAnsi" w:cstheme="minorBidi"/>
          <w:noProof/>
          <w:sz w:val="22"/>
          <w:szCs w:val="22"/>
          <w:lang w:val="en-US"/>
        </w:rPr>
      </w:pPr>
      <w:r>
        <w:rPr>
          <w:rStyle w:val="Hyperlink"/>
          <w:noProof/>
          <w:lang w:val="en-US"/>
        </w:rPr>
        <w:t xml:space="preserve">         </w:t>
      </w:r>
      <w:r w:rsidR="000E4357" w:rsidRPr="00635AFF">
        <w:rPr>
          <w:rStyle w:val="Hyperlink"/>
          <w:noProof/>
          <w:lang w:val="en-US"/>
        </w:rPr>
        <w:t>with Physical Disability</w:t>
      </w:r>
      <w:r w:rsidR="000E4357">
        <w:rPr>
          <w:noProof/>
          <w:webHidden/>
        </w:rPr>
        <w:tab/>
      </w:r>
      <w:r w:rsidR="000E4357">
        <w:rPr>
          <w:noProof/>
          <w:webHidden/>
        </w:rPr>
        <w:fldChar w:fldCharType="begin"/>
      </w:r>
      <w:r w:rsidR="000E4357">
        <w:rPr>
          <w:noProof/>
          <w:webHidden/>
        </w:rPr>
        <w:instrText xml:space="preserve"> PAGEREF _Toc117768962 \h </w:instrText>
      </w:r>
      <w:r w:rsidR="000E4357">
        <w:rPr>
          <w:noProof/>
          <w:webHidden/>
        </w:rPr>
      </w:r>
      <w:r w:rsidR="000E4357">
        <w:rPr>
          <w:noProof/>
          <w:webHidden/>
        </w:rPr>
        <w:fldChar w:fldCharType="separate"/>
      </w:r>
      <w:r w:rsidR="007249C5">
        <w:rPr>
          <w:noProof/>
          <w:webHidden/>
        </w:rPr>
        <w:t>195</w:t>
      </w:r>
      <w:r w:rsidR="000E4357">
        <w:rPr>
          <w:noProof/>
          <w:webHidden/>
        </w:rPr>
        <w:fldChar w:fldCharType="end"/>
      </w:r>
      <w:r w:rsidR="000E4357" w:rsidRPr="00635AFF">
        <w:rPr>
          <w:rStyle w:val="Hyperlink"/>
          <w:noProof/>
        </w:rPr>
        <w:fldChar w:fldCharType="end"/>
      </w:r>
    </w:p>
    <w:p w14:paraId="33664013" w14:textId="77777777" w:rsidR="00431B55" w:rsidRDefault="000E4357">
      <w:pPr>
        <w:pStyle w:val="TOC1"/>
        <w:rPr>
          <w:rStyle w:val="Hyperlink"/>
          <w:noProof/>
          <w:lang w:val="en-US"/>
        </w:rPr>
      </w:pPr>
      <w:r w:rsidRPr="00635AFF">
        <w:rPr>
          <w:rStyle w:val="Hyperlink"/>
          <w:noProof/>
        </w:rPr>
        <w:fldChar w:fldCharType="begin"/>
      </w:r>
      <w:r w:rsidRPr="00635AFF">
        <w:rPr>
          <w:rStyle w:val="Hyperlink"/>
          <w:noProof/>
        </w:rPr>
        <w:instrText xml:space="preserve"> </w:instrText>
      </w:r>
      <w:r>
        <w:rPr>
          <w:noProof/>
        </w:rPr>
        <w:instrText>HYPERLINK \l "_Toc117768963"</w:instrText>
      </w:r>
      <w:r w:rsidRPr="00635AFF">
        <w:rPr>
          <w:rStyle w:val="Hyperlink"/>
          <w:noProof/>
        </w:rPr>
        <w:instrText xml:space="preserve"> </w:instrText>
      </w:r>
      <w:r w:rsidRPr="00635AFF">
        <w:rPr>
          <w:rStyle w:val="Hyperlink"/>
          <w:noProof/>
        </w:rPr>
        <w:fldChar w:fldCharType="separate"/>
      </w:r>
      <w:r w:rsidRPr="00635AFF">
        <w:rPr>
          <w:rStyle w:val="Hyperlink"/>
          <w:noProof/>
          <w:lang w:val="en-US"/>
        </w:rPr>
        <w:t xml:space="preserve">5.2.4 Influence of Learners’ Characteristics on Academic Performance of Pupils with </w:t>
      </w:r>
      <w:r w:rsidR="00431B55">
        <w:rPr>
          <w:rStyle w:val="Hyperlink"/>
          <w:noProof/>
          <w:lang w:val="en-US"/>
        </w:rPr>
        <w:t xml:space="preserve">  </w:t>
      </w:r>
    </w:p>
    <w:p w14:paraId="4D1DDF59" w14:textId="77777777" w:rsidR="00E22A75" w:rsidRDefault="00431B55">
      <w:pPr>
        <w:pStyle w:val="TOC1"/>
        <w:rPr>
          <w:rStyle w:val="Hyperlink"/>
          <w:noProof/>
          <w:lang w:val="en-US"/>
        </w:rPr>
      </w:pPr>
      <w:r>
        <w:rPr>
          <w:rStyle w:val="Hyperlink"/>
          <w:noProof/>
          <w:lang w:val="en-US"/>
        </w:rPr>
        <w:t xml:space="preserve">         </w:t>
      </w:r>
      <w:r w:rsidR="000E4357" w:rsidRPr="00635AFF">
        <w:rPr>
          <w:rStyle w:val="Hyperlink"/>
          <w:noProof/>
          <w:lang w:val="en-US"/>
        </w:rPr>
        <w:t>Physical Disability and Regular Pupils in Inclusive</w:t>
      </w:r>
      <w:r w:rsidR="00E22A75">
        <w:rPr>
          <w:rStyle w:val="Hyperlink"/>
          <w:noProof/>
          <w:lang w:val="en-US"/>
        </w:rPr>
        <w:t xml:space="preserve"> Primary Schools for the Pupils  </w:t>
      </w:r>
    </w:p>
    <w:p w14:paraId="6CCE9267" w14:textId="4FB468D7" w:rsidR="000E4357" w:rsidRPr="00431B55" w:rsidRDefault="00E22A75">
      <w:pPr>
        <w:pStyle w:val="TOC1"/>
        <w:rPr>
          <w:noProof/>
          <w:color w:val="0000FF"/>
          <w:u w:val="single"/>
          <w:lang w:val="en-US"/>
        </w:rPr>
      </w:pPr>
      <w:r>
        <w:rPr>
          <w:rStyle w:val="Hyperlink"/>
          <w:noProof/>
          <w:lang w:val="en-US"/>
        </w:rPr>
        <w:t xml:space="preserve">         </w:t>
      </w:r>
      <w:r w:rsidR="000E4357" w:rsidRPr="00635AFF">
        <w:rPr>
          <w:rStyle w:val="Hyperlink"/>
          <w:noProof/>
          <w:lang w:val="en-US"/>
        </w:rPr>
        <w:t>with Physical Disability</w:t>
      </w:r>
      <w:r w:rsidR="000E4357">
        <w:rPr>
          <w:noProof/>
          <w:webHidden/>
        </w:rPr>
        <w:tab/>
      </w:r>
      <w:r w:rsidR="000E4357">
        <w:rPr>
          <w:noProof/>
          <w:webHidden/>
        </w:rPr>
        <w:fldChar w:fldCharType="begin"/>
      </w:r>
      <w:r w:rsidR="000E4357">
        <w:rPr>
          <w:noProof/>
          <w:webHidden/>
        </w:rPr>
        <w:instrText xml:space="preserve"> PAGEREF _Toc117768963 \h </w:instrText>
      </w:r>
      <w:r w:rsidR="000E4357">
        <w:rPr>
          <w:noProof/>
          <w:webHidden/>
        </w:rPr>
      </w:r>
      <w:r w:rsidR="000E4357">
        <w:rPr>
          <w:noProof/>
          <w:webHidden/>
        </w:rPr>
        <w:fldChar w:fldCharType="separate"/>
      </w:r>
      <w:r w:rsidR="007249C5">
        <w:rPr>
          <w:noProof/>
          <w:webHidden/>
        </w:rPr>
        <w:t>196</w:t>
      </w:r>
      <w:r w:rsidR="000E4357">
        <w:rPr>
          <w:noProof/>
          <w:webHidden/>
        </w:rPr>
        <w:fldChar w:fldCharType="end"/>
      </w:r>
      <w:r w:rsidR="000E4357" w:rsidRPr="00635AFF">
        <w:rPr>
          <w:rStyle w:val="Hyperlink"/>
          <w:noProof/>
        </w:rPr>
        <w:fldChar w:fldCharType="end"/>
      </w:r>
    </w:p>
    <w:p w14:paraId="0841794B" w14:textId="77777777" w:rsidR="000E4357" w:rsidRDefault="007249C5">
      <w:pPr>
        <w:pStyle w:val="TOC1"/>
        <w:rPr>
          <w:rFonts w:asciiTheme="minorHAnsi" w:eastAsiaTheme="minorEastAsia" w:hAnsiTheme="minorHAnsi" w:cstheme="minorBidi"/>
          <w:noProof/>
          <w:sz w:val="22"/>
          <w:szCs w:val="22"/>
          <w:lang w:val="en-US"/>
        </w:rPr>
      </w:pPr>
      <w:hyperlink w:anchor="_Toc117768965" w:history="1">
        <w:r w:rsidR="000E4357" w:rsidRPr="00635AFF">
          <w:rPr>
            <w:rStyle w:val="Hyperlink"/>
            <w:noProof/>
            <w:lang w:val="en-US"/>
          </w:rPr>
          <w:t>5.3 Conclusions</w:t>
        </w:r>
        <w:r w:rsidR="000E4357">
          <w:rPr>
            <w:noProof/>
            <w:webHidden/>
          </w:rPr>
          <w:tab/>
        </w:r>
        <w:r w:rsidR="000E4357">
          <w:rPr>
            <w:noProof/>
            <w:webHidden/>
          </w:rPr>
          <w:fldChar w:fldCharType="begin"/>
        </w:r>
        <w:r w:rsidR="000E4357">
          <w:rPr>
            <w:noProof/>
            <w:webHidden/>
          </w:rPr>
          <w:instrText xml:space="preserve"> PAGEREF _Toc117768965 \h </w:instrText>
        </w:r>
        <w:r w:rsidR="000E4357">
          <w:rPr>
            <w:noProof/>
            <w:webHidden/>
          </w:rPr>
        </w:r>
        <w:r w:rsidR="000E4357">
          <w:rPr>
            <w:noProof/>
            <w:webHidden/>
          </w:rPr>
          <w:fldChar w:fldCharType="separate"/>
        </w:r>
        <w:r>
          <w:rPr>
            <w:noProof/>
            <w:webHidden/>
          </w:rPr>
          <w:t>198</w:t>
        </w:r>
        <w:r w:rsidR="000E4357">
          <w:rPr>
            <w:noProof/>
            <w:webHidden/>
          </w:rPr>
          <w:fldChar w:fldCharType="end"/>
        </w:r>
      </w:hyperlink>
    </w:p>
    <w:p w14:paraId="52D6DB9B" w14:textId="77777777" w:rsidR="000E4357" w:rsidRDefault="007249C5">
      <w:pPr>
        <w:pStyle w:val="TOC1"/>
        <w:rPr>
          <w:rFonts w:asciiTheme="minorHAnsi" w:eastAsiaTheme="minorEastAsia" w:hAnsiTheme="minorHAnsi" w:cstheme="minorBidi"/>
          <w:noProof/>
          <w:sz w:val="22"/>
          <w:szCs w:val="22"/>
          <w:lang w:val="en-US"/>
        </w:rPr>
      </w:pPr>
      <w:hyperlink w:anchor="_Toc117768966" w:history="1">
        <w:r w:rsidR="000E4357" w:rsidRPr="00635AFF">
          <w:rPr>
            <w:rStyle w:val="Hyperlink"/>
            <w:noProof/>
            <w:lang w:val="en-US"/>
          </w:rPr>
          <w:t>5.4 Recommendations</w:t>
        </w:r>
        <w:r w:rsidR="000E4357">
          <w:rPr>
            <w:noProof/>
            <w:webHidden/>
          </w:rPr>
          <w:tab/>
        </w:r>
        <w:r w:rsidR="000E4357">
          <w:rPr>
            <w:noProof/>
            <w:webHidden/>
          </w:rPr>
          <w:fldChar w:fldCharType="begin"/>
        </w:r>
        <w:r w:rsidR="000E4357">
          <w:rPr>
            <w:noProof/>
            <w:webHidden/>
          </w:rPr>
          <w:instrText xml:space="preserve"> PAGEREF _Toc117768966 \h </w:instrText>
        </w:r>
        <w:r w:rsidR="000E4357">
          <w:rPr>
            <w:noProof/>
            <w:webHidden/>
          </w:rPr>
        </w:r>
        <w:r w:rsidR="000E4357">
          <w:rPr>
            <w:noProof/>
            <w:webHidden/>
          </w:rPr>
          <w:fldChar w:fldCharType="separate"/>
        </w:r>
        <w:r>
          <w:rPr>
            <w:noProof/>
            <w:webHidden/>
          </w:rPr>
          <w:t>200</w:t>
        </w:r>
        <w:r w:rsidR="000E4357">
          <w:rPr>
            <w:noProof/>
            <w:webHidden/>
          </w:rPr>
          <w:fldChar w:fldCharType="end"/>
        </w:r>
      </w:hyperlink>
    </w:p>
    <w:p w14:paraId="17B3AD57" w14:textId="77777777" w:rsidR="000E4357" w:rsidRDefault="007249C5">
      <w:pPr>
        <w:pStyle w:val="TOC1"/>
        <w:rPr>
          <w:rFonts w:asciiTheme="minorHAnsi" w:eastAsiaTheme="minorEastAsia" w:hAnsiTheme="minorHAnsi" w:cstheme="minorBidi"/>
          <w:noProof/>
          <w:sz w:val="22"/>
          <w:szCs w:val="22"/>
          <w:lang w:val="en-US"/>
        </w:rPr>
      </w:pPr>
      <w:hyperlink w:anchor="_Toc117768967" w:history="1">
        <w:r w:rsidR="000E4357" w:rsidRPr="00635AFF">
          <w:rPr>
            <w:rStyle w:val="Hyperlink"/>
            <w:noProof/>
            <w:lang w:val="en-US"/>
          </w:rPr>
          <w:t>5.5 Suggestions for Further Research</w:t>
        </w:r>
        <w:r w:rsidR="000E4357">
          <w:rPr>
            <w:noProof/>
            <w:webHidden/>
          </w:rPr>
          <w:tab/>
        </w:r>
        <w:r w:rsidR="000E4357">
          <w:rPr>
            <w:noProof/>
            <w:webHidden/>
          </w:rPr>
          <w:fldChar w:fldCharType="begin"/>
        </w:r>
        <w:r w:rsidR="000E4357">
          <w:rPr>
            <w:noProof/>
            <w:webHidden/>
          </w:rPr>
          <w:instrText xml:space="preserve"> PAGEREF _Toc117768967 \h </w:instrText>
        </w:r>
        <w:r w:rsidR="000E4357">
          <w:rPr>
            <w:noProof/>
            <w:webHidden/>
          </w:rPr>
        </w:r>
        <w:r w:rsidR="000E4357">
          <w:rPr>
            <w:noProof/>
            <w:webHidden/>
          </w:rPr>
          <w:fldChar w:fldCharType="separate"/>
        </w:r>
        <w:r>
          <w:rPr>
            <w:noProof/>
            <w:webHidden/>
          </w:rPr>
          <w:t>201</w:t>
        </w:r>
        <w:r w:rsidR="000E4357">
          <w:rPr>
            <w:noProof/>
            <w:webHidden/>
          </w:rPr>
          <w:fldChar w:fldCharType="end"/>
        </w:r>
      </w:hyperlink>
    </w:p>
    <w:p w14:paraId="630DA8E3" w14:textId="77777777" w:rsidR="000E4357" w:rsidRDefault="007249C5">
      <w:pPr>
        <w:pStyle w:val="TOC1"/>
        <w:rPr>
          <w:rFonts w:asciiTheme="minorHAnsi" w:eastAsiaTheme="minorEastAsia" w:hAnsiTheme="minorHAnsi" w:cstheme="minorBidi"/>
          <w:noProof/>
          <w:sz w:val="22"/>
          <w:szCs w:val="22"/>
          <w:lang w:val="en-US"/>
        </w:rPr>
      </w:pPr>
      <w:hyperlink w:anchor="_Toc117768968" w:history="1">
        <w:r w:rsidR="000E4357" w:rsidRPr="00635AFF">
          <w:rPr>
            <w:rStyle w:val="Hyperlink"/>
            <w:noProof/>
          </w:rPr>
          <w:t>References</w:t>
        </w:r>
        <w:r w:rsidR="000E4357">
          <w:rPr>
            <w:noProof/>
            <w:webHidden/>
          </w:rPr>
          <w:tab/>
        </w:r>
        <w:r w:rsidR="000E4357">
          <w:rPr>
            <w:noProof/>
            <w:webHidden/>
          </w:rPr>
          <w:fldChar w:fldCharType="begin"/>
        </w:r>
        <w:r w:rsidR="000E4357">
          <w:rPr>
            <w:noProof/>
            <w:webHidden/>
          </w:rPr>
          <w:instrText xml:space="preserve"> PAGEREF _Toc117768968 \h </w:instrText>
        </w:r>
        <w:r w:rsidR="000E4357">
          <w:rPr>
            <w:noProof/>
            <w:webHidden/>
          </w:rPr>
        </w:r>
        <w:r w:rsidR="000E4357">
          <w:rPr>
            <w:noProof/>
            <w:webHidden/>
          </w:rPr>
          <w:fldChar w:fldCharType="separate"/>
        </w:r>
        <w:r>
          <w:rPr>
            <w:noProof/>
            <w:webHidden/>
          </w:rPr>
          <w:t>202</w:t>
        </w:r>
        <w:r w:rsidR="000E4357">
          <w:rPr>
            <w:noProof/>
            <w:webHidden/>
          </w:rPr>
          <w:fldChar w:fldCharType="end"/>
        </w:r>
      </w:hyperlink>
    </w:p>
    <w:p w14:paraId="1E14F4D8" w14:textId="77777777" w:rsidR="000E4357" w:rsidRDefault="007249C5">
      <w:pPr>
        <w:pStyle w:val="TOC1"/>
        <w:rPr>
          <w:rFonts w:asciiTheme="minorHAnsi" w:eastAsiaTheme="minorEastAsia" w:hAnsiTheme="minorHAnsi" w:cstheme="minorBidi"/>
          <w:noProof/>
          <w:sz w:val="22"/>
          <w:szCs w:val="22"/>
          <w:lang w:val="en-US"/>
        </w:rPr>
      </w:pPr>
      <w:hyperlink w:anchor="_Toc117768969" w:history="1">
        <w:r w:rsidR="000E4357" w:rsidRPr="00635AFF">
          <w:rPr>
            <w:rStyle w:val="Hyperlink"/>
            <w:noProof/>
          </w:rPr>
          <w:t>Appendices</w:t>
        </w:r>
        <w:r w:rsidR="000E4357">
          <w:rPr>
            <w:noProof/>
            <w:webHidden/>
          </w:rPr>
          <w:tab/>
        </w:r>
        <w:r w:rsidR="000E4357">
          <w:rPr>
            <w:noProof/>
            <w:webHidden/>
          </w:rPr>
          <w:fldChar w:fldCharType="begin"/>
        </w:r>
        <w:r w:rsidR="000E4357">
          <w:rPr>
            <w:noProof/>
            <w:webHidden/>
          </w:rPr>
          <w:instrText xml:space="preserve"> PAGEREF _Toc117768969 \h </w:instrText>
        </w:r>
        <w:r w:rsidR="000E4357">
          <w:rPr>
            <w:noProof/>
            <w:webHidden/>
          </w:rPr>
        </w:r>
        <w:r w:rsidR="000E4357">
          <w:rPr>
            <w:noProof/>
            <w:webHidden/>
          </w:rPr>
          <w:fldChar w:fldCharType="separate"/>
        </w:r>
        <w:r>
          <w:rPr>
            <w:noProof/>
            <w:webHidden/>
          </w:rPr>
          <w:t>222</w:t>
        </w:r>
        <w:r w:rsidR="000E4357">
          <w:rPr>
            <w:noProof/>
            <w:webHidden/>
          </w:rPr>
          <w:fldChar w:fldCharType="end"/>
        </w:r>
      </w:hyperlink>
    </w:p>
    <w:p w14:paraId="2501B6EC" w14:textId="77777777" w:rsidR="000E4357" w:rsidRDefault="007249C5">
      <w:pPr>
        <w:pStyle w:val="TOC1"/>
        <w:rPr>
          <w:rFonts w:asciiTheme="minorHAnsi" w:eastAsiaTheme="minorEastAsia" w:hAnsiTheme="minorHAnsi" w:cstheme="minorBidi"/>
          <w:noProof/>
          <w:sz w:val="22"/>
          <w:szCs w:val="22"/>
          <w:lang w:val="en-US"/>
        </w:rPr>
      </w:pPr>
      <w:hyperlink w:anchor="_Toc117768970" w:history="1">
        <w:r w:rsidR="000E4357" w:rsidRPr="00635AFF">
          <w:rPr>
            <w:rStyle w:val="Hyperlink"/>
            <w:noProof/>
          </w:rPr>
          <w:t>Appendix A: Observation Checklist for Teaching Strategies Used</w:t>
        </w:r>
        <w:r w:rsidR="000E4357">
          <w:rPr>
            <w:noProof/>
            <w:webHidden/>
          </w:rPr>
          <w:tab/>
        </w:r>
        <w:r w:rsidR="000E4357">
          <w:rPr>
            <w:noProof/>
            <w:webHidden/>
          </w:rPr>
          <w:fldChar w:fldCharType="begin"/>
        </w:r>
        <w:r w:rsidR="000E4357">
          <w:rPr>
            <w:noProof/>
            <w:webHidden/>
          </w:rPr>
          <w:instrText xml:space="preserve"> PAGEREF _Toc117768970 \h </w:instrText>
        </w:r>
        <w:r w:rsidR="000E4357">
          <w:rPr>
            <w:noProof/>
            <w:webHidden/>
          </w:rPr>
        </w:r>
        <w:r w:rsidR="000E4357">
          <w:rPr>
            <w:noProof/>
            <w:webHidden/>
          </w:rPr>
          <w:fldChar w:fldCharType="separate"/>
        </w:r>
        <w:r>
          <w:rPr>
            <w:noProof/>
            <w:webHidden/>
          </w:rPr>
          <w:t>222</w:t>
        </w:r>
        <w:r w:rsidR="000E4357">
          <w:rPr>
            <w:noProof/>
            <w:webHidden/>
          </w:rPr>
          <w:fldChar w:fldCharType="end"/>
        </w:r>
      </w:hyperlink>
    </w:p>
    <w:p w14:paraId="4DD334E7" w14:textId="77777777" w:rsidR="000E4357" w:rsidRDefault="007249C5">
      <w:pPr>
        <w:pStyle w:val="TOC1"/>
        <w:rPr>
          <w:rFonts w:asciiTheme="minorHAnsi" w:eastAsiaTheme="minorEastAsia" w:hAnsiTheme="minorHAnsi" w:cstheme="minorBidi"/>
          <w:noProof/>
          <w:sz w:val="22"/>
          <w:szCs w:val="22"/>
          <w:lang w:val="en-US"/>
        </w:rPr>
      </w:pPr>
      <w:hyperlink w:anchor="_Toc117768971" w:history="1">
        <w:r w:rsidR="000E4357" w:rsidRPr="00635AFF">
          <w:rPr>
            <w:rStyle w:val="Hyperlink"/>
            <w:noProof/>
          </w:rPr>
          <w:t>Appendix B: Observation Checklist for Pupils’ Characteristics</w:t>
        </w:r>
        <w:r w:rsidR="000E4357">
          <w:rPr>
            <w:noProof/>
            <w:webHidden/>
          </w:rPr>
          <w:tab/>
        </w:r>
        <w:r w:rsidR="000E4357">
          <w:rPr>
            <w:noProof/>
            <w:webHidden/>
          </w:rPr>
          <w:fldChar w:fldCharType="begin"/>
        </w:r>
        <w:r w:rsidR="000E4357">
          <w:rPr>
            <w:noProof/>
            <w:webHidden/>
          </w:rPr>
          <w:instrText xml:space="preserve"> PAGEREF _Toc117768971 \h </w:instrText>
        </w:r>
        <w:r w:rsidR="000E4357">
          <w:rPr>
            <w:noProof/>
            <w:webHidden/>
          </w:rPr>
        </w:r>
        <w:r w:rsidR="000E4357">
          <w:rPr>
            <w:noProof/>
            <w:webHidden/>
          </w:rPr>
          <w:fldChar w:fldCharType="separate"/>
        </w:r>
        <w:r>
          <w:rPr>
            <w:noProof/>
            <w:webHidden/>
          </w:rPr>
          <w:t>224</w:t>
        </w:r>
        <w:r w:rsidR="000E4357">
          <w:rPr>
            <w:noProof/>
            <w:webHidden/>
          </w:rPr>
          <w:fldChar w:fldCharType="end"/>
        </w:r>
      </w:hyperlink>
    </w:p>
    <w:p w14:paraId="3F0B3E05" w14:textId="77777777" w:rsidR="000E4357" w:rsidRDefault="007249C5">
      <w:pPr>
        <w:pStyle w:val="TOC1"/>
        <w:rPr>
          <w:rFonts w:asciiTheme="minorHAnsi" w:eastAsiaTheme="minorEastAsia" w:hAnsiTheme="minorHAnsi" w:cstheme="minorBidi"/>
          <w:noProof/>
          <w:sz w:val="22"/>
          <w:szCs w:val="22"/>
          <w:lang w:val="en-US"/>
        </w:rPr>
      </w:pPr>
      <w:hyperlink w:anchor="_Toc117768979" w:history="1">
        <w:r w:rsidR="000E4357" w:rsidRPr="00635AFF">
          <w:rPr>
            <w:rStyle w:val="Hyperlink"/>
            <w:noProof/>
          </w:rPr>
          <w:t>Appendix C: Observation Checklist for Physical Facilities</w:t>
        </w:r>
        <w:r w:rsidR="000E4357">
          <w:rPr>
            <w:noProof/>
            <w:webHidden/>
          </w:rPr>
          <w:tab/>
        </w:r>
        <w:r w:rsidR="000E4357">
          <w:rPr>
            <w:noProof/>
            <w:webHidden/>
          </w:rPr>
          <w:fldChar w:fldCharType="begin"/>
        </w:r>
        <w:r w:rsidR="000E4357">
          <w:rPr>
            <w:noProof/>
            <w:webHidden/>
          </w:rPr>
          <w:instrText xml:space="preserve"> PAGEREF _Toc117768979 \h </w:instrText>
        </w:r>
        <w:r w:rsidR="000E4357">
          <w:rPr>
            <w:noProof/>
            <w:webHidden/>
          </w:rPr>
        </w:r>
        <w:r w:rsidR="000E4357">
          <w:rPr>
            <w:noProof/>
            <w:webHidden/>
          </w:rPr>
          <w:fldChar w:fldCharType="separate"/>
        </w:r>
        <w:r>
          <w:rPr>
            <w:noProof/>
            <w:webHidden/>
          </w:rPr>
          <w:t>225</w:t>
        </w:r>
        <w:r w:rsidR="000E4357">
          <w:rPr>
            <w:noProof/>
            <w:webHidden/>
          </w:rPr>
          <w:fldChar w:fldCharType="end"/>
        </w:r>
      </w:hyperlink>
    </w:p>
    <w:p w14:paraId="2D572640" w14:textId="77777777" w:rsidR="000E4357" w:rsidRDefault="007249C5">
      <w:pPr>
        <w:pStyle w:val="TOC1"/>
        <w:rPr>
          <w:rFonts w:asciiTheme="minorHAnsi" w:eastAsiaTheme="minorEastAsia" w:hAnsiTheme="minorHAnsi" w:cstheme="minorBidi"/>
          <w:noProof/>
          <w:sz w:val="22"/>
          <w:szCs w:val="22"/>
          <w:lang w:val="en-US"/>
        </w:rPr>
      </w:pPr>
      <w:hyperlink w:anchor="_Toc117768980" w:history="1">
        <w:r w:rsidR="000E4357" w:rsidRPr="00635AFF">
          <w:rPr>
            <w:rStyle w:val="Hyperlink"/>
            <w:noProof/>
          </w:rPr>
          <w:t xml:space="preserve">Appendix D: </w:t>
        </w:r>
        <w:r w:rsidR="000E4357" w:rsidRPr="00635AFF">
          <w:rPr>
            <w:rStyle w:val="Hyperlink"/>
            <w:noProof/>
            <w:lang w:val="en-US"/>
          </w:rPr>
          <w:t>A Survey of Teachers’ Teaching Strategies, Attitude and Level of</w:t>
        </w:r>
        <w:r w:rsidR="000E4357">
          <w:rPr>
            <w:noProof/>
            <w:webHidden/>
          </w:rPr>
          <w:tab/>
        </w:r>
        <w:r w:rsidR="000E4357">
          <w:rPr>
            <w:noProof/>
            <w:webHidden/>
          </w:rPr>
          <w:fldChar w:fldCharType="begin"/>
        </w:r>
        <w:r w:rsidR="000E4357">
          <w:rPr>
            <w:noProof/>
            <w:webHidden/>
          </w:rPr>
          <w:instrText xml:space="preserve"> PAGEREF _Toc117768980 \h </w:instrText>
        </w:r>
        <w:r w:rsidR="000E4357">
          <w:rPr>
            <w:noProof/>
            <w:webHidden/>
          </w:rPr>
        </w:r>
        <w:r w:rsidR="000E4357">
          <w:rPr>
            <w:noProof/>
            <w:webHidden/>
          </w:rPr>
          <w:fldChar w:fldCharType="separate"/>
        </w:r>
        <w:r>
          <w:rPr>
            <w:noProof/>
            <w:webHidden/>
          </w:rPr>
          <w:t>226</w:t>
        </w:r>
        <w:r w:rsidR="000E4357">
          <w:rPr>
            <w:noProof/>
            <w:webHidden/>
          </w:rPr>
          <w:fldChar w:fldCharType="end"/>
        </w:r>
      </w:hyperlink>
    </w:p>
    <w:p w14:paraId="65CBAE95" w14:textId="77777777" w:rsidR="00E22A75" w:rsidRDefault="007249C5">
      <w:pPr>
        <w:pStyle w:val="TOC1"/>
        <w:rPr>
          <w:rStyle w:val="Hyperlink"/>
          <w:noProof/>
        </w:rPr>
      </w:pPr>
      <w:hyperlink w:anchor="_Toc117768986" w:history="1">
        <w:r w:rsidR="000E4357" w:rsidRPr="00635AFF">
          <w:rPr>
            <w:rStyle w:val="Hyperlink"/>
            <w:noProof/>
          </w:rPr>
          <w:t>Appendix E: Questionnaire for the Pupils with Physical Disability in Regard to</w:t>
        </w:r>
      </w:hyperlink>
      <w:r w:rsidR="00E22A75">
        <w:rPr>
          <w:rStyle w:val="Hyperlink"/>
          <w:noProof/>
        </w:rPr>
        <w:t xml:space="preserve"> </w:t>
      </w:r>
      <w:r w:rsidR="000E4357" w:rsidRPr="00635AFF">
        <w:rPr>
          <w:rStyle w:val="Hyperlink"/>
          <w:noProof/>
        </w:rPr>
        <w:fldChar w:fldCharType="begin"/>
      </w:r>
      <w:r w:rsidR="000E4357" w:rsidRPr="00635AFF">
        <w:rPr>
          <w:rStyle w:val="Hyperlink"/>
          <w:noProof/>
        </w:rPr>
        <w:instrText xml:space="preserve"> </w:instrText>
      </w:r>
      <w:r w:rsidR="000E4357">
        <w:rPr>
          <w:noProof/>
        </w:rPr>
        <w:instrText>HYPERLINK \l "_Toc117768987"</w:instrText>
      </w:r>
      <w:r w:rsidR="000E4357" w:rsidRPr="00635AFF">
        <w:rPr>
          <w:rStyle w:val="Hyperlink"/>
          <w:noProof/>
        </w:rPr>
        <w:instrText xml:space="preserve"> </w:instrText>
      </w:r>
      <w:r w:rsidR="000E4357" w:rsidRPr="00635AFF">
        <w:rPr>
          <w:rStyle w:val="Hyperlink"/>
          <w:noProof/>
        </w:rPr>
        <w:fldChar w:fldCharType="separate"/>
      </w:r>
      <w:r w:rsidR="000E4357" w:rsidRPr="00635AFF">
        <w:rPr>
          <w:rStyle w:val="Hyperlink"/>
          <w:noProof/>
        </w:rPr>
        <w:t xml:space="preserve">Level of </w:t>
      </w:r>
      <w:r w:rsidR="00E22A75">
        <w:rPr>
          <w:rStyle w:val="Hyperlink"/>
          <w:noProof/>
        </w:rPr>
        <w:t xml:space="preserve"> </w:t>
      </w:r>
    </w:p>
    <w:p w14:paraId="7E3E266B" w14:textId="5030D9EF" w:rsidR="000E4357" w:rsidRDefault="00E22A75">
      <w:pPr>
        <w:pStyle w:val="TOC1"/>
        <w:rPr>
          <w:rFonts w:asciiTheme="minorHAnsi" w:eastAsiaTheme="minorEastAsia" w:hAnsiTheme="minorHAnsi" w:cstheme="minorBidi"/>
          <w:noProof/>
          <w:sz w:val="22"/>
          <w:szCs w:val="22"/>
          <w:lang w:val="en-US"/>
        </w:rPr>
      </w:pPr>
      <w:r>
        <w:rPr>
          <w:rStyle w:val="Hyperlink"/>
          <w:noProof/>
        </w:rPr>
        <w:t xml:space="preserve">                     </w:t>
      </w:r>
      <w:r w:rsidR="000E4357" w:rsidRPr="00635AFF">
        <w:rPr>
          <w:rStyle w:val="Hyperlink"/>
          <w:noProof/>
        </w:rPr>
        <w:t>Satisfaction with Inclusive Learning Conditions</w:t>
      </w:r>
      <w:r w:rsidR="000E4357">
        <w:rPr>
          <w:noProof/>
          <w:webHidden/>
        </w:rPr>
        <w:tab/>
      </w:r>
      <w:r w:rsidR="000E4357">
        <w:rPr>
          <w:noProof/>
          <w:webHidden/>
        </w:rPr>
        <w:fldChar w:fldCharType="begin"/>
      </w:r>
      <w:r w:rsidR="000E4357">
        <w:rPr>
          <w:noProof/>
          <w:webHidden/>
        </w:rPr>
        <w:instrText xml:space="preserve"> PAGEREF _Toc117768987 \h </w:instrText>
      </w:r>
      <w:r w:rsidR="000E4357">
        <w:rPr>
          <w:noProof/>
          <w:webHidden/>
        </w:rPr>
      </w:r>
      <w:r w:rsidR="000E4357">
        <w:rPr>
          <w:noProof/>
          <w:webHidden/>
        </w:rPr>
        <w:fldChar w:fldCharType="separate"/>
      </w:r>
      <w:r w:rsidR="007249C5">
        <w:rPr>
          <w:noProof/>
          <w:webHidden/>
        </w:rPr>
        <w:t>231</w:t>
      </w:r>
      <w:r w:rsidR="000E4357">
        <w:rPr>
          <w:noProof/>
          <w:webHidden/>
        </w:rPr>
        <w:fldChar w:fldCharType="end"/>
      </w:r>
      <w:r w:rsidR="000E4357" w:rsidRPr="00635AFF">
        <w:rPr>
          <w:rStyle w:val="Hyperlink"/>
          <w:noProof/>
        </w:rPr>
        <w:fldChar w:fldCharType="end"/>
      </w:r>
    </w:p>
    <w:p w14:paraId="7C239DB1" w14:textId="77777777" w:rsidR="00E22A75" w:rsidRDefault="007249C5">
      <w:pPr>
        <w:pStyle w:val="TOC1"/>
        <w:rPr>
          <w:rStyle w:val="Hyperlink"/>
          <w:noProof/>
        </w:rPr>
      </w:pPr>
      <w:hyperlink w:anchor="_Toc117768991" w:history="1">
        <w:r w:rsidR="000E4357" w:rsidRPr="00635AFF">
          <w:rPr>
            <w:rStyle w:val="Hyperlink"/>
            <w:noProof/>
          </w:rPr>
          <w:t>Appendix F: Questionnaire for the Regular Pupils in</w:t>
        </w:r>
        <w:r w:rsidR="00E22A75">
          <w:rPr>
            <w:rStyle w:val="Hyperlink"/>
            <w:noProof/>
          </w:rPr>
          <w:t xml:space="preserve"> Regard to Level of Satisfaction</w:t>
        </w:r>
      </w:hyperlink>
      <w:r w:rsidR="00E22A75" w:rsidRPr="00E22A75">
        <w:rPr>
          <w:rStyle w:val="Hyperlink"/>
          <w:noProof/>
          <w:u w:val="none"/>
        </w:rPr>
        <w:t xml:space="preserve"> </w:t>
      </w:r>
      <w:r w:rsidR="000E4357" w:rsidRPr="00635AFF">
        <w:rPr>
          <w:rStyle w:val="Hyperlink"/>
          <w:noProof/>
        </w:rPr>
        <w:fldChar w:fldCharType="begin"/>
      </w:r>
      <w:r w:rsidR="000E4357" w:rsidRPr="00635AFF">
        <w:rPr>
          <w:rStyle w:val="Hyperlink"/>
          <w:noProof/>
        </w:rPr>
        <w:instrText xml:space="preserve"> </w:instrText>
      </w:r>
      <w:r w:rsidR="000E4357">
        <w:rPr>
          <w:noProof/>
        </w:rPr>
        <w:instrText>HYPERLINK \l "_Toc117768992"</w:instrText>
      </w:r>
      <w:r w:rsidR="000E4357" w:rsidRPr="00635AFF">
        <w:rPr>
          <w:rStyle w:val="Hyperlink"/>
          <w:noProof/>
        </w:rPr>
        <w:instrText xml:space="preserve"> </w:instrText>
      </w:r>
      <w:r w:rsidR="000E4357" w:rsidRPr="00635AFF">
        <w:rPr>
          <w:rStyle w:val="Hyperlink"/>
          <w:noProof/>
        </w:rPr>
        <w:fldChar w:fldCharType="separate"/>
      </w:r>
      <w:r w:rsidR="000E4357" w:rsidRPr="00635AFF">
        <w:rPr>
          <w:rStyle w:val="Hyperlink"/>
          <w:noProof/>
        </w:rPr>
        <w:t xml:space="preserve">with </w:t>
      </w:r>
      <w:r w:rsidR="00E22A75">
        <w:rPr>
          <w:rStyle w:val="Hyperlink"/>
          <w:noProof/>
        </w:rPr>
        <w:t xml:space="preserve"> </w:t>
      </w:r>
    </w:p>
    <w:p w14:paraId="0FED08E9" w14:textId="3B0E6752" w:rsidR="000E4357" w:rsidRDefault="00E22A75">
      <w:pPr>
        <w:pStyle w:val="TOC1"/>
        <w:rPr>
          <w:rFonts w:asciiTheme="minorHAnsi" w:eastAsiaTheme="minorEastAsia" w:hAnsiTheme="minorHAnsi" w:cstheme="minorBidi"/>
          <w:noProof/>
          <w:sz w:val="22"/>
          <w:szCs w:val="22"/>
          <w:lang w:val="en-US"/>
        </w:rPr>
      </w:pPr>
      <w:r>
        <w:rPr>
          <w:rStyle w:val="Hyperlink"/>
          <w:noProof/>
        </w:rPr>
        <w:t xml:space="preserve">                      </w:t>
      </w:r>
      <w:r w:rsidR="000E4357" w:rsidRPr="00635AFF">
        <w:rPr>
          <w:rStyle w:val="Hyperlink"/>
          <w:noProof/>
        </w:rPr>
        <w:t>Inclusive School Conditions</w:t>
      </w:r>
      <w:r w:rsidR="000E4357">
        <w:rPr>
          <w:noProof/>
          <w:webHidden/>
        </w:rPr>
        <w:tab/>
      </w:r>
      <w:r w:rsidR="000E4357">
        <w:rPr>
          <w:noProof/>
          <w:webHidden/>
        </w:rPr>
        <w:fldChar w:fldCharType="begin"/>
      </w:r>
      <w:r w:rsidR="000E4357">
        <w:rPr>
          <w:noProof/>
          <w:webHidden/>
        </w:rPr>
        <w:instrText xml:space="preserve"> PAGEREF _Toc117768992 \h </w:instrText>
      </w:r>
      <w:r w:rsidR="000E4357">
        <w:rPr>
          <w:noProof/>
          <w:webHidden/>
        </w:rPr>
      </w:r>
      <w:r w:rsidR="000E4357">
        <w:rPr>
          <w:noProof/>
          <w:webHidden/>
        </w:rPr>
        <w:fldChar w:fldCharType="separate"/>
      </w:r>
      <w:r w:rsidR="007249C5">
        <w:rPr>
          <w:noProof/>
          <w:webHidden/>
        </w:rPr>
        <w:t>233</w:t>
      </w:r>
      <w:r w:rsidR="000E4357">
        <w:rPr>
          <w:noProof/>
          <w:webHidden/>
        </w:rPr>
        <w:fldChar w:fldCharType="end"/>
      </w:r>
      <w:r w:rsidR="000E4357" w:rsidRPr="00635AFF">
        <w:rPr>
          <w:rStyle w:val="Hyperlink"/>
          <w:noProof/>
        </w:rPr>
        <w:fldChar w:fldCharType="end"/>
      </w:r>
    </w:p>
    <w:p w14:paraId="07B3CEFC" w14:textId="77777777" w:rsidR="000E4357" w:rsidRDefault="007249C5">
      <w:pPr>
        <w:pStyle w:val="TOC1"/>
        <w:rPr>
          <w:rFonts w:asciiTheme="minorHAnsi" w:eastAsiaTheme="minorEastAsia" w:hAnsiTheme="minorHAnsi" w:cstheme="minorBidi"/>
          <w:noProof/>
          <w:sz w:val="22"/>
          <w:szCs w:val="22"/>
          <w:lang w:val="en-US"/>
        </w:rPr>
      </w:pPr>
      <w:hyperlink w:anchor="_Toc117768996" w:history="1">
        <w:r w:rsidR="000E4357" w:rsidRPr="00635AFF">
          <w:rPr>
            <w:rStyle w:val="Hyperlink"/>
            <w:noProof/>
          </w:rPr>
          <w:t>Appendix G: Participants Consent Form</w:t>
        </w:r>
        <w:r w:rsidR="000E4357">
          <w:rPr>
            <w:noProof/>
            <w:webHidden/>
          </w:rPr>
          <w:tab/>
        </w:r>
        <w:r w:rsidR="000E4357">
          <w:rPr>
            <w:noProof/>
            <w:webHidden/>
          </w:rPr>
          <w:fldChar w:fldCharType="begin"/>
        </w:r>
        <w:r w:rsidR="000E4357">
          <w:rPr>
            <w:noProof/>
            <w:webHidden/>
          </w:rPr>
          <w:instrText xml:space="preserve"> PAGEREF _Toc117768996 \h </w:instrText>
        </w:r>
        <w:r w:rsidR="000E4357">
          <w:rPr>
            <w:noProof/>
            <w:webHidden/>
          </w:rPr>
        </w:r>
        <w:r w:rsidR="000E4357">
          <w:rPr>
            <w:noProof/>
            <w:webHidden/>
          </w:rPr>
          <w:fldChar w:fldCharType="separate"/>
        </w:r>
        <w:r>
          <w:rPr>
            <w:noProof/>
            <w:webHidden/>
          </w:rPr>
          <w:t>235</w:t>
        </w:r>
        <w:r w:rsidR="000E4357">
          <w:rPr>
            <w:noProof/>
            <w:webHidden/>
          </w:rPr>
          <w:fldChar w:fldCharType="end"/>
        </w:r>
      </w:hyperlink>
    </w:p>
    <w:p w14:paraId="18184742" w14:textId="77777777" w:rsidR="000E4357" w:rsidRDefault="007249C5">
      <w:pPr>
        <w:pStyle w:val="TOC1"/>
        <w:rPr>
          <w:rFonts w:asciiTheme="minorHAnsi" w:eastAsiaTheme="minorEastAsia" w:hAnsiTheme="minorHAnsi" w:cstheme="minorBidi"/>
          <w:noProof/>
          <w:sz w:val="22"/>
          <w:szCs w:val="22"/>
          <w:lang w:val="en-US"/>
        </w:rPr>
      </w:pPr>
      <w:hyperlink w:anchor="_Toc117768997" w:history="1">
        <w:r w:rsidR="000E4357" w:rsidRPr="00635AFF">
          <w:rPr>
            <w:rStyle w:val="Hyperlink"/>
            <w:noProof/>
          </w:rPr>
          <w:t>Appendix H: School Consent Form</w:t>
        </w:r>
        <w:r w:rsidR="000E4357">
          <w:rPr>
            <w:noProof/>
            <w:webHidden/>
          </w:rPr>
          <w:tab/>
        </w:r>
        <w:r w:rsidR="000E4357">
          <w:rPr>
            <w:noProof/>
            <w:webHidden/>
          </w:rPr>
          <w:fldChar w:fldCharType="begin"/>
        </w:r>
        <w:r w:rsidR="000E4357">
          <w:rPr>
            <w:noProof/>
            <w:webHidden/>
          </w:rPr>
          <w:instrText xml:space="preserve"> PAGEREF _Toc117768997 \h </w:instrText>
        </w:r>
        <w:r w:rsidR="000E4357">
          <w:rPr>
            <w:noProof/>
            <w:webHidden/>
          </w:rPr>
        </w:r>
        <w:r w:rsidR="000E4357">
          <w:rPr>
            <w:noProof/>
            <w:webHidden/>
          </w:rPr>
          <w:fldChar w:fldCharType="separate"/>
        </w:r>
        <w:r>
          <w:rPr>
            <w:noProof/>
            <w:webHidden/>
          </w:rPr>
          <w:t>236</w:t>
        </w:r>
        <w:r w:rsidR="000E4357">
          <w:rPr>
            <w:noProof/>
            <w:webHidden/>
          </w:rPr>
          <w:fldChar w:fldCharType="end"/>
        </w:r>
      </w:hyperlink>
    </w:p>
    <w:p w14:paraId="76725ACE" w14:textId="77777777" w:rsidR="000E4357" w:rsidRDefault="007249C5">
      <w:pPr>
        <w:pStyle w:val="TOC1"/>
        <w:rPr>
          <w:rFonts w:asciiTheme="minorHAnsi" w:eastAsiaTheme="minorEastAsia" w:hAnsiTheme="minorHAnsi" w:cstheme="minorBidi"/>
          <w:noProof/>
          <w:sz w:val="22"/>
          <w:szCs w:val="22"/>
          <w:lang w:val="en-US"/>
        </w:rPr>
      </w:pPr>
      <w:hyperlink w:anchor="_Toc117768998" w:history="1">
        <w:r w:rsidR="000E4357" w:rsidRPr="00635AFF">
          <w:rPr>
            <w:rStyle w:val="Hyperlink"/>
            <w:noProof/>
          </w:rPr>
          <w:t>Appendix I: Research Authorization Letter</w:t>
        </w:r>
        <w:r w:rsidR="000E4357">
          <w:rPr>
            <w:noProof/>
            <w:webHidden/>
          </w:rPr>
          <w:tab/>
        </w:r>
        <w:r w:rsidR="000E4357">
          <w:rPr>
            <w:noProof/>
            <w:webHidden/>
          </w:rPr>
          <w:fldChar w:fldCharType="begin"/>
        </w:r>
        <w:r w:rsidR="000E4357">
          <w:rPr>
            <w:noProof/>
            <w:webHidden/>
          </w:rPr>
          <w:instrText xml:space="preserve"> PAGEREF _Toc117768998 \h </w:instrText>
        </w:r>
        <w:r w:rsidR="000E4357">
          <w:rPr>
            <w:noProof/>
            <w:webHidden/>
          </w:rPr>
        </w:r>
        <w:r w:rsidR="000E4357">
          <w:rPr>
            <w:noProof/>
            <w:webHidden/>
          </w:rPr>
          <w:fldChar w:fldCharType="separate"/>
        </w:r>
        <w:r>
          <w:rPr>
            <w:noProof/>
            <w:webHidden/>
          </w:rPr>
          <w:t>237</w:t>
        </w:r>
        <w:r w:rsidR="000E4357">
          <w:rPr>
            <w:noProof/>
            <w:webHidden/>
          </w:rPr>
          <w:fldChar w:fldCharType="end"/>
        </w:r>
      </w:hyperlink>
    </w:p>
    <w:p w14:paraId="1C129B02" w14:textId="77777777" w:rsidR="000E4357" w:rsidRDefault="007249C5">
      <w:pPr>
        <w:pStyle w:val="TOC1"/>
        <w:rPr>
          <w:rFonts w:asciiTheme="minorHAnsi" w:eastAsiaTheme="minorEastAsia" w:hAnsiTheme="minorHAnsi" w:cstheme="minorBidi"/>
          <w:noProof/>
          <w:sz w:val="22"/>
          <w:szCs w:val="22"/>
          <w:lang w:val="en-US"/>
        </w:rPr>
      </w:pPr>
      <w:hyperlink w:anchor="_Toc117768999" w:history="1">
        <w:r w:rsidR="000E4357" w:rsidRPr="00635AFF">
          <w:rPr>
            <w:rStyle w:val="Hyperlink"/>
            <w:noProof/>
          </w:rPr>
          <w:t>Appendix J: Research Permit</w:t>
        </w:r>
        <w:r w:rsidR="000E4357">
          <w:rPr>
            <w:noProof/>
            <w:webHidden/>
          </w:rPr>
          <w:tab/>
        </w:r>
        <w:r w:rsidR="000E4357">
          <w:rPr>
            <w:noProof/>
            <w:webHidden/>
          </w:rPr>
          <w:fldChar w:fldCharType="begin"/>
        </w:r>
        <w:r w:rsidR="000E4357">
          <w:rPr>
            <w:noProof/>
            <w:webHidden/>
          </w:rPr>
          <w:instrText xml:space="preserve"> PAGEREF _Toc117768999 \h </w:instrText>
        </w:r>
        <w:r w:rsidR="000E4357">
          <w:rPr>
            <w:noProof/>
            <w:webHidden/>
          </w:rPr>
        </w:r>
        <w:r w:rsidR="000E4357">
          <w:rPr>
            <w:noProof/>
            <w:webHidden/>
          </w:rPr>
          <w:fldChar w:fldCharType="separate"/>
        </w:r>
        <w:r>
          <w:rPr>
            <w:noProof/>
            <w:webHidden/>
          </w:rPr>
          <w:t>238</w:t>
        </w:r>
        <w:r w:rsidR="000E4357">
          <w:rPr>
            <w:noProof/>
            <w:webHidden/>
          </w:rPr>
          <w:fldChar w:fldCharType="end"/>
        </w:r>
      </w:hyperlink>
    </w:p>
    <w:p w14:paraId="4887D32F" w14:textId="69A924AD" w:rsidR="000E4357" w:rsidRDefault="007249C5">
      <w:pPr>
        <w:pStyle w:val="TOC1"/>
        <w:rPr>
          <w:rFonts w:asciiTheme="minorHAnsi" w:eastAsiaTheme="minorEastAsia" w:hAnsiTheme="minorHAnsi" w:cstheme="minorBidi"/>
          <w:noProof/>
          <w:sz w:val="22"/>
          <w:szCs w:val="22"/>
          <w:lang w:val="en-US"/>
        </w:rPr>
      </w:pPr>
      <w:hyperlink w:anchor="_Toc117769000" w:history="1">
        <w:r w:rsidR="000E4357" w:rsidRPr="00635AFF">
          <w:rPr>
            <w:rStyle w:val="Hyperlink"/>
            <w:noProof/>
          </w:rPr>
          <w:t>Appendix K: Map of Kenya Indicating the Location of Western</w:t>
        </w:r>
      </w:hyperlink>
      <w:r w:rsidR="00E22A75">
        <w:rPr>
          <w:rFonts w:asciiTheme="minorHAnsi" w:eastAsiaTheme="minorEastAsia" w:hAnsiTheme="minorHAnsi" w:cstheme="minorBidi"/>
          <w:noProof/>
          <w:sz w:val="22"/>
          <w:szCs w:val="22"/>
          <w:lang w:val="en-US"/>
        </w:rPr>
        <w:t xml:space="preserve"> </w:t>
      </w:r>
      <w:hyperlink w:anchor="_Toc117769001" w:history="1">
        <w:r w:rsidR="000E4357" w:rsidRPr="00635AFF">
          <w:rPr>
            <w:rStyle w:val="Hyperlink"/>
            <w:noProof/>
          </w:rPr>
          <w:t>Kenya</w:t>
        </w:r>
        <w:r w:rsidR="000E4357">
          <w:rPr>
            <w:noProof/>
            <w:webHidden/>
          </w:rPr>
          <w:tab/>
        </w:r>
        <w:r w:rsidR="000E4357">
          <w:rPr>
            <w:noProof/>
            <w:webHidden/>
          </w:rPr>
          <w:fldChar w:fldCharType="begin"/>
        </w:r>
        <w:r w:rsidR="000E4357">
          <w:rPr>
            <w:noProof/>
            <w:webHidden/>
          </w:rPr>
          <w:instrText xml:space="preserve"> PAGEREF _Toc117769001 \h </w:instrText>
        </w:r>
        <w:r w:rsidR="000E4357">
          <w:rPr>
            <w:noProof/>
            <w:webHidden/>
          </w:rPr>
        </w:r>
        <w:r w:rsidR="000E4357">
          <w:rPr>
            <w:noProof/>
            <w:webHidden/>
          </w:rPr>
          <w:fldChar w:fldCharType="separate"/>
        </w:r>
        <w:r>
          <w:rPr>
            <w:noProof/>
            <w:webHidden/>
          </w:rPr>
          <w:t>239</w:t>
        </w:r>
        <w:r w:rsidR="000E4357">
          <w:rPr>
            <w:noProof/>
            <w:webHidden/>
          </w:rPr>
          <w:fldChar w:fldCharType="end"/>
        </w:r>
      </w:hyperlink>
    </w:p>
    <w:p w14:paraId="1DBD8BC4" w14:textId="77777777" w:rsidR="000E4357" w:rsidRDefault="007249C5">
      <w:pPr>
        <w:pStyle w:val="TOC1"/>
        <w:rPr>
          <w:rFonts w:asciiTheme="minorHAnsi" w:eastAsiaTheme="minorEastAsia" w:hAnsiTheme="minorHAnsi" w:cstheme="minorBidi"/>
          <w:noProof/>
          <w:sz w:val="22"/>
          <w:szCs w:val="22"/>
          <w:lang w:val="en-US"/>
        </w:rPr>
      </w:pPr>
      <w:hyperlink w:anchor="_Toc117769002" w:history="1">
        <w:r w:rsidR="000E4357" w:rsidRPr="00635AFF">
          <w:rPr>
            <w:rStyle w:val="Hyperlink"/>
            <w:noProof/>
          </w:rPr>
          <w:t>Appendix L: Map of Western Kenya</w:t>
        </w:r>
        <w:r w:rsidR="000E4357">
          <w:rPr>
            <w:noProof/>
            <w:webHidden/>
          </w:rPr>
          <w:tab/>
        </w:r>
        <w:r w:rsidR="000E4357">
          <w:rPr>
            <w:noProof/>
            <w:webHidden/>
          </w:rPr>
          <w:fldChar w:fldCharType="begin"/>
        </w:r>
        <w:r w:rsidR="000E4357">
          <w:rPr>
            <w:noProof/>
            <w:webHidden/>
          </w:rPr>
          <w:instrText xml:space="preserve"> PAGEREF _Toc117769002 \h </w:instrText>
        </w:r>
        <w:r w:rsidR="000E4357">
          <w:rPr>
            <w:noProof/>
            <w:webHidden/>
          </w:rPr>
        </w:r>
        <w:r w:rsidR="000E4357">
          <w:rPr>
            <w:noProof/>
            <w:webHidden/>
          </w:rPr>
          <w:fldChar w:fldCharType="separate"/>
        </w:r>
        <w:r>
          <w:rPr>
            <w:noProof/>
            <w:webHidden/>
          </w:rPr>
          <w:t>240</w:t>
        </w:r>
        <w:r w:rsidR="000E4357">
          <w:rPr>
            <w:noProof/>
            <w:webHidden/>
          </w:rPr>
          <w:fldChar w:fldCharType="end"/>
        </w:r>
      </w:hyperlink>
    </w:p>
    <w:p w14:paraId="3D0F2C75" w14:textId="4E81FBB1" w:rsidR="00527CBA" w:rsidRDefault="00EF332C" w:rsidP="00527CBA">
      <w:pPr>
        <w:pStyle w:val="Heading1"/>
        <w:spacing w:line="480" w:lineRule="auto"/>
      </w:pPr>
      <w:r>
        <w:fldChar w:fldCharType="end"/>
      </w:r>
      <w:r w:rsidR="000F6D82">
        <w:br w:type="page"/>
      </w:r>
      <w:bookmarkStart w:id="92" w:name="_Toc536090037"/>
      <w:bookmarkStart w:id="93" w:name="_Toc117768662"/>
      <w:r w:rsidR="00527CBA">
        <w:lastRenderedPageBreak/>
        <w:t>LIST OF TABLES</w:t>
      </w:r>
      <w:bookmarkEnd w:id="89"/>
      <w:bookmarkEnd w:id="92"/>
      <w:bookmarkEnd w:id="93"/>
    </w:p>
    <w:p w14:paraId="50461F40" w14:textId="77777777"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717" w:history="1">
        <w:r w:rsidR="00D213AA" w:rsidRPr="002A3F7C">
          <w:rPr>
            <w:rStyle w:val="Hyperlink"/>
            <w:noProof/>
            <w:color w:val="auto"/>
            <w:u w:val="none"/>
          </w:rPr>
          <w:t xml:space="preserve">Table 3.1: </w:t>
        </w:r>
        <w:r w:rsidR="00D213AA" w:rsidRPr="002A3F7C">
          <w:rPr>
            <w:rStyle w:val="Hyperlink"/>
            <w:bCs/>
            <w:iCs/>
            <w:noProof/>
            <w:color w:val="auto"/>
            <w:u w:val="none"/>
          </w:rPr>
          <w:t>Study Population of Teachers</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_Toc117768717 \h </w:instrText>
        </w:r>
        <w:r w:rsidR="00D213AA" w:rsidRPr="002A3F7C">
          <w:rPr>
            <w:noProof/>
            <w:webHidden/>
          </w:rPr>
        </w:r>
        <w:r w:rsidR="00D213AA" w:rsidRPr="002A3F7C">
          <w:rPr>
            <w:noProof/>
            <w:webHidden/>
          </w:rPr>
          <w:fldChar w:fldCharType="separate"/>
        </w:r>
        <w:r>
          <w:rPr>
            <w:noProof/>
            <w:webHidden/>
          </w:rPr>
          <w:t>96</w:t>
        </w:r>
        <w:r w:rsidR="00D213AA" w:rsidRPr="002A3F7C">
          <w:rPr>
            <w:noProof/>
            <w:webHidden/>
          </w:rPr>
          <w:fldChar w:fldCharType="end"/>
        </w:r>
      </w:hyperlink>
    </w:p>
    <w:p w14:paraId="2D29B776" w14:textId="77777777"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738" w:history="1">
        <w:r w:rsidR="00D213AA" w:rsidRPr="002A3F7C">
          <w:rPr>
            <w:rStyle w:val="Hyperlink"/>
            <w:noProof/>
            <w:color w:val="auto"/>
            <w:u w:val="none"/>
          </w:rPr>
          <w:t xml:space="preserve">Table 3.2: </w:t>
        </w:r>
        <w:r w:rsidR="00D213AA" w:rsidRPr="002A3F7C">
          <w:rPr>
            <w:rStyle w:val="Hyperlink"/>
            <w:bCs/>
            <w:iCs/>
            <w:noProof/>
            <w:color w:val="auto"/>
            <w:u w:val="none"/>
          </w:rPr>
          <w:t>Study Population of Pupils with Physical Disability</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_Toc117768738 \h </w:instrText>
        </w:r>
        <w:r w:rsidR="00D213AA" w:rsidRPr="002A3F7C">
          <w:rPr>
            <w:noProof/>
            <w:webHidden/>
          </w:rPr>
        </w:r>
        <w:r w:rsidR="00D213AA" w:rsidRPr="002A3F7C">
          <w:rPr>
            <w:noProof/>
            <w:webHidden/>
          </w:rPr>
          <w:fldChar w:fldCharType="separate"/>
        </w:r>
        <w:r>
          <w:rPr>
            <w:noProof/>
            <w:webHidden/>
          </w:rPr>
          <w:t>97</w:t>
        </w:r>
        <w:r w:rsidR="00D213AA" w:rsidRPr="002A3F7C">
          <w:rPr>
            <w:noProof/>
            <w:webHidden/>
          </w:rPr>
          <w:fldChar w:fldCharType="end"/>
        </w:r>
      </w:hyperlink>
    </w:p>
    <w:p w14:paraId="34700235" w14:textId="77777777"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759" w:history="1">
        <w:r w:rsidR="00D213AA" w:rsidRPr="002A3F7C">
          <w:rPr>
            <w:rStyle w:val="Hyperlink"/>
            <w:noProof/>
            <w:color w:val="auto"/>
            <w:u w:val="none"/>
          </w:rPr>
          <w:t xml:space="preserve">Table 3.3: </w:t>
        </w:r>
        <w:r w:rsidR="00D213AA" w:rsidRPr="002A3F7C">
          <w:rPr>
            <w:rStyle w:val="Hyperlink"/>
            <w:bCs/>
            <w:iCs/>
            <w:noProof/>
            <w:color w:val="auto"/>
            <w:u w:val="none"/>
          </w:rPr>
          <w:t>Study Population of Regular Pupils</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_Toc117768759 \h </w:instrText>
        </w:r>
        <w:r w:rsidR="00D213AA" w:rsidRPr="002A3F7C">
          <w:rPr>
            <w:noProof/>
            <w:webHidden/>
          </w:rPr>
        </w:r>
        <w:r w:rsidR="00D213AA" w:rsidRPr="002A3F7C">
          <w:rPr>
            <w:noProof/>
            <w:webHidden/>
          </w:rPr>
          <w:fldChar w:fldCharType="separate"/>
        </w:r>
        <w:r>
          <w:rPr>
            <w:noProof/>
            <w:webHidden/>
          </w:rPr>
          <w:t>97</w:t>
        </w:r>
        <w:r w:rsidR="00D213AA" w:rsidRPr="002A3F7C">
          <w:rPr>
            <w:noProof/>
            <w:webHidden/>
          </w:rPr>
          <w:fldChar w:fldCharType="end"/>
        </w:r>
      </w:hyperlink>
    </w:p>
    <w:p w14:paraId="45D45516" w14:textId="77777777"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781" w:history="1">
        <w:r w:rsidR="00D213AA" w:rsidRPr="002A3F7C">
          <w:rPr>
            <w:rStyle w:val="Hyperlink"/>
            <w:rFonts w:eastAsia="Times New Roman"/>
            <w:noProof/>
            <w:color w:val="auto"/>
            <w:u w:val="none"/>
          </w:rPr>
          <w:t xml:space="preserve">Table 3.4: </w:t>
        </w:r>
        <w:r w:rsidR="00D213AA" w:rsidRPr="002A3F7C">
          <w:rPr>
            <w:rStyle w:val="Hyperlink"/>
            <w:rFonts w:eastAsia="Times New Roman"/>
            <w:bCs/>
            <w:iCs/>
            <w:noProof/>
            <w:color w:val="auto"/>
            <w:u w:val="none"/>
          </w:rPr>
          <w:t>Sample Size of Teachers</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_Toc117768781 \h </w:instrText>
        </w:r>
        <w:r w:rsidR="00D213AA" w:rsidRPr="002A3F7C">
          <w:rPr>
            <w:noProof/>
            <w:webHidden/>
          </w:rPr>
        </w:r>
        <w:r w:rsidR="00D213AA" w:rsidRPr="002A3F7C">
          <w:rPr>
            <w:noProof/>
            <w:webHidden/>
          </w:rPr>
          <w:fldChar w:fldCharType="separate"/>
        </w:r>
        <w:r>
          <w:rPr>
            <w:noProof/>
            <w:webHidden/>
          </w:rPr>
          <w:t>98</w:t>
        </w:r>
        <w:r w:rsidR="00D213AA" w:rsidRPr="002A3F7C">
          <w:rPr>
            <w:noProof/>
            <w:webHidden/>
          </w:rPr>
          <w:fldChar w:fldCharType="end"/>
        </w:r>
      </w:hyperlink>
    </w:p>
    <w:p w14:paraId="7DD11570" w14:textId="77777777"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802" w:history="1">
        <w:r w:rsidR="00D213AA" w:rsidRPr="002A3F7C">
          <w:rPr>
            <w:rStyle w:val="Hyperlink"/>
            <w:noProof/>
            <w:color w:val="auto"/>
            <w:u w:val="none"/>
          </w:rPr>
          <w:t xml:space="preserve">Table 3.5: </w:t>
        </w:r>
        <w:r w:rsidR="00D213AA" w:rsidRPr="002A3F7C">
          <w:rPr>
            <w:rStyle w:val="Hyperlink"/>
            <w:bCs/>
            <w:iCs/>
            <w:noProof/>
            <w:color w:val="auto"/>
            <w:u w:val="none"/>
          </w:rPr>
          <w:t>Sample Size Totals for the Pupils with Physical Disability</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_Toc117768802 \h </w:instrText>
        </w:r>
        <w:r w:rsidR="00D213AA" w:rsidRPr="002A3F7C">
          <w:rPr>
            <w:noProof/>
            <w:webHidden/>
          </w:rPr>
        </w:r>
        <w:r w:rsidR="00D213AA" w:rsidRPr="002A3F7C">
          <w:rPr>
            <w:noProof/>
            <w:webHidden/>
          </w:rPr>
          <w:fldChar w:fldCharType="separate"/>
        </w:r>
        <w:r>
          <w:rPr>
            <w:noProof/>
            <w:webHidden/>
          </w:rPr>
          <w:t>99</w:t>
        </w:r>
        <w:r w:rsidR="00D213AA" w:rsidRPr="002A3F7C">
          <w:rPr>
            <w:noProof/>
            <w:webHidden/>
          </w:rPr>
          <w:fldChar w:fldCharType="end"/>
        </w:r>
      </w:hyperlink>
    </w:p>
    <w:p w14:paraId="593071D5" w14:textId="77777777"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823" w:history="1">
        <w:r w:rsidR="00D213AA" w:rsidRPr="002A3F7C">
          <w:rPr>
            <w:rStyle w:val="Hyperlink"/>
            <w:noProof/>
            <w:color w:val="auto"/>
            <w:u w:val="none"/>
          </w:rPr>
          <w:t xml:space="preserve">Table 3.6: </w:t>
        </w:r>
        <w:r w:rsidR="00D213AA" w:rsidRPr="002A3F7C">
          <w:rPr>
            <w:rStyle w:val="Hyperlink"/>
            <w:bCs/>
            <w:iCs/>
            <w:noProof/>
            <w:color w:val="auto"/>
            <w:u w:val="none"/>
          </w:rPr>
          <w:t>Sample Size Totals for the Regular Pupils</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_Toc117768823 \h </w:instrText>
        </w:r>
        <w:r w:rsidR="00D213AA" w:rsidRPr="002A3F7C">
          <w:rPr>
            <w:noProof/>
            <w:webHidden/>
          </w:rPr>
        </w:r>
        <w:r w:rsidR="00D213AA" w:rsidRPr="002A3F7C">
          <w:rPr>
            <w:noProof/>
            <w:webHidden/>
          </w:rPr>
          <w:fldChar w:fldCharType="separate"/>
        </w:r>
        <w:r>
          <w:rPr>
            <w:noProof/>
            <w:webHidden/>
          </w:rPr>
          <w:t>99</w:t>
        </w:r>
        <w:r w:rsidR="00D213AA" w:rsidRPr="002A3F7C">
          <w:rPr>
            <w:noProof/>
            <w:webHidden/>
          </w:rPr>
          <w:fldChar w:fldCharType="end"/>
        </w:r>
      </w:hyperlink>
    </w:p>
    <w:p w14:paraId="5AE1F888" w14:textId="77777777"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852" w:history="1">
        <w:r w:rsidR="00D213AA" w:rsidRPr="002A3F7C">
          <w:rPr>
            <w:rStyle w:val="Hyperlink"/>
            <w:noProof/>
            <w:color w:val="auto"/>
            <w:u w:val="none"/>
          </w:rPr>
          <w:t xml:space="preserve">Table 3.7: </w:t>
        </w:r>
        <w:r w:rsidR="00D213AA" w:rsidRPr="002A3F7C">
          <w:rPr>
            <w:rStyle w:val="Hyperlink"/>
            <w:bCs/>
            <w:iCs/>
            <w:noProof/>
            <w:color w:val="auto"/>
            <w:u w:val="none"/>
          </w:rPr>
          <w:t>Reliability Coefficient Indices</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_Toc117768852 \h </w:instrText>
        </w:r>
        <w:r w:rsidR="00D213AA" w:rsidRPr="002A3F7C">
          <w:rPr>
            <w:noProof/>
            <w:webHidden/>
          </w:rPr>
        </w:r>
        <w:r w:rsidR="00D213AA" w:rsidRPr="002A3F7C">
          <w:rPr>
            <w:noProof/>
            <w:webHidden/>
          </w:rPr>
          <w:fldChar w:fldCharType="separate"/>
        </w:r>
        <w:r>
          <w:rPr>
            <w:noProof/>
            <w:webHidden/>
          </w:rPr>
          <w:t>108</w:t>
        </w:r>
        <w:r w:rsidR="00D213AA" w:rsidRPr="002A3F7C">
          <w:rPr>
            <w:noProof/>
            <w:webHidden/>
          </w:rPr>
          <w:fldChar w:fldCharType="end"/>
        </w:r>
      </w:hyperlink>
    </w:p>
    <w:p w14:paraId="2A0872CB" w14:textId="77777777"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857" w:history="1">
        <w:r w:rsidR="00D213AA" w:rsidRPr="002A3F7C">
          <w:rPr>
            <w:rStyle w:val="Hyperlink"/>
            <w:rFonts w:eastAsia="Times New Roman"/>
            <w:noProof/>
            <w:color w:val="auto"/>
            <w:u w:val="none"/>
          </w:rPr>
          <w:t xml:space="preserve">Table </w:t>
        </w:r>
        <w:r w:rsidR="00D213AA" w:rsidRPr="002A3F7C">
          <w:rPr>
            <w:rStyle w:val="Hyperlink"/>
            <w:rFonts w:eastAsia="Times New Roman"/>
            <w:noProof/>
            <w:color w:val="auto"/>
            <w:u w:val="none"/>
            <w:lang w:val="en-US"/>
          </w:rPr>
          <w:t>3.8</w:t>
        </w:r>
        <w:r w:rsidR="00D213AA" w:rsidRPr="002A3F7C">
          <w:rPr>
            <w:rStyle w:val="Hyperlink"/>
            <w:rFonts w:eastAsia="Times New Roman"/>
            <w:noProof/>
            <w:color w:val="auto"/>
            <w:u w:val="none"/>
          </w:rPr>
          <w:t xml:space="preserve">: </w:t>
        </w:r>
        <w:r w:rsidR="00D213AA" w:rsidRPr="002A3F7C">
          <w:rPr>
            <w:rStyle w:val="Hyperlink"/>
            <w:rFonts w:eastAsia="Times New Roman"/>
            <w:bCs/>
            <w:iCs/>
            <w:noProof/>
            <w:color w:val="auto"/>
            <w:u w:val="none"/>
          </w:rPr>
          <w:t>Procedure for Analysing Data</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_Toc117768857 \h </w:instrText>
        </w:r>
        <w:r w:rsidR="00D213AA" w:rsidRPr="002A3F7C">
          <w:rPr>
            <w:noProof/>
            <w:webHidden/>
          </w:rPr>
        </w:r>
        <w:r w:rsidR="00D213AA" w:rsidRPr="002A3F7C">
          <w:rPr>
            <w:noProof/>
            <w:webHidden/>
          </w:rPr>
          <w:fldChar w:fldCharType="separate"/>
        </w:r>
        <w:r>
          <w:rPr>
            <w:noProof/>
            <w:webHidden/>
          </w:rPr>
          <w:t>114</w:t>
        </w:r>
        <w:r w:rsidR="00D213AA" w:rsidRPr="002A3F7C">
          <w:rPr>
            <w:noProof/>
            <w:webHidden/>
          </w:rPr>
          <w:fldChar w:fldCharType="end"/>
        </w:r>
      </w:hyperlink>
    </w:p>
    <w:p w14:paraId="06312FEF" w14:textId="77777777"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863" w:history="1">
        <w:r w:rsidR="00D213AA" w:rsidRPr="002A3F7C">
          <w:rPr>
            <w:rStyle w:val="Hyperlink"/>
            <w:noProof/>
            <w:color w:val="auto"/>
            <w:u w:val="none"/>
            <w:lang w:val="en-US"/>
          </w:rPr>
          <w:t xml:space="preserve">Table 4.1: </w:t>
        </w:r>
        <w:r w:rsidR="00D213AA" w:rsidRPr="002A3F7C">
          <w:rPr>
            <w:rStyle w:val="Hyperlink"/>
            <w:bCs/>
            <w:iCs/>
            <w:noProof/>
            <w:color w:val="auto"/>
            <w:u w:val="none"/>
            <w:lang w:val="en-US"/>
          </w:rPr>
          <w:t>Demographic Characteristics of the Respondents</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_Toc117768863 \h </w:instrText>
        </w:r>
        <w:r w:rsidR="00D213AA" w:rsidRPr="002A3F7C">
          <w:rPr>
            <w:noProof/>
            <w:webHidden/>
          </w:rPr>
        </w:r>
        <w:r w:rsidR="00D213AA" w:rsidRPr="002A3F7C">
          <w:rPr>
            <w:noProof/>
            <w:webHidden/>
          </w:rPr>
          <w:fldChar w:fldCharType="separate"/>
        </w:r>
        <w:r>
          <w:rPr>
            <w:noProof/>
            <w:webHidden/>
          </w:rPr>
          <w:t>118</w:t>
        </w:r>
        <w:r w:rsidR="00D213AA" w:rsidRPr="002A3F7C">
          <w:rPr>
            <w:noProof/>
            <w:webHidden/>
          </w:rPr>
          <w:fldChar w:fldCharType="end"/>
        </w:r>
      </w:hyperlink>
    </w:p>
    <w:p w14:paraId="2808A696" w14:textId="0CC6E524"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866" w:history="1">
        <w:r w:rsidR="00D213AA" w:rsidRPr="002A3F7C">
          <w:rPr>
            <w:rStyle w:val="Hyperlink"/>
            <w:noProof/>
            <w:color w:val="auto"/>
            <w:u w:val="none"/>
            <w:lang w:val="en-US"/>
          </w:rPr>
          <w:t xml:space="preserve">Table 4.2: </w:t>
        </w:r>
        <w:r w:rsidR="00D213AA" w:rsidRPr="002A3F7C">
          <w:rPr>
            <w:rStyle w:val="Hyperlink"/>
            <w:bCs/>
            <w:iCs/>
            <w:noProof/>
            <w:color w:val="auto"/>
            <w:u w:val="none"/>
            <w:lang w:val="en-US"/>
          </w:rPr>
          <w:t>Mean Difference of Academic Performance of Learners in Inclusive</w:t>
        </w:r>
      </w:hyperlink>
    </w:p>
    <w:p w14:paraId="6EEB9C42" w14:textId="5726DCDE" w:rsidR="00D213AA" w:rsidRPr="002A3F7C" w:rsidRDefault="00E22A75" w:rsidP="00D213AA">
      <w:pPr>
        <w:pStyle w:val="TOC1"/>
        <w:rPr>
          <w:rFonts w:asciiTheme="minorHAnsi" w:eastAsiaTheme="minorEastAsia" w:hAnsiTheme="minorHAnsi" w:cstheme="minorBidi"/>
          <w:noProof/>
          <w:sz w:val="22"/>
          <w:szCs w:val="22"/>
          <w:lang w:val="en-US"/>
        </w:rPr>
      </w:pPr>
      <w:r w:rsidRPr="002A3F7C">
        <w:rPr>
          <w:rStyle w:val="Hyperlink"/>
          <w:noProof/>
          <w:color w:val="auto"/>
          <w:u w:val="none"/>
        </w:rPr>
        <w:t xml:space="preserve">                 </w:t>
      </w:r>
      <w:hyperlink w:anchor="_Toc117768867" w:history="1">
        <w:r w:rsidR="00D213AA" w:rsidRPr="002A3F7C">
          <w:rPr>
            <w:rStyle w:val="Hyperlink"/>
            <w:bCs/>
            <w:iCs/>
            <w:noProof/>
            <w:color w:val="auto"/>
            <w:u w:val="none"/>
            <w:lang w:val="en-US"/>
          </w:rPr>
          <w:t>Schools</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_Toc117768867 \h </w:instrText>
        </w:r>
        <w:r w:rsidR="00D213AA" w:rsidRPr="002A3F7C">
          <w:rPr>
            <w:noProof/>
            <w:webHidden/>
          </w:rPr>
        </w:r>
        <w:r w:rsidR="00D213AA" w:rsidRPr="002A3F7C">
          <w:rPr>
            <w:noProof/>
            <w:webHidden/>
          </w:rPr>
          <w:fldChar w:fldCharType="separate"/>
        </w:r>
        <w:r w:rsidR="007249C5">
          <w:rPr>
            <w:noProof/>
            <w:webHidden/>
          </w:rPr>
          <w:t>119</w:t>
        </w:r>
        <w:r w:rsidR="00D213AA" w:rsidRPr="002A3F7C">
          <w:rPr>
            <w:noProof/>
            <w:webHidden/>
          </w:rPr>
          <w:fldChar w:fldCharType="end"/>
        </w:r>
      </w:hyperlink>
    </w:p>
    <w:p w14:paraId="5FD69306" w14:textId="5C48A9B2"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868" w:history="1">
        <w:r w:rsidR="00D213AA" w:rsidRPr="002A3F7C">
          <w:rPr>
            <w:rStyle w:val="Hyperlink"/>
            <w:noProof/>
            <w:color w:val="auto"/>
            <w:u w:val="none"/>
            <w:lang w:val="en-US"/>
          </w:rPr>
          <w:t xml:space="preserve">Table 4.3: </w:t>
        </w:r>
        <w:r w:rsidR="00D213AA" w:rsidRPr="002A3F7C">
          <w:rPr>
            <w:rStyle w:val="Hyperlink"/>
            <w:bCs/>
            <w:iCs/>
            <w:noProof/>
            <w:color w:val="auto"/>
            <w:u w:val="none"/>
            <w:lang w:val="en-US"/>
          </w:rPr>
          <w:t>T-test of Mean Difference in Academic Performance of Learners in</w:t>
        </w:r>
      </w:hyperlink>
    </w:p>
    <w:p w14:paraId="607C0120" w14:textId="1485779F" w:rsidR="00787F40" w:rsidRPr="002A3F7C" w:rsidRDefault="00E22A75" w:rsidP="00D213AA">
      <w:pPr>
        <w:pStyle w:val="TOC1"/>
        <w:rPr>
          <w:rFonts w:asciiTheme="minorHAnsi" w:eastAsiaTheme="minorEastAsia" w:hAnsiTheme="minorHAnsi" w:cstheme="minorBidi"/>
          <w:noProof/>
          <w:sz w:val="22"/>
          <w:szCs w:val="22"/>
          <w:lang w:val="en-US"/>
        </w:rPr>
      </w:pPr>
      <w:r w:rsidRPr="002A3F7C">
        <w:rPr>
          <w:rStyle w:val="Hyperlink"/>
          <w:noProof/>
          <w:color w:val="auto"/>
          <w:u w:val="none"/>
        </w:rPr>
        <w:t xml:space="preserve">                 </w:t>
      </w:r>
      <w:hyperlink w:anchor="_Toc117768869" w:history="1">
        <w:r w:rsidR="00D213AA" w:rsidRPr="002A3F7C">
          <w:rPr>
            <w:rStyle w:val="Hyperlink"/>
            <w:bCs/>
            <w:iCs/>
            <w:noProof/>
            <w:color w:val="auto"/>
            <w:u w:val="none"/>
            <w:lang w:val="en-US"/>
          </w:rPr>
          <w:t>Inclusive Schools</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_Toc117768869 \h </w:instrText>
        </w:r>
        <w:r w:rsidR="00D213AA" w:rsidRPr="002A3F7C">
          <w:rPr>
            <w:noProof/>
            <w:webHidden/>
          </w:rPr>
        </w:r>
        <w:r w:rsidR="00D213AA" w:rsidRPr="002A3F7C">
          <w:rPr>
            <w:noProof/>
            <w:webHidden/>
          </w:rPr>
          <w:fldChar w:fldCharType="separate"/>
        </w:r>
        <w:r w:rsidR="007249C5">
          <w:rPr>
            <w:noProof/>
            <w:webHidden/>
          </w:rPr>
          <w:t>120</w:t>
        </w:r>
        <w:r w:rsidR="00D213AA" w:rsidRPr="002A3F7C">
          <w:rPr>
            <w:noProof/>
            <w:webHidden/>
          </w:rPr>
          <w:fldChar w:fldCharType="end"/>
        </w:r>
      </w:hyperlink>
    </w:p>
    <w:p w14:paraId="4D2FEFAC" w14:textId="77777777"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903" w:history="1">
        <w:r w:rsidR="00D213AA" w:rsidRPr="002A3F7C">
          <w:rPr>
            <w:rStyle w:val="Hyperlink"/>
            <w:noProof/>
            <w:color w:val="auto"/>
            <w:u w:val="none"/>
            <w:lang w:val="en-US"/>
          </w:rPr>
          <w:t xml:space="preserve">Table 4.4: </w:t>
        </w:r>
        <w:r w:rsidR="00D213AA" w:rsidRPr="002A3F7C">
          <w:rPr>
            <w:rStyle w:val="Hyperlink"/>
            <w:bCs/>
            <w:iCs/>
            <w:noProof/>
            <w:color w:val="auto"/>
            <w:u w:val="none"/>
            <w:lang w:val="en-US"/>
          </w:rPr>
          <w:t>Summary of Teaching Strategies Responses</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_Toc117768903 \h </w:instrText>
        </w:r>
        <w:r w:rsidR="00D213AA" w:rsidRPr="002A3F7C">
          <w:rPr>
            <w:noProof/>
            <w:webHidden/>
          </w:rPr>
        </w:r>
        <w:r w:rsidR="00D213AA" w:rsidRPr="002A3F7C">
          <w:rPr>
            <w:noProof/>
            <w:webHidden/>
          </w:rPr>
          <w:fldChar w:fldCharType="separate"/>
        </w:r>
        <w:r>
          <w:rPr>
            <w:noProof/>
            <w:webHidden/>
          </w:rPr>
          <w:t>147</w:t>
        </w:r>
        <w:r w:rsidR="00D213AA" w:rsidRPr="002A3F7C">
          <w:rPr>
            <w:noProof/>
            <w:webHidden/>
          </w:rPr>
          <w:fldChar w:fldCharType="end"/>
        </w:r>
      </w:hyperlink>
    </w:p>
    <w:p w14:paraId="430A6ED4" w14:textId="77777777"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905" w:history="1">
        <w:r w:rsidR="00D213AA" w:rsidRPr="002A3F7C">
          <w:rPr>
            <w:rStyle w:val="Hyperlink"/>
            <w:noProof/>
            <w:color w:val="auto"/>
            <w:u w:val="none"/>
            <w:lang w:val="en-US"/>
          </w:rPr>
          <w:t xml:space="preserve">Table 4.5: </w:t>
        </w:r>
        <w:r w:rsidR="00D213AA" w:rsidRPr="002A3F7C">
          <w:rPr>
            <w:rStyle w:val="Hyperlink"/>
            <w:bCs/>
            <w:iCs/>
            <w:noProof/>
            <w:color w:val="auto"/>
            <w:u w:val="none"/>
            <w:lang w:val="en-US"/>
          </w:rPr>
          <w:t>Summary of Teachers’ Attitude towards Inclusion</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_Toc117768905 \h </w:instrText>
        </w:r>
        <w:r w:rsidR="00D213AA" w:rsidRPr="002A3F7C">
          <w:rPr>
            <w:noProof/>
            <w:webHidden/>
          </w:rPr>
        </w:r>
        <w:r w:rsidR="00D213AA" w:rsidRPr="002A3F7C">
          <w:rPr>
            <w:noProof/>
            <w:webHidden/>
          </w:rPr>
          <w:fldChar w:fldCharType="separate"/>
        </w:r>
        <w:r>
          <w:rPr>
            <w:noProof/>
            <w:webHidden/>
          </w:rPr>
          <w:t>153</w:t>
        </w:r>
        <w:r w:rsidR="00D213AA" w:rsidRPr="002A3F7C">
          <w:rPr>
            <w:noProof/>
            <w:webHidden/>
          </w:rPr>
          <w:fldChar w:fldCharType="end"/>
        </w:r>
      </w:hyperlink>
    </w:p>
    <w:p w14:paraId="01998E9B" w14:textId="03293A82"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907" w:history="1">
        <w:r w:rsidR="00D213AA" w:rsidRPr="002A3F7C">
          <w:rPr>
            <w:rStyle w:val="Hyperlink"/>
            <w:noProof/>
            <w:color w:val="auto"/>
            <w:u w:val="none"/>
            <w:lang w:val="en-US"/>
          </w:rPr>
          <w:t xml:space="preserve">Table 4.6: </w:t>
        </w:r>
        <w:r w:rsidR="00D213AA" w:rsidRPr="002A3F7C">
          <w:rPr>
            <w:rStyle w:val="Hyperlink"/>
            <w:bCs/>
            <w:iCs/>
            <w:noProof/>
            <w:color w:val="auto"/>
            <w:u w:val="none"/>
            <w:lang w:val="en-US"/>
          </w:rPr>
          <w:t>Teachers’ Level of Satisfaction with Conditions in Inclusive Primary</w:t>
        </w:r>
        <w:r w:rsidR="00E22A75" w:rsidRPr="002A3F7C">
          <w:rPr>
            <w:rStyle w:val="Hyperlink"/>
            <w:bCs/>
            <w:iCs/>
            <w:noProof/>
            <w:color w:val="auto"/>
            <w:u w:val="none"/>
            <w:lang w:val="en-US"/>
          </w:rPr>
          <w:t xml:space="preserve"> Schools</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_Toc117768907 \h </w:instrText>
        </w:r>
        <w:r w:rsidR="00D213AA" w:rsidRPr="002A3F7C">
          <w:rPr>
            <w:noProof/>
            <w:webHidden/>
          </w:rPr>
        </w:r>
        <w:r w:rsidR="00D213AA" w:rsidRPr="002A3F7C">
          <w:rPr>
            <w:noProof/>
            <w:webHidden/>
          </w:rPr>
          <w:fldChar w:fldCharType="separate"/>
        </w:r>
        <w:r>
          <w:rPr>
            <w:noProof/>
            <w:webHidden/>
          </w:rPr>
          <w:t>161</w:t>
        </w:r>
        <w:r w:rsidR="00D213AA" w:rsidRPr="002A3F7C">
          <w:rPr>
            <w:noProof/>
            <w:webHidden/>
          </w:rPr>
          <w:fldChar w:fldCharType="end"/>
        </w:r>
      </w:hyperlink>
      <w:r w:rsidR="00E22A75" w:rsidRPr="002A3F7C">
        <w:rPr>
          <w:rStyle w:val="Hyperlink"/>
          <w:noProof/>
          <w:color w:val="auto"/>
          <w:u w:val="none"/>
        </w:rPr>
        <w:t xml:space="preserve">          </w:t>
      </w:r>
    </w:p>
    <w:p w14:paraId="209F11D7" w14:textId="109DD3B8"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918" w:history="1">
        <w:r w:rsidR="00D213AA" w:rsidRPr="002A3F7C">
          <w:rPr>
            <w:rStyle w:val="Hyperlink"/>
            <w:noProof/>
            <w:color w:val="auto"/>
            <w:u w:val="none"/>
            <w:lang w:val="en-US"/>
          </w:rPr>
          <w:t xml:space="preserve">Table 4.7: </w:t>
        </w:r>
        <w:r w:rsidR="00D213AA" w:rsidRPr="002A3F7C">
          <w:rPr>
            <w:rStyle w:val="Hyperlink"/>
            <w:bCs/>
            <w:iCs/>
            <w:noProof/>
            <w:color w:val="auto"/>
            <w:u w:val="none"/>
            <w:lang w:val="en-US"/>
          </w:rPr>
          <w:t>Summary of the Level of Satisfaction of the Pupils with Physical</w:t>
        </w:r>
        <w:r w:rsidR="00E22A75" w:rsidRPr="002A3F7C">
          <w:rPr>
            <w:rStyle w:val="Hyperlink"/>
            <w:bCs/>
            <w:iCs/>
            <w:noProof/>
            <w:color w:val="auto"/>
            <w:u w:val="none"/>
            <w:lang w:val="en-US"/>
          </w:rPr>
          <w:t xml:space="preserve"> Disability</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_Toc117768918 \h </w:instrText>
        </w:r>
        <w:r w:rsidR="00D213AA" w:rsidRPr="002A3F7C">
          <w:rPr>
            <w:noProof/>
            <w:webHidden/>
          </w:rPr>
        </w:r>
        <w:r w:rsidR="00D213AA" w:rsidRPr="002A3F7C">
          <w:rPr>
            <w:noProof/>
            <w:webHidden/>
          </w:rPr>
          <w:fldChar w:fldCharType="separate"/>
        </w:r>
        <w:r>
          <w:rPr>
            <w:noProof/>
            <w:webHidden/>
          </w:rPr>
          <w:t>170</w:t>
        </w:r>
        <w:r w:rsidR="00D213AA" w:rsidRPr="002A3F7C">
          <w:rPr>
            <w:noProof/>
            <w:webHidden/>
          </w:rPr>
          <w:fldChar w:fldCharType="end"/>
        </w:r>
      </w:hyperlink>
    </w:p>
    <w:p w14:paraId="151B2092" w14:textId="77777777"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923" w:history="1">
        <w:r w:rsidR="00D213AA" w:rsidRPr="002A3F7C">
          <w:rPr>
            <w:rStyle w:val="Hyperlink"/>
            <w:noProof/>
            <w:color w:val="auto"/>
            <w:u w:val="none"/>
            <w:lang w:val="en-US"/>
          </w:rPr>
          <w:t xml:space="preserve">Table 4.8: </w:t>
        </w:r>
        <w:r w:rsidR="00D213AA" w:rsidRPr="002A3F7C">
          <w:rPr>
            <w:rStyle w:val="Hyperlink"/>
            <w:bCs/>
            <w:iCs/>
            <w:noProof/>
            <w:color w:val="auto"/>
            <w:u w:val="none"/>
            <w:lang w:val="en-US"/>
          </w:rPr>
          <w:t>Summary of the Level of Satisfaction of Regular Pupils</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_Toc117768923 \h </w:instrText>
        </w:r>
        <w:r w:rsidR="00D213AA" w:rsidRPr="002A3F7C">
          <w:rPr>
            <w:noProof/>
            <w:webHidden/>
          </w:rPr>
        </w:r>
        <w:r w:rsidR="00D213AA" w:rsidRPr="002A3F7C">
          <w:rPr>
            <w:noProof/>
            <w:webHidden/>
          </w:rPr>
          <w:fldChar w:fldCharType="separate"/>
        </w:r>
        <w:r>
          <w:rPr>
            <w:noProof/>
            <w:webHidden/>
          </w:rPr>
          <w:t>175</w:t>
        </w:r>
        <w:r w:rsidR="00D213AA" w:rsidRPr="002A3F7C">
          <w:rPr>
            <w:noProof/>
            <w:webHidden/>
          </w:rPr>
          <w:fldChar w:fldCharType="end"/>
        </w:r>
      </w:hyperlink>
    </w:p>
    <w:p w14:paraId="1CD6CF6F" w14:textId="2964E81D"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927" w:history="1">
        <w:r w:rsidR="00D213AA" w:rsidRPr="002A3F7C">
          <w:rPr>
            <w:rStyle w:val="Hyperlink"/>
            <w:noProof/>
            <w:color w:val="auto"/>
            <w:u w:val="none"/>
            <w:lang w:val="en-US"/>
          </w:rPr>
          <w:t xml:space="preserve">Table 4.9: </w:t>
        </w:r>
        <w:r w:rsidR="00D213AA" w:rsidRPr="002A3F7C">
          <w:rPr>
            <w:rStyle w:val="Hyperlink"/>
            <w:bCs/>
            <w:iCs/>
            <w:noProof/>
            <w:color w:val="auto"/>
            <w:u w:val="none"/>
            <w:lang w:val="en-US"/>
          </w:rPr>
          <w:t>Gender of Pupils with Physical Disability versus Academic Performance</w:t>
        </w:r>
      </w:hyperlink>
    </w:p>
    <w:p w14:paraId="77E09DA0" w14:textId="3071A365" w:rsidR="00D213AA" w:rsidRPr="002A3F7C" w:rsidRDefault="00E22A75" w:rsidP="00D213AA">
      <w:pPr>
        <w:pStyle w:val="TOC1"/>
        <w:rPr>
          <w:rFonts w:asciiTheme="minorHAnsi" w:eastAsiaTheme="minorEastAsia" w:hAnsiTheme="minorHAnsi" w:cstheme="minorBidi"/>
          <w:noProof/>
          <w:sz w:val="22"/>
          <w:szCs w:val="22"/>
          <w:lang w:val="en-US"/>
        </w:rPr>
      </w:pPr>
      <w:r w:rsidRPr="002A3F7C">
        <w:rPr>
          <w:rStyle w:val="Hyperlink"/>
          <w:noProof/>
          <w:color w:val="auto"/>
          <w:u w:val="none"/>
        </w:rPr>
        <w:t xml:space="preserve">                 </w:t>
      </w:r>
      <w:hyperlink w:anchor="_Toc117768928" w:history="1">
        <w:r w:rsidR="00D213AA" w:rsidRPr="002A3F7C">
          <w:rPr>
            <w:rStyle w:val="Hyperlink"/>
            <w:bCs/>
            <w:iCs/>
            <w:noProof/>
            <w:color w:val="auto"/>
            <w:u w:val="none"/>
            <w:lang w:val="en-US"/>
          </w:rPr>
          <w:t>Cross Tabulation</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_Toc117768928 \h </w:instrText>
        </w:r>
        <w:r w:rsidR="00D213AA" w:rsidRPr="002A3F7C">
          <w:rPr>
            <w:noProof/>
            <w:webHidden/>
          </w:rPr>
        </w:r>
        <w:r w:rsidR="00D213AA" w:rsidRPr="002A3F7C">
          <w:rPr>
            <w:noProof/>
            <w:webHidden/>
          </w:rPr>
          <w:fldChar w:fldCharType="separate"/>
        </w:r>
        <w:r w:rsidR="007249C5">
          <w:rPr>
            <w:noProof/>
            <w:webHidden/>
          </w:rPr>
          <w:t>178</w:t>
        </w:r>
        <w:r w:rsidR="00D213AA" w:rsidRPr="002A3F7C">
          <w:rPr>
            <w:noProof/>
            <w:webHidden/>
          </w:rPr>
          <w:fldChar w:fldCharType="end"/>
        </w:r>
      </w:hyperlink>
    </w:p>
    <w:p w14:paraId="7F0C0E30" w14:textId="435E6154"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929" w:history="1">
        <w:r w:rsidR="00D213AA" w:rsidRPr="002A3F7C">
          <w:rPr>
            <w:rStyle w:val="Hyperlink"/>
            <w:noProof/>
            <w:color w:val="auto"/>
            <w:u w:val="none"/>
            <w:lang w:val="en-US"/>
          </w:rPr>
          <w:t xml:space="preserve">Table 4.10: </w:t>
        </w:r>
        <w:r w:rsidR="00D213AA" w:rsidRPr="002A3F7C">
          <w:rPr>
            <w:rStyle w:val="Hyperlink"/>
            <w:bCs/>
            <w:iCs/>
            <w:noProof/>
            <w:color w:val="auto"/>
            <w:u w:val="none"/>
            <w:lang w:val="en-US"/>
          </w:rPr>
          <w:t>Chi-Square Test on the Relationship between Gender and Academic</w:t>
        </w:r>
      </w:hyperlink>
    </w:p>
    <w:p w14:paraId="0C894C70" w14:textId="129636E8" w:rsidR="00D213AA" w:rsidRPr="002A3F7C" w:rsidRDefault="00E22A75" w:rsidP="00D213AA">
      <w:pPr>
        <w:pStyle w:val="TOC1"/>
        <w:rPr>
          <w:rFonts w:asciiTheme="minorHAnsi" w:eastAsiaTheme="minorEastAsia" w:hAnsiTheme="minorHAnsi" w:cstheme="minorBidi"/>
          <w:noProof/>
          <w:sz w:val="22"/>
          <w:szCs w:val="22"/>
          <w:lang w:val="en-US"/>
        </w:rPr>
      </w:pPr>
      <w:r w:rsidRPr="002A3F7C">
        <w:rPr>
          <w:rStyle w:val="Hyperlink"/>
          <w:noProof/>
          <w:color w:val="auto"/>
          <w:u w:val="none"/>
        </w:rPr>
        <w:t xml:space="preserve">                   </w:t>
      </w:r>
      <w:hyperlink w:anchor="_Toc117768930" w:history="1">
        <w:r w:rsidR="00D213AA" w:rsidRPr="002A3F7C">
          <w:rPr>
            <w:rStyle w:val="Hyperlink"/>
            <w:bCs/>
            <w:iCs/>
            <w:noProof/>
            <w:color w:val="auto"/>
            <w:u w:val="none"/>
            <w:lang w:val="en-US"/>
          </w:rPr>
          <w:t>Performance of the Pupils with Physical Disability</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_Toc117768930 \h </w:instrText>
        </w:r>
        <w:r w:rsidR="00D213AA" w:rsidRPr="002A3F7C">
          <w:rPr>
            <w:noProof/>
            <w:webHidden/>
          </w:rPr>
        </w:r>
        <w:r w:rsidR="00D213AA" w:rsidRPr="002A3F7C">
          <w:rPr>
            <w:noProof/>
            <w:webHidden/>
          </w:rPr>
          <w:fldChar w:fldCharType="separate"/>
        </w:r>
        <w:r w:rsidR="007249C5">
          <w:rPr>
            <w:noProof/>
            <w:webHidden/>
          </w:rPr>
          <w:t>179</w:t>
        </w:r>
        <w:r w:rsidR="00D213AA" w:rsidRPr="002A3F7C">
          <w:rPr>
            <w:noProof/>
            <w:webHidden/>
          </w:rPr>
          <w:fldChar w:fldCharType="end"/>
        </w:r>
      </w:hyperlink>
    </w:p>
    <w:p w14:paraId="0A46280D" w14:textId="6ABA4732"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931" w:history="1">
        <w:r w:rsidR="00D213AA" w:rsidRPr="002A3F7C">
          <w:rPr>
            <w:rStyle w:val="Hyperlink"/>
            <w:noProof/>
            <w:color w:val="auto"/>
            <w:u w:val="none"/>
            <w:lang w:val="en-US"/>
          </w:rPr>
          <w:t xml:space="preserve">Table 4.11: </w:t>
        </w:r>
        <w:r w:rsidR="00D213AA" w:rsidRPr="002A3F7C">
          <w:rPr>
            <w:rStyle w:val="Hyperlink"/>
            <w:bCs/>
            <w:iCs/>
            <w:noProof/>
            <w:color w:val="auto"/>
            <w:u w:val="none"/>
            <w:lang w:val="en-US"/>
          </w:rPr>
          <w:t>Gender of the Regular Pupils versus Academic Performance Cross</w:t>
        </w:r>
        <w:r w:rsidR="00E22A75" w:rsidRPr="002A3F7C">
          <w:rPr>
            <w:rStyle w:val="Hyperlink"/>
            <w:bCs/>
            <w:iCs/>
            <w:noProof/>
            <w:color w:val="auto"/>
            <w:u w:val="none"/>
            <w:lang w:val="en-US"/>
          </w:rPr>
          <w:t xml:space="preserve"> </w:t>
        </w:r>
      </w:hyperlink>
    </w:p>
    <w:p w14:paraId="407B3983" w14:textId="27C51443" w:rsidR="00D213AA" w:rsidRPr="002A3F7C" w:rsidRDefault="00E22A75" w:rsidP="00D213AA">
      <w:pPr>
        <w:pStyle w:val="TOC1"/>
        <w:rPr>
          <w:rFonts w:asciiTheme="minorHAnsi" w:eastAsiaTheme="minorEastAsia" w:hAnsiTheme="minorHAnsi" w:cstheme="minorBidi"/>
          <w:noProof/>
          <w:sz w:val="22"/>
          <w:szCs w:val="22"/>
          <w:lang w:val="en-US"/>
        </w:rPr>
      </w:pPr>
      <w:r w:rsidRPr="002A3F7C">
        <w:rPr>
          <w:rStyle w:val="Hyperlink"/>
          <w:noProof/>
          <w:color w:val="auto"/>
          <w:u w:val="none"/>
        </w:rPr>
        <w:t xml:space="preserve">                   </w:t>
      </w:r>
      <w:hyperlink w:anchor="_Toc117768932" w:history="1">
        <w:r w:rsidR="00D213AA" w:rsidRPr="002A3F7C">
          <w:rPr>
            <w:rStyle w:val="Hyperlink"/>
            <w:bCs/>
            <w:iCs/>
            <w:noProof/>
            <w:color w:val="auto"/>
            <w:u w:val="none"/>
            <w:lang w:val="en-US"/>
          </w:rPr>
          <w:t>Tabulation</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_Toc117768932 \h </w:instrText>
        </w:r>
        <w:r w:rsidR="00D213AA" w:rsidRPr="002A3F7C">
          <w:rPr>
            <w:noProof/>
            <w:webHidden/>
          </w:rPr>
        </w:r>
        <w:r w:rsidR="00D213AA" w:rsidRPr="002A3F7C">
          <w:rPr>
            <w:noProof/>
            <w:webHidden/>
          </w:rPr>
          <w:fldChar w:fldCharType="separate"/>
        </w:r>
        <w:r w:rsidR="007249C5">
          <w:rPr>
            <w:noProof/>
            <w:webHidden/>
          </w:rPr>
          <w:t>180</w:t>
        </w:r>
        <w:r w:rsidR="00D213AA" w:rsidRPr="002A3F7C">
          <w:rPr>
            <w:noProof/>
            <w:webHidden/>
          </w:rPr>
          <w:fldChar w:fldCharType="end"/>
        </w:r>
      </w:hyperlink>
    </w:p>
    <w:p w14:paraId="525A38AC" w14:textId="77777777"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933" w:history="1">
        <w:r w:rsidR="00D213AA" w:rsidRPr="002A3F7C">
          <w:rPr>
            <w:rStyle w:val="Hyperlink"/>
            <w:noProof/>
            <w:color w:val="auto"/>
            <w:u w:val="none"/>
            <w:lang w:val="en-US"/>
          </w:rPr>
          <w:t xml:space="preserve">Table 4.12: </w:t>
        </w:r>
        <w:r w:rsidR="00D213AA" w:rsidRPr="002A3F7C">
          <w:rPr>
            <w:rStyle w:val="Hyperlink"/>
            <w:bCs/>
            <w:iCs/>
            <w:noProof/>
            <w:color w:val="auto"/>
            <w:u w:val="none"/>
            <w:lang w:val="en-US"/>
          </w:rPr>
          <w:t>Chi-square Test on the Relationship between Gender and Academic</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_Toc117768933 \h </w:instrText>
        </w:r>
        <w:r w:rsidR="00D213AA" w:rsidRPr="002A3F7C">
          <w:rPr>
            <w:noProof/>
            <w:webHidden/>
          </w:rPr>
        </w:r>
        <w:r w:rsidR="00D213AA" w:rsidRPr="002A3F7C">
          <w:rPr>
            <w:noProof/>
            <w:webHidden/>
          </w:rPr>
          <w:fldChar w:fldCharType="separate"/>
        </w:r>
        <w:r>
          <w:rPr>
            <w:noProof/>
            <w:webHidden/>
          </w:rPr>
          <w:t>181</w:t>
        </w:r>
        <w:r w:rsidR="00D213AA" w:rsidRPr="002A3F7C">
          <w:rPr>
            <w:noProof/>
            <w:webHidden/>
          </w:rPr>
          <w:fldChar w:fldCharType="end"/>
        </w:r>
      </w:hyperlink>
    </w:p>
    <w:p w14:paraId="6A3CEF68" w14:textId="4EA707BC" w:rsidR="00D213AA" w:rsidRPr="002A3F7C" w:rsidRDefault="00E22A75" w:rsidP="00D213AA">
      <w:pPr>
        <w:pStyle w:val="TOC1"/>
        <w:rPr>
          <w:rFonts w:asciiTheme="minorHAnsi" w:eastAsiaTheme="minorEastAsia" w:hAnsiTheme="minorHAnsi" w:cstheme="minorBidi"/>
          <w:noProof/>
          <w:sz w:val="22"/>
          <w:szCs w:val="22"/>
          <w:lang w:val="en-US"/>
        </w:rPr>
      </w:pPr>
      <w:r w:rsidRPr="002A3F7C">
        <w:rPr>
          <w:rStyle w:val="Hyperlink"/>
          <w:noProof/>
          <w:color w:val="auto"/>
          <w:u w:val="none"/>
        </w:rPr>
        <w:t xml:space="preserve">                   </w:t>
      </w:r>
      <w:hyperlink w:anchor="_Toc117768934" w:history="1">
        <w:r w:rsidR="00D213AA" w:rsidRPr="002A3F7C">
          <w:rPr>
            <w:rStyle w:val="Hyperlink"/>
            <w:bCs/>
            <w:iCs/>
            <w:noProof/>
            <w:color w:val="auto"/>
            <w:u w:val="none"/>
            <w:lang w:val="en-US"/>
          </w:rPr>
          <w:t>Performance of Regular Pupils</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_Toc117768934 \h </w:instrText>
        </w:r>
        <w:r w:rsidR="00D213AA" w:rsidRPr="002A3F7C">
          <w:rPr>
            <w:noProof/>
            <w:webHidden/>
          </w:rPr>
        </w:r>
        <w:r w:rsidR="00D213AA" w:rsidRPr="002A3F7C">
          <w:rPr>
            <w:noProof/>
            <w:webHidden/>
          </w:rPr>
          <w:fldChar w:fldCharType="separate"/>
        </w:r>
        <w:r w:rsidR="007249C5">
          <w:rPr>
            <w:noProof/>
            <w:webHidden/>
          </w:rPr>
          <w:t>181</w:t>
        </w:r>
        <w:r w:rsidR="00D213AA" w:rsidRPr="002A3F7C">
          <w:rPr>
            <w:noProof/>
            <w:webHidden/>
          </w:rPr>
          <w:fldChar w:fldCharType="end"/>
        </w:r>
      </w:hyperlink>
    </w:p>
    <w:p w14:paraId="653A940D" w14:textId="684E412F" w:rsidR="00D213AA" w:rsidRPr="002A3F7C" w:rsidRDefault="007249C5" w:rsidP="00D213AA">
      <w:pPr>
        <w:pStyle w:val="TOC1"/>
        <w:rPr>
          <w:noProof/>
        </w:rPr>
      </w:pPr>
      <w:hyperlink w:anchor="_Toc117768937" w:history="1">
        <w:r w:rsidR="00D213AA" w:rsidRPr="002A3F7C">
          <w:rPr>
            <w:rStyle w:val="Hyperlink"/>
            <w:noProof/>
            <w:color w:val="auto"/>
            <w:u w:val="none"/>
            <w:lang w:val="en-US"/>
          </w:rPr>
          <w:t xml:space="preserve">Table 4.13: </w:t>
        </w:r>
        <w:r w:rsidR="00D213AA" w:rsidRPr="002A3F7C">
          <w:rPr>
            <w:rStyle w:val="Hyperlink"/>
            <w:bCs/>
            <w:iCs/>
            <w:noProof/>
            <w:color w:val="auto"/>
            <w:u w:val="none"/>
            <w:lang w:val="en-US"/>
          </w:rPr>
          <w:t>Age of the Regular Pupils versus Academic Performance Cross</w:t>
        </w:r>
      </w:hyperlink>
      <w:r w:rsidR="00E22A75" w:rsidRPr="002A3F7C">
        <w:rPr>
          <w:rStyle w:val="Hyperlink"/>
          <w:noProof/>
          <w:color w:val="auto"/>
          <w:u w:val="none"/>
        </w:rPr>
        <w:t xml:space="preserve"> Tabulatiion</w:t>
      </w:r>
      <w:hyperlink w:anchor="_Toc117768938" w:history="1">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_Toc117768938 \h </w:instrText>
        </w:r>
        <w:r w:rsidR="00D213AA" w:rsidRPr="002A3F7C">
          <w:rPr>
            <w:noProof/>
            <w:webHidden/>
          </w:rPr>
        </w:r>
        <w:r w:rsidR="00D213AA" w:rsidRPr="002A3F7C">
          <w:rPr>
            <w:noProof/>
            <w:webHidden/>
          </w:rPr>
          <w:fldChar w:fldCharType="separate"/>
        </w:r>
        <w:r>
          <w:rPr>
            <w:noProof/>
            <w:webHidden/>
          </w:rPr>
          <w:t>182</w:t>
        </w:r>
        <w:r w:rsidR="00D213AA" w:rsidRPr="002A3F7C">
          <w:rPr>
            <w:noProof/>
            <w:webHidden/>
          </w:rPr>
          <w:fldChar w:fldCharType="end"/>
        </w:r>
      </w:hyperlink>
    </w:p>
    <w:p w14:paraId="502F5C96" w14:textId="77777777" w:rsidR="00E22A75" w:rsidRPr="002A3F7C" w:rsidRDefault="007249C5" w:rsidP="00D213AA">
      <w:pPr>
        <w:pStyle w:val="TOC1"/>
        <w:rPr>
          <w:rStyle w:val="Hyperlink"/>
          <w:noProof/>
          <w:color w:val="auto"/>
          <w:u w:val="none"/>
        </w:rPr>
      </w:pPr>
      <w:hyperlink w:anchor="_Toc117768939" w:history="1">
        <w:r w:rsidR="00D213AA" w:rsidRPr="002A3F7C">
          <w:rPr>
            <w:rStyle w:val="Hyperlink"/>
            <w:noProof/>
            <w:color w:val="auto"/>
            <w:u w:val="none"/>
            <w:lang w:val="en-US"/>
          </w:rPr>
          <w:t xml:space="preserve">Table 4.14: </w:t>
        </w:r>
        <w:r w:rsidR="00D213AA" w:rsidRPr="002A3F7C">
          <w:rPr>
            <w:rStyle w:val="Hyperlink"/>
            <w:bCs/>
            <w:iCs/>
            <w:noProof/>
            <w:color w:val="auto"/>
            <w:u w:val="none"/>
            <w:lang w:val="en-US"/>
          </w:rPr>
          <w:t>Chi-square Test on the Relationship between Age of Regular Pupils and</w:t>
        </w:r>
      </w:hyperlink>
      <w:r w:rsidR="00E22A75" w:rsidRPr="002A3F7C">
        <w:rPr>
          <w:rStyle w:val="Hyperlink"/>
          <w:noProof/>
          <w:color w:val="auto"/>
          <w:u w:val="none"/>
        </w:rPr>
        <w:t xml:space="preserve">          </w:t>
      </w:r>
    </w:p>
    <w:p w14:paraId="4B20528C" w14:textId="47251919" w:rsidR="00D213AA" w:rsidRPr="002A3F7C" w:rsidRDefault="00870D83" w:rsidP="00D213AA">
      <w:pPr>
        <w:pStyle w:val="TOC1"/>
        <w:rPr>
          <w:rFonts w:asciiTheme="minorHAnsi" w:eastAsiaTheme="minorEastAsia" w:hAnsiTheme="minorHAnsi" w:cstheme="minorBidi"/>
          <w:noProof/>
          <w:sz w:val="22"/>
          <w:szCs w:val="22"/>
          <w:lang w:val="en-US"/>
        </w:rPr>
      </w:pPr>
      <w:r>
        <w:rPr>
          <w:rStyle w:val="Hyperlink"/>
          <w:noProof/>
          <w:color w:val="auto"/>
          <w:u w:val="none"/>
        </w:rPr>
        <w:t xml:space="preserve">                    </w:t>
      </w:r>
      <w:hyperlink w:anchor="_Toc117768940" w:history="1">
        <w:r w:rsidR="00D213AA" w:rsidRPr="002A3F7C">
          <w:rPr>
            <w:rStyle w:val="Hyperlink"/>
            <w:bCs/>
            <w:iCs/>
            <w:noProof/>
            <w:color w:val="auto"/>
            <w:u w:val="none"/>
            <w:lang w:val="en-US"/>
          </w:rPr>
          <w:t>their Academic Performance</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_Toc117768940 \h </w:instrText>
        </w:r>
        <w:r w:rsidR="00D213AA" w:rsidRPr="002A3F7C">
          <w:rPr>
            <w:noProof/>
            <w:webHidden/>
          </w:rPr>
        </w:r>
        <w:r w:rsidR="00D213AA" w:rsidRPr="002A3F7C">
          <w:rPr>
            <w:noProof/>
            <w:webHidden/>
          </w:rPr>
          <w:fldChar w:fldCharType="separate"/>
        </w:r>
        <w:r w:rsidR="007249C5">
          <w:rPr>
            <w:noProof/>
            <w:webHidden/>
          </w:rPr>
          <w:t>183</w:t>
        </w:r>
        <w:r w:rsidR="00D213AA" w:rsidRPr="002A3F7C">
          <w:rPr>
            <w:noProof/>
            <w:webHidden/>
          </w:rPr>
          <w:fldChar w:fldCharType="end"/>
        </w:r>
      </w:hyperlink>
    </w:p>
    <w:p w14:paraId="0DFA6CBB" w14:textId="77777777" w:rsidR="002A3F7C" w:rsidRDefault="002A3F7C" w:rsidP="00D213AA">
      <w:pPr>
        <w:pStyle w:val="TOC1"/>
        <w:rPr>
          <w:rStyle w:val="Hyperlink"/>
          <w:noProof/>
          <w:color w:val="auto"/>
          <w:u w:val="none"/>
        </w:rPr>
      </w:pPr>
    </w:p>
    <w:p w14:paraId="0C76A906" w14:textId="77777777" w:rsidR="00E22A75" w:rsidRPr="002A3F7C" w:rsidRDefault="007249C5" w:rsidP="00D213AA">
      <w:pPr>
        <w:pStyle w:val="TOC1"/>
        <w:rPr>
          <w:rStyle w:val="Hyperlink"/>
          <w:bCs/>
          <w:iCs/>
          <w:noProof/>
          <w:color w:val="auto"/>
          <w:u w:val="none"/>
          <w:lang w:val="en-US"/>
        </w:rPr>
      </w:pPr>
      <w:hyperlink w:anchor="_Toc117768941" w:history="1">
        <w:r w:rsidR="00D213AA" w:rsidRPr="002A3F7C">
          <w:rPr>
            <w:rStyle w:val="Hyperlink"/>
            <w:noProof/>
            <w:color w:val="auto"/>
            <w:u w:val="none"/>
            <w:lang w:val="en-US"/>
          </w:rPr>
          <w:t xml:space="preserve">Table 4.15: </w:t>
        </w:r>
        <w:r w:rsidR="00D213AA" w:rsidRPr="002A3F7C">
          <w:rPr>
            <w:rStyle w:val="Hyperlink"/>
            <w:bCs/>
            <w:iCs/>
            <w:noProof/>
            <w:color w:val="auto"/>
            <w:u w:val="none"/>
            <w:lang w:val="en-US"/>
          </w:rPr>
          <w:t>Age of Pupils with Physical Disability versus their Academic</w:t>
        </w:r>
      </w:hyperlink>
      <w:r w:rsidR="00E22A75" w:rsidRPr="002A3F7C">
        <w:rPr>
          <w:rStyle w:val="Hyperlink"/>
          <w:noProof/>
          <w:color w:val="auto"/>
          <w:u w:val="none"/>
        </w:rPr>
        <w:t xml:space="preserve"> </w:t>
      </w:r>
      <w:r w:rsidR="00D213AA" w:rsidRPr="002A3F7C">
        <w:rPr>
          <w:rStyle w:val="Hyperlink"/>
          <w:noProof/>
          <w:color w:val="auto"/>
          <w:u w:val="none"/>
        </w:rPr>
        <w:fldChar w:fldCharType="begin"/>
      </w:r>
      <w:r w:rsidR="00D213AA" w:rsidRPr="002A3F7C">
        <w:rPr>
          <w:rStyle w:val="Hyperlink"/>
          <w:noProof/>
          <w:color w:val="auto"/>
          <w:u w:val="none"/>
        </w:rPr>
        <w:instrText xml:space="preserve"> </w:instrText>
      </w:r>
      <w:r w:rsidR="00D213AA" w:rsidRPr="002A3F7C">
        <w:rPr>
          <w:noProof/>
        </w:rPr>
        <w:instrText>HYPERLINK \l "_Toc117768942"</w:instrText>
      </w:r>
      <w:r w:rsidR="00D213AA" w:rsidRPr="002A3F7C">
        <w:rPr>
          <w:rStyle w:val="Hyperlink"/>
          <w:noProof/>
          <w:color w:val="auto"/>
          <w:u w:val="none"/>
        </w:rPr>
        <w:instrText xml:space="preserve"> </w:instrText>
      </w:r>
      <w:r w:rsidR="00D213AA" w:rsidRPr="002A3F7C">
        <w:rPr>
          <w:rStyle w:val="Hyperlink"/>
          <w:noProof/>
          <w:color w:val="auto"/>
          <w:u w:val="none"/>
        </w:rPr>
        <w:fldChar w:fldCharType="separate"/>
      </w:r>
      <w:r w:rsidR="00D213AA" w:rsidRPr="002A3F7C">
        <w:rPr>
          <w:rStyle w:val="Hyperlink"/>
          <w:bCs/>
          <w:iCs/>
          <w:noProof/>
          <w:color w:val="auto"/>
          <w:u w:val="none"/>
          <w:lang w:val="en-US"/>
        </w:rPr>
        <w:t xml:space="preserve">Performance </w:t>
      </w:r>
      <w:r w:rsidR="00E22A75" w:rsidRPr="002A3F7C">
        <w:rPr>
          <w:rStyle w:val="Hyperlink"/>
          <w:bCs/>
          <w:iCs/>
          <w:noProof/>
          <w:color w:val="auto"/>
          <w:u w:val="none"/>
          <w:lang w:val="en-US"/>
        </w:rPr>
        <w:t xml:space="preserve">   </w:t>
      </w:r>
    </w:p>
    <w:p w14:paraId="060465F9" w14:textId="6EFE61BA" w:rsidR="00D213AA" w:rsidRPr="002A3F7C" w:rsidRDefault="00E22A75" w:rsidP="00D213AA">
      <w:pPr>
        <w:pStyle w:val="TOC1"/>
        <w:rPr>
          <w:rFonts w:asciiTheme="minorHAnsi" w:eastAsiaTheme="minorEastAsia" w:hAnsiTheme="minorHAnsi" w:cstheme="minorBidi"/>
          <w:noProof/>
          <w:sz w:val="22"/>
          <w:szCs w:val="22"/>
          <w:lang w:val="en-US"/>
        </w:rPr>
      </w:pPr>
      <w:r w:rsidRPr="002A3F7C">
        <w:rPr>
          <w:rStyle w:val="Hyperlink"/>
          <w:bCs/>
          <w:iCs/>
          <w:noProof/>
          <w:color w:val="auto"/>
          <w:u w:val="none"/>
          <w:lang w:val="en-US"/>
        </w:rPr>
        <w:t xml:space="preserve">                   </w:t>
      </w:r>
      <w:r w:rsidR="00D213AA" w:rsidRPr="002A3F7C">
        <w:rPr>
          <w:rStyle w:val="Hyperlink"/>
          <w:bCs/>
          <w:iCs/>
          <w:noProof/>
          <w:color w:val="auto"/>
          <w:u w:val="none"/>
          <w:lang w:val="en-US"/>
        </w:rPr>
        <w:t>Cross Tabulation</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_Toc117768942 \h </w:instrText>
      </w:r>
      <w:r w:rsidR="00D213AA" w:rsidRPr="002A3F7C">
        <w:rPr>
          <w:noProof/>
          <w:webHidden/>
        </w:rPr>
      </w:r>
      <w:r w:rsidR="00D213AA" w:rsidRPr="002A3F7C">
        <w:rPr>
          <w:noProof/>
          <w:webHidden/>
        </w:rPr>
        <w:fldChar w:fldCharType="separate"/>
      </w:r>
      <w:r w:rsidR="007249C5">
        <w:rPr>
          <w:noProof/>
          <w:webHidden/>
        </w:rPr>
        <w:t>184</w:t>
      </w:r>
      <w:r w:rsidR="00D213AA" w:rsidRPr="002A3F7C">
        <w:rPr>
          <w:noProof/>
          <w:webHidden/>
        </w:rPr>
        <w:fldChar w:fldCharType="end"/>
      </w:r>
      <w:r w:rsidR="00D213AA" w:rsidRPr="002A3F7C">
        <w:rPr>
          <w:rStyle w:val="Hyperlink"/>
          <w:noProof/>
          <w:color w:val="auto"/>
          <w:u w:val="none"/>
        </w:rPr>
        <w:fldChar w:fldCharType="end"/>
      </w:r>
    </w:p>
    <w:p w14:paraId="4407AA34" w14:textId="77777777" w:rsidR="00E22A75" w:rsidRPr="002A3F7C" w:rsidRDefault="007249C5" w:rsidP="00D213AA">
      <w:pPr>
        <w:pStyle w:val="TOC1"/>
        <w:rPr>
          <w:rStyle w:val="Hyperlink"/>
          <w:bCs/>
          <w:iCs/>
          <w:noProof/>
          <w:color w:val="auto"/>
          <w:u w:val="none"/>
          <w:lang w:val="en-US"/>
        </w:rPr>
      </w:pPr>
      <w:hyperlink w:anchor="_Toc117768943" w:history="1">
        <w:r w:rsidR="00D213AA" w:rsidRPr="002A3F7C">
          <w:rPr>
            <w:rStyle w:val="Hyperlink"/>
            <w:noProof/>
            <w:color w:val="auto"/>
            <w:u w:val="none"/>
            <w:lang w:val="en-US"/>
          </w:rPr>
          <w:t xml:space="preserve">Table 4.16: </w:t>
        </w:r>
        <w:r w:rsidR="00D213AA" w:rsidRPr="002A3F7C">
          <w:rPr>
            <w:rStyle w:val="Hyperlink"/>
            <w:bCs/>
            <w:iCs/>
            <w:noProof/>
            <w:color w:val="auto"/>
            <w:u w:val="none"/>
            <w:lang w:val="en-US"/>
          </w:rPr>
          <w:t>Chi-square Test on the Relationship between Age of Pupils with</w:t>
        </w:r>
      </w:hyperlink>
      <w:r w:rsidR="00E22A75" w:rsidRPr="002A3F7C">
        <w:rPr>
          <w:rStyle w:val="Hyperlink"/>
          <w:noProof/>
          <w:color w:val="auto"/>
          <w:u w:val="none"/>
        </w:rPr>
        <w:t xml:space="preserve"> </w:t>
      </w:r>
      <w:r w:rsidR="00D213AA" w:rsidRPr="002A3F7C">
        <w:rPr>
          <w:rStyle w:val="Hyperlink"/>
          <w:noProof/>
          <w:color w:val="auto"/>
          <w:u w:val="none"/>
        </w:rPr>
        <w:fldChar w:fldCharType="begin"/>
      </w:r>
      <w:r w:rsidR="00D213AA" w:rsidRPr="002A3F7C">
        <w:rPr>
          <w:rStyle w:val="Hyperlink"/>
          <w:noProof/>
          <w:color w:val="auto"/>
          <w:u w:val="none"/>
        </w:rPr>
        <w:instrText xml:space="preserve"> </w:instrText>
      </w:r>
      <w:r w:rsidR="00D213AA" w:rsidRPr="002A3F7C">
        <w:rPr>
          <w:noProof/>
        </w:rPr>
        <w:instrText>HYPERLINK \l "_Toc117768944"</w:instrText>
      </w:r>
      <w:r w:rsidR="00D213AA" w:rsidRPr="002A3F7C">
        <w:rPr>
          <w:rStyle w:val="Hyperlink"/>
          <w:noProof/>
          <w:color w:val="auto"/>
          <w:u w:val="none"/>
        </w:rPr>
        <w:instrText xml:space="preserve"> </w:instrText>
      </w:r>
      <w:r w:rsidR="00D213AA" w:rsidRPr="002A3F7C">
        <w:rPr>
          <w:rStyle w:val="Hyperlink"/>
          <w:noProof/>
          <w:color w:val="auto"/>
          <w:u w:val="none"/>
        </w:rPr>
        <w:fldChar w:fldCharType="separate"/>
      </w:r>
      <w:r w:rsidR="00D213AA" w:rsidRPr="002A3F7C">
        <w:rPr>
          <w:rStyle w:val="Hyperlink"/>
          <w:bCs/>
          <w:iCs/>
          <w:noProof/>
          <w:color w:val="auto"/>
          <w:u w:val="none"/>
          <w:lang w:val="en-US"/>
        </w:rPr>
        <w:t xml:space="preserve">Disability </w:t>
      </w:r>
      <w:r w:rsidR="00E22A75" w:rsidRPr="002A3F7C">
        <w:rPr>
          <w:rStyle w:val="Hyperlink"/>
          <w:bCs/>
          <w:iCs/>
          <w:noProof/>
          <w:color w:val="auto"/>
          <w:u w:val="none"/>
          <w:lang w:val="en-US"/>
        </w:rPr>
        <w:t xml:space="preserve">  </w:t>
      </w:r>
    </w:p>
    <w:p w14:paraId="3E9526AF" w14:textId="6C47516E" w:rsidR="00D213AA" w:rsidRDefault="00E22A75" w:rsidP="00D213AA">
      <w:pPr>
        <w:pStyle w:val="TOC1"/>
        <w:rPr>
          <w:rStyle w:val="Hyperlink"/>
          <w:noProof/>
          <w:color w:val="auto"/>
          <w:u w:val="none"/>
        </w:rPr>
      </w:pPr>
      <w:r w:rsidRPr="002A3F7C">
        <w:rPr>
          <w:rStyle w:val="Hyperlink"/>
          <w:bCs/>
          <w:iCs/>
          <w:noProof/>
          <w:color w:val="auto"/>
          <w:u w:val="none"/>
          <w:lang w:val="en-US"/>
        </w:rPr>
        <w:t xml:space="preserve">                   </w:t>
      </w:r>
      <w:r w:rsidR="00D213AA" w:rsidRPr="002A3F7C">
        <w:rPr>
          <w:rStyle w:val="Hyperlink"/>
          <w:bCs/>
          <w:iCs/>
          <w:noProof/>
          <w:color w:val="auto"/>
          <w:u w:val="none"/>
          <w:lang w:val="en-US"/>
        </w:rPr>
        <w:t>and their Academic Performance</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_Toc117768944 \h </w:instrText>
      </w:r>
      <w:r w:rsidR="00D213AA" w:rsidRPr="002A3F7C">
        <w:rPr>
          <w:noProof/>
          <w:webHidden/>
        </w:rPr>
      </w:r>
      <w:r w:rsidR="00D213AA" w:rsidRPr="002A3F7C">
        <w:rPr>
          <w:noProof/>
          <w:webHidden/>
        </w:rPr>
        <w:fldChar w:fldCharType="separate"/>
      </w:r>
      <w:r w:rsidR="007249C5">
        <w:rPr>
          <w:noProof/>
          <w:webHidden/>
        </w:rPr>
        <w:t>185</w:t>
      </w:r>
      <w:r w:rsidR="00D213AA" w:rsidRPr="002A3F7C">
        <w:rPr>
          <w:noProof/>
          <w:webHidden/>
        </w:rPr>
        <w:fldChar w:fldCharType="end"/>
      </w:r>
      <w:r w:rsidR="00D213AA" w:rsidRPr="002A3F7C">
        <w:rPr>
          <w:rStyle w:val="Hyperlink"/>
          <w:noProof/>
          <w:color w:val="auto"/>
          <w:u w:val="none"/>
        </w:rPr>
        <w:fldChar w:fldCharType="end"/>
      </w:r>
    </w:p>
    <w:p w14:paraId="01AD40E3" w14:textId="3BAD12BF" w:rsidR="002A3F7C" w:rsidRDefault="002A3F7C" w:rsidP="002A3F7C">
      <w:pPr>
        <w:pStyle w:val="TOC1"/>
        <w:rPr>
          <w:rStyle w:val="Hyperlink"/>
          <w:noProof/>
          <w:color w:val="auto"/>
          <w:u w:val="none"/>
          <w:lang w:val="en-US"/>
        </w:rPr>
      </w:pPr>
      <w:r w:rsidRPr="002A3F7C">
        <w:rPr>
          <w:rStyle w:val="Hyperlink"/>
          <w:noProof/>
          <w:color w:val="auto"/>
          <w:u w:val="none"/>
        </w:rPr>
        <w:fldChar w:fldCharType="begin"/>
      </w:r>
      <w:r w:rsidRPr="002A3F7C">
        <w:rPr>
          <w:rStyle w:val="Hyperlink"/>
          <w:noProof/>
          <w:color w:val="auto"/>
          <w:u w:val="none"/>
        </w:rPr>
        <w:instrText xml:space="preserve"> </w:instrText>
      </w:r>
      <w:r w:rsidRPr="002A3F7C">
        <w:rPr>
          <w:noProof/>
        </w:rPr>
        <w:instrText>HYPERLINK \l "_Toc117768943"</w:instrText>
      </w:r>
      <w:r w:rsidRPr="002A3F7C">
        <w:rPr>
          <w:rStyle w:val="Hyperlink"/>
          <w:noProof/>
          <w:color w:val="auto"/>
          <w:u w:val="none"/>
        </w:rPr>
        <w:instrText xml:space="preserve"> </w:instrText>
      </w:r>
      <w:r w:rsidRPr="002A3F7C">
        <w:rPr>
          <w:rStyle w:val="Hyperlink"/>
          <w:noProof/>
          <w:color w:val="auto"/>
          <w:u w:val="none"/>
        </w:rPr>
        <w:fldChar w:fldCharType="separate"/>
      </w:r>
      <w:r>
        <w:rPr>
          <w:rStyle w:val="Hyperlink"/>
          <w:noProof/>
          <w:color w:val="auto"/>
          <w:u w:val="none"/>
          <w:lang w:val="en-US"/>
        </w:rPr>
        <w:t>Table 4.17</w:t>
      </w:r>
      <w:r w:rsidRPr="002A3F7C">
        <w:rPr>
          <w:rStyle w:val="Hyperlink"/>
          <w:noProof/>
          <w:color w:val="auto"/>
          <w:u w:val="none"/>
          <w:lang w:val="en-US"/>
        </w:rPr>
        <w:t xml:space="preserve">: </w:t>
      </w:r>
      <w:r>
        <w:rPr>
          <w:rStyle w:val="Hyperlink"/>
          <w:noProof/>
          <w:color w:val="auto"/>
          <w:u w:val="none"/>
          <w:lang w:val="en-US"/>
        </w:rPr>
        <w:t xml:space="preserve">Level of Satisfaction with General Conditions Verses Academic  </w:t>
      </w:r>
    </w:p>
    <w:p w14:paraId="360848BD" w14:textId="32414B81" w:rsidR="002A3F7C" w:rsidRPr="002A3F7C" w:rsidRDefault="002A3F7C" w:rsidP="002A3F7C">
      <w:pPr>
        <w:pStyle w:val="TOC1"/>
        <w:rPr>
          <w:rStyle w:val="Hyperlink"/>
          <w:bCs/>
          <w:iCs/>
          <w:noProof/>
          <w:color w:val="auto"/>
          <w:u w:val="none"/>
          <w:lang w:val="en-US"/>
        </w:rPr>
      </w:pPr>
      <w:r>
        <w:rPr>
          <w:rStyle w:val="Hyperlink"/>
          <w:noProof/>
          <w:color w:val="auto"/>
          <w:u w:val="none"/>
          <w:lang w:val="en-US"/>
        </w:rPr>
        <w:t xml:space="preserve">                   Performance of  Regular Pupils’s Cross Tabulation</w:t>
      </w:r>
      <w:r w:rsidRPr="002A3F7C">
        <w:rPr>
          <w:rStyle w:val="Hyperlink"/>
          <w:noProof/>
          <w:color w:val="auto"/>
          <w:u w:val="none"/>
        </w:rPr>
        <w:fldChar w:fldCharType="end"/>
      </w:r>
      <w:hyperlink w:anchor="_Toc117768944" w:history="1">
        <w:r w:rsidRPr="002A3F7C">
          <w:rPr>
            <w:noProof/>
            <w:webHidden/>
          </w:rPr>
          <w:tab/>
        </w:r>
        <w:r w:rsidRPr="002A3F7C">
          <w:rPr>
            <w:noProof/>
            <w:webHidden/>
          </w:rPr>
          <w:fldChar w:fldCharType="begin"/>
        </w:r>
        <w:r w:rsidRPr="002A3F7C">
          <w:rPr>
            <w:noProof/>
            <w:webHidden/>
          </w:rPr>
          <w:instrText xml:space="preserve"> PAGEREF _Toc117768944 \h </w:instrText>
        </w:r>
        <w:r w:rsidRPr="002A3F7C">
          <w:rPr>
            <w:noProof/>
            <w:webHidden/>
          </w:rPr>
        </w:r>
        <w:r w:rsidRPr="002A3F7C">
          <w:rPr>
            <w:noProof/>
            <w:webHidden/>
          </w:rPr>
          <w:fldChar w:fldCharType="separate"/>
        </w:r>
        <w:r w:rsidR="007249C5">
          <w:rPr>
            <w:noProof/>
            <w:webHidden/>
          </w:rPr>
          <w:t>185</w:t>
        </w:r>
        <w:r w:rsidRPr="002A3F7C">
          <w:rPr>
            <w:noProof/>
            <w:webHidden/>
          </w:rPr>
          <w:fldChar w:fldCharType="end"/>
        </w:r>
      </w:hyperlink>
      <w:r>
        <w:rPr>
          <w:rStyle w:val="Hyperlink"/>
          <w:noProof/>
          <w:color w:val="auto"/>
          <w:u w:val="none"/>
        </w:rPr>
        <w:t>6</w:t>
      </w:r>
    </w:p>
    <w:p w14:paraId="21EB2398" w14:textId="77777777"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947" w:history="1">
        <w:r w:rsidR="00D213AA" w:rsidRPr="002A3F7C">
          <w:rPr>
            <w:rStyle w:val="Hyperlink"/>
            <w:noProof/>
            <w:color w:val="auto"/>
            <w:u w:val="none"/>
            <w:lang w:val="en-US"/>
          </w:rPr>
          <w:t xml:space="preserve">Table 4.18: </w:t>
        </w:r>
        <w:r w:rsidR="00D213AA" w:rsidRPr="002A3F7C">
          <w:rPr>
            <w:rStyle w:val="Hyperlink"/>
            <w:bCs/>
            <w:iCs/>
            <w:noProof/>
            <w:color w:val="auto"/>
            <w:u w:val="none"/>
            <w:lang w:val="en-US"/>
          </w:rPr>
          <w:t>Chi-Square Test on the Relationship Level of Satisfaction and Academic</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_Toc117768947 \h </w:instrText>
        </w:r>
        <w:r w:rsidR="00D213AA" w:rsidRPr="002A3F7C">
          <w:rPr>
            <w:noProof/>
            <w:webHidden/>
          </w:rPr>
        </w:r>
        <w:r w:rsidR="00D213AA" w:rsidRPr="002A3F7C">
          <w:rPr>
            <w:noProof/>
            <w:webHidden/>
          </w:rPr>
          <w:fldChar w:fldCharType="separate"/>
        </w:r>
        <w:r>
          <w:rPr>
            <w:noProof/>
            <w:webHidden/>
          </w:rPr>
          <w:t>187</w:t>
        </w:r>
        <w:r w:rsidR="00D213AA" w:rsidRPr="002A3F7C">
          <w:rPr>
            <w:noProof/>
            <w:webHidden/>
          </w:rPr>
          <w:fldChar w:fldCharType="end"/>
        </w:r>
      </w:hyperlink>
    </w:p>
    <w:p w14:paraId="54C14540" w14:textId="6888E88E" w:rsidR="00D213AA" w:rsidRPr="002A3F7C" w:rsidRDefault="00E22A75" w:rsidP="00D213AA">
      <w:pPr>
        <w:pStyle w:val="TOC1"/>
        <w:rPr>
          <w:rFonts w:asciiTheme="minorHAnsi" w:eastAsiaTheme="minorEastAsia" w:hAnsiTheme="minorHAnsi" w:cstheme="minorBidi"/>
          <w:noProof/>
          <w:sz w:val="22"/>
          <w:szCs w:val="22"/>
          <w:lang w:val="en-US"/>
        </w:rPr>
      </w:pPr>
      <w:r w:rsidRPr="002A3F7C">
        <w:rPr>
          <w:rStyle w:val="Hyperlink"/>
          <w:noProof/>
          <w:color w:val="auto"/>
          <w:u w:val="none"/>
        </w:rPr>
        <w:t xml:space="preserve">                   </w:t>
      </w:r>
      <w:hyperlink w:anchor="_Toc117768948" w:history="1">
        <w:r w:rsidR="00D213AA" w:rsidRPr="002A3F7C">
          <w:rPr>
            <w:rStyle w:val="Hyperlink"/>
            <w:bCs/>
            <w:iCs/>
            <w:noProof/>
            <w:color w:val="auto"/>
            <w:u w:val="none"/>
            <w:lang w:val="en-US"/>
          </w:rPr>
          <w:t>Performance of Regular Pupils</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_Toc117768948 \h </w:instrText>
        </w:r>
        <w:r w:rsidR="00D213AA" w:rsidRPr="002A3F7C">
          <w:rPr>
            <w:noProof/>
            <w:webHidden/>
          </w:rPr>
        </w:r>
        <w:r w:rsidR="00D213AA" w:rsidRPr="002A3F7C">
          <w:rPr>
            <w:noProof/>
            <w:webHidden/>
          </w:rPr>
          <w:fldChar w:fldCharType="separate"/>
        </w:r>
        <w:r w:rsidR="007249C5">
          <w:rPr>
            <w:noProof/>
            <w:webHidden/>
          </w:rPr>
          <w:t>187</w:t>
        </w:r>
        <w:r w:rsidR="00D213AA" w:rsidRPr="002A3F7C">
          <w:rPr>
            <w:noProof/>
            <w:webHidden/>
          </w:rPr>
          <w:fldChar w:fldCharType="end"/>
        </w:r>
      </w:hyperlink>
    </w:p>
    <w:p w14:paraId="158A8996" w14:textId="77777777"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951" w:history="1">
        <w:r w:rsidR="00D213AA" w:rsidRPr="002A3F7C">
          <w:rPr>
            <w:rStyle w:val="Hyperlink"/>
            <w:noProof/>
            <w:color w:val="auto"/>
            <w:u w:val="none"/>
            <w:lang w:val="en-US"/>
          </w:rPr>
          <w:t xml:space="preserve">Table 4.19: </w:t>
        </w:r>
        <w:r w:rsidR="00D213AA" w:rsidRPr="002A3F7C">
          <w:rPr>
            <w:rStyle w:val="Hyperlink"/>
            <w:bCs/>
            <w:iCs/>
            <w:noProof/>
            <w:color w:val="auto"/>
            <w:u w:val="none"/>
            <w:lang w:val="en-US"/>
          </w:rPr>
          <w:t>Level of Satisfaction with General Conditions versus Academic</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_Toc117768951 \h </w:instrText>
        </w:r>
        <w:r w:rsidR="00D213AA" w:rsidRPr="002A3F7C">
          <w:rPr>
            <w:noProof/>
            <w:webHidden/>
          </w:rPr>
        </w:r>
        <w:r w:rsidR="00D213AA" w:rsidRPr="002A3F7C">
          <w:rPr>
            <w:noProof/>
            <w:webHidden/>
          </w:rPr>
          <w:fldChar w:fldCharType="separate"/>
        </w:r>
        <w:r>
          <w:rPr>
            <w:noProof/>
            <w:webHidden/>
          </w:rPr>
          <w:t>188</w:t>
        </w:r>
        <w:r w:rsidR="00D213AA" w:rsidRPr="002A3F7C">
          <w:rPr>
            <w:noProof/>
            <w:webHidden/>
          </w:rPr>
          <w:fldChar w:fldCharType="end"/>
        </w:r>
      </w:hyperlink>
    </w:p>
    <w:p w14:paraId="7ECCF117" w14:textId="674E7F87" w:rsidR="00D213AA" w:rsidRPr="002A3F7C" w:rsidRDefault="00E22A75" w:rsidP="00D213AA">
      <w:pPr>
        <w:pStyle w:val="TOC1"/>
        <w:rPr>
          <w:rFonts w:asciiTheme="minorHAnsi" w:eastAsiaTheme="minorEastAsia" w:hAnsiTheme="minorHAnsi" w:cstheme="minorBidi"/>
          <w:noProof/>
          <w:sz w:val="22"/>
          <w:szCs w:val="22"/>
          <w:lang w:val="en-US"/>
        </w:rPr>
      </w:pPr>
      <w:r w:rsidRPr="002A3F7C">
        <w:rPr>
          <w:rStyle w:val="Hyperlink"/>
          <w:noProof/>
          <w:color w:val="auto"/>
          <w:u w:val="none"/>
        </w:rPr>
        <w:t xml:space="preserve">                   </w:t>
      </w:r>
      <w:hyperlink w:anchor="_Toc117768952" w:history="1">
        <w:r w:rsidR="00D213AA" w:rsidRPr="002A3F7C">
          <w:rPr>
            <w:rStyle w:val="Hyperlink"/>
            <w:bCs/>
            <w:iCs/>
            <w:noProof/>
            <w:color w:val="auto"/>
            <w:u w:val="none"/>
            <w:lang w:val="en-US"/>
          </w:rPr>
          <w:t>Performance of Pupils with Disability Cross Tabulation</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_Toc117768952 \h </w:instrText>
        </w:r>
        <w:r w:rsidR="00D213AA" w:rsidRPr="002A3F7C">
          <w:rPr>
            <w:noProof/>
            <w:webHidden/>
          </w:rPr>
        </w:r>
        <w:r w:rsidR="00D213AA" w:rsidRPr="002A3F7C">
          <w:rPr>
            <w:noProof/>
            <w:webHidden/>
          </w:rPr>
          <w:fldChar w:fldCharType="separate"/>
        </w:r>
        <w:r w:rsidR="007249C5">
          <w:rPr>
            <w:noProof/>
            <w:webHidden/>
          </w:rPr>
          <w:t>188</w:t>
        </w:r>
        <w:r w:rsidR="00D213AA" w:rsidRPr="002A3F7C">
          <w:rPr>
            <w:noProof/>
            <w:webHidden/>
          </w:rPr>
          <w:fldChar w:fldCharType="end"/>
        </w:r>
      </w:hyperlink>
    </w:p>
    <w:p w14:paraId="174A0900" w14:textId="77777777"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953" w:history="1">
        <w:r w:rsidR="00D213AA" w:rsidRPr="002A3F7C">
          <w:rPr>
            <w:rStyle w:val="Hyperlink"/>
            <w:noProof/>
            <w:color w:val="auto"/>
            <w:u w:val="none"/>
            <w:lang w:val="en-US"/>
          </w:rPr>
          <w:t xml:space="preserve">Table 4.20: </w:t>
        </w:r>
        <w:r w:rsidR="00D213AA" w:rsidRPr="002A3F7C">
          <w:rPr>
            <w:rStyle w:val="Hyperlink"/>
            <w:bCs/>
            <w:iCs/>
            <w:noProof/>
            <w:color w:val="auto"/>
            <w:u w:val="none"/>
            <w:lang w:val="en-US"/>
          </w:rPr>
          <w:t>Chi-square Test on the Relationship Level of Satisfaction and Academic</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_Toc117768953 \h </w:instrText>
        </w:r>
        <w:r w:rsidR="00D213AA" w:rsidRPr="002A3F7C">
          <w:rPr>
            <w:noProof/>
            <w:webHidden/>
          </w:rPr>
        </w:r>
        <w:r w:rsidR="00D213AA" w:rsidRPr="002A3F7C">
          <w:rPr>
            <w:noProof/>
            <w:webHidden/>
          </w:rPr>
          <w:fldChar w:fldCharType="separate"/>
        </w:r>
        <w:r>
          <w:rPr>
            <w:noProof/>
            <w:webHidden/>
          </w:rPr>
          <w:t>189</w:t>
        </w:r>
        <w:r w:rsidR="00D213AA" w:rsidRPr="002A3F7C">
          <w:rPr>
            <w:noProof/>
            <w:webHidden/>
          </w:rPr>
          <w:fldChar w:fldCharType="end"/>
        </w:r>
      </w:hyperlink>
    </w:p>
    <w:p w14:paraId="0E481267" w14:textId="497F5D1F" w:rsidR="00D213AA" w:rsidRPr="002A3F7C" w:rsidRDefault="00E22A75" w:rsidP="00D213AA">
      <w:pPr>
        <w:pStyle w:val="TOC1"/>
        <w:rPr>
          <w:rFonts w:asciiTheme="minorHAnsi" w:eastAsiaTheme="minorEastAsia" w:hAnsiTheme="minorHAnsi" w:cstheme="minorBidi"/>
          <w:noProof/>
          <w:sz w:val="22"/>
          <w:szCs w:val="22"/>
          <w:lang w:val="en-US"/>
        </w:rPr>
      </w:pPr>
      <w:r w:rsidRPr="002A3F7C">
        <w:rPr>
          <w:rStyle w:val="Hyperlink"/>
          <w:noProof/>
          <w:color w:val="auto"/>
          <w:u w:val="none"/>
        </w:rPr>
        <w:t xml:space="preserve">                   </w:t>
      </w:r>
      <w:hyperlink w:anchor="_Toc117768954" w:history="1">
        <w:r w:rsidR="00D213AA" w:rsidRPr="002A3F7C">
          <w:rPr>
            <w:rStyle w:val="Hyperlink"/>
            <w:bCs/>
            <w:iCs/>
            <w:noProof/>
            <w:color w:val="auto"/>
            <w:u w:val="none"/>
            <w:lang w:val="en-US"/>
          </w:rPr>
          <w:t>Performance of Pupils with Disability</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_Toc117768954 \h </w:instrText>
        </w:r>
        <w:r w:rsidR="00D213AA" w:rsidRPr="002A3F7C">
          <w:rPr>
            <w:noProof/>
            <w:webHidden/>
          </w:rPr>
        </w:r>
        <w:r w:rsidR="00D213AA" w:rsidRPr="002A3F7C">
          <w:rPr>
            <w:noProof/>
            <w:webHidden/>
          </w:rPr>
          <w:fldChar w:fldCharType="separate"/>
        </w:r>
        <w:r w:rsidR="007249C5">
          <w:rPr>
            <w:noProof/>
            <w:webHidden/>
          </w:rPr>
          <w:t>189</w:t>
        </w:r>
        <w:r w:rsidR="00D213AA" w:rsidRPr="002A3F7C">
          <w:rPr>
            <w:noProof/>
            <w:webHidden/>
          </w:rPr>
          <w:fldChar w:fldCharType="end"/>
        </w:r>
      </w:hyperlink>
    </w:p>
    <w:p w14:paraId="1044095C" w14:textId="77777777" w:rsidR="00787F40" w:rsidRPr="006C4E84" w:rsidRDefault="00787F40" w:rsidP="00787F40">
      <w:pPr>
        <w:pStyle w:val="Heading1"/>
        <w:spacing w:line="480" w:lineRule="auto"/>
      </w:pPr>
      <w:r w:rsidRPr="006C4E84">
        <w:br w:type="page"/>
      </w:r>
      <w:bookmarkStart w:id="94" w:name="_Toc434808523"/>
      <w:bookmarkStart w:id="95" w:name="_Toc434808607"/>
      <w:bookmarkStart w:id="96" w:name="_Toc446510315"/>
      <w:bookmarkStart w:id="97" w:name="_Toc492881968"/>
      <w:bookmarkStart w:id="98" w:name="_Toc536090038"/>
      <w:bookmarkStart w:id="99" w:name="_Toc117768663"/>
      <w:r w:rsidR="00AC5695" w:rsidRPr="006C4E84">
        <w:lastRenderedPageBreak/>
        <w:t>LIST OF FIGURES</w:t>
      </w:r>
      <w:bookmarkEnd w:id="94"/>
      <w:bookmarkEnd w:id="95"/>
      <w:bookmarkEnd w:id="96"/>
      <w:bookmarkEnd w:id="97"/>
      <w:bookmarkEnd w:id="98"/>
      <w:bookmarkEnd w:id="99"/>
    </w:p>
    <w:p w14:paraId="11AAFF46" w14:textId="77777777" w:rsidR="00431B55" w:rsidRPr="002A3F7C" w:rsidRDefault="007249C5" w:rsidP="00431B55">
      <w:pPr>
        <w:pStyle w:val="TOC1"/>
        <w:rPr>
          <w:rFonts w:asciiTheme="minorHAnsi" w:eastAsiaTheme="minorEastAsia" w:hAnsiTheme="minorHAnsi" w:cstheme="minorBidi"/>
          <w:noProof/>
          <w:sz w:val="22"/>
          <w:szCs w:val="22"/>
          <w:lang w:val="en-US"/>
        </w:rPr>
      </w:pPr>
      <w:hyperlink w:anchor="_Toc117768685" w:history="1">
        <w:r w:rsidR="00431B55" w:rsidRPr="002A3F7C">
          <w:rPr>
            <w:rStyle w:val="Hyperlink"/>
            <w:noProof/>
            <w:color w:val="auto"/>
            <w:u w:val="none"/>
          </w:rPr>
          <w:t xml:space="preserve">Figure 1.2: </w:t>
        </w:r>
        <w:r w:rsidR="00431B55" w:rsidRPr="002A3F7C">
          <w:rPr>
            <w:rStyle w:val="Hyperlink"/>
            <w:bCs/>
            <w:iCs/>
            <w:noProof/>
            <w:color w:val="auto"/>
            <w:u w:val="none"/>
          </w:rPr>
          <w:t>Conceptual Framework</w:t>
        </w:r>
        <w:r w:rsidR="00431B55" w:rsidRPr="002A3F7C">
          <w:rPr>
            <w:noProof/>
            <w:webHidden/>
          </w:rPr>
          <w:tab/>
        </w:r>
        <w:r w:rsidR="00431B55" w:rsidRPr="002A3F7C">
          <w:rPr>
            <w:noProof/>
            <w:webHidden/>
          </w:rPr>
          <w:fldChar w:fldCharType="begin"/>
        </w:r>
        <w:r w:rsidR="00431B55" w:rsidRPr="002A3F7C">
          <w:rPr>
            <w:noProof/>
            <w:webHidden/>
          </w:rPr>
          <w:instrText xml:space="preserve"> PAGEREF _Toc117768685 \h </w:instrText>
        </w:r>
        <w:r w:rsidR="00431B55" w:rsidRPr="002A3F7C">
          <w:rPr>
            <w:noProof/>
            <w:webHidden/>
          </w:rPr>
        </w:r>
        <w:r w:rsidR="00431B55" w:rsidRPr="002A3F7C">
          <w:rPr>
            <w:noProof/>
            <w:webHidden/>
          </w:rPr>
          <w:fldChar w:fldCharType="separate"/>
        </w:r>
        <w:r>
          <w:rPr>
            <w:noProof/>
            <w:webHidden/>
          </w:rPr>
          <w:t>19</w:t>
        </w:r>
        <w:r w:rsidR="00431B55" w:rsidRPr="002A3F7C">
          <w:rPr>
            <w:noProof/>
            <w:webHidden/>
          </w:rPr>
          <w:fldChar w:fldCharType="end"/>
        </w:r>
      </w:hyperlink>
    </w:p>
    <w:p w14:paraId="12164AF4" w14:textId="77777777" w:rsidR="00D213AA" w:rsidRPr="002A3F7C" w:rsidRDefault="007249C5" w:rsidP="00D213AA">
      <w:pPr>
        <w:pStyle w:val="TOC1"/>
        <w:rPr>
          <w:rFonts w:asciiTheme="minorHAnsi" w:eastAsiaTheme="minorEastAsia" w:hAnsiTheme="minorHAnsi" w:cstheme="minorBidi"/>
          <w:noProof/>
          <w:sz w:val="22"/>
          <w:szCs w:val="22"/>
          <w:lang w:val="en-US"/>
        </w:rPr>
      </w:pPr>
      <w:hyperlink w:anchor="_Toc117768682" w:history="1">
        <w:r w:rsidR="00D213AA" w:rsidRPr="002A3F7C">
          <w:rPr>
            <w:rStyle w:val="Hyperlink"/>
            <w:noProof/>
            <w:color w:val="auto"/>
            <w:u w:val="none"/>
          </w:rPr>
          <w:t xml:space="preserve">Figure 1.1: </w:t>
        </w:r>
        <w:r w:rsidR="00D213AA" w:rsidRPr="002A3F7C">
          <w:rPr>
            <w:rStyle w:val="Hyperlink"/>
            <w:bCs/>
            <w:iCs/>
            <w:noProof/>
            <w:color w:val="auto"/>
            <w:u w:val="none"/>
          </w:rPr>
          <w:t>Bronfenbrenner’s Ecological Systems</w:t>
        </w:r>
        <w:r w:rsidR="00D213AA" w:rsidRPr="002A3F7C">
          <w:rPr>
            <w:noProof/>
            <w:webHidden/>
          </w:rPr>
          <w:tab/>
        </w:r>
        <w:r w:rsidR="00D213AA" w:rsidRPr="002A3F7C">
          <w:rPr>
            <w:noProof/>
            <w:webHidden/>
          </w:rPr>
          <w:fldChar w:fldCharType="begin"/>
        </w:r>
        <w:r w:rsidR="00D213AA" w:rsidRPr="002A3F7C">
          <w:rPr>
            <w:noProof/>
            <w:webHidden/>
          </w:rPr>
          <w:instrText xml:space="preserve"> PAGEREF _Toc117768682 \h </w:instrText>
        </w:r>
        <w:r w:rsidR="00D213AA" w:rsidRPr="002A3F7C">
          <w:rPr>
            <w:noProof/>
            <w:webHidden/>
          </w:rPr>
        </w:r>
        <w:r w:rsidR="00D213AA" w:rsidRPr="002A3F7C">
          <w:rPr>
            <w:noProof/>
            <w:webHidden/>
          </w:rPr>
          <w:fldChar w:fldCharType="separate"/>
        </w:r>
        <w:r>
          <w:rPr>
            <w:noProof/>
            <w:webHidden/>
          </w:rPr>
          <w:t>17</w:t>
        </w:r>
        <w:r w:rsidR="00D213AA" w:rsidRPr="002A3F7C">
          <w:rPr>
            <w:noProof/>
            <w:webHidden/>
          </w:rPr>
          <w:fldChar w:fldCharType="end"/>
        </w:r>
      </w:hyperlink>
    </w:p>
    <w:p w14:paraId="3A390401" w14:textId="77777777" w:rsidR="002A3F7C" w:rsidRPr="002A3F7C" w:rsidRDefault="007249C5" w:rsidP="002A3F7C">
      <w:pPr>
        <w:pStyle w:val="TOC1"/>
        <w:rPr>
          <w:rFonts w:asciiTheme="minorHAnsi" w:eastAsiaTheme="minorEastAsia" w:hAnsiTheme="minorHAnsi" w:cstheme="minorBidi"/>
          <w:noProof/>
          <w:sz w:val="22"/>
          <w:szCs w:val="22"/>
          <w:lang w:val="en-US"/>
        </w:rPr>
      </w:pPr>
      <w:hyperlink w:anchor="_Toc117768714" w:history="1">
        <w:r w:rsidR="002A3F7C" w:rsidRPr="002A3F7C">
          <w:rPr>
            <w:rStyle w:val="Hyperlink"/>
            <w:noProof/>
            <w:color w:val="auto"/>
            <w:u w:val="none"/>
          </w:rPr>
          <w:t xml:space="preserve">Figure 3.1: </w:t>
        </w:r>
        <w:r w:rsidR="002A3F7C" w:rsidRPr="002A3F7C">
          <w:rPr>
            <w:rStyle w:val="Hyperlink"/>
            <w:bCs/>
            <w:iCs/>
            <w:noProof/>
            <w:color w:val="auto"/>
            <w:u w:val="none"/>
          </w:rPr>
          <w:t>Convergent Parallel Mixed Method Design</w:t>
        </w:r>
        <w:r w:rsidR="002A3F7C" w:rsidRPr="002A3F7C">
          <w:rPr>
            <w:noProof/>
            <w:webHidden/>
          </w:rPr>
          <w:tab/>
        </w:r>
        <w:r w:rsidR="002A3F7C" w:rsidRPr="002A3F7C">
          <w:rPr>
            <w:noProof/>
            <w:webHidden/>
          </w:rPr>
          <w:fldChar w:fldCharType="begin"/>
        </w:r>
        <w:r w:rsidR="002A3F7C" w:rsidRPr="002A3F7C">
          <w:rPr>
            <w:noProof/>
            <w:webHidden/>
          </w:rPr>
          <w:instrText xml:space="preserve"> PAGEREF _Toc117768714 \h </w:instrText>
        </w:r>
        <w:r w:rsidR="002A3F7C" w:rsidRPr="002A3F7C">
          <w:rPr>
            <w:noProof/>
            <w:webHidden/>
          </w:rPr>
        </w:r>
        <w:r w:rsidR="002A3F7C" w:rsidRPr="002A3F7C">
          <w:rPr>
            <w:noProof/>
            <w:webHidden/>
          </w:rPr>
          <w:fldChar w:fldCharType="separate"/>
        </w:r>
        <w:r>
          <w:rPr>
            <w:noProof/>
            <w:webHidden/>
          </w:rPr>
          <w:t>95</w:t>
        </w:r>
        <w:r w:rsidR="002A3F7C" w:rsidRPr="002A3F7C">
          <w:rPr>
            <w:noProof/>
            <w:webHidden/>
          </w:rPr>
          <w:fldChar w:fldCharType="end"/>
        </w:r>
      </w:hyperlink>
    </w:p>
    <w:p w14:paraId="67651FE4" w14:textId="77777777" w:rsidR="00431B55" w:rsidRPr="002A3F7C" w:rsidRDefault="007249C5" w:rsidP="00431B55">
      <w:pPr>
        <w:pStyle w:val="TOC1"/>
        <w:rPr>
          <w:rFonts w:asciiTheme="minorHAnsi" w:eastAsiaTheme="minorEastAsia" w:hAnsiTheme="minorHAnsi" w:cstheme="minorBidi"/>
          <w:noProof/>
          <w:sz w:val="22"/>
          <w:szCs w:val="22"/>
          <w:lang w:val="en-US"/>
        </w:rPr>
      </w:pPr>
      <w:hyperlink w:anchor="_Toc117768901" w:history="1">
        <w:r w:rsidR="00431B55" w:rsidRPr="002A3F7C">
          <w:rPr>
            <w:rStyle w:val="Hyperlink"/>
            <w:noProof/>
            <w:color w:val="auto"/>
            <w:u w:val="none"/>
            <w:lang w:val="en-US"/>
          </w:rPr>
          <w:t xml:space="preserve">Figure 4.1: </w:t>
        </w:r>
        <w:r w:rsidR="00431B55" w:rsidRPr="002A3F7C">
          <w:rPr>
            <w:rStyle w:val="Hyperlink"/>
            <w:bCs/>
            <w:iCs/>
            <w:noProof/>
            <w:color w:val="auto"/>
            <w:u w:val="none"/>
            <w:lang w:val="en-US"/>
          </w:rPr>
          <w:t>Teachers Level of Confidence</w:t>
        </w:r>
        <w:r w:rsidR="00431B55" w:rsidRPr="002A3F7C">
          <w:rPr>
            <w:noProof/>
            <w:webHidden/>
          </w:rPr>
          <w:tab/>
        </w:r>
        <w:r w:rsidR="00431B55" w:rsidRPr="002A3F7C">
          <w:rPr>
            <w:noProof/>
            <w:webHidden/>
          </w:rPr>
          <w:fldChar w:fldCharType="begin"/>
        </w:r>
        <w:r w:rsidR="00431B55" w:rsidRPr="002A3F7C">
          <w:rPr>
            <w:noProof/>
            <w:webHidden/>
          </w:rPr>
          <w:instrText xml:space="preserve"> PAGEREF _Toc117768901 \h </w:instrText>
        </w:r>
        <w:r w:rsidR="00431B55" w:rsidRPr="002A3F7C">
          <w:rPr>
            <w:noProof/>
            <w:webHidden/>
          </w:rPr>
        </w:r>
        <w:r w:rsidR="00431B55" w:rsidRPr="002A3F7C">
          <w:rPr>
            <w:noProof/>
            <w:webHidden/>
          </w:rPr>
          <w:fldChar w:fldCharType="separate"/>
        </w:r>
        <w:r>
          <w:rPr>
            <w:noProof/>
            <w:webHidden/>
          </w:rPr>
          <w:t>143</w:t>
        </w:r>
        <w:r w:rsidR="00431B55" w:rsidRPr="002A3F7C">
          <w:rPr>
            <w:noProof/>
            <w:webHidden/>
          </w:rPr>
          <w:fldChar w:fldCharType="end"/>
        </w:r>
      </w:hyperlink>
    </w:p>
    <w:p w14:paraId="2D8549C4" w14:textId="77777777" w:rsidR="00431B55" w:rsidRPr="002A3F7C" w:rsidRDefault="007249C5" w:rsidP="00431B55">
      <w:pPr>
        <w:pStyle w:val="TOC1"/>
        <w:rPr>
          <w:rFonts w:asciiTheme="minorHAnsi" w:eastAsiaTheme="minorEastAsia" w:hAnsiTheme="minorHAnsi" w:cstheme="minorBidi"/>
          <w:noProof/>
          <w:sz w:val="22"/>
          <w:szCs w:val="22"/>
          <w:lang w:val="en-US"/>
        </w:rPr>
      </w:pPr>
      <w:hyperlink w:anchor="_Toc117768909" w:history="1">
        <w:r w:rsidR="00431B55" w:rsidRPr="002A3F7C">
          <w:rPr>
            <w:rStyle w:val="Hyperlink"/>
            <w:noProof/>
            <w:color w:val="auto"/>
            <w:u w:val="none"/>
            <w:lang w:val="en-US"/>
          </w:rPr>
          <w:t xml:space="preserve">Figure 4.2: </w:t>
        </w:r>
        <w:r w:rsidR="00431B55" w:rsidRPr="002A3F7C">
          <w:rPr>
            <w:rStyle w:val="Hyperlink"/>
            <w:bCs/>
            <w:noProof/>
            <w:color w:val="auto"/>
            <w:u w:val="none"/>
            <w:lang w:val="en-US"/>
          </w:rPr>
          <w:t xml:space="preserve"> </w:t>
        </w:r>
        <w:r w:rsidR="00431B55" w:rsidRPr="002A3F7C">
          <w:rPr>
            <w:rStyle w:val="Hyperlink"/>
            <w:bCs/>
            <w:iCs/>
            <w:noProof/>
            <w:color w:val="auto"/>
            <w:u w:val="none"/>
            <w:lang w:val="en-US"/>
          </w:rPr>
          <w:t>Level of Satisfaction of the Teachers</w:t>
        </w:r>
        <w:r w:rsidR="00431B55" w:rsidRPr="002A3F7C">
          <w:rPr>
            <w:noProof/>
            <w:webHidden/>
          </w:rPr>
          <w:tab/>
        </w:r>
        <w:r w:rsidR="00431B55" w:rsidRPr="002A3F7C">
          <w:rPr>
            <w:noProof/>
            <w:webHidden/>
          </w:rPr>
          <w:fldChar w:fldCharType="begin"/>
        </w:r>
        <w:r w:rsidR="00431B55" w:rsidRPr="002A3F7C">
          <w:rPr>
            <w:noProof/>
            <w:webHidden/>
          </w:rPr>
          <w:instrText xml:space="preserve"> PAGEREF _Toc117768909 \h </w:instrText>
        </w:r>
        <w:r w:rsidR="00431B55" w:rsidRPr="002A3F7C">
          <w:rPr>
            <w:noProof/>
            <w:webHidden/>
          </w:rPr>
        </w:r>
        <w:r w:rsidR="00431B55" w:rsidRPr="002A3F7C">
          <w:rPr>
            <w:noProof/>
            <w:webHidden/>
          </w:rPr>
          <w:fldChar w:fldCharType="separate"/>
        </w:r>
        <w:r>
          <w:rPr>
            <w:noProof/>
            <w:webHidden/>
          </w:rPr>
          <w:t>166</w:t>
        </w:r>
        <w:r w:rsidR="00431B55" w:rsidRPr="002A3F7C">
          <w:rPr>
            <w:noProof/>
            <w:webHidden/>
          </w:rPr>
          <w:fldChar w:fldCharType="end"/>
        </w:r>
      </w:hyperlink>
    </w:p>
    <w:p w14:paraId="067D28A6" w14:textId="77777777" w:rsidR="00431B55" w:rsidRPr="002A3F7C" w:rsidRDefault="007249C5" w:rsidP="00431B55">
      <w:pPr>
        <w:pStyle w:val="TOC1"/>
        <w:rPr>
          <w:rFonts w:asciiTheme="minorHAnsi" w:eastAsiaTheme="minorEastAsia" w:hAnsiTheme="minorHAnsi" w:cstheme="minorBidi"/>
          <w:noProof/>
          <w:sz w:val="22"/>
          <w:szCs w:val="22"/>
          <w:lang w:val="en-US"/>
        </w:rPr>
      </w:pPr>
      <w:hyperlink w:anchor="_Toc117768921" w:history="1">
        <w:r w:rsidR="00431B55" w:rsidRPr="002A3F7C">
          <w:rPr>
            <w:rStyle w:val="Hyperlink"/>
            <w:noProof/>
            <w:color w:val="auto"/>
            <w:u w:val="none"/>
            <w:lang w:val="en-US"/>
          </w:rPr>
          <w:t xml:space="preserve">Figure 4.3: </w:t>
        </w:r>
        <w:r w:rsidR="00431B55" w:rsidRPr="002A3F7C">
          <w:rPr>
            <w:rStyle w:val="Hyperlink"/>
            <w:bCs/>
            <w:iCs/>
            <w:noProof/>
            <w:color w:val="auto"/>
            <w:u w:val="none"/>
            <w:lang w:val="en-US"/>
          </w:rPr>
          <w:t>Level of Satisfaction of Pupils with disability</w:t>
        </w:r>
        <w:r w:rsidR="00431B55" w:rsidRPr="002A3F7C">
          <w:rPr>
            <w:noProof/>
            <w:webHidden/>
          </w:rPr>
          <w:tab/>
        </w:r>
        <w:r w:rsidR="00431B55" w:rsidRPr="002A3F7C">
          <w:rPr>
            <w:noProof/>
            <w:webHidden/>
          </w:rPr>
          <w:fldChar w:fldCharType="begin"/>
        </w:r>
        <w:r w:rsidR="00431B55" w:rsidRPr="002A3F7C">
          <w:rPr>
            <w:noProof/>
            <w:webHidden/>
          </w:rPr>
          <w:instrText xml:space="preserve"> PAGEREF _Toc117768921 \h </w:instrText>
        </w:r>
        <w:r w:rsidR="00431B55" w:rsidRPr="002A3F7C">
          <w:rPr>
            <w:noProof/>
            <w:webHidden/>
          </w:rPr>
        </w:r>
        <w:r w:rsidR="00431B55" w:rsidRPr="002A3F7C">
          <w:rPr>
            <w:noProof/>
            <w:webHidden/>
          </w:rPr>
          <w:fldChar w:fldCharType="separate"/>
        </w:r>
        <w:r>
          <w:rPr>
            <w:noProof/>
            <w:webHidden/>
          </w:rPr>
          <w:t>174</w:t>
        </w:r>
        <w:r w:rsidR="00431B55" w:rsidRPr="002A3F7C">
          <w:rPr>
            <w:noProof/>
            <w:webHidden/>
          </w:rPr>
          <w:fldChar w:fldCharType="end"/>
        </w:r>
      </w:hyperlink>
    </w:p>
    <w:p w14:paraId="0A8D0947" w14:textId="77777777" w:rsidR="00431B55" w:rsidRPr="002A3F7C" w:rsidRDefault="007249C5" w:rsidP="00431B55">
      <w:pPr>
        <w:pStyle w:val="TOC1"/>
        <w:rPr>
          <w:rFonts w:asciiTheme="minorHAnsi" w:eastAsiaTheme="minorEastAsia" w:hAnsiTheme="minorHAnsi" w:cstheme="minorBidi"/>
          <w:noProof/>
          <w:sz w:val="22"/>
          <w:szCs w:val="22"/>
          <w:lang w:val="en-US"/>
        </w:rPr>
      </w:pPr>
      <w:hyperlink w:anchor="_Toc117768924" w:history="1">
        <w:r w:rsidR="00431B55" w:rsidRPr="002A3F7C">
          <w:rPr>
            <w:rStyle w:val="Hyperlink"/>
            <w:noProof/>
            <w:color w:val="auto"/>
            <w:u w:val="none"/>
            <w:lang w:val="en-US"/>
          </w:rPr>
          <w:t xml:space="preserve">Figure 4.4: </w:t>
        </w:r>
        <w:r w:rsidR="00431B55" w:rsidRPr="002A3F7C">
          <w:rPr>
            <w:rStyle w:val="Hyperlink"/>
            <w:bCs/>
            <w:iCs/>
            <w:noProof/>
            <w:color w:val="auto"/>
            <w:u w:val="none"/>
            <w:lang w:val="en-US"/>
          </w:rPr>
          <w:t>Level of Satisfaction of Regular Pupils in Inclusive Schools</w:t>
        </w:r>
        <w:r w:rsidR="00431B55" w:rsidRPr="002A3F7C">
          <w:rPr>
            <w:noProof/>
            <w:webHidden/>
          </w:rPr>
          <w:tab/>
        </w:r>
        <w:r w:rsidR="00431B55" w:rsidRPr="002A3F7C">
          <w:rPr>
            <w:noProof/>
            <w:webHidden/>
          </w:rPr>
          <w:fldChar w:fldCharType="begin"/>
        </w:r>
        <w:r w:rsidR="00431B55" w:rsidRPr="002A3F7C">
          <w:rPr>
            <w:noProof/>
            <w:webHidden/>
          </w:rPr>
          <w:instrText xml:space="preserve"> PAGEREF _Toc117768924 \h </w:instrText>
        </w:r>
        <w:r w:rsidR="00431B55" w:rsidRPr="002A3F7C">
          <w:rPr>
            <w:noProof/>
            <w:webHidden/>
          </w:rPr>
        </w:r>
        <w:r w:rsidR="00431B55" w:rsidRPr="002A3F7C">
          <w:rPr>
            <w:noProof/>
            <w:webHidden/>
          </w:rPr>
          <w:fldChar w:fldCharType="separate"/>
        </w:r>
        <w:r>
          <w:rPr>
            <w:noProof/>
            <w:webHidden/>
          </w:rPr>
          <w:t>177</w:t>
        </w:r>
        <w:r w:rsidR="00431B55" w:rsidRPr="002A3F7C">
          <w:rPr>
            <w:noProof/>
            <w:webHidden/>
          </w:rPr>
          <w:fldChar w:fldCharType="end"/>
        </w:r>
      </w:hyperlink>
    </w:p>
    <w:p w14:paraId="13FB36A2" w14:textId="77777777" w:rsidR="00E551D3" w:rsidRPr="006C4E84" w:rsidRDefault="00E551D3" w:rsidP="00E551D3">
      <w:pPr>
        <w:pStyle w:val="TOC1"/>
        <w:rPr>
          <w:rFonts w:ascii="Calibri" w:eastAsia="Times New Roman" w:hAnsi="Calibri"/>
          <w:noProof/>
          <w:sz w:val="22"/>
          <w:szCs w:val="22"/>
          <w:lang w:val="en-US"/>
        </w:rPr>
      </w:pPr>
    </w:p>
    <w:bookmarkEnd w:id="90"/>
    <w:p w14:paraId="276B9BB3" w14:textId="77777777" w:rsidR="00F25C9B" w:rsidRPr="006C4E84" w:rsidRDefault="00314065" w:rsidP="00F25C9B">
      <w:pPr>
        <w:pStyle w:val="Heading1"/>
        <w:spacing w:line="480" w:lineRule="auto"/>
      </w:pPr>
      <w:r w:rsidRPr="006C4E84">
        <w:rPr>
          <w:b w:val="0"/>
        </w:rPr>
        <w:br w:type="page"/>
      </w:r>
      <w:bookmarkStart w:id="100" w:name="_Toc536090039"/>
      <w:bookmarkStart w:id="101" w:name="_Toc117768664"/>
      <w:bookmarkStart w:id="102" w:name="_Toc492881969"/>
      <w:r w:rsidR="00F25C9B" w:rsidRPr="006C4E84">
        <w:lastRenderedPageBreak/>
        <w:t>LIST OF P</w:t>
      </w:r>
      <w:r w:rsidR="00F32C71" w:rsidRPr="006C4E84">
        <w:t>LATES</w:t>
      </w:r>
      <w:bookmarkEnd w:id="100"/>
      <w:bookmarkEnd w:id="101"/>
    </w:p>
    <w:p w14:paraId="71539DB9" w14:textId="77777777" w:rsidR="00431B55" w:rsidRPr="002A3F7C" w:rsidRDefault="007249C5" w:rsidP="00431B55">
      <w:pPr>
        <w:pStyle w:val="TOC1"/>
        <w:rPr>
          <w:rFonts w:asciiTheme="minorHAnsi" w:eastAsiaTheme="minorEastAsia" w:hAnsiTheme="minorHAnsi" w:cstheme="minorBidi"/>
          <w:noProof/>
          <w:sz w:val="22"/>
          <w:szCs w:val="22"/>
          <w:lang w:val="en-US"/>
        </w:rPr>
      </w:pPr>
      <w:hyperlink w:anchor="_Toc117768873" w:history="1">
        <w:r w:rsidR="00431B55" w:rsidRPr="002A3F7C">
          <w:rPr>
            <w:rStyle w:val="Hyperlink"/>
            <w:noProof/>
            <w:color w:val="auto"/>
            <w:u w:val="none"/>
            <w:lang w:val="en-US"/>
          </w:rPr>
          <w:t xml:space="preserve">Plate 4.1: </w:t>
        </w:r>
        <w:r w:rsidR="00431B55" w:rsidRPr="002A3F7C">
          <w:rPr>
            <w:rStyle w:val="Hyperlink"/>
            <w:bCs/>
            <w:iCs/>
            <w:noProof/>
            <w:color w:val="auto"/>
            <w:u w:val="none"/>
            <w:lang w:val="en-US"/>
          </w:rPr>
          <w:t>Adapted Toilet</w:t>
        </w:r>
        <w:r w:rsidR="00431B55" w:rsidRPr="002A3F7C">
          <w:rPr>
            <w:noProof/>
            <w:webHidden/>
          </w:rPr>
          <w:tab/>
        </w:r>
        <w:r w:rsidR="00431B55" w:rsidRPr="002A3F7C">
          <w:rPr>
            <w:noProof/>
            <w:webHidden/>
          </w:rPr>
          <w:fldChar w:fldCharType="begin"/>
        </w:r>
        <w:r w:rsidR="00431B55" w:rsidRPr="002A3F7C">
          <w:rPr>
            <w:noProof/>
            <w:webHidden/>
          </w:rPr>
          <w:instrText xml:space="preserve"> PAGEREF _Toc117768873 \h </w:instrText>
        </w:r>
        <w:r w:rsidR="00431B55" w:rsidRPr="002A3F7C">
          <w:rPr>
            <w:noProof/>
            <w:webHidden/>
          </w:rPr>
        </w:r>
        <w:r w:rsidR="00431B55" w:rsidRPr="002A3F7C">
          <w:rPr>
            <w:noProof/>
            <w:webHidden/>
          </w:rPr>
          <w:fldChar w:fldCharType="separate"/>
        </w:r>
        <w:r>
          <w:rPr>
            <w:noProof/>
            <w:webHidden/>
          </w:rPr>
          <w:t>123</w:t>
        </w:r>
        <w:r w:rsidR="00431B55" w:rsidRPr="002A3F7C">
          <w:rPr>
            <w:noProof/>
            <w:webHidden/>
          </w:rPr>
          <w:fldChar w:fldCharType="end"/>
        </w:r>
      </w:hyperlink>
    </w:p>
    <w:p w14:paraId="2FD6A5F0" w14:textId="77777777" w:rsidR="00431B55" w:rsidRPr="002A3F7C" w:rsidRDefault="007249C5" w:rsidP="00431B55">
      <w:pPr>
        <w:pStyle w:val="TOC1"/>
        <w:rPr>
          <w:rFonts w:asciiTheme="minorHAnsi" w:eastAsiaTheme="minorEastAsia" w:hAnsiTheme="minorHAnsi" w:cstheme="minorBidi"/>
          <w:noProof/>
          <w:sz w:val="22"/>
          <w:szCs w:val="22"/>
          <w:lang w:val="en-US"/>
        </w:rPr>
      </w:pPr>
      <w:hyperlink w:anchor="_Toc117768874" w:history="1">
        <w:r w:rsidR="00431B55" w:rsidRPr="002A3F7C">
          <w:rPr>
            <w:rStyle w:val="Hyperlink"/>
            <w:noProof/>
            <w:color w:val="auto"/>
            <w:u w:val="none"/>
            <w:lang w:val="en-US"/>
          </w:rPr>
          <w:t xml:space="preserve">Plate 4.2: </w:t>
        </w:r>
        <w:r w:rsidR="00431B55" w:rsidRPr="002A3F7C">
          <w:rPr>
            <w:rStyle w:val="Hyperlink"/>
            <w:bCs/>
            <w:iCs/>
            <w:noProof/>
            <w:color w:val="auto"/>
            <w:u w:val="none"/>
            <w:lang w:val="en-US"/>
          </w:rPr>
          <w:t>Un-adapted Adapted Toilet</w:t>
        </w:r>
        <w:r w:rsidR="00431B55" w:rsidRPr="002A3F7C">
          <w:rPr>
            <w:noProof/>
            <w:webHidden/>
          </w:rPr>
          <w:tab/>
        </w:r>
        <w:r w:rsidR="00431B55" w:rsidRPr="002A3F7C">
          <w:rPr>
            <w:noProof/>
            <w:webHidden/>
          </w:rPr>
          <w:fldChar w:fldCharType="begin"/>
        </w:r>
        <w:r w:rsidR="00431B55" w:rsidRPr="002A3F7C">
          <w:rPr>
            <w:noProof/>
            <w:webHidden/>
          </w:rPr>
          <w:instrText xml:space="preserve"> PAGEREF _Toc117768874 \h </w:instrText>
        </w:r>
        <w:r w:rsidR="00431B55" w:rsidRPr="002A3F7C">
          <w:rPr>
            <w:noProof/>
            <w:webHidden/>
          </w:rPr>
        </w:r>
        <w:r w:rsidR="00431B55" w:rsidRPr="002A3F7C">
          <w:rPr>
            <w:noProof/>
            <w:webHidden/>
          </w:rPr>
          <w:fldChar w:fldCharType="separate"/>
        </w:r>
        <w:r>
          <w:rPr>
            <w:noProof/>
            <w:webHidden/>
          </w:rPr>
          <w:t>124</w:t>
        </w:r>
        <w:r w:rsidR="00431B55" w:rsidRPr="002A3F7C">
          <w:rPr>
            <w:noProof/>
            <w:webHidden/>
          </w:rPr>
          <w:fldChar w:fldCharType="end"/>
        </w:r>
      </w:hyperlink>
    </w:p>
    <w:p w14:paraId="58A8B909" w14:textId="77777777" w:rsidR="00431B55" w:rsidRPr="002A3F7C" w:rsidRDefault="007249C5" w:rsidP="00431B55">
      <w:pPr>
        <w:pStyle w:val="TOC1"/>
        <w:rPr>
          <w:rFonts w:asciiTheme="minorHAnsi" w:eastAsiaTheme="minorEastAsia" w:hAnsiTheme="minorHAnsi" w:cstheme="minorBidi"/>
          <w:noProof/>
          <w:sz w:val="22"/>
          <w:szCs w:val="22"/>
          <w:lang w:val="en-US"/>
        </w:rPr>
      </w:pPr>
      <w:hyperlink w:anchor="_Toc117768876" w:history="1">
        <w:r w:rsidR="00431B55" w:rsidRPr="002A3F7C">
          <w:rPr>
            <w:rStyle w:val="Hyperlink"/>
            <w:noProof/>
            <w:color w:val="auto"/>
            <w:u w:val="none"/>
            <w:lang w:val="en-US"/>
          </w:rPr>
          <w:t>Plate 4.3: Un-adapted Laundry Area</w:t>
        </w:r>
        <w:r w:rsidR="00431B55" w:rsidRPr="002A3F7C">
          <w:rPr>
            <w:noProof/>
            <w:webHidden/>
          </w:rPr>
          <w:tab/>
        </w:r>
        <w:r w:rsidR="00431B55" w:rsidRPr="002A3F7C">
          <w:rPr>
            <w:noProof/>
            <w:webHidden/>
          </w:rPr>
          <w:fldChar w:fldCharType="begin"/>
        </w:r>
        <w:r w:rsidR="00431B55" w:rsidRPr="002A3F7C">
          <w:rPr>
            <w:noProof/>
            <w:webHidden/>
          </w:rPr>
          <w:instrText xml:space="preserve"> PAGEREF _Toc117768876 \h </w:instrText>
        </w:r>
        <w:r w:rsidR="00431B55" w:rsidRPr="002A3F7C">
          <w:rPr>
            <w:noProof/>
            <w:webHidden/>
          </w:rPr>
        </w:r>
        <w:r w:rsidR="00431B55" w:rsidRPr="002A3F7C">
          <w:rPr>
            <w:noProof/>
            <w:webHidden/>
          </w:rPr>
          <w:fldChar w:fldCharType="separate"/>
        </w:r>
        <w:r>
          <w:rPr>
            <w:noProof/>
            <w:webHidden/>
          </w:rPr>
          <w:t>126</w:t>
        </w:r>
        <w:r w:rsidR="00431B55" w:rsidRPr="002A3F7C">
          <w:rPr>
            <w:noProof/>
            <w:webHidden/>
          </w:rPr>
          <w:fldChar w:fldCharType="end"/>
        </w:r>
      </w:hyperlink>
    </w:p>
    <w:p w14:paraId="5BCF67BC" w14:textId="77777777" w:rsidR="00431B55" w:rsidRPr="002A3F7C" w:rsidRDefault="007249C5" w:rsidP="00431B55">
      <w:pPr>
        <w:pStyle w:val="TOC1"/>
        <w:rPr>
          <w:rFonts w:asciiTheme="minorHAnsi" w:eastAsiaTheme="minorEastAsia" w:hAnsiTheme="minorHAnsi" w:cstheme="minorBidi"/>
          <w:noProof/>
          <w:sz w:val="22"/>
          <w:szCs w:val="22"/>
          <w:lang w:val="en-US"/>
        </w:rPr>
      </w:pPr>
      <w:hyperlink w:anchor="_Toc117768877" w:history="1">
        <w:r w:rsidR="00431B55" w:rsidRPr="002A3F7C">
          <w:rPr>
            <w:rStyle w:val="Hyperlink"/>
            <w:noProof/>
            <w:color w:val="auto"/>
            <w:u w:val="none"/>
            <w:lang w:val="en-US"/>
          </w:rPr>
          <w:t>Plate 4.4: Bath Area with Adapted Seat</w:t>
        </w:r>
        <w:r w:rsidR="00431B55" w:rsidRPr="002A3F7C">
          <w:rPr>
            <w:noProof/>
            <w:webHidden/>
          </w:rPr>
          <w:tab/>
        </w:r>
        <w:r w:rsidR="00431B55" w:rsidRPr="002A3F7C">
          <w:rPr>
            <w:noProof/>
            <w:webHidden/>
          </w:rPr>
          <w:fldChar w:fldCharType="begin"/>
        </w:r>
        <w:r w:rsidR="00431B55" w:rsidRPr="002A3F7C">
          <w:rPr>
            <w:noProof/>
            <w:webHidden/>
          </w:rPr>
          <w:instrText xml:space="preserve"> PAGEREF _Toc117768877 \h </w:instrText>
        </w:r>
        <w:r w:rsidR="00431B55" w:rsidRPr="002A3F7C">
          <w:rPr>
            <w:noProof/>
            <w:webHidden/>
          </w:rPr>
        </w:r>
        <w:r w:rsidR="00431B55" w:rsidRPr="002A3F7C">
          <w:rPr>
            <w:noProof/>
            <w:webHidden/>
          </w:rPr>
          <w:fldChar w:fldCharType="separate"/>
        </w:r>
        <w:r>
          <w:rPr>
            <w:noProof/>
            <w:webHidden/>
          </w:rPr>
          <w:t>127</w:t>
        </w:r>
        <w:r w:rsidR="00431B55" w:rsidRPr="002A3F7C">
          <w:rPr>
            <w:noProof/>
            <w:webHidden/>
          </w:rPr>
          <w:fldChar w:fldCharType="end"/>
        </w:r>
      </w:hyperlink>
    </w:p>
    <w:p w14:paraId="3ECB6C7E" w14:textId="77777777" w:rsidR="00431B55" w:rsidRPr="002A3F7C" w:rsidRDefault="007249C5" w:rsidP="00431B55">
      <w:pPr>
        <w:pStyle w:val="TOC1"/>
        <w:rPr>
          <w:rFonts w:asciiTheme="minorHAnsi" w:eastAsiaTheme="minorEastAsia" w:hAnsiTheme="minorHAnsi" w:cstheme="minorBidi"/>
          <w:noProof/>
          <w:sz w:val="22"/>
          <w:szCs w:val="22"/>
          <w:lang w:val="en-US"/>
        </w:rPr>
      </w:pPr>
      <w:hyperlink w:anchor="_Toc117768879" w:history="1">
        <w:r w:rsidR="00431B55" w:rsidRPr="002A3F7C">
          <w:rPr>
            <w:rStyle w:val="Hyperlink"/>
            <w:noProof/>
            <w:color w:val="auto"/>
            <w:u w:val="none"/>
            <w:lang w:val="en-US"/>
          </w:rPr>
          <w:t xml:space="preserve">Plate 4.5: </w:t>
        </w:r>
        <w:r w:rsidR="00431B55" w:rsidRPr="002A3F7C">
          <w:rPr>
            <w:rStyle w:val="Hyperlink"/>
            <w:bCs/>
            <w:iCs/>
            <w:noProof/>
            <w:color w:val="auto"/>
            <w:u w:val="none"/>
            <w:lang w:val="en-US"/>
          </w:rPr>
          <w:t>Un-adapted Wheel Chair</w:t>
        </w:r>
        <w:r w:rsidR="00431B55" w:rsidRPr="002A3F7C">
          <w:rPr>
            <w:noProof/>
            <w:webHidden/>
          </w:rPr>
          <w:tab/>
        </w:r>
        <w:r w:rsidR="00431B55" w:rsidRPr="002A3F7C">
          <w:rPr>
            <w:noProof/>
            <w:webHidden/>
          </w:rPr>
          <w:fldChar w:fldCharType="begin"/>
        </w:r>
        <w:r w:rsidR="00431B55" w:rsidRPr="002A3F7C">
          <w:rPr>
            <w:noProof/>
            <w:webHidden/>
          </w:rPr>
          <w:instrText xml:space="preserve"> PAGEREF _Toc117768879 \h </w:instrText>
        </w:r>
        <w:r w:rsidR="00431B55" w:rsidRPr="002A3F7C">
          <w:rPr>
            <w:noProof/>
            <w:webHidden/>
          </w:rPr>
        </w:r>
        <w:r w:rsidR="00431B55" w:rsidRPr="002A3F7C">
          <w:rPr>
            <w:noProof/>
            <w:webHidden/>
          </w:rPr>
          <w:fldChar w:fldCharType="separate"/>
        </w:r>
        <w:r>
          <w:rPr>
            <w:noProof/>
            <w:webHidden/>
          </w:rPr>
          <w:t>128</w:t>
        </w:r>
        <w:r w:rsidR="00431B55" w:rsidRPr="002A3F7C">
          <w:rPr>
            <w:noProof/>
            <w:webHidden/>
          </w:rPr>
          <w:fldChar w:fldCharType="end"/>
        </w:r>
      </w:hyperlink>
    </w:p>
    <w:p w14:paraId="26CF3236" w14:textId="77777777" w:rsidR="00431B55" w:rsidRPr="002A3F7C" w:rsidRDefault="007249C5" w:rsidP="00431B55">
      <w:pPr>
        <w:pStyle w:val="TOC1"/>
        <w:rPr>
          <w:rFonts w:asciiTheme="minorHAnsi" w:eastAsiaTheme="minorEastAsia" w:hAnsiTheme="minorHAnsi" w:cstheme="minorBidi"/>
          <w:noProof/>
          <w:sz w:val="22"/>
          <w:szCs w:val="22"/>
          <w:lang w:val="en-US"/>
        </w:rPr>
      </w:pPr>
      <w:hyperlink w:anchor="_Toc117768880" w:history="1">
        <w:r w:rsidR="00431B55" w:rsidRPr="002A3F7C">
          <w:rPr>
            <w:rStyle w:val="Hyperlink"/>
            <w:noProof/>
            <w:color w:val="auto"/>
            <w:u w:val="none"/>
            <w:lang w:val="en-US"/>
          </w:rPr>
          <w:t xml:space="preserve">Plate 4.6: </w:t>
        </w:r>
        <w:r w:rsidR="00431B55" w:rsidRPr="002A3F7C">
          <w:rPr>
            <w:rStyle w:val="Hyperlink"/>
            <w:bCs/>
            <w:iCs/>
            <w:noProof/>
            <w:color w:val="auto"/>
            <w:u w:val="none"/>
            <w:lang w:val="en-US"/>
          </w:rPr>
          <w:t>Walking Rails</w:t>
        </w:r>
        <w:r w:rsidR="00431B55" w:rsidRPr="002A3F7C">
          <w:rPr>
            <w:noProof/>
            <w:webHidden/>
          </w:rPr>
          <w:tab/>
        </w:r>
        <w:r w:rsidR="00431B55" w:rsidRPr="002A3F7C">
          <w:rPr>
            <w:noProof/>
            <w:webHidden/>
          </w:rPr>
          <w:fldChar w:fldCharType="begin"/>
        </w:r>
        <w:r w:rsidR="00431B55" w:rsidRPr="002A3F7C">
          <w:rPr>
            <w:noProof/>
            <w:webHidden/>
          </w:rPr>
          <w:instrText xml:space="preserve"> PAGEREF _Toc117768880 \h </w:instrText>
        </w:r>
        <w:r w:rsidR="00431B55" w:rsidRPr="002A3F7C">
          <w:rPr>
            <w:noProof/>
            <w:webHidden/>
          </w:rPr>
        </w:r>
        <w:r w:rsidR="00431B55" w:rsidRPr="002A3F7C">
          <w:rPr>
            <w:noProof/>
            <w:webHidden/>
          </w:rPr>
          <w:fldChar w:fldCharType="separate"/>
        </w:r>
        <w:r>
          <w:rPr>
            <w:noProof/>
            <w:webHidden/>
          </w:rPr>
          <w:t>130</w:t>
        </w:r>
        <w:r w:rsidR="00431B55" w:rsidRPr="002A3F7C">
          <w:rPr>
            <w:noProof/>
            <w:webHidden/>
          </w:rPr>
          <w:fldChar w:fldCharType="end"/>
        </w:r>
      </w:hyperlink>
    </w:p>
    <w:p w14:paraId="75C5FB16" w14:textId="77777777" w:rsidR="00431B55" w:rsidRPr="002A3F7C" w:rsidRDefault="007249C5" w:rsidP="00431B55">
      <w:pPr>
        <w:pStyle w:val="TOC1"/>
        <w:rPr>
          <w:rFonts w:asciiTheme="minorHAnsi" w:eastAsiaTheme="minorEastAsia" w:hAnsiTheme="minorHAnsi" w:cstheme="minorBidi"/>
          <w:noProof/>
          <w:sz w:val="22"/>
          <w:szCs w:val="22"/>
          <w:lang w:val="en-US"/>
        </w:rPr>
      </w:pPr>
      <w:hyperlink w:anchor="_Toc117768883" w:history="1">
        <w:r w:rsidR="00431B55" w:rsidRPr="002A3F7C">
          <w:rPr>
            <w:rStyle w:val="Hyperlink"/>
            <w:noProof/>
            <w:color w:val="auto"/>
            <w:u w:val="none"/>
            <w:lang w:val="en-US"/>
          </w:rPr>
          <w:t>Plate 4.7: Example of Book Store Available</w:t>
        </w:r>
        <w:r w:rsidR="00431B55" w:rsidRPr="002A3F7C">
          <w:rPr>
            <w:noProof/>
            <w:webHidden/>
          </w:rPr>
          <w:tab/>
        </w:r>
        <w:r w:rsidR="00431B55" w:rsidRPr="002A3F7C">
          <w:rPr>
            <w:noProof/>
            <w:webHidden/>
          </w:rPr>
          <w:fldChar w:fldCharType="begin"/>
        </w:r>
        <w:r w:rsidR="00431B55" w:rsidRPr="002A3F7C">
          <w:rPr>
            <w:noProof/>
            <w:webHidden/>
          </w:rPr>
          <w:instrText xml:space="preserve"> PAGEREF _Toc117768883 \h </w:instrText>
        </w:r>
        <w:r w:rsidR="00431B55" w:rsidRPr="002A3F7C">
          <w:rPr>
            <w:noProof/>
            <w:webHidden/>
          </w:rPr>
        </w:r>
        <w:r w:rsidR="00431B55" w:rsidRPr="002A3F7C">
          <w:rPr>
            <w:noProof/>
            <w:webHidden/>
          </w:rPr>
          <w:fldChar w:fldCharType="separate"/>
        </w:r>
        <w:r>
          <w:rPr>
            <w:noProof/>
            <w:webHidden/>
          </w:rPr>
          <w:t>131</w:t>
        </w:r>
        <w:r w:rsidR="00431B55" w:rsidRPr="002A3F7C">
          <w:rPr>
            <w:noProof/>
            <w:webHidden/>
          </w:rPr>
          <w:fldChar w:fldCharType="end"/>
        </w:r>
      </w:hyperlink>
    </w:p>
    <w:p w14:paraId="473E610B" w14:textId="77777777" w:rsidR="00431B55" w:rsidRPr="002A3F7C" w:rsidRDefault="007249C5" w:rsidP="00431B55">
      <w:pPr>
        <w:pStyle w:val="TOC1"/>
        <w:rPr>
          <w:rFonts w:asciiTheme="minorHAnsi" w:eastAsiaTheme="minorEastAsia" w:hAnsiTheme="minorHAnsi" w:cstheme="minorBidi"/>
          <w:noProof/>
          <w:sz w:val="22"/>
          <w:szCs w:val="22"/>
          <w:lang w:val="en-US"/>
        </w:rPr>
      </w:pPr>
      <w:hyperlink w:anchor="_Toc117768885" w:history="1">
        <w:r w:rsidR="00431B55" w:rsidRPr="002A3F7C">
          <w:rPr>
            <w:rStyle w:val="Hyperlink"/>
            <w:noProof/>
            <w:color w:val="auto"/>
            <w:u w:val="none"/>
            <w:lang w:val="en-US"/>
          </w:rPr>
          <w:t xml:space="preserve">Plate 4.8: </w:t>
        </w:r>
        <w:r w:rsidR="00431B55" w:rsidRPr="002A3F7C">
          <w:rPr>
            <w:rStyle w:val="Hyperlink"/>
            <w:bCs/>
            <w:iCs/>
            <w:noProof/>
            <w:color w:val="auto"/>
            <w:u w:val="none"/>
            <w:lang w:val="en-US"/>
          </w:rPr>
          <w:t>Dining Area Layout</w:t>
        </w:r>
        <w:r w:rsidR="00431B55" w:rsidRPr="002A3F7C">
          <w:rPr>
            <w:noProof/>
            <w:webHidden/>
          </w:rPr>
          <w:tab/>
        </w:r>
        <w:r w:rsidR="00431B55" w:rsidRPr="002A3F7C">
          <w:rPr>
            <w:noProof/>
            <w:webHidden/>
          </w:rPr>
          <w:fldChar w:fldCharType="begin"/>
        </w:r>
        <w:r w:rsidR="00431B55" w:rsidRPr="002A3F7C">
          <w:rPr>
            <w:noProof/>
            <w:webHidden/>
          </w:rPr>
          <w:instrText xml:space="preserve"> PAGEREF _Toc117768885 \h </w:instrText>
        </w:r>
        <w:r w:rsidR="00431B55" w:rsidRPr="002A3F7C">
          <w:rPr>
            <w:noProof/>
            <w:webHidden/>
          </w:rPr>
        </w:r>
        <w:r w:rsidR="00431B55" w:rsidRPr="002A3F7C">
          <w:rPr>
            <w:noProof/>
            <w:webHidden/>
          </w:rPr>
          <w:fldChar w:fldCharType="separate"/>
        </w:r>
        <w:r>
          <w:rPr>
            <w:noProof/>
            <w:webHidden/>
          </w:rPr>
          <w:t>133</w:t>
        </w:r>
        <w:r w:rsidR="00431B55" w:rsidRPr="002A3F7C">
          <w:rPr>
            <w:noProof/>
            <w:webHidden/>
          </w:rPr>
          <w:fldChar w:fldCharType="end"/>
        </w:r>
      </w:hyperlink>
    </w:p>
    <w:p w14:paraId="3F1DCBF9" w14:textId="77777777" w:rsidR="00431B55" w:rsidRPr="002A3F7C" w:rsidRDefault="007249C5" w:rsidP="00431B55">
      <w:pPr>
        <w:pStyle w:val="TOC1"/>
        <w:rPr>
          <w:rFonts w:asciiTheme="minorHAnsi" w:eastAsiaTheme="minorEastAsia" w:hAnsiTheme="minorHAnsi" w:cstheme="minorBidi"/>
          <w:noProof/>
          <w:sz w:val="22"/>
          <w:szCs w:val="22"/>
          <w:lang w:val="en-US"/>
        </w:rPr>
      </w:pPr>
      <w:hyperlink w:anchor="_Toc117768887" w:history="1">
        <w:r w:rsidR="00431B55" w:rsidRPr="002A3F7C">
          <w:rPr>
            <w:rStyle w:val="Hyperlink"/>
            <w:noProof/>
            <w:color w:val="auto"/>
            <w:u w:val="none"/>
            <w:lang w:val="en-US"/>
          </w:rPr>
          <w:t xml:space="preserve">Plate 4.9: </w:t>
        </w:r>
        <w:r w:rsidR="00431B55" w:rsidRPr="002A3F7C">
          <w:rPr>
            <w:rStyle w:val="Hyperlink"/>
            <w:bCs/>
            <w:iCs/>
            <w:noProof/>
            <w:color w:val="auto"/>
            <w:u w:val="none"/>
            <w:lang w:val="en-US"/>
          </w:rPr>
          <w:t>Dining Hall Serving Counter</w:t>
        </w:r>
        <w:r w:rsidR="00431B55" w:rsidRPr="002A3F7C">
          <w:rPr>
            <w:noProof/>
            <w:webHidden/>
          </w:rPr>
          <w:tab/>
        </w:r>
        <w:r w:rsidR="00431B55" w:rsidRPr="002A3F7C">
          <w:rPr>
            <w:noProof/>
            <w:webHidden/>
          </w:rPr>
          <w:fldChar w:fldCharType="begin"/>
        </w:r>
        <w:r w:rsidR="00431B55" w:rsidRPr="002A3F7C">
          <w:rPr>
            <w:noProof/>
            <w:webHidden/>
          </w:rPr>
          <w:instrText xml:space="preserve"> PAGEREF _Toc117768887 \h </w:instrText>
        </w:r>
        <w:r w:rsidR="00431B55" w:rsidRPr="002A3F7C">
          <w:rPr>
            <w:noProof/>
            <w:webHidden/>
          </w:rPr>
        </w:r>
        <w:r w:rsidR="00431B55" w:rsidRPr="002A3F7C">
          <w:rPr>
            <w:noProof/>
            <w:webHidden/>
          </w:rPr>
          <w:fldChar w:fldCharType="separate"/>
        </w:r>
        <w:r>
          <w:rPr>
            <w:noProof/>
            <w:webHidden/>
          </w:rPr>
          <w:t>134</w:t>
        </w:r>
        <w:r w:rsidR="00431B55" w:rsidRPr="002A3F7C">
          <w:rPr>
            <w:noProof/>
            <w:webHidden/>
          </w:rPr>
          <w:fldChar w:fldCharType="end"/>
        </w:r>
      </w:hyperlink>
    </w:p>
    <w:p w14:paraId="29F24F00" w14:textId="77777777" w:rsidR="00431B55" w:rsidRPr="002A3F7C" w:rsidRDefault="007249C5" w:rsidP="00431B55">
      <w:pPr>
        <w:pStyle w:val="TOC1"/>
        <w:rPr>
          <w:rFonts w:asciiTheme="minorHAnsi" w:eastAsiaTheme="minorEastAsia" w:hAnsiTheme="minorHAnsi" w:cstheme="minorBidi"/>
          <w:noProof/>
          <w:sz w:val="22"/>
          <w:szCs w:val="22"/>
          <w:lang w:val="en-US"/>
        </w:rPr>
      </w:pPr>
      <w:hyperlink w:anchor="_Toc117768891" w:history="1">
        <w:r w:rsidR="00431B55" w:rsidRPr="002A3F7C">
          <w:rPr>
            <w:rStyle w:val="Hyperlink"/>
            <w:noProof/>
            <w:color w:val="auto"/>
            <w:u w:val="none"/>
            <w:lang w:val="en-US"/>
          </w:rPr>
          <w:t xml:space="preserve">Plate 4.10: </w:t>
        </w:r>
        <w:r w:rsidR="00431B55" w:rsidRPr="002A3F7C">
          <w:rPr>
            <w:rStyle w:val="Hyperlink"/>
            <w:bCs/>
            <w:iCs/>
            <w:noProof/>
            <w:color w:val="auto"/>
            <w:u w:val="none"/>
            <w:lang w:val="en-US"/>
          </w:rPr>
          <w:t>Un-adapted Beds</w:t>
        </w:r>
        <w:r w:rsidR="00431B55" w:rsidRPr="002A3F7C">
          <w:rPr>
            <w:noProof/>
            <w:webHidden/>
          </w:rPr>
          <w:tab/>
        </w:r>
        <w:r w:rsidR="00431B55" w:rsidRPr="002A3F7C">
          <w:rPr>
            <w:noProof/>
            <w:webHidden/>
          </w:rPr>
          <w:fldChar w:fldCharType="begin"/>
        </w:r>
        <w:r w:rsidR="00431B55" w:rsidRPr="002A3F7C">
          <w:rPr>
            <w:noProof/>
            <w:webHidden/>
          </w:rPr>
          <w:instrText xml:space="preserve"> PAGEREF _Toc117768891 \h </w:instrText>
        </w:r>
        <w:r w:rsidR="00431B55" w:rsidRPr="002A3F7C">
          <w:rPr>
            <w:noProof/>
            <w:webHidden/>
          </w:rPr>
        </w:r>
        <w:r w:rsidR="00431B55" w:rsidRPr="002A3F7C">
          <w:rPr>
            <w:noProof/>
            <w:webHidden/>
          </w:rPr>
          <w:fldChar w:fldCharType="separate"/>
        </w:r>
        <w:r>
          <w:rPr>
            <w:noProof/>
            <w:webHidden/>
          </w:rPr>
          <w:t>136</w:t>
        </w:r>
        <w:r w:rsidR="00431B55" w:rsidRPr="002A3F7C">
          <w:rPr>
            <w:noProof/>
            <w:webHidden/>
          </w:rPr>
          <w:fldChar w:fldCharType="end"/>
        </w:r>
      </w:hyperlink>
    </w:p>
    <w:p w14:paraId="4FCD8472" w14:textId="77777777" w:rsidR="00431B55" w:rsidRPr="002A3F7C" w:rsidRDefault="007249C5" w:rsidP="00431B55">
      <w:pPr>
        <w:pStyle w:val="TOC1"/>
        <w:rPr>
          <w:rFonts w:asciiTheme="minorHAnsi" w:eastAsiaTheme="minorEastAsia" w:hAnsiTheme="minorHAnsi" w:cstheme="minorBidi"/>
          <w:noProof/>
          <w:sz w:val="22"/>
          <w:szCs w:val="22"/>
          <w:lang w:val="en-US"/>
        </w:rPr>
      </w:pPr>
      <w:hyperlink w:anchor="_Toc117768893" w:history="1">
        <w:r w:rsidR="00431B55" w:rsidRPr="002A3F7C">
          <w:rPr>
            <w:rStyle w:val="Hyperlink"/>
            <w:noProof/>
            <w:color w:val="auto"/>
            <w:u w:val="none"/>
            <w:lang w:val="en-US"/>
          </w:rPr>
          <w:t xml:space="preserve">Plate 4.11: </w:t>
        </w:r>
        <w:r w:rsidR="00431B55" w:rsidRPr="002A3F7C">
          <w:rPr>
            <w:rStyle w:val="Hyperlink"/>
            <w:bCs/>
            <w:iCs/>
            <w:noProof/>
            <w:color w:val="auto"/>
            <w:u w:val="none"/>
            <w:lang w:val="en-US"/>
          </w:rPr>
          <w:t>Faulty Sports Equipment</w:t>
        </w:r>
        <w:r w:rsidR="00431B55" w:rsidRPr="002A3F7C">
          <w:rPr>
            <w:noProof/>
            <w:webHidden/>
          </w:rPr>
          <w:tab/>
        </w:r>
        <w:r w:rsidR="00431B55" w:rsidRPr="002A3F7C">
          <w:rPr>
            <w:noProof/>
            <w:webHidden/>
          </w:rPr>
          <w:fldChar w:fldCharType="begin"/>
        </w:r>
        <w:r w:rsidR="00431B55" w:rsidRPr="002A3F7C">
          <w:rPr>
            <w:noProof/>
            <w:webHidden/>
          </w:rPr>
          <w:instrText xml:space="preserve"> PAGEREF _Toc117768893 \h </w:instrText>
        </w:r>
        <w:r w:rsidR="00431B55" w:rsidRPr="002A3F7C">
          <w:rPr>
            <w:noProof/>
            <w:webHidden/>
          </w:rPr>
        </w:r>
        <w:r w:rsidR="00431B55" w:rsidRPr="002A3F7C">
          <w:rPr>
            <w:noProof/>
            <w:webHidden/>
          </w:rPr>
          <w:fldChar w:fldCharType="separate"/>
        </w:r>
        <w:r>
          <w:rPr>
            <w:noProof/>
            <w:webHidden/>
          </w:rPr>
          <w:t>138</w:t>
        </w:r>
        <w:r w:rsidR="00431B55" w:rsidRPr="002A3F7C">
          <w:rPr>
            <w:noProof/>
            <w:webHidden/>
          </w:rPr>
          <w:fldChar w:fldCharType="end"/>
        </w:r>
      </w:hyperlink>
    </w:p>
    <w:p w14:paraId="1A5EF444" w14:textId="77777777" w:rsidR="00431B55" w:rsidRPr="002A3F7C" w:rsidRDefault="007249C5" w:rsidP="00431B55">
      <w:pPr>
        <w:pStyle w:val="TOC1"/>
        <w:rPr>
          <w:rFonts w:asciiTheme="minorHAnsi" w:eastAsiaTheme="minorEastAsia" w:hAnsiTheme="minorHAnsi" w:cstheme="minorBidi"/>
          <w:noProof/>
          <w:sz w:val="22"/>
          <w:szCs w:val="22"/>
          <w:lang w:val="en-US"/>
        </w:rPr>
      </w:pPr>
      <w:hyperlink w:anchor="_Toc117768896" w:history="1">
        <w:r w:rsidR="00431B55" w:rsidRPr="002A3F7C">
          <w:rPr>
            <w:rStyle w:val="Hyperlink"/>
            <w:noProof/>
            <w:color w:val="auto"/>
            <w:u w:val="none"/>
            <w:lang w:val="en-US"/>
          </w:rPr>
          <w:t xml:space="preserve">Plate 4.12: </w:t>
        </w:r>
        <w:r w:rsidR="00431B55" w:rsidRPr="002A3F7C">
          <w:rPr>
            <w:rStyle w:val="Hyperlink"/>
            <w:bCs/>
            <w:iCs/>
            <w:noProof/>
            <w:color w:val="auto"/>
            <w:u w:val="none"/>
            <w:lang w:val="en-US"/>
          </w:rPr>
          <w:t>Un-adapted Pavements</w:t>
        </w:r>
        <w:r w:rsidR="00431B55" w:rsidRPr="002A3F7C">
          <w:rPr>
            <w:noProof/>
            <w:webHidden/>
          </w:rPr>
          <w:tab/>
        </w:r>
        <w:r w:rsidR="00431B55" w:rsidRPr="002A3F7C">
          <w:rPr>
            <w:noProof/>
            <w:webHidden/>
          </w:rPr>
          <w:fldChar w:fldCharType="begin"/>
        </w:r>
        <w:r w:rsidR="00431B55" w:rsidRPr="002A3F7C">
          <w:rPr>
            <w:noProof/>
            <w:webHidden/>
          </w:rPr>
          <w:instrText xml:space="preserve"> PAGEREF _Toc117768896 \h </w:instrText>
        </w:r>
        <w:r w:rsidR="00431B55" w:rsidRPr="002A3F7C">
          <w:rPr>
            <w:noProof/>
            <w:webHidden/>
          </w:rPr>
        </w:r>
        <w:r w:rsidR="00431B55" w:rsidRPr="002A3F7C">
          <w:rPr>
            <w:noProof/>
            <w:webHidden/>
          </w:rPr>
          <w:fldChar w:fldCharType="separate"/>
        </w:r>
        <w:r>
          <w:rPr>
            <w:noProof/>
            <w:webHidden/>
          </w:rPr>
          <w:t>140</w:t>
        </w:r>
        <w:r w:rsidR="00431B55" w:rsidRPr="002A3F7C">
          <w:rPr>
            <w:noProof/>
            <w:webHidden/>
          </w:rPr>
          <w:fldChar w:fldCharType="end"/>
        </w:r>
      </w:hyperlink>
    </w:p>
    <w:p w14:paraId="47CD88EE" w14:textId="77777777" w:rsidR="00431B55" w:rsidRPr="002A3F7C" w:rsidRDefault="007249C5" w:rsidP="00431B55">
      <w:pPr>
        <w:pStyle w:val="TOC1"/>
        <w:rPr>
          <w:rFonts w:asciiTheme="minorHAnsi" w:eastAsiaTheme="minorEastAsia" w:hAnsiTheme="minorHAnsi" w:cstheme="minorBidi"/>
          <w:noProof/>
          <w:sz w:val="22"/>
          <w:szCs w:val="22"/>
          <w:lang w:val="en-US"/>
        </w:rPr>
      </w:pPr>
      <w:hyperlink w:anchor="_Toc117768897" w:history="1">
        <w:r w:rsidR="00431B55" w:rsidRPr="002A3F7C">
          <w:rPr>
            <w:rStyle w:val="Hyperlink"/>
            <w:noProof/>
            <w:color w:val="auto"/>
            <w:u w:val="none"/>
            <w:lang w:val="en-US"/>
          </w:rPr>
          <w:t xml:space="preserve">Plate 4.13: </w:t>
        </w:r>
        <w:r w:rsidR="00431B55" w:rsidRPr="002A3F7C">
          <w:rPr>
            <w:rStyle w:val="Hyperlink"/>
            <w:bCs/>
            <w:iCs/>
            <w:noProof/>
            <w:color w:val="auto"/>
            <w:u w:val="none"/>
            <w:lang w:val="en-US"/>
          </w:rPr>
          <w:t>A Pupil Crossing through an Un-adapted Area</w:t>
        </w:r>
        <w:r w:rsidR="00431B55" w:rsidRPr="002A3F7C">
          <w:rPr>
            <w:noProof/>
            <w:webHidden/>
          </w:rPr>
          <w:tab/>
        </w:r>
        <w:r w:rsidR="00431B55" w:rsidRPr="002A3F7C">
          <w:rPr>
            <w:noProof/>
            <w:webHidden/>
          </w:rPr>
          <w:fldChar w:fldCharType="begin"/>
        </w:r>
        <w:r w:rsidR="00431B55" w:rsidRPr="002A3F7C">
          <w:rPr>
            <w:noProof/>
            <w:webHidden/>
          </w:rPr>
          <w:instrText xml:space="preserve"> PAGEREF _Toc117768897 \h </w:instrText>
        </w:r>
        <w:r w:rsidR="00431B55" w:rsidRPr="002A3F7C">
          <w:rPr>
            <w:noProof/>
            <w:webHidden/>
          </w:rPr>
        </w:r>
        <w:r w:rsidR="00431B55" w:rsidRPr="002A3F7C">
          <w:rPr>
            <w:noProof/>
            <w:webHidden/>
          </w:rPr>
          <w:fldChar w:fldCharType="separate"/>
        </w:r>
        <w:r>
          <w:rPr>
            <w:noProof/>
            <w:webHidden/>
          </w:rPr>
          <w:t>141</w:t>
        </w:r>
        <w:r w:rsidR="00431B55" w:rsidRPr="002A3F7C">
          <w:rPr>
            <w:noProof/>
            <w:webHidden/>
          </w:rPr>
          <w:fldChar w:fldCharType="end"/>
        </w:r>
      </w:hyperlink>
    </w:p>
    <w:p w14:paraId="67031C2A" w14:textId="77777777" w:rsidR="00431B55" w:rsidRPr="002A3F7C" w:rsidRDefault="007249C5" w:rsidP="00431B55">
      <w:pPr>
        <w:pStyle w:val="TOC1"/>
        <w:rPr>
          <w:rFonts w:asciiTheme="minorHAnsi" w:eastAsiaTheme="minorEastAsia" w:hAnsiTheme="minorHAnsi" w:cstheme="minorBidi"/>
          <w:noProof/>
          <w:sz w:val="22"/>
          <w:szCs w:val="22"/>
          <w:lang w:val="en-US"/>
        </w:rPr>
      </w:pPr>
      <w:hyperlink w:anchor="_Toc117768914" w:history="1">
        <w:r w:rsidR="00431B55" w:rsidRPr="002A3F7C">
          <w:rPr>
            <w:rStyle w:val="Hyperlink"/>
            <w:noProof/>
            <w:color w:val="auto"/>
            <w:u w:val="none"/>
            <w:lang w:val="en-US"/>
          </w:rPr>
          <w:t xml:space="preserve">Plate 4.14: </w:t>
        </w:r>
        <w:r w:rsidR="00431B55" w:rsidRPr="002A3F7C">
          <w:rPr>
            <w:rStyle w:val="Hyperlink"/>
            <w:bCs/>
            <w:iCs/>
            <w:noProof/>
            <w:color w:val="auto"/>
            <w:u w:val="none"/>
            <w:lang w:val="en-US"/>
          </w:rPr>
          <w:t>Pupil with Profound Physical Disability</w:t>
        </w:r>
        <w:r w:rsidR="00431B55" w:rsidRPr="002A3F7C">
          <w:rPr>
            <w:noProof/>
            <w:webHidden/>
          </w:rPr>
          <w:tab/>
        </w:r>
        <w:r w:rsidR="00431B55" w:rsidRPr="002A3F7C">
          <w:rPr>
            <w:noProof/>
            <w:webHidden/>
          </w:rPr>
          <w:fldChar w:fldCharType="begin"/>
        </w:r>
        <w:r w:rsidR="00431B55" w:rsidRPr="002A3F7C">
          <w:rPr>
            <w:noProof/>
            <w:webHidden/>
          </w:rPr>
          <w:instrText xml:space="preserve"> PAGEREF _Toc117768914 \h </w:instrText>
        </w:r>
        <w:r w:rsidR="00431B55" w:rsidRPr="002A3F7C">
          <w:rPr>
            <w:noProof/>
            <w:webHidden/>
          </w:rPr>
        </w:r>
        <w:r w:rsidR="00431B55" w:rsidRPr="002A3F7C">
          <w:rPr>
            <w:noProof/>
            <w:webHidden/>
          </w:rPr>
          <w:fldChar w:fldCharType="separate"/>
        </w:r>
        <w:r>
          <w:rPr>
            <w:noProof/>
            <w:webHidden/>
          </w:rPr>
          <w:t>169</w:t>
        </w:r>
        <w:r w:rsidR="00431B55" w:rsidRPr="002A3F7C">
          <w:rPr>
            <w:noProof/>
            <w:webHidden/>
          </w:rPr>
          <w:fldChar w:fldCharType="end"/>
        </w:r>
      </w:hyperlink>
    </w:p>
    <w:p w14:paraId="24D663B7" w14:textId="1F6B104B" w:rsidR="00314065" w:rsidRDefault="00F25C9B" w:rsidP="00314065">
      <w:pPr>
        <w:pStyle w:val="Heading1"/>
        <w:spacing w:line="480" w:lineRule="auto"/>
      </w:pPr>
      <w:r w:rsidRPr="002A7A60">
        <w:br w:type="page"/>
      </w:r>
      <w:bookmarkStart w:id="103" w:name="_Toc536090040"/>
      <w:bookmarkStart w:id="104" w:name="_Toc117768665"/>
      <w:r w:rsidR="00314065">
        <w:lastRenderedPageBreak/>
        <w:t>ABBREVIATIONS AND ACRONYMS</w:t>
      </w:r>
      <w:bookmarkEnd w:id="102"/>
      <w:bookmarkEnd w:id="103"/>
      <w:bookmarkEnd w:id="104"/>
    </w:p>
    <w:p w14:paraId="01DCF7BC" w14:textId="77777777" w:rsidR="00982F01" w:rsidRDefault="00982F01" w:rsidP="00787F40">
      <w:pPr>
        <w:rPr>
          <w:b/>
          <w:sz w:val="24"/>
        </w:rPr>
      </w:pPr>
      <w:r>
        <w:rPr>
          <w:b/>
          <w:sz w:val="24"/>
        </w:rPr>
        <w:t>AIDS</w:t>
      </w:r>
      <w:r w:rsidR="00272FC3">
        <w:rPr>
          <w:b/>
          <w:sz w:val="24"/>
        </w:rPr>
        <w:t xml:space="preserve">            </w:t>
      </w:r>
      <w:r w:rsidR="00272FC3" w:rsidRPr="00272FC3">
        <w:rPr>
          <w:sz w:val="24"/>
        </w:rPr>
        <w:t xml:space="preserve"> </w:t>
      </w:r>
      <w:r w:rsidR="00272FC3">
        <w:rPr>
          <w:sz w:val="24"/>
        </w:rPr>
        <w:t xml:space="preserve"> Acquired Immunodeficiency S</w:t>
      </w:r>
      <w:r w:rsidR="00272FC3" w:rsidRPr="00272FC3">
        <w:rPr>
          <w:sz w:val="24"/>
        </w:rPr>
        <w:t>yndrome</w:t>
      </w:r>
      <w:r w:rsidR="00272FC3" w:rsidRPr="00272FC3">
        <w:rPr>
          <w:b/>
          <w:sz w:val="24"/>
        </w:rPr>
        <w:t xml:space="preserve"> </w:t>
      </w:r>
      <w:r w:rsidR="00272FC3">
        <w:rPr>
          <w:b/>
          <w:sz w:val="24"/>
        </w:rPr>
        <w:t xml:space="preserve">  </w:t>
      </w:r>
    </w:p>
    <w:p w14:paraId="15189A8D" w14:textId="77777777" w:rsidR="00787F40" w:rsidRDefault="00787F40" w:rsidP="00787F40">
      <w:pPr>
        <w:rPr>
          <w:sz w:val="24"/>
        </w:rPr>
      </w:pPr>
      <w:r>
        <w:rPr>
          <w:b/>
          <w:sz w:val="24"/>
        </w:rPr>
        <w:t>APA</w:t>
      </w:r>
      <w:r w:rsidR="00A977DB">
        <w:rPr>
          <w:sz w:val="24"/>
        </w:rPr>
        <w:tab/>
      </w:r>
      <w:r w:rsidR="00A977DB">
        <w:rPr>
          <w:sz w:val="24"/>
        </w:rPr>
        <w:tab/>
        <w:t>American Psychological</w:t>
      </w:r>
      <w:r>
        <w:rPr>
          <w:sz w:val="24"/>
        </w:rPr>
        <w:t xml:space="preserve"> Association</w:t>
      </w:r>
    </w:p>
    <w:p w14:paraId="4B52793B" w14:textId="77777777" w:rsidR="00AC3804" w:rsidRDefault="00AC3804" w:rsidP="00787F40">
      <w:pPr>
        <w:rPr>
          <w:b/>
          <w:sz w:val="24"/>
        </w:rPr>
      </w:pPr>
      <w:r>
        <w:rPr>
          <w:b/>
          <w:sz w:val="24"/>
        </w:rPr>
        <w:t xml:space="preserve">CBC               </w:t>
      </w:r>
      <w:r w:rsidRPr="00AC3804">
        <w:rPr>
          <w:sz w:val="24"/>
        </w:rPr>
        <w:t>Competency Based Curriculum</w:t>
      </w:r>
    </w:p>
    <w:p w14:paraId="78F875BA" w14:textId="77777777" w:rsidR="00982F01" w:rsidRDefault="00982F01" w:rsidP="00787F40">
      <w:pPr>
        <w:rPr>
          <w:b/>
          <w:sz w:val="24"/>
        </w:rPr>
      </w:pPr>
      <w:r>
        <w:rPr>
          <w:b/>
          <w:sz w:val="24"/>
        </w:rPr>
        <w:t>CP</w:t>
      </w:r>
      <w:r w:rsidR="00BF160F">
        <w:rPr>
          <w:b/>
          <w:sz w:val="24"/>
        </w:rPr>
        <w:t xml:space="preserve">                  </w:t>
      </w:r>
      <w:r w:rsidR="00BF160F" w:rsidRPr="00A41255">
        <w:rPr>
          <w:bCs/>
          <w:iCs/>
          <w:sz w:val="24"/>
          <w:szCs w:val="24"/>
          <w:lang w:val="en-US"/>
        </w:rPr>
        <w:t>Cerebral Palsy</w:t>
      </w:r>
    </w:p>
    <w:p w14:paraId="6EC95B9A" w14:textId="77777777" w:rsidR="00787F40" w:rsidRDefault="00787F40" w:rsidP="00787F40">
      <w:pPr>
        <w:rPr>
          <w:sz w:val="24"/>
        </w:rPr>
      </w:pPr>
      <w:r>
        <w:rPr>
          <w:b/>
          <w:sz w:val="24"/>
        </w:rPr>
        <w:t>CRC</w:t>
      </w:r>
      <w:r w:rsidR="00272FC3">
        <w:rPr>
          <w:sz w:val="24"/>
        </w:rPr>
        <w:tab/>
        <w:t xml:space="preserve">           </w:t>
      </w:r>
      <w:r>
        <w:rPr>
          <w:sz w:val="24"/>
        </w:rPr>
        <w:t xml:space="preserve">Convention on the Rights of the Child </w:t>
      </w:r>
    </w:p>
    <w:p w14:paraId="3DCC06AD" w14:textId="77777777" w:rsidR="00982F01" w:rsidRDefault="00982F01" w:rsidP="00787F40">
      <w:pPr>
        <w:rPr>
          <w:b/>
          <w:sz w:val="24"/>
        </w:rPr>
      </w:pPr>
      <w:r>
        <w:rPr>
          <w:b/>
          <w:sz w:val="24"/>
        </w:rPr>
        <w:t>CRPD</w:t>
      </w:r>
      <w:r w:rsidR="00154C46">
        <w:rPr>
          <w:b/>
          <w:sz w:val="24"/>
        </w:rPr>
        <w:t xml:space="preserve">            </w:t>
      </w:r>
      <w:r w:rsidR="00154C46" w:rsidRPr="00272FC3">
        <w:rPr>
          <w:sz w:val="24"/>
        </w:rPr>
        <w:t>Convention on the Rights of Persons with Disabilities</w:t>
      </w:r>
    </w:p>
    <w:p w14:paraId="754F0281" w14:textId="5D234A55" w:rsidR="005D1417" w:rsidRDefault="005D1417" w:rsidP="00787F40">
      <w:pPr>
        <w:rPr>
          <w:b/>
          <w:sz w:val="24"/>
        </w:rPr>
      </w:pPr>
      <w:r w:rsidRPr="005D1417">
        <w:rPr>
          <w:rFonts w:eastAsia="Times New Roman"/>
          <w:b/>
          <w:bCs/>
          <w:sz w:val="24"/>
          <w:szCs w:val="24"/>
          <w:lang w:val="en-US"/>
        </w:rPr>
        <w:t xml:space="preserve">EADSNE  </w:t>
      </w:r>
      <w:r>
        <w:rPr>
          <w:rFonts w:eastAsia="Times New Roman"/>
          <w:sz w:val="24"/>
          <w:szCs w:val="24"/>
          <w:lang w:val="en-US"/>
        </w:rPr>
        <w:t xml:space="preserve">     </w:t>
      </w:r>
      <w:r w:rsidRPr="00C343A8">
        <w:rPr>
          <w:rFonts w:eastAsia="Times New Roman"/>
          <w:sz w:val="24"/>
          <w:szCs w:val="24"/>
          <w:lang w:val="en-US"/>
        </w:rPr>
        <w:t>European Agency for Development in Special Needs Education</w:t>
      </w:r>
    </w:p>
    <w:p w14:paraId="5728EBB2" w14:textId="3FE2A7E0" w:rsidR="00982F01" w:rsidRDefault="00982F01" w:rsidP="00787F40">
      <w:pPr>
        <w:rPr>
          <w:b/>
          <w:sz w:val="24"/>
        </w:rPr>
      </w:pPr>
      <w:r>
        <w:rPr>
          <w:b/>
          <w:sz w:val="24"/>
        </w:rPr>
        <w:t>EARC</w:t>
      </w:r>
      <w:r w:rsidR="00154C46">
        <w:rPr>
          <w:b/>
          <w:sz w:val="24"/>
        </w:rPr>
        <w:t xml:space="preserve">            </w:t>
      </w:r>
      <w:r w:rsidR="00154C46" w:rsidRPr="00272FC3">
        <w:rPr>
          <w:sz w:val="24"/>
        </w:rPr>
        <w:t>Educational Assessment and Resource Centre</w:t>
      </w:r>
    </w:p>
    <w:p w14:paraId="57E6E521" w14:textId="77777777" w:rsidR="00982F01" w:rsidRDefault="00982F01" w:rsidP="00787F40">
      <w:pPr>
        <w:rPr>
          <w:b/>
          <w:sz w:val="24"/>
        </w:rPr>
      </w:pPr>
      <w:r>
        <w:rPr>
          <w:b/>
          <w:sz w:val="24"/>
        </w:rPr>
        <w:t>ECDE</w:t>
      </w:r>
      <w:r w:rsidR="00154C46">
        <w:rPr>
          <w:b/>
          <w:sz w:val="24"/>
        </w:rPr>
        <w:t xml:space="preserve">            </w:t>
      </w:r>
      <w:r w:rsidR="00154C46" w:rsidRPr="00272FC3">
        <w:rPr>
          <w:sz w:val="24"/>
        </w:rPr>
        <w:t>Early Childhood Development Education</w:t>
      </w:r>
    </w:p>
    <w:p w14:paraId="0B3E0029" w14:textId="2166B897" w:rsidR="0047295A" w:rsidRDefault="0047295A" w:rsidP="00787F40">
      <w:pPr>
        <w:rPr>
          <w:b/>
          <w:sz w:val="24"/>
        </w:rPr>
      </w:pPr>
      <w:r>
        <w:rPr>
          <w:b/>
          <w:sz w:val="24"/>
        </w:rPr>
        <w:t>EFA</w:t>
      </w:r>
      <w:r>
        <w:rPr>
          <w:sz w:val="24"/>
        </w:rPr>
        <w:tab/>
      </w:r>
      <w:r>
        <w:rPr>
          <w:sz w:val="24"/>
        </w:rPr>
        <w:tab/>
        <w:t>Education for All</w:t>
      </w:r>
    </w:p>
    <w:p w14:paraId="4FF0F82E" w14:textId="77777777" w:rsidR="00787F40" w:rsidRDefault="00787F40" w:rsidP="00787F40">
      <w:pPr>
        <w:rPr>
          <w:sz w:val="24"/>
        </w:rPr>
      </w:pPr>
      <w:r>
        <w:rPr>
          <w:b/>
          <w:sz w:val="24"/>
        </w:rPr>
        <w:t>EU</w:t>
      </w:r>
      <w:r>
        <w:rPr>
          <w:sz w:val="24"/>
        </w:rPr>
        <w:t xml:space="preserve">                  European Union</w:t>
      </w:r>
    </w:p>
    <w:p w14:paraId="15D1EE1C" w14:textId="77777777" w:rsidR="00982F01" w:rsidRDefault="00982F01" w:rsidP="00787F40">
      <w:pPr>
        <w:rPr>
          <w:b/>
          <w:sz w:val="24"/>
        </w:rPr>
      </w:pPr>
      <w:r>
        <w:rPr>
          <w:b/>
          <w:sz w:val="24"/>
        </w:rPr>
        <w:t xml:space="preserve">FPE                </w:t>
      </w:r>
      <w:r w:rsidRPr="00154C46">
        <w:rPr>
          <w:sz w:val="24"/>
        </w:rPr>
        <w:t>Free Primary Education</w:t>
      </w:r>
    </w:p>
    <w:p w14:paraId="31A85F2C" w14:textId="77777777" w:rsidR="00201194" w:rsidRDefault="00201194" w:rsidP="00787F40">
      <w:pPr>
        <w:rPr>
          <w:b/>
          <w:sz w:val="24"/>
        </w:rPr>
      </w:pPr>
      <w:r>
        <w:rPr>
          <w:b/>
          <w:sz w:val="24"/>
        </w:rPr>
        <w:t>GoK</w:t>
      </w:r>
      <w:r>
        <w:rPr>
          <w:b/>
          <w:sz w:val="24"/>
        </w:rPr>
        <w:tab/>
      </w:r>
      <w:r>
        <w:rPr>
          <w:b/>
          <w:sz w:val="24"/>
        </w:rPr>
        <w:tab/>
      </w:r>
      <w:r w:rsidRPr="00201194">
        <w:rPr>
          <w:sz w:val="24"/>
        </w:rPr>
        <w:t>Government of Kenya</w:t>
      </w:r>
    </w:p>
    <w:p w14:paraId="2357DAE6" w14:textId="77777777" w:rsidR="00787F40" w:rsidRDefault="00787F40" w:rsidP="00787F40">
      <w:pPr>
        <w:rPr>
          <w:sz w:val="24"/>
        </w:rPr>
      </w:pPr>
      <w:r>
        <w:rPr>
          <w:b/>
          <w:sz w:val="24"/>
        </w:rPr>
        <w:t>IEP</w:t>
      </w:r>
      <w:r>
        <w:rPr>
          <w:sz w:val="24"/>
        </w:rPr>
        <w:tab/>
      </w:r>
      <w:r>
        <w:rPr>
          <w:sz w:val="24"/>
        </w:rPr>
        <w:tab/>
        <w:t xml:space="preserve">Individualized Education Program </w:t>
      </w:r>
    </w:p>
    <w:p w14:paraId="7C758111" w14:textId="77777777" w:rsidR="00982F01" w:rsidRDefault="00982F01" w:rsidP="00787F40">
      <w:pPr>
        <w:rPr>
          <w:b/>
          <w:sz w:val="24"/>
        </w:rPr>
      </w:pPr>
      <w:r>
        <w:rPr>
          <w:b/>
          <w:sz w:val="24"/>
        </w:rPr>
        <w:t>ICIDH</w:t>
      </w:r>
      <w:r w:rsidR="00BC54AA">
        <w:rPr>
          <w:b/>
          <w:sz w:val="24"/>
        </w:rPr>
        <w:t xml:space="preserve">            </w:t>
      </w:r>
      <w:r w:rsidR="00BC54AA" w:rsidRPr="00F77D3A">
        <w:rPr>
          <w:sz w:val="24"/>
          <w:lang w:val="en-US"/>
        </w:rPr>
        <w:t>International Classifications of Impairments, Disabilities and Handicaps</w:t>
      </w:r>
    </w:p>
    <w:p w14:paraId="42E56F5F" w14:textId="77777777" w:rsidR="008F7444" w:rsidRDefault="008F7444" w:rsidP="00787F40">
      <w:pPr>
        <w:rPr>
          <w:b/>
          <w:sz w:val="24"/>
        </w:rPr>
      </w:pPr>
      <w:r>
        <w:rPr>
          <w:b/>
          <w:sz w:val="24"/>
        </w:rPr>
        <w:t xml:space="preserve">KCPE             </w:t>
      </w:r>
      <w:r w:rsidRPr="008F7444">
        <w:rPr>
          <w:sz w:val="24"/>
        </w:rPr>
        <w:t>Kenya National Primary Examination</w:t>
      </w:r>
    </w:p>
    <w:p w14:paraId="76EE75A3" w14:textId="77777777" w:rsidR="00982F01" w:rsidRDefault="00982F01" w:rsidP="00787F40">
      <w:pPr>
        <w:rPr>
          <w:b/>
          <w:sz w:val="24"/>
        </w:rPr>
      </w:pPr>
      <w:r>
        <w:rPr>
          <w:b/>
          <w:sz w:val="24"/>
        </w:rPr>
        <w:t>KENPRO</w:t>
      </w:r>
      <w:r w:rsidR="00BF160F">
        <w:rPr>
          <w:b/>
          <w:sz w:val="24"/>
        </w:rPr>
        <w:t xml:space="preserve">       </w:t>
      </w:r>
      <w:r w:rsidR="00BF160F" w:rsidRPr="00BF160F">
        <w:rPr>
          <w:sz w:val="24"/>
        </w:rPr>
        <w:t>Kenya Projects Organization</w:t>
      </w:r>
    </w:p>
    <w:p w14:paraId="5F172BA3" w14:textId="77777777" w:rsidR="0047295A" w:rsidRDefault="0047295A" w:rsidP="0047295A">
      <w:pPr>
        <w:rPr>
          <w:b/>
          <w:sz w:val="24"/>
        </w:rPr>
      </w:pPr>
      <w:r>
        <w:rPr>
          <w:b/>
          <w:sz w:val="24"/>
        </w:rPr>
        <w:t xml:space="preserve">KICC             </w:t>
      </w:r>
      <w:r w:rsidRPr="00272FC3">
        <w:rPr>
          <w:sz w:val="24"/>
        </w:rPr>
        <w:t>Kenyatta International Convention Centre</w:t>
      </w:r>
    </w:p>
    <w:p w14:paraId="3523DE29" w14:textId="77777777" w:rsidR="00787F40" w:rsidRDefault="00787F40" w:rsidP="00787F40">
      <w:pPr>
        <w:rPr>
          <w:sz w:val="24"/>
        </w:rPr>
      </w:pPr>
      <w:r>
        <w:rPr>
          <w:b/>
          <w:sz w:val="24"/>
        </w:rPr>
        <w:t>KNCHR</w:t>
      </w:r>
      <w:r>
        <w:rPr>
          <w:sz w:val="24"/>
        </w:rPr>
        <w:tab/>
        <w:t>Kenya National Commission of Human Right</w:t>
      </w:r>
    </w:p>
    <w:p w14:paraId="6AB91262" w14:textId="01283947" w:rsidR="00982F01" w:rsidRDefault="00982F01" w:rsidP="00787F40">
      <w:pPr>
        <w:rPr>
          <w:b/>
          <w:sz w:val="24"/>
        </w:rPr>
      </w:pPr>
      <w:r>
        <w:rPr>
          <w:b/>
          <w:sz w:val="24"/>
        </w:rPr>
        <w:t>MD</w:t>
      </w:r>
      <w:r w:rsidR="00272FC3">
        <w:rPr>
          <w:b/>
          <w:sz w:val="24"/>
        </w:rPr>
        <w:t xml:space="preserve">                </w:t>
      </w:r>
      <w:r w:rsidR="00E93BE3">
        <w:rPr>
          <w:b/>
          <w:sz w:val="24"/>
        </w:rPr>
        <w:t xml:space="preserve"> </w:t>
      </w:r>
      <w:r w:rsidR="00272FC3" w:rsidRPr="00272FC3">
        <w:rPr>
          <w:sz w:val="24"/>
        </w:rPr>
        <w:t>Muscular Dystrophy</w:t>
      </w:r>
    </w:p>
    <w:p w14:paraId="59033A1A" w14:textId="77777777" w:rsidR="00787F40" w:rsidRDefault="00787F40" w:rsidP="00787F40">
      <w:pPr>
        <w:rPr>
          <w:sz w:val="24"/>
        </w:rPr>
      </w:pPr>
      <w:r>
        <w:rPr>
          <w:b/>
          <w:sz w:val="24"/>
        </w:rPr>
        <w:t>MOE</w:t>
      </w:r>
      <w:r w:rsidR="00272FC3">
        <w:rPr>
          <w:sz w:val="24"/>
        </w:rPr>
        <w:tab/>
        <w:t xml:space="preserve">           </w:t>
      </w:r>
      <w:r>
        <w:rPr>
          <w:sz w:val="24"/>
        </w:rPr>
        <w:t xml:space="preserve">Ministry of Education </w:t>
      </w:r>
    </w:p>
    <w:p w14:paraId="6BD8E4FD" w14:textId="77777777" w:rsidR="00787F40" w:rsidRDefault="00787F40" w:rsidP="00787F40">
      <w:pPr>
        <w:rPr>
          <w:sz w:val="24"/>
        </w:rPr>
      </w:pPr>
      <w:r>
        <w:rPr>
          <w:b/>
          <w:sz w:val="24"/>
        </w:rPr>
        <w:t>MOEST</w:t>
      </w:r>
      <w:r>
        <w:rPr>
          <w:sz w:val="24"/>
        </w:rPr>
        <w:tab/>
        <w:t>Ministry of Education, Science and Technology</w:t>
      </w:r>
    </w:p>
    <w:p w14:paraId="7AD5AD2D" w14:textId="78573CA5" w:rsidR="00982F01" w:rsidRDefault="00982F01" w:rsidP="00787F40">
      <w:pPr>
        <w:rPr>
          <w:sz w:val="24"/>
        </w:rPr>
      </w:pPr>
      <w:r>
        <w:rPr>
          <w:b/>
          <w:sz w:val="24"/>
        </w:rPr>
        <w:t>OECD</w:t>
      </w:r>
      <w:r w:rsidR="00272FC3">
        <w:rPr>
          <w:b/>
          <w:sz w:val="24"/>
        </w:rPr>
        <w:t xml:space="preserve">            </w:t>
      </w:r>
      <w:r w:rsidR="00272FC3" w:rsidRPr="00272FC3">
        <w:rPr>
          <w:sz w:val="24"/>
        </w:rPr>
        <w:t>Organisation for Economic Co-operation and Development</w:t>
      </w:r>
    </w:p>
    <w:p w14:paraId="45BE87F1" w14:textId="373E3F5D" w:rsidR="002C0338" w:rsidRPr="002C0338" w:rsidRDefault="002C0338" w:rsidP="00787F40">
      <w:pPr>
        <w:rPr>
          <w:b/>
          <w:bCs/>
          <w:sz w:val="24"/>
        </w:rPr>
      </w:pPr>
      <w:r w:rsidRPr="002C0338">
        <w:rPr>
          <w:b/>
          <w:bCs/>
          <w:sz w:val="24"/>
        </w:rPr>
        <w:t>PDSLQ</w:t>
      </w:r>
      <w:r>
        <w:rPr>
          <w:b/>
          <w:bCs/>
          <w:sz w:val="24"/>
        </w:rPr>
        <w:t xml:space="preserve">          </w:t>
      </w:r>
      <w:r w:rsidRPr="002C0338">
        <w:rPr>
          <w:sz w:val="24"/>
        </w:rPr>
        <w:t>Pupils with Disability Satisfaction Level Questionnaire</w:t>
      </w:r>
    </w:p>
    <w:p w14:paraId="72618D82" w14:textId="6A119638" w:rsidR="00982F01" w:rsidRDefault="00982F01" w:rsidP="00787F40">
      <w:pPr>
        <w:rPr>
          <w:sz w:val="24"/>
        </w:rPr>
      </w:pPr>
      <w:r>
        <w:rPr>
          <w:b/>
          <w:sz w:val="24"/>
        </w:rPr>
        <w:lastRenderedPageBreak/>
        <w:t xml:space="preserve">PWD              </w:t>
      </w:r>
      <w:r w:rsidRPr="00982F01">
        <w:rPr>
          <w:sz w:val="24"/>
        </w:rPr>
        <w:t>Persons with Disability</w:t>
      </w:r>
    </w:p>
    <w:p w14:paraId="3FBCCE77" w14:textId="20F0D167" w:rsidR="002C0338" w:rsidRPr="002C0338" w:rsidRDefault="002C0338" w:rsidP="00787F40">
      <w:pPr>
        <w:rPr>
          <w:sz w:val="24"/>
        </w:rPr>
      </w:pPr>
      <w:r w:rsidRPr="002C0338">
        <w:rPr>
          <w:b/>
          <w:bCs/>
          <w:sz w:val="24"/>
        </w:rPr>
        <w:t>RPSLQ</w:t>
      </w:r>
      <w:r>
        <w:rPr>
          <w:b/>
          <w:bCs/>
          <w:sz w:val="24"/>
        </w:rPr>
        <w:t xml:space="preserve">          </w:t>
      </w:r>
      <w:r>
        <w:rPr>
          <w:sz w:val="24"/>
        </w:rPr>
        <w:t>Regular Pupils Satisfaction Level Questionnaire</w:t>
      </w:r>
    </w:p>
    <w:p w14:paraId="237E9F4D" w14:textId="77777777" w:rsidR="00154C46" w:rsidRDefault="00154C46" w:rsidP="00154C46">
      <w:pPr>
        <w:rPr>
          <w:sz w:val="24"/>
        </w:rPr>
      </w:pPr>
      <w:r>
        <w:rPr>
          <w:b/>
          <w:sz w:val="24"/>
        </w:rPr>
        <w:t>SDGs</w:t>
      </w:r>
      <w:r>
        <w:rPr>
          <w:b/>
          <w:sz w:val="24"/>
        </w:rPr>
        <w:tab/>
      </w:r>
      <w:r>
        <w:rPr>
          <w:sz w:val="24"/>
        </w:rPr>
        <w:tab/>
        <w:t xml:space="preserve">Sustainable Development Goals </w:t>
      </w:r>
    </w:p>
    <w:p w14:paraId="4BB2162D" w14:textId="77777777" w:rsidR="00787F40" w:rsidRDefault="00AC3804" w:rsidP="00787F40">
      <w:pPr>
        <w:rPr>
          <w:sz w:val="24"/>
        </w:rPr>
      </w:pPr>
      <w:r>
        <w:rPr>
          <w:b/>
          <w:sz w:val="24"/>
        </w:rPr>
        <w:t>S</w:t>
      </w:r>
      <w:r w:rsidR="00787F40">
        <w:rPr>
          <w:b/>
          <w:sz w:val="24"/>
        </w:rPr>
        <w:t>E</w:t>
      </w:r>
      <w:r>
        <w:rPr>
          <w:b/>
          <w:sz w:val="24"/>
        </w:rPr>
        <w:t>N</w:t>
      </w:r>
      <w:r w:rsidR="00787F40">
        <w:rPr>
          <w:sz w:val="24"/>
        </w:rPr>
        <w:tab/>
      </w:r>
      <w:r w:rsidR="00787F40">
        <w:rPr>
          <w:sz w:val="24"/>
        </w:rPr>
        <w:tab/>
        <w:t>Special Education</w:t>
      </w:r>
      <w:r>
        <w:rPr>
          <w:sz w:val="24"/>
        </w:rPr>
        <w:t xml:space="preserve"> Needs</w:t>
      </w:r>
      <w:r w:rsidR="00787F40">
        <w:rPr>
          <w:sz w:val="24"/>
        </w:rPr>
        <w:t xml:space="preserve"> </w:t>
      </w:r>
    </w:p>
    <w:p w14:paraId="0A09A7F3" w14:textId="77777777" w:rsidR="00AC3804" w:rsidRDefault="00AC3804" w:rsidP="00787F40">
      <w:pPr>
        <w:rPr>
          <w:b/>
          <w:sz w:val="24"/>
        </w:rPr>
      </w:pPr>
      <w:r>
        <w:rPr>
          <w:b/>
          <w:sz w:val="24"/>
        </w:rPr>
        <w:t>SPARC</w:t>
      </w:r>
      <w:r w:rsidR="00AA4326">
        <w:rPr>
          <w:b/>
          <w:sz w:val="24"/>
        </w:rPr>
        <w:t xml:space="preserve">          </w:t>
      </w:r>
      <w:r w:rsidR="00AA4326" w:rsidRPr="00AA4326">
        <w:rPr>
          <w:sz w:val="24"/>
        </w:rPr>
        <w:t>Scholarly Publishing and Academic Resources Coalition</w:t>
      </w:r>
    </w:p>
    <w:p w14:paraId="5247B3DC" w14:textId="72E28D64" w:rsidR="002C0338" w:rsidRPr="002C0338" w:rsidRDefault="002C0338" w:rsidP="00787F40">
      <w:pPr>
        <w:rPr>
          <w:bCs/>
          <w:sz w:val="24"/>
        </w:rPr>
      </w:pPr>
      <w:r>
        <w:rPr>
          <w:b/>
          <w:sz w:val="24"/>
        </w:rPr>
        <w:t xml:space="preserve">TAIQ             </w:t>
      </w:r>
      <w:r>
        <w:rPr>
          <w:bCs/>
          <w:sz w:val="24"/>
        </w:rPr>
        <w:t>Teachers’ Attitude towards Inclusion Questionnaire</w:t>
      </w:r>
    </w:p>
    <w:p w14:paraId="2F7CC276" w14:textId="7508162D" w:rsidR="00982F01" w:rsidRDefault="00982F01" w:rsidP="00787F40">
      <w:pPr>
        <w:rPr>
          <w:sz w:val="24"/>
        </w:rPr>
      </w:pPr>
      <w:r>
        <w:rPr>
          <w:b/>
          <w:sz w:val="24"/>
        </w:rPr>
        <w:t>TIQUET</w:t>
      </w:r>
      <w:r w:rsidR="00AA4326">
        <w:rPr>
          <w:b/>
          <w:sz w:val="24"/>
        </w:rPr>
        <w:t xml:space="preserve">        </w:t>
      </w:r>
      <w:r w:rsidR="00AA4326" w:rsidRPr="00AA4326">
        <w:rPr>
          <w:sz w:val="24"/>
        </w:rPr>
        <w:t>Totally Integrated Quality Education and Training</w:t>
      </w:r>
    </w:p>
    <w:p w14:paraId="766207AA" w14:textId="47D943BA" w:rsidR="002C0338" w:rsidRDefault="002C0338" w:rsidP="00787F40">
      <w:pPr>
        <w:rPr>
          <w:b/>
          <w:sz w:val="24"/>
        </w:rPr>
      </w:pPr>
      <w:r w:rsidRPr="002C0338">
        <w:rPr>
          <w:b/>
          <w:bCs/>
          <w:sz w:val="24"/>
        </w:rPr>
        <w:t>TSQ</w:t>
      </w:r>
      <w:r>
        <w:rPr>
          <w:sz w:val="24"/>
        </w:rPr>
        <w:t xml:space="preserve">                Teaching Strategies Questionnaire</w:t>
      </w:r>
    </w:p>
    <w:p w14:paraId="603CF0A6" w14:textId="77777777" w:rsidR="00787F40" w:rsidRDefault="00787F40" w:rsidP="00787F40">
      <w:pPr>
        <w:rPr>
          <w:sz w:val="24"/>
        </w:rPr>
      </w:pPr>
      <w:r>
        <w:rPr>
          <w:b/>
          <w:sz w:val="24"/>
        </w:rPr>
        <w:t>UK</w:t>
      </w:r>
      <w:r>
        <w:rPr>
          <w:sz w:val="24"/>
        </w:rPr>
        <w:tab/>
      </w:r>
      <w:r>
        <w:rPr>
          <w:sz w:val="24"/>
        </w:rPr>
        <w:tab/>
        <w:t>United Kingdom</w:t>
      </w:r>
    </w:p>
    <w:p w14:paraId="1CE8EA99" w14:textId="77777777" w:rsidR="00787F40" w:rsidRDefault="00787F40" w:rsidP="00787F40">
      <w:pPr>
        <w:rPr>
          <w:sz w:val="24"/>
        </w:rPr>
      </w:pPr>
      <w:r>
        <w:rPr>
          <w:b/>
          <w:sz w:val="24"/>
        </w:rPr>
        <w:t>UN</w:t>
      </w:r>
      <w:r>
        <w:rPr>
          <w:sz w:val="24"/>
        </w:rPr>
        <w:tab/>
      </w:r>
      <w:r>
        <w:rPr>
          <w:sz w:val="24"/>
        </w:rPr>
        <w:tab/>
        <w:t>United Nations</w:t>
      </w:r>
    </w:p>
    <w:p w14:paraId="2E7C9E57" w14:textId="77777777" w:rsidR="00787F40" w:rsidRDefault="00787F40" w:rsidP="00787F40">
      <w:pPr>
        <w:rPr>
          <w:sz w:val="24"/>
        </w:rPr>
      </w:pPr>
      <w:r>
        <w:rPr>
          <w:b/>
          <w:sz w:val="24"/>
        </w:rPr>
        <w:t>UNCRPWD</w:t>
      </w:r>
      <w:r>
        <w:rPr>
          <w:sz w:val="24"/>
        </w:rPr>
        <w:tab/>
        <w:t xml:space="preserve">United Nations Convention on the Rights of Persons with </w:t>
      </w:r>
      <w:r w:rsidR="006A0354">
        <w:rPr>
          <w:sz w:val="24"/>
        </w:rPr>
        <w:t>Disabilities</w:t>
      </w:r>
    </w:p>
    <w:p w14:paraId="7DD33044" w14:textId="77777777" w:rsidR="00787F40" w:rsidRDefault="00787F40" w:rsidP="00787F40">
      <w:pPr>
        <w:rPr>
          <w:sz w:val="24"/>
        </w:rPr>
      </w:pPr>
      <w:r>
        <w:rPr>
          <w:b/>
          <w:sz w:val="24"/>
        </w:rPr>
        <w:t>UNESCO</w:t>
      </w:r>
      <w:r>
        <w:rPr>
          <w:sz w:val="24"/>
        </w:rPr>
        <w:tab/>
        <w:t>United Nations Education and Scientific Cultural Organization</w:t>
      </w:r>
    </w:p>
    <w:p w14:paraId="29EF978B" w14:textId="6C90916F" w:rsidR="00787F40" w:rsidRDefault="00787F40" w:rsidP="00787F40">
      <w:r>
        <w:rPr>
          <w:b/>
        </w:rPr>
        <w:t>UNICEF</w:t>
      </w:r>
      <w:r>
        <w:tab/>
        <w:t xml:space="preserve">United Nations International </w:t>
      </w:r>
      <w:r w:rsidR="00E93BE3">
        <w:t>C</w:t>
      </w:r>
      <w:r>
        <w:t>hildren Education Fund</w:t>
      </w:r>
    </w:p>
    <w:p w14:paraId="67956644" w14:textId="77777777" w:rsidR="00AC3804" w:rsidRPr="00AC3804" w:rsidRDefault="00AC3804" w:rsidP="00C03F80">
      <w:pPr>
        <w:rPr>
          <w:rFonts w:eastAsia="Times New Roman"/>
          <w:sz w:val="24"/>
        </w:rPr>
      </w:pPr>
      <w:r>
        <w:rPr>
          <w:rFonts w:eastAsia="Times New Roman"/>
          <w:b/>
          <w:sz w:val="24"/>
        </w:rPr>
        <w:t xml:space="preserve">US                   </w:t>
      </w:r>
      <w:r w:rsidRPr="00AC3804">
        <w:rPr>
          <w:rFonts w:eastAsia="Times New Roman"/>
          <w:sz w:val="24"/>
        </w:rPr>
        <w:t>United States</w:t>
      </w:r>
    </w:p>
    <w:p w14:paraId="69813670" w14:textId="77777777" w:rsidR="00C03F80" w:rsidRDefault="00C03F80" w:rsidP="00C03F80">
      <w:pPr>
        <w:rPr>
          <w:rFonts w:eastAsia="Times New Roman"/>
          <w:sz w:val="24"/>
        </w:rPr>
      </w:pPr>
      <w:r>
        <w:rPr>
          <w:rFonts w:eastAsia="Times New Roman"/>
          <w:b/>
          <w:sz w:val="24"/>
        </w:rPr>
        <w:t xml:space="preserve">WHO       </w:t>
      </w:r>
      <w:r w:rsidR="00982F01">
        <w:rPr>
          <w:rFonts w:eastAsia="Times New Roman"/>
          <w:sz w:val="24"/>
        </w:rPr>
        <w:t xml:space="preserve">       W</w:t>
      </w:r>
      <w:r w:rsidRPr="00982F01">
        <w:rPr>
          <w:rFonts w:eastAsia="Times New Roman"/>
          <w:sz w:val="24"/>
        </w:rPr>
        <w:t xml:space="preserve">orld health organisation </w:t>
      </w:r>
    </w:p>
    <w:p w14:paraId="1D124A92" w14:textId="77777777" w:rsidR="00982F01" w:rsidRDefault="00982F01" w:rsidP="00C03F80"/>
    <w:p w14:paraId="61C37B62" w14:textId="77777777" w:rsidR="00982F01" w:rsidRPr="00982F01" w:rsidRDefault="00982F01" w:rsidP="00C03F80">
      <w:pPr>
        <w:sectPr w:rsidR="00982F01" w:rsidRPr="00982F01" w:rsidSect="00733945">
          <w:headerReference w:type="default" r:id="rId10"/>
          <w:pgSz w:w="12240" w:h="15840"/>
          <w:pgMar w:top="1440" w:right="1440" w:bottom="1440" w:left="2160" w:header="720" w:footer="720" w:gutter="0"/>
          <w:pgNumType w:fmt="lowerRoman"/>
          <w:cols w:space="720"/>
        </w:sectPr>
      </w:pPr>
    </w:p>
    <w:p w14:paraId="23614F39" w14:textId="77777777" w:rsidR="004878EF" w:rsidRPr="00BA34DD" w:rsidRDefault="004878EF" w:rsidP="00DB4F18">
      <w:pPr>
        <w:pStyle w:val="Heading1"/>
        <w:spacing w:line="480" w:lineRule="auto"/>
      </w:pPr>
      <w:bookmarkStart w:id="105" w:name="_Toc492881970"/>
      <w:bookmarkStart w:id="106" w:name="_Toc505506375"/>
      <w:bookmarkStart w:id="107" w:name="_Toc536090041"/>
      <w:bookmarkStart w:id="108" w:name="_Toc117768666"/>
      <w:bookmarkEnd w:id="91"/>
      <w:r w:rsidRPr="00BA34DD">
        <w:lastRenderedPageBreak/>
        <w:t>CHAPTER ONE</w:t>
      </w:r>
      <w:bookmarkEnd w:id="105"/>
      <w:bookmarkEnd w:id="106"/>
      <w:bookmarkEnd w:id="107"/>
      <w:bookmarkEnd w:id="108"/>
    </w:p>
    <w:p w14:paraId="6728F168" w14:textId="77777777" w:rsidR="004878EF" w:rsidRPr="00BA34DD" w:rsidRDefault="004878EF" w:rsidP="00DB4F18">
      <w:pPr>
        <w:pStyle w:val="Heading1"/>
        <w:spacing w:line="480" w:lineRule="auto"/>
      </w:pPr>
      <w:bookmarkStart w:id="109" w:name="_Toc262233320"/>
      <w:bookmarkStart w:id="110" w:name="_Toc248107412"/>
      <w:bookmarkStart w:id="111" w:name="_Toc107119941"/>
      <w:bookmarkStart w:id="112" w:name="_Toc107113909"/>
      <w:bookmarkStart w:id="113" w:name="_Toc308608971"/>
      <w:bookmarkStart w:id="114" w:name="_Toc274069418"/>
      <w:bookmarkStart w:id="115" w:name="_Toc492881971"/>
      <w:bookmarkStart w:id="116" w:name="_Toc505506376"/>
      <w:bookmarkStart w:id="117" w:name="_Toc536090042"/>
      <w:bookmarkStart w:id="118" w:name="_Toc117768667"/>
      <w:r w:rsidRPr="00BA34DD">
        <w:t>INTRODUCTION</w:t>
      </w:r>
      <w:bookmarkEnd w:id="109"/>
      <w:bookmarkEnd w:id="110"/>
      <w:bookmarkEnd w:id="111"/>
      <w:bookmarkEnd w:id="112"/>
      <w:r w:rsidRPr="00BA34DD">
        <w:t xml:space="preserve"> TO THE STUDY</w:t>
      </w:r>
      <w:bookmarkEnd w:id="113"/>
      <w:bookmarkEnd w:id="114"/>
      <w:bookmarkEnd w:id="115"/>
      <w:bookmarkEnd w:id="116"/>
      <w:bookmarkEnd w:id="117"/>
      <w:bookmarkEnd w:id="118"/>
    </w:p>
    <w:p w14:paraId="28C2095C" w14:textId="77777777" w:rsidR="004878EF" w:rsidRPr="00BA34DD" w:rsidRDefault="004878EF" w:rsidP="004878EF">
      <w:pPr>
        <w:pStyle w:val="Heading1"/>
        <w:jc w:val="both"/>
      </w:pPr>
      <w:bookmarkStart w:id="119" w:name="_Toc274069419"/>
      <w:bookmarkStart w:id="120" w:name="_Toc262233321"/>
      <w:bookmarkStart w:id="121" w:name="_Toc248107413"/>
      <w:bookmarkStart w:id="122" w:name="_Toc107119942"/>
      <w:bookmarkStart w:id="123" w:name="_Toc107113910"/>
      <w:bookmarkStart w:id="124" w:name="_Toc308608972"/>
      <w:bookmarkStart w:id="125" w:name="_Toc492881972"/>
      <w:bookmarkStart w:id="126" w:name="_Toc505506377"/>
      <w:bookmarkStart w:id="127" w:name="_Toc536090043"/>
      <w:bookmarkStart w:id="128" w:name="_Toc117768668"/>
      <w:r w:rsidRPr="00BA34DD">
        <w:t xml:space="preserve">1.1 </w:t>
      </w:r>
      <w:bookmarkEnd w:id="119"/>
      <w:bookmarkEnd w:id="120"/>
      <w:bookmarkEnd w:id="121"/>
      <w:bookmarkEnd w:id="122"/>
      <w:bookmarkEnd w:id="123"/>
      <w:bookmarkEnd w:id="124"/>
      <w:bookmarkEnd w:id="125"/>
      <w:bookmarkEnd w:id="126"/>
      <w:bookmarkEnd w:id="127"/>
      <w:r w:rsidR="00813943">
        <w:t>Introduction</w:t>
      </w:r>
      <w:bookmarkEnd w:id="128"/>
    </w:p>
    <w:p w14:paraId="0711180C" w14:textId="3673BC22" w:rsidR="00F347F8" w:rsidRDefault="00BA7FDA" w:rsidP="005C7B49">
      <w:pPr>
        <w:autoSpaceDE w:val="0"/>
        <w:autoSpaceDN w:val="0"/>
        <w:adjustRightInd w:val="0"/>
        <w:spacing w:after="0" w:line="480" w:lineRule="auto"/>
        <w:jc w:val="both"/>
        <w:rPr>
          <w:color w:val="231F20"/>
          <w:sz w:val="24"/>
          <w:szCs w:val="24"/>
          <w:lang w:val="en-US"/>
        </w:rPr>
      </w:pPr>
      <w:r w:rsidRPr="00BA7FDA">
        <w:rPr>
          <w:color w:val="231F20"/>
          <w:sz w:val="24"/>
          <w:szCs w:val="24"/>
          <w:lang w:val="en-US"/>
        </w:rPr>
        <w:t xml:space="preserve">As indicated by the Salamanca Statement, each </w:t>
      </w:r>
      <w:r>
        <w:rPr>
          <w:color w:val="231F20"/>
          <w:sz w:val="24"/>
          <w:szCs w:val="24"/>
          <w:lang w:val="en-US"/>
        </w:rPr>
        <w:t>child</w:t>
      </w:r>
      <w:r w:rsidRPr="00BA7FDA">
        <w:rPr>
          <w:color w:val="231F20"/>
          <w:sz w:val="24"/>
          <w:szCs w:val="24"/>
          <w:lang w:val="en-US"/>
        </w:rPr>
        <w:t xml:space="preserve"> is qualified for the right to </w:t>
      </w:r>
      <w:r>
        <w:rPr>
          <w:color w:val="231F20"/>
          <w:sz w:val="24"/>
          <w:szCs w:val="24"/>
          <w:lang w:val="en-US"/>
        </w:rPr>
        <w:t>education</w:t>
      </w:r>
      <w:r w:rsidRPr="00BA7FDA">
        <w:rPr>
          <w:color w:val="231F20"/>
          <w:sz w:val="24"/>
          <w:szCs w:val="24"/>
          <w:lang w:val="en-US"/>
        </w:rPr>
        <w:t xml:space="preserve"> (Kiru </w:t>
      </w:r>
      <w:r>
        <w:rPr>
          <w:color w:val="231F20"/>
          <w:sz w:val="24"/>
          <w:szCs w:val="24"/>
          <w:lang w:val="en-US"/>
        </w:rPr>
        <w:t>&amp;</w:t>
      </w:r>
      <w:r w:rsidRPr="00BA7FDA">
        <w:rPr>
          <w:color w:val="231F20"/>
          <w:sz w:val="24"/>
          <w:szCs w:val="24"/>
          <w:lang w:val="en-US"/>
        </w:rPr>
        <w:t xml:space="preserve"> Cooc, 2018). </w:t>
      </w:r>
      <w:r>
        <w:rPr>
          <w:color w:val="231F20"/>
          <w:sz w:val="24"/>
          <w:szCs w:val="24"/>
          <w:lang w:val="en-US"/>
        </w:rPr>
        <w:t>Children who have disability of any kind</w:t>
      </w:r>
      <w:r w:rsidRPr="00BA7FDA">
        <w:rPr>
          <w:color w:val="231F20"/>
          <w:sz w:val="24"/>
          <w:szCs w:val="24"/>
          <w:lang w:val="en-US"/>
        </w:rPr>
        <w:t xml:space="preserve"> are not </w:t>
      </w:r>
      <w:r>
        <w:rPr>
          <w:color w:val="231F20"/>
          <w:sz w:val="24"/>
          <w:szCs w:val="24"/>
          <w:lang w:val="en-US"/>
        </w:rPr>
        <w:t>exempted from the statement.</w:t>
      </w:r>
      <w:r w:rsidRPr="00BA7FDA">
        <w:t xml:space="preserve"> </w:t>
      </w:r>
      <w:r w:rsidRPr="00BA7FDA">
        <w:rPr>
          <w:color w:val="231F20"/>
          <w:sz w:val="24"/>
          <w:szCs w:val="24"/>
          <w:lang w:val="en-US"/>
        </w:rPr>
        <w:t>The Salamanca Statement additional</w:t>
      </w:r>
      <w:r>
        <w:rPr>
          <w:color w:val="231F20"/>
          <w:sz w:val="24"/>
          <w:szCs w:val="24"/>
          <w:lang w:val="en-US"/>
        </w:rPr>
        <w:t xml:space="preserve">ly </w:t>
      </w:r>
      <w:r w:rsidRPr="00BA7FDA">
        <w:rPr>
          <w:color w:val="231F20"/>
          <w:sz w:val="24"/>
          <w:szCs w:val="24"/>
          <w:lang w:val="en-US"/>
        </w:rPr>
        <w:t xml:space="preserve">voices that the </w:t>
      </w:r>
      <w:r w:rsidR="00EA18EB">
        <w:rPr>
          <w:color w:val="231F20"/>
          <w:sz w:val="24"/>
          <w:szCs w:val="24"/>
          <w:lang w:val="en-US"/>
        </w:rPr>
        <w:t>unique</w:t>
      </w:r>
      <w:r w:rsidRPr="00BA7FDA">
        <w:rPr>
          <w:color w:val="231F20"/>
          <w:sz w:val="24"/>
          <w:szCs w:val="24"/>
          <w:lang w:val="en-US"/>
        </w:rPr>
        <w:t xml:space="preserve"> capacities, interests, adapting necessities</w:t>
      </w:r>
      <w:r>
        <w:rPr>
          <w:color w:val="231F20"/>
          <w:sz w:val="24"/>
          <w:szCs w:val="24"/>
          <w:lang w:val="en-US"/>
        </w:rPr>
        <w:t xml:space="preserve"> </w:t>
      </w:r>
      <w:r w:rsidRPr="00BA7FDA">
        <w:rPr>
          <w:color w:val="231F20"/>
          <w:sz w:val="24"/>
          <w:szCs w:val="24"/>
          <w:lang w:val="en-US"/>
        </w:rPr>
        <w:t xml:space="preserve">and abilities of </w:t>
      </w:r>
      <w:r>
        <w:rPr>
          <w:color w:val="231F20"/>
          <w:sz w:val="24"/>
          <w:szCs w:val="24"/>
          <w:lang w:val="en-US"/>
        </w:rPr>
        <w:t>children with disabilities</w:t>
      </w:r>
      <w:r w:rsidRPr="00BA7FDA">
        <w:rPr>
          <w:color w:val="231F20"/>
          <w:sz w:val="24"/>
          <w:szCs w:val="24"/>
          <w:lang w:val="en-US"/>
        </w:rPr>
        <w:t xml:space="preserve"> ought to be </w:t>
      </w:r>
      <w:r>
        <w:rPr>
          <w:color w:val="231F20"/>
          <w:sz w:val="24"/>
          <w:szCs w:val="24"/>
          <w:lang w:val="en-US"/>
        </w:rPr>
        <w:t xml:space="preserve">put into consideration </w:t>
      </w:r>
      <w:r w:rsidRPr="00BA7FDA">
        <w:rPr>
          <w:color w:val="231F20"/>
          <w:sz w:val="24"/>
          <w:szCs w:val="24"/>
          <w:lang w:val="en-US"/>
        </w:rPr>
        <w:t xml:space="preserve">in the arrangement of </w:t>
      </w:r>
      <w:r w:rsidR="00F36A84">
        <w:rPr>
          <w:color w:val="231F20"/>
          <w:sz w:val="24"/>
          <w:szCs w:val="24"/>
          <w:lang w:val="en-US"/>
        </w:rPr>
        <w:t>education provision to the children</w:t>
      </w:r>
      <w:r w:rsidRPr="00BA7FDA">
        <w:rPr>
          <w:color w:val="231F20"/>
          <w:sz w:val="24"/>
          <w:szCs w:val="24"/>
          <w:lang w:val="en-US"/>
        </w:rPr>
        <w:t xml:space="preserve">. This suggests that the </w:t>
      </w:r>
      <w:r w:rsidR="00F36A84">
        <w:rPr>
          <w:color w:val="231F20"/>
          <w:sz w:val="24"/>
          <w:szCs w:val="24"/>
          <w:lang w:val="en-US"/>
        </w:rPr>
        <w:t>unique</w:t>
      </w:r>
      <w:r w:rsidRPr="00BA7FDA">
        <w:rPr>
          <w:color w:val="231F20"/>
          <w:sz w:val="24"/>
          <w:szCs w:val="24"/>
          <w:lang w:val="en-US"/>
        </w:rPr>
        <w:t xml:space="preserve"> capacities and </w:t>
      </w:r>
      <w:r w:rsidR="00F36A84">
        <w:rPr>
          <w:color w:val="231F20"/>
          <w:sz w:val="24"/>
          <w:szCs w:val="24"/>
          <w:lang w:val="en-US"/>
        </w:rPr>
        <w:t>characteristics</w:t>
      </w:r>
      <w:r w:rsidRPr="00BA7FDA">
        <w:rPr>
          <w:color w:val="231F20"/>
          <w:sz w:val="24"/>
          <w:szCs w:val="24"/>
          <w:lang w:val="en-US"/>
        </w:rPr>
        <w:t xml:space="preserve"> of the </w:t>
      </w:r>
      <w:r w:rsidR="00F36A84">
        <w:rPr>
          <w:color w:val="231F20"/>
          <w:sz w:val="24"/>
          <w:szCs w:val="24"/>
          <w:lang w:val="en-US"/>
        </w:rPr>
        <w:t>children</w:t>
      </w:r>
      <w:r w:rsidRPr="00BA7FDA">
        <w:rPr>
          <w:color w:val="231F20"/>
          <w:sz w:val="24"/>
          <w:szCs w:val="24"/>
          <w:lang w:val="en-US"/>
        </w:rPr>
        <w:t xml:space="preserve"> with </w:t>
      </w:r>
      <w:r w:rsidR="00F36A84">
        <w:rPr>
          <w:color w:val="231F20"/>
          <w:sz w:val="24"/>
          <w:szCs w:val="24"/>
          <w:lang w:val="en-US"/>
        </w:rPr>
        <w:t>dis</w:t>
      </w:r>
      <w:r w:rsidRPr="00BA7FDA">
        <w:rPr>
          <w:color w:val="231F20"/>
          <w:sz w:val="24"/>
          <w:szCs w:val="24"/>
          <w:lang w:val="en-US"/>
        </w:rPr>
        <w:t xml:space="preserve">ability ought to be </w:t>
      </w:r>
      <w:r w:rsidR="00F36A84">
        <w:rPr>
          <w:color w:val="231F20"/>
          <w:sz w:val="24"/>
          <w:szCs w:val="24"/>
          <w:lang w:val="en-US"/>
        </w:rPr>
        <w:t>considered</w:t>
      </w:r>
      <w:r w:rsidRPr="00BA7FDA">
        <w:rPr>
          <w:color w:val="231F20"/>
          <w:sz w:val="24"/>
          <w:szCs w:val="24"/>
          <w:lang w:val="en-US"/>
        </w:rPr>
        <w:t xml:space="preserve"> to guarantee that they have equivalent admittance to schooling actually like </w:t>
      </w:r>
      <w:r w:rsidR="00F36A84">
        <w:rPr>
          <w:color w:val="231F20"/>
          <w:sz w:val="24"/>
          <w:szCs w:val="24"/>
          <w:lang w:val="en-US"/>
        </w:rPr>
        <w:t>those without disabi</w:t>
      </w:r>
      <w:r w:rsidR="00F347F8">
        <w:rPr>
          <w:color w:val="231F20"/>
          <w:sz w:val="24"/>
          <w:szCs w:val="24"/>
          <w:lang w:val="en-US"/>
        </w:rPr>
        <w:t>lity</w:t>
      </w:r>
      <w:r w:rsidRPr="00BA7FDA">
        <w:rPr>
          <w:color w:val="231F20"/>
          <w:sz w:val="24"/>
          <w:szCs w:val="24"/>
          <w:lang w:val="en-US"/>
        </w:rPr>
        <w:t xml:space="preserve">. </w:t>
      </w:r>
      <w:r w:rsidR="00F347F8" w:rsidRPr="00F347F8">
        <w:rPr>
          <w:color w:val="231F20"/>
          <w:sz w:val="24"/>
          <w:szCs w:val="24"/>
          <w:lang w:val="en-US"/>
        </w:rPr>
        <w:t>Consequently, majority of countries are encouraging equality for learners with disabilities and promote inclusive education as the preferred option</w:t>
      </w:r>
      <w:r w:rsidRPr="00BA7FDA">
        <w:rPr>
          <w:color w:val="231F20"/>
          <w:sz w:val="24"/>
          <w:szCs w:val="24"/>
          <w:lang w:val="en-US"/>
        </w:rPr>
        <w:t xml:space="preserve">. Considered in </w:t>
      </w:r>
      <w:r w:rsidR="00F347F8">
        <w:rPr>
          <w:color w:val="231F20"/>
          <w:sz w:val="24"/>
          <w:szCs w:val="24"/>
          <w:lang w:val="en-US"/>
        </w:rPr>
        <w:t>general</w:t>
      </w:r>
      <w:r w:rsidRPr="00BA7FDA">
        <w:rPr>
          <w:color w:val="231F20"/>
          <w:sz w:val="24"/>
          <w:szCs w:val="24"/>
          <w:lang w:val="en-US"/>
        </w:rPr>
        <w:t xml:space="preserve"> terms, </w:t>
      </w:r>
      <w:r w:rsidR="00F347F8">
        <w:rPr>
          <w:color w:val="231F20"/>
          <w:sz w:val="24"/>
          <w:szCs w:val="24"/>
          <w:lang w:val="en-US"/>
        </w:rPr>
        <w:t>inclusive</w:t>
      </w:r>
      <w:r w:rsidRPr="00BA7FDA">
        <w:rPr>
          <w:color w:val="231F20"/>
          <w:sz w:val="24"/>
          <w:szCs w:val="24"/>
          <w:lang w:val="en-US"/>
        </w:rPr>
        <w:t xml:space="preserve"> schooling addresses a shift from </w:t>
      </w:r>
      <w:r w:rsidR="00F347F8">
        <w:rPr>
          <w:color w:val="231F20"/>
          <w:sz w:val="24"/>
          <w:szCs w:val="24"/>
          <w:lang w:val="en-US"/>
        </w:rPr>
        <w:t>a teaching</w:t>
      </w:r>
      <w:r w:rsidRPr="00BA7FDA">
        <w:rPr>
          <w:color w:val="231F20"/>
          <w:sz w:val="24"/>
          <w:szCs w:val="24"/>
          <w:lang w:val="en-US"/>
        </w:rPr>
        <w:t xml:space="preserve"> approach that works for most </w:t>
      </w:r>
      <w:r w:rsidR="00F347F8">
        <w:rPr>
          <w:color w:val="231F20"/>
          <w:sz w:val="24"/>
          <w:szCs w:val="24"/>
          <w:lang w:val="en-US"/>
        </w:rPr>
        <w:t>learners</w:t>
      </w:r>
      <w:r w:rsidRPr="00BA7FDA">
        <w:rPr>
          <w:color w:val="231F20"/>
          <w:sz w:val="24"/>
          <w:szCs w:val="24"/>
          <w:lang w:val="en-US"/>
        </w:rPr>
        <w:t xml:space="preserve"> to one that includes the production of learning openings for each </w:t>
      </w:r>
      <w:r w:rsidR="00F347F8">
        <w:rPr>
          <w:color w:val="231F20"/>
          <w:sz w:val="24"/>
          <w:szCs w:val="24"/>
          <w:lang w:val="en-US"/>
        </w:rPr>
        <w:t>learner.</w:t>
      </w:r>
      <w:r w:rsidRPr="00BA7FDA">
        <w:rPr>
          <w:color w:val="231F20"/>
          <w:sz w:val="24"/>
          <w:szCs w:val="24"/>
          <w:lang w:val="en-US"/>
        </w:rPr>
        <w:t xml:space="preserve"> </w:t>
      </w:r>
    </w:p>
    <w:p w14:paraId="125660C3" w14:textId="1105288A" w:rsidR="00F347F8" w:rsidRDefault="00F347F8" w:rsidP="005C7B49">
      <w:pPr>
        <w:autoSpaceDE w:val="0"/>
        <w:autoSpaceDN w:val="0"/>
        <w:adjustRightInd w:val="0"/>
        <w:spacing w:before="240" w:after="0" w:line="480" w:lineRule="auto"/>
        <w:jc w:val="both"/>
        <w:rPr>
          <w:sz w:val="24"/>
          <w:szCs w:val="24"/>
          <w:lang w:val="en-US"/>
        </w:rPr>
      </w:pPr>
      <w:r>
        <w:rPr>
          <w:sz w:val="24"/>
          <w:szCs w:val="24"/>
          <w:lang w:val="en-US"/>
        </w:rPr>
        <w:t>T</w:t>
      </w:r>
      <w:r w:rsidRPr="00F347F8">
        <w:rPr>
          <w:sz w:val="24"/>
          <w:szCs w:val="24"/>
          <w:lang w:val="en-US"/>
        </w:rPr>
        <w:t>he Ministry of Education (2018), through the Sector Policy for Learners and Trainees with Disabilities</w:t>
      </w:r>
      <w:r>
        <w:rPr>
          <w:sz w:val="24"/>
          <w:szCs w:val="24"/>
          <w:lang w:val="en-US"/>
        </w:rPr>
        <w:t xml:space="preserve"> argues that</w:t>
      </w:r>
      <w:r w:rsidRPr="00F347F8">
        <w:rPr>
          <w:sz w:val="24"/>
          <w:szCs w:val="24"/>
          <w:lang w:val="en-US"/>
        </w:rPr>
        <w:t xml:space="preserve"> </w:t>
      </w:r>
      <w:r>
        <w:rPr>
          <w:sz w:val="24"/>
          <w:szCs w:val="24"/>
          <w:lang w:val="en-US"/>
        </w:rPr>
        <w:t>inclusivity in education</w:t>
      </w:r>
      <w:r w:rsidRPr="00F347F8">
        <w:rPr>
          <w:sz w:val="24"/>
          <w:szCs w:val="24"/>
          <w:lang w:val="en-US"/>
        </w:rPr>
        <w:t xml:space="preserve"> turns into an overall standard, upholding for the right of </w:t>
      </w:r>
      <w:r>
        <w:rPr>
          <w:sz w:val="24"/>
          <w:szCs w:val="24"/>
          <w:lang w:val="en-US"/>
        </w:rPr>
        <w:t>learners with disability</w:t>
      </w:r>
      <w:r w:rsidRPr="00F347F8">
        <w:rPr>
          <w:sz w:val="24"/>
          <w:szCs w:val="24"/>
          <w:lang w:val="en-US"/>
        </w:rPr>
        <w:t xml:space="preserve"> to be </w:t>
      </w:r>
      <w:r>
        <w:rPr>
          <w:sz w:val="24"/>
          <w:szCs w:val="24"/>
          <w:lang w:val="en-US"/>
        </w:rPr>
        <w:t>placed in</w:t>
      </w:r>
      <w:r w:rsidRPr="00F347F8">
        <w:rPr>
          <w:sz w:val="24"/>
          <w:szCs w:val="24"/>
          <w:lang w:val="en-US"/>
        </w:rPr>
        <w:t xml:space="preserve"> </w:t>
      </w:r>
      <w:r>
        <w:rPr>
          <w:sz w:val="24"/>
          <w:szCs w:val="24"/>
          <w:lang w:val="en-US"/>
        </w:rPr>
        <w:t>regular classrooms</w:t>
      </w:r>
      <w:r w:rsidRPr="00F347F8">
        <w:rPr>
          <w:sz w:val="24"/>
          <w:szCs w:val="24"/>
          <w:lang w:val="en-US"/>
        </w:rPr>
        <w:t xml:space="preserve"> along with their </w:t>
      </w:r>
      <w:r>
        <w:rPr>
          <w:sz w:val="24"/>
          <w:szCs w:val="24"/>
          <w:lang w:val="en-US"/>
        </w:rPr>
        <w:t>peers</w:t>
      </w:r>
      <w:r w:rsidRPr="00F347F8">
        <w:rPr>
          <w:sz w:val="24"/>
          <w:szCs w:val="24"/>
          <w:lang w:val="en-US"/>
        </w:rPr>
        <w:t xml:space="preserve"> without </w:t>
      </w:r>
      <w:r>
        <w:rPr>
          <w:sz w:val="24"/>
          <w:szCs w:val="24"/>
          <w:lang w:val="en-US"/>
        </w:rPr>
        <w:t>disability</w:t>
      </w:r>
      <w:r w:rsidRPr="00F347F8">
        <w:rPr>
          <w:sz w:val="24"/>
          <w:szCs w:val="24"/>
          <w:lang w:val="en-US"/>
        </w:rPr>
        <w:t xml:space="preserve">. In this way, to address variety </w:t>
      </w:r>
      <w:r>
        <w:rPr>
          <w:sz w:val="24"/>
          <w:szCs w:val="24"/>
          <w:lang w:val="en-US"/>
        </w:rPr>
        <w:t xml:space="preserve">of </w:t>
      </w:r>
      <w:r w:rsidRPr="00F347F8">
        <w:rPr>
          <w:sz w:val="24"/>
          <w:szCs w:val="24"/>
          <w:lang w:val="en-US"/>
        </w:rPr>
        <w:t xml:space="preserve">difficulties in </w:t>
      </w:r>
      <w:r>
        <w:rPr>
          <w:sz w:val="24"/>
          <w:szCs w:val="24"/>
          <w:lang w:val="en-US"/>
        </w:rPr>
        <w:t>classrooms</w:t>
      </w:r>
      <w:r w:rsidRPr="00F347F8">
        <w:rPr>
          <w:sz w:val="24"/>
          <w:szCs w:val="24"/>
          <w:lang w:val="en-US"/>
        </w:rPr>
        <w:t>, it is important that instructors adjust their practices</w:t>
      </w:r>
      <w:r>
        <w:rPr>
          <w:sz w:val="24"/>
          <w:szCs w:val="24"/>
          <w:lang w:val="en-US"/>
        </w:rPr>
        <w:t xml:space="preserve"> of instruction</w:t>
      </w:r>
      <w:r w:rsidRPr="00F347F8">
        <w:rPr>
          <w:sz w:val="24"/>
          <w:szCs w:val="24"/>
          <w:lang w:val="en-US"/>
        </w:rPr>
        <w:t xml:space="preserve">. A significant </w:t>
      </w:r>
      <w:r w:rsidR="00B104BE">
        <w:rPr>
          <w:sz w:val="24"/>
          <w:szCs w:val="24"/>
          <w:lang w:val="en-US"/>
        </w:rPr>
        <w:t xml:space="preserve">requirement </w:t>
      </w:r>
      <w:r w:rsidRPr="00F347F8">
        <w:rPr>
          <w:sz w:val="24"/>
          <w:szCs w:val="24"/>
          <w:lang w:val="en-US"/>
        </w:rPr>
        <w:t xml:space="preserve">for </w:t>
      </w:r>
      <w:r w:rsidR="00B104BE" w:rsidRPr="00F347F8">
        <w:rPr>
          <w:sz w:val="24"/>
          <w:szCs w:val="24"/>
          <w:lang w:val="en-US"/>
        </w:rPr>
        <w:t>adaptable</w:t>
      </w:r>
      <w:r w:rsidRPr="00F347F8">
        <w:rPr>
          <w:sz w:val="24"/>
          <w:szCs w:val="24"/>
          <w:lang w:val="en-US"/>
        </w:rPr>
        <w:t xml:space="preserve"> </w:t>
      </w:r>
      <w:r w:rsidR="00B104BE">
        <w:rPr>
          <w:sz w:val="24"/>
          <w:szCs w:val="24"/>
          <w:lang w:val="en-US"/>
        </w:rPr>
        <w:t xml:space="preserve">instruction </w:t>
      </w:r>
      <w:r w:rsidRPr="00F347F8">
        <w:rPr>
          <w:sz w:val="24"/>
          <w:szCs w:val="24"/>
          <w:lang w:val="en-US"/>
        </w:rPr>
        <w:t xml:space="preserve">is instructors' analytic ability, which is viewed as a focal component of </w:t>
      </w:r>
      <w:r w:rsidR="00B104BE">
        <w:rPr>
          <w:sz w:val="24"/>
          <w:szCs w:val="24"/>
          <w:lang w:val="en-US"/>
        </w:rPr>
        <w:t>professionalism of a teacher</w:t>
      </w:r>
      <w:r w:rsidRPr="00F347F8">
        <w:rPr>
          <w:sz w:val="24"/>
          <w:szCs w:val="24"/>
          <w:lang w:val="en-US"/>
        </w:rPr>
        <w:t xml:space="preserve"> (Artelt </w:t>
      </w:r>
      <w:r w:rsidR="00B104BE">
        <w:rPr>
          <w:sz w:val="24"/>
          <w:szCs w:val="24"/>
          <w:lang w:val="en-US"/>
        </w:rPr>
        <w:t>&amp;</w:t>
      </w:r>
      <w:r w:rsidRPr="00F347F8">
        <w:rPr>
          <w:sz w:val="24"/>
          <w:szCs w:val="24"/>
          <w:lang w:val="en-US"/>
        </w:rPr>
        <w:t xml:space="preserve"> Rausch, 2014).</w:t>
      </w:r>
    </w:p>
    <w:p w14:paraId="7729C777" w14:textId="7A7B3C34" w:rsidR="00B104BE" w:rsidRPr="00B104BE" w:rsidRDefault="00B104BE" w:rsidP="005C7B49">
      <w:pPr>
        <w:spacing w:before="240" w:line="480" w:lineRule="auto"/>
        <w:jc w:val="both"/>
        <w:rPr>
          <w:sz w:val="24"/>
        </w:rPr>
      </w:pPr>
      <w:r w:rsidRPr="00B104BE">
        <w:rPr>
          <w:sz w:val="24"/>
        </w:rPr>
        <w:lastRenderedPageBreak/>
        <w:t xml:space="preserve">Earlier </w:t>
      </w:r>
      <w:r w:rsidR="002C27DB">
        <w:rPr>
          <w:sz w:val="24"/>
        </w:rPr>
        <w:t>research</w:t>
      </w:r>
      <w:r w:rsidRPr="00B104BE">
        <w:rPr>
          <w:sz w:val="24"/>
        </w:rPr>
        <w:t xml:space="preserve"> in </w:t>
      </w:r>
      <w:r w:rsidR="002C27DB">
        <w:rPr>
          <w:sz w:val="24"/>
        </w:rPr>
        <w:t>inclusive</w:t>
      </w:r>
      <w:r w:rsidRPr="00B104BE">
        <w:rPr>
          <w:sz w:val="24"/>
        </w:rPr>
        <w:t xml:space="preserve"> schooling </w:t>
      </w:r>
      <w:r w:rsidR="002C27DB" w:rsidRPr="00B104BE">
        <w:rPr>
          <w:sz w:val="24"/>
        </w:rPr>
        <w:t>recurrently</w:t>
      </w:r>
      <w:r w:rsidRPr="00B104BE">
        <w:rPr>
          <w:sz w:val="24"/>
        </w:rPr>
        <w:t xml:space="preserve"> assessed the </w:t>
      </w:r>
      <w:r w:rsidR="002C27DB">
        <w:rPr>
          <w:sz w:val="24"/>
        </w:rPr>
        <w:t>academic</w:t>
      </w:r>
      <w:r w:rsidRPr="00B104BE">
        <w:rPr>
          <w:sz w:val="24"/>
        </w:rPr>
        <w:t xml:space="preserve"> results of </w:t>
      </w:r>
      <w:r w:rsidR="002C27DB">
        <w:rPr>
          <w:sz w:val="24"/>
        </w:rPr>
        <w:t xml:space="preserve">learners </w:t>
      </w:r>
      <w:r w:rsidRPr="00B104BE">
        <w:rPr>
          <w:sz w:val="24"/>
        </w:rPr>
        <w:t xml:space="preserve">concerning learning. Most of these examinations demonstrated that </w:t>
      </w:r>
      <w:r w:rsidR="002C27DB">
        <w:rPr>
          <w:sz w:val="24"/>
        </w:rPr>
        <w:t>learners</w:t>
      </w:r>
      <w:r w:rsidRPr="00B104BE">
        <w:rPr>
          <w:sz w:val="24"/>
        </w:rPr>
        <w:t xml:space="preserve"> with </w:t>
      </w:r>
      <w:r w:rsidR="00EA18EB">
        <w:rPr>
          <w:sz w:val="24"/>
        </w:rPr>
        <w:t>special education needs</w:t>
      </w:r>
      <w:r w:rsidRPr="00B104BE">
        <w:rPr>
          <w:sz w:val="24"/>
        </w:rPr>
        <w:t xml:space="preserve"> accomplish higher </w:t>
      </w:r>
      <w:r w:rsidR="002C27DB">
        <w:rPr>
          <w:sz w:val="24"/>
        </w:rPr>
        <w:t>performance in academics</w:t>
      </w:r>
      <w:r w:rsidRPr="00B104BE">
        <w:rPr>
          <w:sz w:val="24"/>
        </w:rPr>
        <w:t xml:space="preserve"> in </w:t>
      </w:r>
      <w:r w:rsidR="002C27DB">
        <w:rPr>
          <w:sz w:val="24"/>
        </w:rPr>
        <w:t>inclusive school</w:t>
      </w:r>
      <w:r w:rsidRPr="00B104BE">
        <w:rPr>
          <w:sz w:val="24"/>
        </w:rPr>
        <w:t xml:space="preserve"> settings than in </w:t>
      </w:r>
      <w:r w:rsidR="002C27DB">
        <w:rPr>
          <w:sz w:val="24"/>
        </w:rPr>
        <w:t xml:space="preserve">special </w:t>
      </w:r>
      <w:r w:rsidRPr="00B104BE">
        <w:rPr>
          <w:sz w:val="24"/>
        </w:rPr>
        <w:t xml:space="preserve">schools (Oh-Young </w:t>
      </w:r>
      <w:r w:rsidR="002C27DB">
        <w:rPr>
          <w:sz w:val="24"/>
        </w:rPr>
        <w:t>&amp;</w:t>
      </w:r>
      <w:r w:rsidRPr="00B104BE">
        <w:rPr>
          <w:sz w:val="24"/>
        </w:rPr>
        <w:t xml:space="preserve"> Filler, 2015). For </w:t>
      </w:r>
      <w:r w:rsidR="002C27DB">
        <w:rPr>
          <w:sz w:val="24"/>
        </w:rPr>
        <w:t>regular pupils</w:t>
      </w:r>
      <w:r w:rsidRPr="00B104BE">
        <w:rPr>
          <w:sz w:val="24"/>
        </w:rPr>
        <w:t xml:space="preserve">, no </w:t>
      </w:r>
      <w:r w:rsidR="002C27DB">
        <w:rPr>
          <w:sz w:val="24"/>
        </w:rPr>
        <w:t>academic performance difference</w:t>
      </w:r>
      <w:r w:rsidRPr="00B104BE">
        <w:rPr>
          <w:sz w:val="24"/>
        </w:rPr>
        <w:t xml:space="preserve"> was </w:t>
      </w:r>
      <w:r w:rsidR="002C27DB">
        <w:rPr>
          <w:sz w:val="24"/>
        </w:rPr>
        <w:t>observed between</w:t>
      </w:r>
      <w:r w:rsidRPr="00B104BE">
        <w:rPr>
          <w:sz w:val="24"/>
        </w:rPr>
        <w:t xml:space="preserve"> </w:t>
      </w:r>
      <w:r w:rsidR="002C27DB">
        <w:rPr>
          <w:sz w:val="24"/>
        </w:rPr>
        <w:t>non-inclusive</w:t>
      </w:r>
      <w:r w:rsidRPr="00B104BE">
        <w:rPr>
          <w:sz w:val="24"/>
        </w:rPr>
        <w:t xml:space="preserve"> classes</w:t>
      </w:r>
      <w:r w:rsidR="002C27DB">
        <w:rPr>
          <w:sz w:val="24"/>
        </w:rPr>
        <w:t xml:space="preserve"> and inclusive classes</w:t>
      </w:r>
      <w:r w:rsidR="00EA18EB">
        <w:rPr>
          <w:sz w:val="24"/>
        </w:rPr>
        <w:t xml:space="preserve"> in a study by </w:t>
      </w:r>
      <w:r w:rsidR="004401FB">
        <w:rPr>
          <w:sz w:val="24"/>
        </w:rPr>
        <w:t xml:space="preserve">Ruijs et al. </w:t>
      </w:r>
      <w:r w:rsidR="00EA18EB">
        <w:rPr>
          <w:sz w:val="24"/>
        </w:rPr>
        <w:t>(</w:t>
      </w:r>
      <w:r w:rsidRPr="00B104BE">
        <w:rPr>
          <w:sz w:val="24"/>
        </w:rPr>
        <w:t xml:space="preserve">2010). Nonetheless, concerns have been raised about the </w:t>
      </w:r>
      <w:r w:rsidR="002C27DB">
        <w:rPr>
          <w:sz w:val="24"/>
        </w:rPr>
        <w:t>academic</w:t>
      </w:r>
      <w:r w:rsidRPr="00B104BE">
        <w:rPr>
          <w:sz w:val="24"/>
        </w:rPr>
        <w:t xml:space="preserve"> ramifications of </w:t>
      </w:r>
      <w:r w:rsidR="002C27DB">
        <w:rPr>
          <w:sz w:val="24"/>
        </w:rPr>
        <w:t>policies of inclusion</w:t>
      </w:r>
      <w:r w:rsidRPr="00B104BE">
        <w:rPr>
          <w:sz w:val="24"/>
        </w:rPr>
        <w:t xml:space="preserve"> on </w:t>
      </w:r>
      <w:r w:rsidR="002C27DB">
        <w:rPr>
          <w:sz w:val="24"/>
        </w:rPr>
        <w:t xml:space="preserve">management of </w:t>
      </w:r>
      <w:r w:rsidRPr="00B104BE">
        <w:rPr>
          <w:sz w:val="24"/>
        </w:rPr>
        <w:t>school</w:t>
      </w:r>
      <w:r w:rsidR="002C27DB">
        <w:rPr>
          <w:sz w:val="24"/>
        </w:rPr>
        <w:t>s</w:t>
      </w:r>
      <w:r w:rsidRPr="00B104BE">
        <w:rPr>
          <w:sz w:val="24"/>
        </w:rPr>
        <w:t xml:space="preserve"> and fruitful learning (Koster </w:t>
      </w:r>
      <w:r w:rsidR="00EA18EB">
        <w:rPr>
          <w:sz w:val="24"/>
        </w:rPr>
        <w:t>et al.</w:t>
      </w:r>
      <w:r w:rsidRPr="00B104BE">
        <w:rPr>
          <w:sz w:val="24"/>
        </w:rPr>
        <w:t>, 2010</w:t>
      </w:r>
      <w:r w:rsidR="002C27DB">
        <w:rPr>
          <w:sz w:val="24"/>
        </w:rPr>
        <w:t>). Studies done globally</w:t>
      </w:r>
      <w:r w:rsidRPr="00B104BE">
        <w:rPr>
          <w:sz w:val="24"/>
        </w:rPr>
        <w:t xml:space="preserve"> also have raised worries about the </w:t>
      </w:r>
      <w:r w:rsidR="002C27DB">
        <w:rPr>
          <w:sz w:val="24"/>
        </w:rPr>
        <w:t>policies of inclusion</w:t>
      </w:r>
      <w:r w:rsidRPr="00B104BE">
        <w:rPr>
          <w:sz w:val="24"/>
        </w:rPr>
        <w:t xml:space="preserve"> on </w:t>
      </w:r>
      <w:r w:rsidR="002C27DB">
        <w:rPr>
          <w:sz w:val="24"/>
        </w:rPr>
        <w:t>academic performance</w:t>
      </w:r>
      <w:r w:rsidRPr="00B104BE">
        <w:rPr>
          <w:sz w:val="24"/>
        </w:rPr>
        <w:t xml:space="preserve"> (McCoy </w:t>
      </w:r>
      <w:r w:rsidR="002C27DB">
        <w:rPr>
          <w:sz w:val="24"/>
        </w:rPr>
        <w:t>&amp;</w:t>
      </w:r>
      <w:r w:rsidRPr="00B104BE">
        <w:rPr>
          <w:sz w:val="24"/>
        </w:rPr>
        <w:t xml:space="preserve"> Banks, 2012). </w:t>
      </w:r>
      <w:r w:rsidR="002C27DB">
        <w:rPr>
          <w:sz w:val="24"/>
        </w:rPr>
        <w:t>In actual fact</w:t>
      </w:r>
      <w:r w:rsidRPr="00B104BE">
        <w:rPr>
          <w:sz w:val="24"/>
        </w:rPr>
        <w:t>, as indicated by Steen</w:t>
      </w:r>
      <w:r w:rsidR="00B676E6">
        <w:rPr>
          <w:sz w:val="24"/>
        </w:rPr>
        <w:t xml:space="preserve"> et al. </w:t>
      </w:r>
      <w:r w:rsidRPr="00B104BE">
        <w:rPr>
          <w:sz w:val="24"/>
        </w:rPr>
        <w:t xml:space="preserve">(2012), </w:t>
      </w:r>
      <w:r w:rsidR="0072495F">
        <w:rPr>
          <w:sz w:val="24"/>
        </w:rPr>
        <w:t>learners</w:t>
      </w:r>
      <w:r w:rsidRPr="00B104BE">
        <w:rPr>
          <w:sz w:val="24"/>
        </w:rPr>
        <w:t xml:space="preserve"> with </w:t>
      </w:r>
      <w:r w:rsidR="0072495F">
        <w:rPr>
          <w:sz w:val="24"/>
        </w:rPr>
        <w:t>disability</w:t>
      </w:r>
      <w:r w:rsidRPr="00B104BE">
        <w:rPr>
          <w:sz w:val="24"/>
        </w:rPr>
        <w:t xml:space="preserve"> typically perform </w:t>
      </w:r>
      <w:r w:rsidR="0072495F">
        <w:rPr>
          <w:sz w:val="24"/>
        </w:rPr>
        <w:t>lower than regular learners academically</w:t>
      </w:r>
      <w:r w:rsidRPr="00B104BE">
        <w:rPr>
          <w:sz w:val="24"/>
        </w:rPr>
        <w:t xml:space="preserve"> on </w:t>
      </w:r>
      <w:r w:rsidR="0072495F">
        <w:rPr>
          <w:sz w:val="24"/>
        </w:rPr>
        <w:t>standardized</w:t>
      </w:r>
      <w:r w:rsidRPr="00B104BE">
        <w:rPr>
          <w:sz w:val="24"/>
        </w:rPr>
        <w:t xml:space="preserve"> tests. This prompts the inquiry on the </w:t>
      </w:r>
      <w:r w:rsidR="0072495F">
        <w:rPr>
          <w:sz w:val="24"/>
        </w:rPr>
        <w:t>role</w:t>
      </w:r>
      <w:r w:rsidRPr="00B104BE">
        <w:rPr>
          <w:sz w:val="24"/>
        </w:rPr>
        <w:t xml:space="preserve"> of</w:t>
      </w:r>
      <w:r w:rsidR="0072495F">
        <w:rPr>
          <w:sz w:val="24"/>
        </w:rPr>
        <w:t xml:space="preserve"> physical facilities,</w:t>
      </w:r>
      <w:r w:rsidRPr="00B104BE">
        <w:rPr>
          <w:sz w:val="24"/>
        </w:rPr>
        <w:t xml:space="preserve"> </w:t>
      </w:r>
      <w:r w:rsidR="0072495F">
        <w:rPr>
          <w:sz w:val="24"/>
        </w:rPr>
        <w:t>teacher characteristics and learner characteristics</w:t>
      </w:r>
      <w:r w:rsidRPr="00B104BE">
        <w:rPr>
          <w:sz w:val="24"/>
        </w:rPr>
        <w:t xml:space="preserve"> in impacting </w:t>
      </w:r>
      <w:r w:rsidR="008C1E71">
        <w:rPr>
          <w:sz w:val="24"/>
        </w:rPr>
        <w:t xml:space="preserve">on </w:t>
      </w:r>
      <w:r w:rsidR="0072495F">
        <w:rPr>
          <w:sz w:val="24"/>
        </w:rPr>
        <w:t>academic performance in inclusive school settings</w:t>
      </w:r>
      <w:r w:rsidRPr="00B104BE">
        <w:rPr>
          <w:sz w:val="24"/>
        </w:rPr>
        <w:t>. By looking at the three</w:t>
      </w:r>
      <w:r w:rsidR="008C1E71">
        <w:rPr>
          <w:sz w:val="24"/>
        </w:rPr>
        <w:t xml:space="preserve"> angles, the investigation gave</w:t>
      </w:r>
      <w:r w:rsidRPr="00B104BE">
        <w:rPr>
          <w:sz w:val="24"/>
        </w:rPr>
        <w:t xml:space="preserve"> an exceptional chance to generally evaluate </w:t>
      </w:r>
      <w:r w:rsidR="0072495F">
        <w:rPr>
          <w:sz w:val="24"/>
        </w:rPr>
        <w:t>true inclusion</w:t>
      </w:r>
      <w:r w:rsidRPr="00B104BE">
        <w:rPr>
          <w:sz w:val="24"/>
        </w:rPr>
        <w:t xml:space="preserve"> in </w:t>
      </w:r>
      <w:r w:rsidR="0072495F">
        <w:rPr>
          <w:sz w:val="24"/>
        </w:rPr>
        <w:t>public primary</w:t>
      </w:r>
      <w:r w:rsidRPr="00B104BE">
        <w:rPr>
          <w:sz w:val="24"/>
        </w:rPr>
        <w:t xml:space="preserve"> schools for the </w:t>
      </w:r>
      <w:r w:rsidR="0072495F">
        <w:rPr>
          <w:sz w:val="24"/>
        </w:rPr>
        <w:t xml:space="preserve">pupils </w:t>
      </w:r>
      <w:r w:rsidRPr="00B104BE">
        <w:rPr>
          <w:sz w:val="24"/>
        </w:rPr>
        <w:t xml:space="preserve">with </w:t>
      </w:r>
      <w:r w:rsidR="0072495F">
        <w:rPr>
          <w:sz w:val="24"/>
        </w:rPr>
        <w:t>physical disability</w:t>
      </w:r>
      <w:r w:rsidRPr="00B104BE">
        <w:rPr>
          <w:sz w:val="24"/>
        </w:rPr>
        <w:t xml:space="preserve"> in </w:t>
      </w:r>
      <w:r w:rsidR="0072495F">
        <w:rPr>
          <w:sz w:val="24"/>
        </w:rPr>
        <w:t>W</w:t>
      </w:r>
      <w:r w:rsidRPr="00B104BE">
        <w:rPr>
          <w:sz w:val="24"/>
        </w:rPr>
        <w:t xml:space="preserve">estern Kenya. </w:t>
      </w:r>
    </w:p>
    <w:p w14:paraId="4FB9F916" w14:textId="316D704C" w:rsidR="005C7B49" w:rsidRDefault="003A1ED7" w:rsidP="005C7B49">
      <w:pPr>
        <w:spacing w:before="240" w:line="480" w:lineRule="auto"/>
        <w:jc w:val="both"/>
        <w:rPr>
          <w:sz w:val="24"/>
        </w:rPr>
      </w:pPr>
      <w:r>
        <w:rPr>
          <w:sz w:val="24"/>
        </w:rPr>
        <w:t>In this regard, t</w:t>
      </w:r>
      <w:r w:rsidR="004878EF">
        <w:rPr>
          <w:sz w:val="24"/>
        </w:rPr>
        <w:t xml:space="preserve">his chapter outlines the background of this study, statement of the problem, purpose, objectives, research questions, justification for the study and its significance. Assumptions of the study, its scope, limitations, theoretical and conceptual frameworks are also discussed. </w:t>
      </w:r>
      <w:r w:rsidR="005C7B49" w:rsidRPr="00B104BE">
        <w:rPr>
          <w:sz w:val="24"/>
        </w:rPr>
        <w:t>The last part has operational meanings of key terms that have been utilized in this investigation.</w:t>
      </w:r>
    </w:p>
    <w:p w14:paraId="4BFA9F4D" w14:textId="77777777" w:rsidR="004878EF" w:rsidRDefault="004878EF" w:rsidP="004878EF">
      <w:pPr>
        <w:pStyle w:val="Heading1"/>
        <w:jc w:val="both"/>
      </w:pPr>
      <w:bookmarkStart w:id="129" w:name="_Toc308608973"/>
      <w:bookmarkStart w:id="130" w:name="_Toc274069420"/>
      <w:bookmarkStart w:id="131" w:name="_Toc262233322"/>
      <w:bookmarkStart w:id="132" w:name="_Toc492881973"/>
      <w:bookmarkStart w:id="133" w:name="_Toc505506378"/>
      <w:bookmarkStart w:id="134" w:name="_Toc536090044"/>
      <w:bookmarkStart w:id="135" w:name="_Toc117768669"/>
      <w:r>
        <w:lastRenderedPageBreak/>
        <w:t>1.2 Background of the Study</w:t>
      </w:r>
      <w:bookmarkEnd w:id="129"/>
      <w:bookmarkEnd w:id="130"/>
      <w:bookmarkEnd w:id="131"/>
      <w:bookmarkEnd w:id="132"/>
      <w:bookmarkEnd w:id="133"/>
      <w:bookmarkEnd w:id="134"/>
      <w:bookmarkEnd w:id="135"/>
    </w:p>
    <w:p w14:paraId="21684681" w14:textId="46B987E0" w:rsidR="005C7B49" w:rsidRPr="00757C07" w:rsidRDefault="005C7B49" w:rsidP="00757C07">
      <w:pPr>
        <w:spacing w:before="240" w:after="0" w:line="480" w:lineRule="auto"/>
        <w:jc w:val="both"/>
        <w:rPr>
          <w:sz w:val="24"/>
          <w:lang w:val="en-US"/>
        </w:rPr>
      </w:pPr>
      <w:r w:rsidRPr="00757C07">
        <w:rPr>
          <w:sz w:val="24"/>
          <w:lang w:val="en-US"/>
        </w:rPr>
        <w:t xml:space="preserve">It is argued by Kauffman and Hallahan (2011) that the beginning of a specialized </w:t>
      </w:r>
      <w:r w:rsidR="007D2D40" w:rsidRPr="00757C07">
        <w:rPr>
          <w:sz w:val="24"/>
          <w:lang w:val="en-US"/>
        </w:rPr>
        <w:t>education</w:t>
      </w:r>
      <w:r w:rsidRPr="00757C07">
        <w:rPr>
          <w:sz w:val="24"/>
          <w:lang w:val="en-US"/>
        </w:rPr>
        <w:t xml:space="preserve"> in Kenya can be followed to the </w:t>
      </w:r>
      <w:r w:rsidR="007D2D40" w:rsidRPr="00757C07">
        <w:rPr>
          <w:sz w:val="24"/>
          <w:lang w:val="en-US"/>
        </w:rPr>
        <w:t>end</w:t>
      </w:r>
      <w:r w:rsidRPr="00757C07">
        <w:rPr>
          <w:sz w:val="24"/>
          <w:lang w:val="en-US"/>
        </w:rPr>
        <w:t xml:space="preserve"> of the Second World War and has meanwhile been generally offered to all classifications of </w:t>
      </w:r>
      <w:r w:rsidR="007D2D40" w:rsidRPr="00757C07">
        <w:rPr>
          <w:sz w:val="24"/>
          <w:lang w:val="en-US"/>
        </w:rPr>
        <w:t xml:space="preserve">children </w:t>
      </w:r>
      <w:r w:rsidRPr="00757C07">
        <w:rPr>
          <w:sz w:val="24"/>
          <w:lang w:val="en-US"/>
        </w:rPr>
        <w:t xml:space="preserve">with </w:t>
      </w:r>
      <w:r w:rsidR="007D2D40" w:rsidRPr="00757C07">
        <w:rPr>
          <w:sz w:val="24"/>
          <w:lang w:val="en-US"/>
        </w:rPr>
        <w:t xml:space="preserve">disabilities in </w:t>
      </w:r>
      <w:r w:rsidRPr="00757C07">
        <w:rPr>
          <w:sz w:val="24"/>
          <w:lang w:val="en-US"/>
        </w:rPr>
        <w:t xml:space="preserve">learning. Instruction to these </w:t>
      </w:r>
      <w:r w:rsidR="007D2D40" w:rsidRPr="00757C07">
        <w:rPr>
          <w:sz w:val="24"/>
          <w:lang w:val="en-US"/>
        </w:rPr>
        <w:t>learners</w:t>
      </w:r>
      <w:r w:rsidRPr="00757C07">
        <w:rPr>
          <w:sz w:val="24"/>
          <w:lang w:val="en-US"/>
        </w:rPr>
        <w:t xml:space="preserve"> was just open in </w:t>
      </w:r>
      <w:r w:rsidR="007D2D40" w:rsidRPr="00757C07">
        <w:rPr>
          <w:sz w:val="24"/>
          <w:lang w:val="en-US"/>
        </w:rPr>
        <w:t>special</w:t>
      </w:r>
      <w:r w:rsidRPr="00757C07">
        <w:rPr>
          <w:sz w:val="24"/>
          <w:lang w:val="en-US"/>
        </w:rPr>
        <w:t xml:space="preserve"> schools until the 1970's when units and </w:t>
      </w:r>
      <w:r w:rsidR="007D2D40" w:rsidRPr="00757C07">
        <w:rPr>
          <w:sz w:val="24"/>
          <w:lang w:val="en-US"/>
        </w:rPr>
        <w:t xml:space="preserve">other programs that </w:t>
      </w:r>
      <w:r w:rsidRPr="00757C07">
        <w:rPr>
          <w:sz w:val="24"/>
          <w:lang w:val="en-US"/>
        </w:rPr>
        <w:t xml:space="preserve">were started. </w:t>
      </w:r>
      <w:r w:rsidR="00B676E6">
        <w:rPr>
          <w:sz w:val="24"/>
          <w:lang w:val="en-US"/>
        </w:rPr>
        <w:t>Special</w:t>
      </w:r>
      <w:r w:rsidRPr="00757C07">
        <w:rPr>
          <w:sz w:val="24"/>
          <w:lang w:val="en-US"/>
        </w:rPr>
        <w:t xml:space="preserve"> Needs Education has continually extended</w:t>
      </w:r>
      <w:r w:rsidR="007D2D40" w:rsidRPr="00757C07">
        <w:rPr>
          <w:sz w:val="24"/>
          <w:lang w:val="en-US"/>
        </w:rPr>
        <w:t xml:space="preserve"> despite </w:t>
      </w:r>
      <w:r w:rsidRPr="00757C07">
        <w:rPr>
          <w:sz w:val="24"/>
          <w:lang w:val="en-US"/>
        </w:rPr>
        <w:t xml:space="preserve">these </w:t>
      </w:r>
      <w:r w:rsidR="007D2D40" w:rsidRPr="00757C07">
        <w:rPr>
          <w:sz w:val="24"/>
          <w:lang w:val="en-US"/>
        </w:rPr>
        <w:t>children being</w:t>
      </w:r>
      <w:r w:rsidRPr="00757C07">
        <w:rPr>
          <w:sz w:val="24"/>
          <w:lang w:val="en-US"/>
        </w:rPr>
        <w:t xml:space="preserve"> a significant</w:t>
      </w:r>
      <w:r w:rsidR="007D2D40" w:rsidRPr="00757C07">
        <w:rPr>
          <w:sz w:val="24"/>
          <w:lang w:val="en-US"/>
        </w:rPr>
        <w:t xml:space="preserve"> </w:t>
      </w:r>
      <w:r w:rsidR="00B676E6">
        <w:rPr>
          <w:sz w:val="24"/>
          <w:lang w:val="en-US"/>
        </w:rPr>
        <w:t>challenge</w:t>
      </w:r>
      <w:r w:rsidR="007D2D40" w:rsidRPr="00757C07">
        <w:rPr>
          <w:sz w:val="24"/>
          <w:lang w:val="en-US"/>
        </w:rPr>
        <w:t xml:space="preserve"> in the education sector such as in Kenya.</w:t>
      </w:r>
    </w:p>
    <w:p w14:paraId="2DE59323" w14:textId="53A93279" w:rsidR="007D2D40" w:rsidRPr="00757C07" w:rsidRDefault="007D2D40" w:rsidP="00757C07">
      <w:pPr>
        <w:spacing w:before="240" w:after="0" w:line="480" w:lineRule="auto"/>
        <w:jc w:val="both"/>
        <w:rPr>
          <w:sz w:val="24"/>
          <w:lang w:val="en-US"/>
        </w:rPr>
      </w:pPr>
      <w:r w:rsidRPr="00757C07">
        <w:rPr>
          <w:sz w:val="24"/>
          <w:lang w:val="en-US"/>
        </w:rPr>
        <w:t>Consequently, education is viewed as a right for all learners and has been secured in various worldwide reports after the Universal Declaration of Human Rights in 1948. Therefore, advocates of The Education for All (EFA) and global conventions have shown that particular</w:t>
      </w:r>
      <w:r w:rsidR="001D2103" w:rsidRPr="00757C07">
        <w:rPr>
          <w:sz w:val="24"/>
          <w:lang w:val="en-US"/>
        </w:rPr>
        <w:t xml:space="preserve"> groups of</w:t>
      </w:r>
      <w:r w:rsidRPr="00757C07">
        <w:rPr>
          <w:sz w:val="24"/>
          <w:lang w:val="en-US"/>
        </w:rPr>
        <w:t xml:space="preserve"> </w:t>
      </w:r>
      <w:r w:rsidR="001D2103" w:rsidRPr="00757C07">
        <w:rPr>
          <w:sz w:val="24"/>
          <w:lang w:val="en-US"/>
        </w:rPr>
        <w:t xml:space="preserve">children </w:t>
      </w:r>
      <w:r w:rsidRPr="00757C07">
        <w:rPr>
          <w:sz w:val="24"/>
          <w:lang w:val="en-US"/>
        </w:rPr>
        <w:t xml:space="preserve">are especially </w:t>
      </w:r>
      <w:r w:rsidR="001D2103" w:rsidRPr="00757C07">
        <w:rPr>
          <w:sz w:val="24"/>
          <w:lang w:val="en-US"/>
        </w:rPr>
        <w:t>prone to exclusion</w:t>
      </w:r>
      <w:r w:rsidRPr="00757C07">
        <w:rPr>
          <w:sz w:val="24"/>
          <w:lang w:val="en-US"/>
        </w:rPr>
        <w:t xml:space="preserve"> or have been denied of an opportunity to completely participate in the learning exercises occurring in formal or </w:t>
      </w:r>
      <w:r w:rsidR="001D2103" w:rsidRPr="00757C07">
        <w:rPr>
          <w:sz w:val="24"/>
          <w:lang w:val="en-US"/>
        </w:rPr>
        <w:t>informal</w:t>
      </w:r>
      <w:r w:rsidRPr="00757C07">
        <w:rPr>
          <w:sz w:val="24"/>
          <w:lang w:val="en-US"/>
        </w:rPr>
        <w:t xml:space="preserve"> environments. </w:t>
      </w:r>
      <w:r w:rsidR="001D2103" w:rsidRPr="00757C07">
        <w:rPr>
          <w:sz w:val="24"/>
          <w:lang w:val="en-US"/>
        </w:rPr>
        <w:t>Instruments such as</w:t>
      </w:r>
      <w:r w:rsidRPr="00757C07">
        <w:rPr>
          <w:sz w:val="24"/>
          <w:lang w:val="en-US"/>
        </w:rPr>
        <w:t xml:space="preserve"> </w:t>
      </w:r>
      <w:bookmarkStart w:id="136" w:name="_Hlk75671588"/>
      <w:r w:rsidRPr="00757C07">
        <w:rPr>
          <w:sz w:val="24"/>
          <w:lang w:val="en-US"/>
        </w:rPr>
        <w:t xml:space="preserve">United Nations Convention on the Rights of Persons with Disabilities (2006) </w:t>
      </w:r>
      <w:bookmarkEnd w:id="136"/>
      <w:r w:rsidR="001D2103" w:rsidRPr="00757C07">
        <w:rPr>
          <w:sz w:val="24"/>
          <w:lang w:val="en-US"/>
        </w:rPr>
        <w:t xml:space="preserve">and </w:t>
      </w:r>
      <w:r w:rsidRPr="00757C07">
        <w:rPr>
          <w:sz w:val="24"/>
          <w:lang w:val="en-US"/>
        </w:rPr>
        <w:t>the Dakar structure for activity (UNESCO, 2000)</w:t>
      </w:r>
      <w:r w:rsidR="001D2103" w:rsidRPr="00757C07">
        <w:rPr>
          <w:sz w:val="24"/>
          <w:lang w:val="en-US"/>
        </w:rPr>
        <w:t xml:space="preserve"> emphasize on the right for education in regular school situation</w:t>
      </w:r>
      <w:r w:rsidRPr="00757C07">
        <w:rPr>
          <w:sz w:val="24"/>
          <w:lang w:val="en-US"/>
        </w:rPr>
        <w:t xml:space="preserve">. </w:t>
      </w:r>
    </w:p>
    <w:p w14:paraId="4C2421CB" w14:textId="2A769521" w:rsidR="00A56CF5" w:rsidRDefault="00A56CF5" w:rsidP="00757C07">
      <w:pPr>
        <w:spacing w:before="240" w:after="0" w:line="480" w:lineRule="auto"/>
        <w:jc w:val="both"/>
        <w:rPr>
          <w:sz w:val="24"/>
          <w:lang w:val="en-US"/>
        </w:rPr>
      </w:pPr>
      <w:r w:rsidRPr="00757C07">
        <w:rPr>
          <w:sz w:val="24"/>
          <w:lang w:val="en-US"/>
        </w:rPr>
        <w:t>In the course of the last decade, inclusive teaching has been an arising idea/field. It is likewise known, in addition to other things, as Differentiated Learning, Universal Instructional Design or Universal Design of Instruction and Universal Design for Learning (Beaudoin, 2013).</w:t>
      </w:r>
      <w:r>
        <w:rPr>
          <w:sz w:val="24"/>
          <w:lang w:val="en-US"/>
        </w:rPr>
        <w:t xml:space="preserve"> </w:t>
      </w:r>
      <w:r w:rsidR="005C7B49" w:rsidRPr="00757C07">
        <w:rPr>
          <w:sz w:val="24"/>
          <w:lang w:val="en-US"/>
        </w:rPr>
        <w:t>In the year 2008, the Salamanca Declaration</w:t>
      </w:r>
      <w:r w:rsidR="00EC70A1" w:rsidRPr="00757C07">
        <w:rPr>
          <w:sz w:val="24"/>
          <w:lang w:val="en-US"/>
        </w:rPr>
        <w:t xml:space="preserve"> push</w:t>
      </w:r>
      <w:r w:rsidR="005C7B49" w:rsidRPr="00757C07">
        <w:rPr>
          <w:sz w:val="24"/>
          <w:lang w:val="en-US"/>
        </w:rPr>
        <w:t xml:space="preserve"> was repeated and extended at the gathering of the forty eighth meeting</w:t>
      </w:r>
      <w:r w:rsidR="00EC70A1" w:rsidRPr="00757C07">
        <w:rPr>
          <w:sz w:val="24"/>
          <w:lang w:val="en-US"/>
        </w:rPr>
        <w:t xml:space="preserve"> which was held in Geneva</w:t>
      </w:r>
      <w:r w:rsidR="005C7B49" w:rsidRPr="00757C07">
        <w:rPr>
          <w:sz w:val="24"/>
          <w:lang w:val="en-US"/>
        </w:rPr>
        <w:t xml:space="preserve"> </w:t>
      </w:r>
      <w:r w:rsidR="00B676E6">
        <w:rPr>
          <w:sz w:val="24"/>
          <w:lang w:val="en-US"/>
        </w:rPr>
        <w:t>in</w:t>
      </w:r>
      <w:r w:rsidR="005C7B49" w:rsidRPr="00757C07">
        <w:rPr>
          <w:sz w:val="24"/>
          <w:lang w:val="en-US"/>
        </w:rPr>
        <w:t xml:space="preserve"> the UNESCO International Conference on Education. </w:t>
      </w:r>
    </w:p>
    <w:p w14:paraId="55B22B7B" w14:textId="154A52EC" w:rsidR="005C7B49" w:rsidRPr="00757C07" w:rsidRDefault="00EC70A1" w:rsidP="00757C07">
      <w:pPr>
        <w:spacing w:before="240" w:after="0" w:line="480" w:lineRule="auto"/>
        <w:jc w:val="both"/>
        <w:rPr>
          <w:sz w:val="24"/>
          <w:lang w:val="en-US"/>
        </w:rPr>
      </w:pPr>
      <w:r w:rsidRPr="00757C07">
        <w:rPr>
          <w:sz w:val="24"/>
          <w:lang w:val="en-US"/>
        </w:rPr>
        <w:lastRenderedPageBreak/>
        <w:t>Inclusivity in education</w:t>
      </w:r>
      <w:r w:rsidR="005C7B49" w:rsidRPr="00757C07">
        <w:rPr>
          <w:sz w:val="24"/>
          <w:lang w:val="en-US"/>
        </w:rPr>
        <w:t xml:space="preserve"> consequently requires perceiving </w:t>
      </w:r>
      <w:r w:rsidRPr="00757C07">
        <w:rPr>
          <w:sz w:val="24"/>
          <w:lang w:val="en-US"/>
        </w:rPr>
        <w:t>disability</w:t>
      </w:r>
      <w:r w:rsidR="005C7B49" w:rsidRPr="00757C07">
        <w:rPr>
          <w:sz w:val="24"/>
          <w:lang w:val="en-US"/>
        </w:rPr>
        <w:t xml:space="preserve"> as one of numerous types of </w:t>
      </w:r>
      <w:r w:rsidR="00B676E6">
        <w:rPr>
          <w:sz w:val="24"/>
          <w:lang w:val="en-US"/>
        </w:rPr>
        <w:t>variation in humans</w:t>
      </w:r>
      <w:r w:rsidR="005C7B49" w:rsidRPr="00757C07">
        <w:rPr>
          <w:sz w:val="24"/>
          <w:lang w:val="en-US"/>
        </w:rPr>
        <w:t xml:space="preserve"> and inviting and seeing variety as an asset instead of an issue (Armstrong</w:t>
      </w:r>
      <w:r w:rsidR="00B676E6">
        <w:rPr>
          <w:sz w:val="24"/>
          <w:lang w:val="en-US"/>
        </w:rPr>
        <w:t xml:space="preserve"> et at., </w:t>
      </w:r>
      <w:r w:rsidR="005C7B49" w:rsidRPr="00757C07">
        <w:rPr>
          <w:sz w:val="24"/>
          <w:lang w:val="en-US"/>
        </w:rPr>
        <w:t xml:space="preserve">2011). </w:t>
      </w:r>
      <w:r w:rsidR="00A56CF5" w:rsidRPr="00A56CF5">
        <w:rPr>
          <w:sz w:val="24"/>
          <w:lang w:val="en-US"/>
        </w:rPr>
        <w:t xml:space="preserve">Teaching in an inclusive setting accepts diversity to meet the different adapting needs and styles of learners. </w:t>
      </w:r>
      <w:r w:rsidR="005C7B49" w:rsidRPr="00A56CF5">
        <w:rPr>
          <w:sz w:val="24"/>
          <w:lang w:val="en-US"/>
        </w:rPr>
        <w:t xml:space="preserve">Connor </w:t>
      </w:r>
      <w:r w:rsidR="005C7B49" w:rsidRPr="00757C07">
        <w:rPr>
          <w:sz w:val="24"/>
          <w:lang w:val="en-US"/>
        </w:rPr>
        <w:t xml:space="preserve">and Goldmansour (2012) believe that </w:t>
      </w:r>
      <w:r w:rsidRPr="00757C07">
        <w:rPr>
          <w:sz w:val="24"/>
          <w:lang w:val="en-US"/>
        </w:rPr>
        <w:t>inclusivity in education</w:t>
      </w:r>
      <w:r w:rsidR="005C7B49" w:rsidRPr="00757C07">
        <w:rPr>
          <w:sz w:val="24"/>
          <w:lang w:val="en-US"/>
        </w:rPr>
        <w:t xml:space="preserve"> causes a circumstance where </w:t>
      </w:r>
      <w:r w:rsidRPr="00757C07">
        <w:rPr>
          <w:sz w:val="24"/>
          <w:lang w:val="en-US"/>
        </w:rPr>
        <w:t>each child</w:t>
      </w:r>
      <w:r w:rsidR="005C7B49" w:rsidRPr="00757C07">
        <w:rPr>
          <w:sz w:val="24"/>
          <w:lang w:val="en-US"/>
        </w:rPr>
        <w:t xml:space="preserve"> can be esteemed </w:t>
      </w:r>
      <w:r w:rsidR="00B676E6">
        <w:rPr>
          <w:sz w:val="24"/>
          <w:lang w:val="en-US"/>
        </w:rPr>
        <w:t>so that s/he</w:t>
      </w:r>
      <w:r w:rsidR="005C7B49" w:rsidRPr="00757C07">
        <w:rPr>
          <w:sz w:val="24"/>
          <w:lang w:val="en-US"/>
        </w:rPr>
        <w:t xml:space="preserve"> experience</w:t>
      </w:r>
      <w:r w:rsidR="00B676E6">
        <w:rPr>
          <w:sz w:val="24"/>
          <w:lang w:val="en-US"/>
        </w:rPr>
        <w:t>s</w:t>
      </w:r>
      <w:r w:rsidR="005C7B49" w:rsidRPr="00757C07">
        <w:rPr>
          <w:sz w:val="24"/>
          <w:lang w:val="en-US"/>
        </w:rPr>
        <w:t xml:space="preserve"> a feeling of having a place and where each </w:t>
      </w:r>
      <w:r w:rsidR="00B676E6">
        <w:rPr>
          <w:sz w:val="24"/>
          <w:lang w:val="en-US"/>
        </w:rPr>
        <w:t>learner</w:t>
      </w:r>
      <w:r w:rsidR="005C7B49" w:rsidRPr="00757C07">
        <w:rPr>
          <w:sz w:val="24"/>
          <w:lang w:val="en-US"/>
        </w:rPr>
        <w:t xml:space="preserve"> is urged to accomplish their maximum capacity in every aspect of </w:t>
      </w:r>
      <w:r w:rsidRPr="00757C07">
        <w:rPr>
          <w:sz w:val="24"/>
          <w:lang w:val="en-US"/>
        </w:rPr>
        <w:t>their development</w:t>
      </w:r>
      <w:r w:rsidR="005C7B49" w:rsidRPr="00757C07">
        <w:rPr>
          <w:sz w:val="24"/>
          <w:lang w:val="en-US"/>
        </w:rPr>
        <w:t>. Corresponding to this, a</w:t>
      </w:r>
      <w:r w:rsidRPr="00757C07">
        <w:rPr>
          <w:sz w:val="24"/>
          <w:lang w:val="en-US"/>
        </w:rPr>
        <w:t xml:space="preserve">n inclusive </w:t>
      </w:r>
      <w:r w:rsidR="005C7B49" w:rsidRPr="00757C07">
        <w:rPr>
          <w:sz w:val="24"/>
          <w:lang w:val="en-US"/>
        </w:rPr>
        <w:t xml:space="preserve">school should put adaptability and </w:t>
      </w:r>
      <w:r w:rsidRPr="00757C07">
        <w:rPr>
          <w:sz w:val="24"/>
          <w:lang w:val="en-US"/>
        </w:rPr>
        <w:t>variety</w:t>
      </w:r>
      <w:r w:rsidR="005C7B49" w:rsidRPr="00757C07">
        <w:rPr>
          <w:sz w:val="24"/>
          <w:lang w:val="en-US"/>
        </w:rPr>
        <w:t xml:space="preserve"> as </w:t>
      </w:r>
      <w:r w:rsidRPr="00757C07">
        <w:rPr>
          <w:sz w:val="24"/>
          <w:lang w:val="en-US"/>
        </w:rPr>
        <w:t xml:space="preserve">an </w:t>
      </w:r>
      <w:r w:rsidR="005C7B49" w:rsidRPr="00757C07">
        <w:rPr>
          <w:sz w:val="24"/>
          <w:lang w:val="en-US"/>
        </w:rPr>
        <w:t xml:space="preserve">essential factor. This should be obvious in the substance of the educational program, construction of the school, convictions of staff, </w:t>
      </w:r>
      <w:r w:rsidRPr="00757C07">
        <w:rPr>
          <w:sz w:val="24"/>
          <w:lang w:val="en-US"/>
        </w:rPr>
        <w:t xml:space="preserve">parents or </w:t>
      </w:r>
      <w:r w:rsidR="005C7B49" w:rsidRPr="00757C07">
        <w:rPr>
          <w:sz w:val="24"/>
          <w:lang w:val="en-US"/>
        </w:rPr>
        <w:t>guardians</w:t>
      </w:r>
      <w:r w:rsidRPr="00757C07">
        <w:rPr>
          <w:sz w:val="24"/>
          <w:lang w:val="en-US"/>
        </w:rPr>
        <w:t xml:space="preserve"> </w:t>
      </w:r>
      <w:r w:rsidR="005C7B49" w:rsidRPr="00757C07">
        <w:rPr>
          <w:sz w:val="24"/>
          <w:lang w:val="en-US"/>
        </w:rPr>
        <w:t xml:space="preserve">and </w:t>
      </w:r>
      <w:r w:rsidRPr="00757C07">
        <w:rPr>
          <w:sz w:val="24"/>
          <w:lang w:val="en-US"/>
        </w:rPr>
        <w:t>learners</w:t>
      </w:r>
      <w:r w:rsidR="005C7B49" w:rsidRPr="00757C07">
        <w:rPr>
          <w:sz w:val="24"/>
          <w:lang w:val="en-US"/>
        </w:rPr>
        <w:t xml:space="preserve"> and the target ought to be to offer each individual fitting instruction and ideal freedoms for progress (UNESCO, 2005).</w:t>
      </w:r>
    </w:p>
    <w:p w14:paraId="74EA4689" w14:textId="77777777" w:rsidR="00AC5656" w:rsidRDefault="00A814DF" w:rsidP="00AC5656">
      <w:pPr>
        <w:spacing w:before="240" w:after="0" w:line="480" w:lineRule="auto"/>
        <w:jc w:val="both"/>
        <w:rPr>
          <w:sz w:val="24"/>
          <w:lang w:val="en-US"/>
        </w:rPr>
      </w:pPr>
      <w:r w:rsidRPr="00757C07">
        <w:rPr>
          <w:sz w:val="24"/>
          <w:lang w:val="en-US"/>
        </w:rPr>
        <w:t xml:space="preserve">The approximation of the </w:t>
      </w:r>
      <w:r w:rsidR="00EC70A1" w:rsidRPr="00757C07">
        <w:rPr>
          <w:sz w:val="24"/>
          <w:lang w:val="en-US"/>
        </w:rPr>
        <w:t>World Health Organization (WHO)</w:t>
      </w:r>
      <w:r w:rsidRPr="00757C07">
        <w:rPr>
          <w:sz w:val="24"/>
          <w:lang w:val="en-US"/>
        </w:rPr>
        <w:t xml:space="preserve"> persons with</w:t>
      </w:r>
      <w:r w:rsidR="00EC70A1" w:rsidRPr="00757C07">
        <w:rPr>
          <w:sz w:val="24"/>
          <w:lang w:val="en-US"/>
        </w:rPr>
        <w:t xml:space="preserve"> </w:t>
      </w:r>
      <w:r w:rsidRPr="00757C07">
        <w:rPr>
          <w:sz w:val="24"/>
          <w:lang w:val="en-US"/>
        </w:rPr>
        <w:t>impairments is that</w:t>
      </w:r>
      <w:r w:rsidR="00EC70A1" w:rsidRPr="00757C07">
        <w:rPr>
          <w:sz w:val="24"/>
          <w:lang w:val="en-US"/>
        </w:rPr>
        <w:t xml:space="preserve"> 10% of any populaces are </w:t>
      </w:r>
      <w:r w:rsidRPr="00757C07">
        <w:rPr>
          <w:sz w:val="24"/>
          <w:lang w:val="en-US"/>
        </w:rPr>
        <w:t xml:space="preserve">impaired </w:t>
      </w:r>
      <w:r w:rsidR="00EC70A1" w:rsidRPr="00757C07">
        <w:rPr>
          <w:sz w:val="24"/>
          <w:lang w:val="en-US"/>
        </w:rPr>
        <w:t xml:space="preserve">and about 85% of </w:t>
      </w:r>
      <w:r w:rsidRPr="00757C07">
        <w:rPr>
          <w:sz w:val="24"/>
          <w:lang w:val="en-US"/>
        </w:rPr>
        <w:t>children</w:t>
      </w:r>
      <w:r w:rsidR="00EC70A1" w:rsidRPr="00757C07">
        <w:rPr>
          <w:sz w:val="24"/>
          <w:lang w:val="en-US"/>
        </w:rPr>
        <w:t xml:space="preserve"> </w:t>
      </w:r>
      <w:r w:rsidRPr="00757C07">
        <w:rPr>
          <w:sz w:val="24"/>
          <w:lang w:val="en-US"/>
        </w:rPr>
        <w:t xml:space="preserve">with impairments globally that are </w:t>
      </w:r>
      <w:r w:rsidR="00EC70A1" w:rsidRPr="00757C07">
        <w:rPr>
          <w:sz w:val="24"/>
          <w:lang w:val="en-US"/>
        </w:rPr>
        <w:t xml:space="preserve">under 15 years live in the </w:t>
      </w:r>
      <w:r w:rsidRPr="00757C07">
        <w:rPr>
          <w:sz w:val="24"/>
          <w:lang w:val="en-US"/>
        </w:rPr>
        <w:t>developing</w:t>
      </w:r>
      <w:r w:rsidR="00EC70A1" w:rsidRPr="00757C07">
        <w:rPr>
          <w:sz w:val="24"/>
          <w:lang w:val="en-US"/>
        </w:rPr>
        <w:t xml:space="preserve"> nations (WHO, 2011). Kenya is </w:t>
      </w:r>
      <w:r w:rsidRPr="00757C07">
        <w:rPr>
          <w:sz w:val="24"/>
          <w:lang w:val="en-US"/>
        </w:rPr>
        <w:t>one of the countries that is still developing</w:t>
      </w:r>
      <w:r w:rsidR="00EC70A1" w:rsidRPr="00757C07">
        <w:rPr>
          <w:sz w:val="24"/>
          <w:lang w:val="en-US"/>
        </w:rPr>
        <w:t xml:space="preserve">. It has consequently positioned extraordinary </w:t>
      </w:r>
      <w:r w:rsidR="009F2816" w:rsidRPr="00757C07">
        <w:rPr>
          <w:sz w:val="24"/>
          <w:lang w:val="en-US"/>
        </w:rPr>
        <w:t>weight</w:t>
      </w:r>
      <w:r w:rsidR="00EC70A1" w:rsidRPr="00757C07">
        <w:rPr>
          <w:sz w:val="24"/>
          <w:lang w:val="en-US"/>
        </w:rPr>
        <w:t xml:space="preserve"> on the </w:t>
      </w:r>
      <w:r w:rsidR="009F2816" w:rsidRPr="00757C07">
        <w:rPr>
          <w:sz w:val="24"/>
          <w:lang w:val="en-US"/>
        </w:rPr>
        <w:t>rights for education</w:t>
      </w:r>
      <w:r w:rsidR="00EC70A1" w:rsidRPr="00757C07">
        <w:rPr>
          <w:sz w:val="24"/>
          <w:lang w:val="en-US"/>
        </w:rPr>
        <w:t xml:space="preserve"> of </w:t>
      </w:r>
      <w:r w:rsidR="009F2816" w:rsidRPr="00757C07">
        <w:rPr>
          <w:sz w:val="24"/>
          <w:lang w:val="en-US"/>
        </w:rPr>
        <w:t xml:space="preserve">children </w:t>
      </w:r>
      <w:r w:rsidR="00EC70A1" w:rsidRPr="00757C07">
        <w:rPr>
          <w:sz w:val="24"/>
          <w:lang w:val="en-US"/>
        </w:rPr>
        <w:t xml:space="preserve">and has </w:t>
      </w:r>
      <w:r w:rsidR="009F2816" w:rsidRPr="00757C07">
        <w:rPr>
          <w:sz w:val="24"/>
          <w:lang w:val="en-US"/>
        </w:rPr>
        <w:t>advocated for primacy</w:t>
      </w:r>
      <w:r w:rsidR="00EC70A1" w:rsidRPr="00757C07">
        <w:rPr>
          <w:sz w:val="24"/>
          <w:lang w:val="en-US"/>
        </w:rPr>
        <w:t xml:space="preserve"> </w:t>
      </w:r>
      <w:r w:rsidR="009F2816" w:rsidRPr="00757C07">
        <w:rPr>
          <w:sz w:val="24"/>
          <w:lang w:val="en-US"/>
        </w:rPr>
        <w:t>favoring inclusive education</w:t>
      </w:r>
      <w:r w:rsidR="00EC70A1" w:rsidRPr="00757C07">
        <w:rPr>
          <w:sz w:val="24"/>
          <w:lang w:val="en-US"/>
        </w:rPr>
        <w:t xml:space="preserve"> in </w:t>
      </w:r>
      <w:r w:rsidR="009F2816" w:rsidRPr="00757C07">
        <w:rPr>
          <w:sz w:val="24"/>
          <w:lang w:val="en-US"/>
        </w:rPr>
        <w:t>inclusive schools that are public</w:t>
      </w:r>
      <w:r w:rsidR="00EC70A1" w:rsidRPr="00757C07">
        <w:rPr>
          <w:sz w:val="24"/>
          <w:lang w:val="en-US"/>
        </w:rPr>
        <w:t xml:space="preserve"> in Kenya by fostering various </w:t>
      </w:r>
      <w:r w:rsidR="009F2816" w:rsidRPr="00757C07">
        <w:rPr>
          <w:sz w:val="24"/>
          <w:lang w:val="en-US"/>
        </w:rPr>
        <w:t>policy guidelines</w:t>
      </w:r>
      <w:r w:rsidR="00EC70A1" w:rsidRPr="00757C07">
        <w:rPr>
          <w:sz w:val="24"/>
          <w:lang w:val="en-US"/>
        </w:rPr>
        <w:t xml:space="preserve"> for SNE </w:t>
      </w:r>
      <w:r w:rsidR="009F2816" w:rsidRPr="00757C07">
        <w:rPr>
          <w:sz w:val="24"/>
          <w:lang w:val="en-US"/>
        </w:rPr>
        <w:t xml:space="preserve">way </w:t>
      </w:r>
      <w:r w:rsidR="00EC70A1" w:rsidRPr="00757C07">
        <w:rPr>
          <w:sz w:val="24"/>
          <w:lang w:val="en-US"/>
        </w:rPr>
        <w:t xml:space="preserve">back from 1964. </w:t>
      </w:r>
      <w:r w:rsidR="009F2816" w:rsidRPr="00757C07">
        <w:rPr>
          <w:sz w:val="24"/>
          <w:lang w:val="en-US"/>
        </w:rPr>
        <w:t>Such policies</w:t>
      </w:r>
      <w:r w:rsidR="00EC70A1" w:rsidRPr="00757C07">
        <w:rPr>
          <w:sz w:val="24"/>
          <w:lang w:val="en-US"/>
        </w:rPr>
        <w:t xml:space="preserve"> include</w:t>
      </w:r>
      <w:r w:rsidR="009F2816" w:rsidRPr="00757C07">
        <w:rPr>
          <w:sz w:val="24"/>
          <w:lang w:val="en-US"/>
        </w:rPr>
        <w:t xml:space="preserve"> among others</w:t>
      </w:r>
      <w:r w:rsidR="00EC70A1" w:rsidRPr="00757C07">
        <w:rPr>
          <w:sz w:val="24"/>
          <w:lang w:val="en-US"/>
        </w:rPr>
        <w:t>: National Education Commission on Education Objectives and Policies in the Gachathi Report of 1976 (GoK, 1976), Kenya Education Commission led by Ominde in 1964 and Committee on Care and Rehabilitation of the Disabled led by Ngala Mwendwa in 1964 (GoK, 1964).</w:t>
      </w:r>
      <w:r w:rsidR="00AC5656">
        <w:rPr>
          <w:sz w:val="24"/>
          <w:lang w:val="en-US"/>
        </w:rPr>
        <w:t xml:space="preserve"> </w:t>
      </w:r>
    </w:p>
    <w:p w14:paraId="4BF34499" w14:textId="7D6DF118" w:rsidR="00EC70A1" w:rsidRPr="00757C07" w:rsidRDefault="00AC5656" w:rsidP="00757C07">
      <w:pPr>
        <w:spacing w:before="240" w:after="0" w:line="480" w:lineRule="auto"/>
        <w:jc w:val="both"/>
        <w:rPr>
          <w:sz w:val="24"/>
          <w:lang w:val="en-US"/>
        </w:rPr>
      </w:pPr>
      <w:r w:rsidRPr="00757C07">
        <w:rPr>
          <w:sz w:val="24"/>
          <w:lang w:val="en-US"/>
        </w:rPr>
        <w:lastRenderedPageBreak/>
        <w:t>The Koech commission of 1999 (Government of Kenya, 1999) gave shape to inclusive schooling. The commission was relied upon to make suggestions on ways that could be utilized to give education that was of good quality (Government of Kenya, 1999). In light of the gathered perspectives, the commission developed the idea of Totally Integrated Quality Education and Training (TIQUET) to mirror the vision of education in Kenya.</w:t>
      </w:r>
      <w:r>
        <w:rPr>
          <w:sz w:val="24"/>
          <w:lang w:val="en-US"/>
        </w:rPr>
        <w:t xml:space="preserve"> </w:t>
      </w:r>
      <w:r w:rsidR="00EC70A1" w:rsidRPr="00757C07">
        <w:rPr>
          <w:sz w:val="24"/>
          <w:lang w:val="en-US"/>
        </w:rPr>
        <w:t xml:space="preserve">In the year 2009, the </w:t>
      </w:r>
      <w:r w:rsidR="009F2816" w:rsidRPr="00757C07">
        <w:rPr>
          <w:sz w:val="24"/>
          <w:lang w:val="en-US"/>
        </w:rPr>
        <w:t xml:space="preserve">Kenya </w:t>
      </w:r>
      <w:r w:rsidR="00EC70A1" w:rsidRPr="00757C07">
        <w:rPr>
          <w:sz w:val="24"/>
          <w:lang w:val="en-US"/>
        </w:rPr>
        <w:t xml:space="preserve">Ministry of Education along with its partners and accomplices </w:t>
      </w:r>
      <w:r w:rsidR="009F2816" w:rsidRPr="00757C07">
        <w:rPr>
          <w:sz w:val="24"/>
          <w:lang w:val="en-US"/>
        </w:rPr>
        <w:t>came up with</w:t>
      </w:r>
      <w:r w:rsidR="00EC70A1" w:rsidRPr="00757C07">
        <w:rPr>
          <w:sz w:val="24"/>
          <w:lang w:val="en-US"/>
        </w:rPr>
        <w:t xml:space="preserve"> The National Special Needs Education Policy Framework. The motivation behind this arrangement was guaranteeing that </w:t>
      </w:r>
      <w:r w:rsidR="009F2816" w:rsidRPr="00757C07">
        <w:rPr>
          <w:sz w:val="24"/>
          <w:lang w:val="en-US"/>
        </w:rPr>
        <w:t>learners having special need</w:t>
      </w:r>
      <w:r w:rsidR="00750D38" w:rsidRPr="00757C07">
        <w:rPr>
          <w:sz w:val="24"/>
          <w:lang w:val="en-US"/>
        </w:rPr>
        <w:t xml:space="preserve">s </w:t>
      </w:r>
      <w:r w:rsidR="00EC70A1" w:rsidRPr="00757C07">
        <w:rPr>
          <w:sz w:val="24"/>
          <w:lang w:val="en-US"/>
        </w:rPr>
        <w:t xml:space="preserve">completely participate and are dealt with similarly in learning exercises at all levels. </w:t>
      </w:r>
    </w:p>
    <w:p w14:paraId="414A219D" w14:textId="77777777" w:rsidR="00AC5656" w:rsidRDefault="00EC70A1" w:rsidP="00757C07">
      <w:pPr>
        <w:spacing w:before="240" w:after="0" w:line="480" w:lineRule="auto"/>
        <w:jc w:val="both"/>
        <w:rPr>
          <w:sz w:val="24"/>
          <w:lang w:val="en-US"/>
        </w:rPr>
      </w:pPr>
      <w:r w:rsidRPr="00757C07">
        <w:rPr>
          <w:sz w:val="24"/>
          <w:lang w:val="en-US"/>
        </w:rPr>
        <w:t xml:space="preserve">The significant objective of </w:t>
      </w:r>
      <w:r w:rsidR="003F1659" w:rsidRPr="00757C07">
        <w:rPr>
          <w:sz w:val="24"/>
          <w:lang w:val="en-US"/>
        </w:rPr>
        <w:t>primary</w:t>
      </w:r>
      <w:r w:rsidRPr="00757C07">
        <w:rPr>
          <w:sz w:val="24"/>
          <w:lang w:val="en-US"/>
        </w:rPr>
        <w:t xml:space="preserve"> </w:t>
      </w:r>
      <w:r w:rsidR="003F1659" w:rsidRPr="00757C07">
        <w:rPr>
          <w:sz w:val="24"/>
          <w:lang w:val="en-US"/>
        </w:rPr>
        <w:t xml:space="preserve">schooling </w:t>
      </w:r>
      <w:r w:rsidRPr="00757C07">
        <w:rPr>
          <w:sz w:val="24"/>
          <w:lang w:val="en-US"/>
        </w:rPr>
        <w:t xml:space="preserve">is to give admittance to quality instruction to all </w:t>
      </w:r>
      <w:r w:rsidR="003F1659" w:rsidRPr="00757C07">
        <w:rPr>
          <w:sz w:val="24"/>
          <w:lang w:val="en-US"/>
        </w:rPr>
        <w:t>children</w:t>
      </w:r>
      <w:r w:rsidRPr="00757C07">
        <w:rPr>
          <w:sz w:val="24"/>
          <w:lang w:val="en-US"/>
        </w:rPr>
        <w:t xml:space="preserve"> of elementary school-going age on impartial premise. Macharia (2002) as </w:t>
      </w:r>
      <w:r w:rsidR="003F1659" w:rsidRPr="00757C07">
        <w:rPr>
          <w:sz w:val="24"/>
          <w:lang w:val="en-US"/>
        </w:rPr>
        <w:t>referred</w:t>
      </w:r>
      <w:r w:rsidRPr="00757C07">
        <w:rPr>
          <w:sz w:val="24"/>
          <w:lang w:val="en-US"/>
        </w:rPr>
        <w:t xml:space="preserve"> to in Kangogo (2014) revealed that </w:t>
      </w:r>
      <w:r w:rsidR="003F1659" w:rsidRPr="00757C07">
        <w:rPr>
          <w:sz w:val="24"/>
          <w:lang w:val="en-US"/>
        </w:rPr>
        <w:t>primary</w:t>
      </w:r>
      <w:r w:rsidRPr="00757C07">
        <w:rPr>
          <w:sz w:val="24"/>
          <w:lang w:val="en-US"/>
        </w:rPr>
        <w:t xml:space="preserve"> schooling assumes a vital part in </w:t>
      </w:r>
      <w:r w:rsidR="003F1659" w:rsidRPr="00757C07">
        <w:rPr>
          <w:sz w:val="24"/>
          <w:lang w:val="en-US"/>
        </w:rPr>
        <w:t>any pupil</w:t>
      </w:r>
      <w:r w:rsidRPr="00757C07">
        <w:rPr>
          <w:sz w:val="24"/>
          <w:lang w:val="en-US"/>
        </w:rPr>
        <w:t xml:space="preserve">'s life. In the current 8-4-4 arrangement of </w:t>
      </w:r>
      <w:r w:rsidR="003F1659" w:rsidRPr="00757C07">
        <w:rPr>
          <w:sz w:val="24"/>
          <w:lang w:val="en-US"/>
        </w:rPr>
        <w:t>education</w:t>
      </w:r>
      <w:r w:rsidRPr="00757C07">
        <w:rPr>
          <w:sz w:val="24"/>
          <w:lang w:val="en-US"/>
        </w:rPr>
        <w:t xml:space="preserve">, </w:t>
      </w:r>
      <w:r w:rsidR="003F1659" w:rsidRPr="00757C07">
        <w:rPr>
          <w:sz w:val="24"/>
          <w:lang w:val="en-US"/>
        </w:rPr>
        <w:t>academic performance</w:t>
      </w:r>
      <w:r w:rsidRPr="00757C07">
        <w:rPr>
          <w:sz w:val="24"/>
          <w:lang w:val="en-US"/>
        </w:rPr>
        <w:t xml:space="preserve"> of the </w:t>
      </w:r>
      <w:r w:rsidR="003F1659" w:rsidRPr="00757C07">
        <w:rPr>
          <w:sz w:val="24"/>
          <w:lang w:val="en-US"/>
        </w:rPr>
        <w:t>primary schools</w:t>
      </w:r>
      <w:r w:rsidRPr="00757C07">
        <w:rPr>
          <w:sz w:val="24"/>
          <w:lang w:val="en-US"/>
        </w:rPr>
        <w:t xml:space="preserve"> is </w:t>
      </w:r>
      <w:r w:rsidR="003F1659" w:rsidRPr="00757C07">
        <w:rPr>
          <w:sz w:val="24"/>
          <w:lang w:val="en-US"/>
        </w:rPr>
        <w:t xml:space="preserve">assessed </w:t>
      </w:r>
      <w:r w:rsidRPr="00757C07">
        <w:rPr>
          <w:sz w:val="24"/>
          <w:lang w:val="en-US"/>
        </w:rPr>
        <w:t>through the</w:t>
      </w:r>
      <w:r w:rsidR="003F1659" w:rsidRPr="00757C07">
        <w:rPr>
          <w:sz w:val="24"/>
          <w:lang w:val="en-US"/>
        </w:rPr>
        <w:t xml:space="preserve"> examinations called </w:t>
      </w:r>
      <w:r w:rsidRPr="00757C07">
        <w:rPr>
          <w:sz w:val="24"/>
          <w:lang w:val="en-US"/>
        </w:rPr>
        <w:t xml:space="preserve">Kenya Certificate of Primary Education (KCPE) </w:t>
      </w:r>
      <w:r w:rsidR="003F1659" w:rsidRPr="00757C07">
        <w:rPr>
          <w:sz w:val="24"/>
          <w:lang w:val="en-US"/>
        </w:rPr>
        <w:t>examinations</w:t>
      </w:r>
      <w:r w:rsidRPr="00757C07">
        <w:rPr>
          <w:sz w:val="24"/>
          <w:lang w:val="en-US"/>
        </w:rPr>
        <w:t xml:space="preserve">. It is offered by the Kenya National Examination Council (KNEC) which is an arm of the Ministry of Education responsible for assessments country wide. </w:t>
      </w:r>
    </w:p>
    <w:p w14:paraId="3A21265A" w14:textId="6F870F61" w:rsidR="00AC5656" w:rsidRPr="00757C07" w:rsidRDefault="00EC70A1" w:rsidP="00AC5656">
      <w:pPr>
        <w:spacing w:before="240" w:after="0" w:line="480" w:lineRule="auto"/>
        <w:jc w:val="both"/>
        <w:rPr>
          <w:sz w:val="24"/>
          <w:lang w:val="en-US"/>
        </w:rPr>
      </w:pPr>
      <w:r w:rsidRPr="00757C07">
        <w:rPr>
          <w:sz w:val="24"/>
          <w:lang w:val="en-US"/>
        </w:rPr>
        <w:t xml:space="preserve">There are various conditions that are most regularly connected to </w:t>
      </w:r>
      <w:r w:rsidR="003F1659" w:rsidRPr="00757C07">
        <w:rPr>
          <w:sz w:val="24"/>
          <w:lang w:val="en-US"/>
        </w:rPr>
        <w:t>academic performance</w:t>
      </w:r>
      <w:r w:rsidRPr="00757C07">
        <w:rPr>
          <w:sz w:val="24"/>
          <w:lang w:val="en-US"/>
        </w:rPr>
        <w:t xml:space="preserve"> of schools. In the United States of America, the variables that have been assessed incorporate </w:t>
      </w:r>
      <w:r w:rsidR="003F1659" w:rsidRPr="00757C07">
        <w:rPr>
          <w:sz w:val="24"/>
          <w:lang w:val="en-US"/>
        </w:rPr>
        <w:t>Student</w:t>
      </w:r>
      <w:r w:rsidRPr="00757C07">
        <w:rPr>
          <w:sz w:val="24"/>
          <w:lang w:val="en-US"/>
        </w:rPr>
        <w:t>s</w:t>
      </w:r>
      <w:r w:rsidR="003F1659" w:rsidRPr="00757C07">
        <w:rPr>
          <w:sz w:val="24"/>
          <w:lang w:val="en-US"/>
        </w:rPr>
        <w:t>’</w:t>
      </w:r>
      <w:r w:rsidRPr="00757C07">
        <w:rPr>
          <w:sz w:val="24"/>
          <w:lang w:val="en-US"/>
        </w:rPr>
        <w:t xml:space="preserve"> Role Performance (SRP) which </w:t>
      </w:r>
      <w:r w:rsidR="003F1659" w:rsidRPr="00757C07">
        <w:rPr>
          <w:sz w:val="24"/>
          <w:lang w:val="en-US"/>
        </w:rPr>
        <w:t>relates to</w:t>
      </w:r>
      <w:r w:rsidRPr="00757C07">
        <w:rPr>
          <w:sz w:val="24"/>
          <w:lang w:val="en-US"/>
        </w:rPr>
        <w:t xml:space="preserve"> </w:t>
      </w:r>
      <w:r w:rsidR="003F1659" w:rsidRPr="00757C07">
        <w:rPr>
          <w:sz w:val="24"/>
          <w:lang w:val="en-US"/>
        </w:rPr>
        <w:t xml:space="preserve">how </w:t>
      </w:r>
      <w:r w:rsidRPr="00757C07">
        <w:rPr>
          <w:sz w:val="24"/>
          <w:lang w:val="en-US"/>
        </w:rPr>
        <w:t xml:space="preserve">well an individual satisfies the job of </w:t>
      </w:r>
      <w:r w:rsidR="003F1659" w:rsidRPr="00757C07">
        <w:rPr>
          <w:sz w:val="24"/>
          <w:lang w:val="en-US"/>
        </w:rPr>
        <w:t>a student</w:t>
      </w:r>
      <w:r w:rsidRPr="00757C07">
        <w:rPr>
          <w:sz w:val="24"/>
          <w:lang w:val="en-US"/>
        </w:rPr>
        <w:t xml:space="preserve"> in an </w:t>
      </w:r>
      <w:r w:rsidR="003F1659" w:rsidRPr="00757C07">
        <w:rPr>
          <w:sz w:val="24"/>
          <w:lang w:val="en-US"/>
        </w:rPr>
        <w:t>educational</w:t>
      </w:r>
      <w:r w:rsidRPr="00757C07">
        <w:rPr>
          <w:sz w:val="24"/>
          <w:lang w:val="en-US"/>
        </w:rPr>
        <w:t xml:space="preserve"> setting where sex, race, school exertion, extra-curricular exercises, aberrance and </w:t>
      </w:r>
      <w:r w:rsidR="00757C07" w:rsidRPr="00757C07">
        <w:rPr>
          <w:sz w:val="24"/>
          <w:lang w:val="en-US"/>
        </w:rPr>
        <w:t>disabilities</w:t>
      </w:r>
      <w:r w:rsidRPr="00757C07">
        <w:rPr>
          <w:sz w:val="24"/>
          <w:lang w:val="en-US"/>
        </w:rPr>
        <w:t xml:space="preserve"> are immensely significant impacts on SRP and have been displayed to affect test scores (Kevin, 2013).</w:t>
      </w:r>
      <w:r w:rsidR="00AC5656" w:rsidRPr="00AC5656">
        <w:rPr>
          <w:sz w:val="24"/>
          <w:lang w:val="en-US"/>
        </w:rPr>
        <w:t xml:space="preserve"> </w:t>
      </w:r>
      <w:r w:rsidR="00AC5656">
        <w:rPr>
          <w:sz w:val="24"/>
          <w:lang w:val="en-US"/>
        </w:rPr>
        <w:t>W</w:t>
      </w:r>
      <w:r w:rsidR="00AC5656" w:rsidRPr="00757C07">
        <w:rPr>
          <w:sz w:val="24"/>
          <w:lang w:val="en-US"/>
        </w:rPr>
        <w:t xml:space="preserve">ith respect to the </w:t>
      </w:r>
      <w:r w:rsidR="00AC5656" w:rsidRPr="00757C07">
        <w:rPr>
          <w:sz w:val="24"/>
          <w:lang w:val="en-US"/>
        </w:rPr>
        <w:lastRenderedPageBreak/>
        <w:t xml:space="preserve">academic classrooms, Casale - Giannola (2012) made a comparison on inclusion </w:t>
      </w:r>
      <w:r w:rsidR="00A56CF5">
        <w:rPr>
          <w:sz w:val="24"/>
          <w:lang w:val="en-US"/>
        </w:rPr>
        <w:t>in</w:t>
      </w:r>
      <w:r w:rsidR="00AC5656" w:rsidRPr="00757C07">
        <w:rPr>
          <w:sz w:val="24"/>
          <w:lang w:val="en-US"/>
        </w:rPr>
        <w:t xml:space="preserve"> </w:t>
      </w:r>
      <w:r w:rsidR="00A56CF5">
        <w:rPr>
          <w:sz w:val="24"/>
          <w:lang w:val="en-US"/>
        </w:rPr>
        <w:t xml:space="preserve">academic </w:t>
      </w:r>
      <w:r w:rsidR="00AC5656" w:rsidRPr="00757C07">
        <w:rPr>
          <w:sz w:val="24"/>
          <w:lang w:val="en-US"/>
        </w:rPr>
        <w:t xml:space="preserve">classrooms in England where various pros and shortcomings for both were found. </w:t>
      </w:r>
    </w:p>
    <w:p w14:paraId="5DC3D314" w14:textId="57378151" w:rsidR="004878EF" w:rsidRPr="00814C32" w:rsidRDefault="00566802" w:rsidP="00404CF4">
      <w:pPr>
        <w:spacing w:before="240" w:after="0" w:line="480" w:lineRule="auto"/>
        <w:jc w:val="both"/>
        <w:rPr>
          <w:sz w:val="24"/>
          <w:szCs w:val="24"/>
          <w:lang w:val="en-US"/>
        </w:rPr>
      </w:pPr>
      <w:r>
        <w:rPr>
          <w:sz w:val="24"/>
          <w:lang w:val="en-US"/>
        </w:rPr>
        <w:t>In Kenya, a</w:t>
      </w:r>
      <w:r w:rsidR="00D10577">
        <w:rPr>
          <w:sz w:val="24"/>
          <w:lang w:val="en-US"/>
        </w:rPr>
        <w:t xml:space="preserve">s much as the focus is on inclusive education, studies have indicated that performance </w:t>
      </w:r>
      <w:r w:rsidR="00757C07">
        <w:rPr>
          <w:sz w:val="24"/>
          <w:lang w:val="en-US"/>
        </w:rPr>
        <w:t xml:space="preserve">academically </w:t>
      </w:r>
      <w:r w:rsidR="00D10577">
        <w:rPr>
          <w:sz w:val="24"/>
          <w:lang w:val="en-US"/>
        </w:rPr>
        <w:t>of learners in schools</w:t>
      </w:r>
      <w:r w:rsidR="00757C07">
        <w:rPr>
          <w:sz w:val="24"/>
          <w:lang w:val="en-US"/>
        </w:rPr>
        <w:t xml:space="preserve"> that practice inclusivity</w:t>
      </w:r>
      <w:r w:rsidR="00D10577">
        <w:rPr>
          <w:sz w:val="24"/>
          <w:lang w:val="en-US"/>
        </w:rPr>
        <w:t xml:space="preserve"> is poor. For instance</w:t>
      </w:r>
      <w:bookmarkStart w:id="137" w:name="_Hlk69376827"/>
      <w:r w:rsidR="00D10577">
        <w:rPr>
          <w:sz w:val="24"/>
          <w:lang w:val="en-US"/>
        </w:rPr>
        <w:t xml:space="preserve">, a study by Wangari (2015) </w:t>
      </w:r>
      <w:r w:rsidR="00FA570B">
        <w:rPr>
          <w:sz w:val="24"/>
          <w:lang w:val="en-US"/>
        </w:rPr>
        <w:t>in Kirinyaga reported that 42.9% of the learners</w:t>
      </w:r>
      <w:r>
        <w:rPr>
          <w:sz w:val="24"/>
          <w:lang w:val="en-US"/>
        </w:rPr>
        <w:t xml:space="preserve"> including those with disability</w:t>
      </w:r>
      <w:r w:rsidR="00FA570B">
        <w:rPr>
          <w:sz w:val="24"/>
          <w:lang w:val="en-US"/>
        </w:rPr>
        <w:t xml:space="preserve"> had poor academic performance. </w:t>
      </w:r>
      <w:r w:rsidR="00A70C4D">
        <w:rPr>
          <w:sz w:val="24"/>
          <w:lang w:val="en-US"/>
        </w:rPr>
        <w:t>Similarly</w:t>
      </w:r>
      <w:r w:rsidR="00FA570B">
        <w:rPr>
          <w:sz w:val="24"/>
          <w:lang w:val="en-US"/>
        </w:rPr>
        <w:t>, Murungi</w:t>
      </w:r>
      <w:r w:rsidR="00A70C4D">
        <w:rPr>
          <w:sz w:val="24"/>
          <w:lang w:val="en-US"/>
        </w:rPr>
        <w:t>’s</w:t>
      </w:r>
      <w:r w:rsidR="00FA570B">
        <w:rPr>
          <w:sz w:val="24"/>
          <w:lang w:val="en-US"/>
        </w:rPr>
        <w:t xml:space="preserve"> (2017)</w:t>
      </w:r>
      <w:r w:rsidR="00A70C4D">
        <w:rPr>
          <w:sz w:val="24"/>
          <w:lang w:val="en-US"/>
        </w:rPr>
        <w:t xml:space="preserve"> study on performance of children</w:t>
      </w:r>
      <w:r w:rsidR="00757C07">
        <w:rPr>
          <w:sz w:val="24"/>
          <w:lang w:val="en-US"/>
        </w:rPr>
        <w:t xml:space="preserve"> </w:t>
      </w:r>
      <w:r w:rsidR="00A70C4D">
        <w:rPr>
          <w:sz w:val="24"/>
          <w:lang w:val="en-US"/>
        </w:rPr>
        <w:t>with disability</w:t>
      </w:r>
      <w:r w:rsidR="00757C07">
        <w:rPr>
          <w:sz w:val="24"/>
          <w:lang w:val="en-US"/>
        </w:rPr>
        <w:t xml:space="preserve"> academically</w:t>
      </w:r>
      <w:r w:rsidR="00A70C4D">
        <w:rPr>
          <w:sz w:val="24"/>
          <w:lang w:val="en-US"/>
        </w:rPr>
        <w:t xml:space="preserve"> in Kenya Certificate of Primary Education in Meru County established that pupils with disability generally displayed a performance level that was lower than the average mean scores</w:t>
      </w:r>
      <w:r w:rsidR="00404CF4">
        <w:rPr>
          <w:sz w:val="24"/>
          <w:lang w:val="en-US"/>
        </w:rPr>
        <w:t>.</w:t>
      </w:r>
      <w:bookmarkEnd w:id="137"/>
      <w:r>
        <w:rPr>
          <w:sz w:val="24"/>
          <w:lang w:val="en-US"/>
        </w:rPr>
        <w:t xml:space="preserve"> </w:t>
      </w:r>
      <w:r w:rsidR="005E20E0">
        <w:rPr>
          <w:sz w:val="24"/>
          <w:szCs w:val="24"/>
          <w:lang w:val="en-US"/>
        </w:rPr>
        <w:t>Therefore, i</w:t>
      </w:r>
      <w:r w:rsidR="004878EF" w:rsidRPr="00814C32">
        <w:rPr>
          <w:sz w:val="24"/>
          <w:szCs w:val="24"/>
          <w:lang w:val="en-US"/>
        </w:rPr>
        <w:t>t can be said</w:t>
      </w:r>
      <w:r w:rsidR="004878EF">
        <w:rPr>
          <w:sz w:val="24"/>
          <w:szCs w:val="24"/>
          <w:lang w:val="en-US"/>
        </w:rPr>
        <w:t xml:space="preserve"> conclusively</w:t>
      </w:r>
      <w:r w:rsidR="004878EF" w:rsidRPr="00814C32">
        <w:rPr>
          <w:sz w:val="24"/>
          <w:szCs w:val="24"/>
          <w:lang w:val="en-US"/>
        </w:rPr>
        <w:t xml:space="preserve"> that inclusion </w:t>
      </w:r>
      <w:r w:rsidR="004878EF">
        <w:rPr>
          <w:sz w:val="24"/>
          <w:szCs w:val="24"/>
          <w:lang w:val="en-US"/>
        </w:rPr>
        <w:t xml:space="preserve">fails in relation to the </w:t>
      </w:r>
      <w:r w:rsidR="004878EF" w:rsidRPr="00814C32">
        <w:rPr>
          <w:sz w:val="24"/>
          <w:szCs w:val="24"/>
          <w:lang w:val="en-US"/>
        </w:rPr>
        <w:t xml:space="preserve">paradigm of equal opportunity and normalization. </w:t>
      </w:r>
      <w:r w:rsidR="00A56CF5">
        <w:rPr>
          <w:sz w:val="24"/>
          <w:szCs w:val="24"/>
          <w:lang w:val="en-US"/>
        </w:rPr>
        <w:t>Consequently</w:t>
      </w:r>
      <w:r w:rsidR="00757C07">
        <w:rPr>
          <w:sz w:val="24"/>
          <w:szCs w:val="24"/>
          <w:lang w:val="en-US"/>
        </w:rPr>
        <w:t xml:space="preserve">, it is crucial to </w:t>
      </w:r>
      <w:r w:rsidR="00757C07" w:rsidRPr="00757C07">
        <w:rPr>
          <w:sz w:val="24"/>
          <w:szCs w:val="24"/>
          <w:lang w:val="en-US"/>
        </w:rPr>
        <w:t xml:space="preserve">comprehend the establishments that </w:t>
      </w:r>
      <w:r w:rsidR="00757C07">
        <w:rPr>
          <w:sz w:val="24"/>
          <w:szCs w:val="24"/>
          <w:lang w:val="en-US"/>
        </w:rPr>
        <w:t>determine</w:t>
      </w:r>
      <w:r w:rsidR="004878EF" w:rsidRPr="00814C32">
        <w:rPr>
          <w:sz w:val="24"/>
          <w:szCs w:val="24"/>
          <w:lang w:val="en-US"/>
        </w:rPr>
        <w:t xml:space="preserve"> ac</w:t>
      </w:r>
      <w:r w:rsidR="004878EF">
        <w:rPr>
          <w:sz w:val="24"/>
          <w:szCs w:val="24"/>
          <w:lang w:val="en-US"/>
        </w:rPr>
        <w:t xml:space="preserve">ademic </w:t>
      </w:r>
      <w:r w:rsidR="00581EFD">
        <w:rPr>
          <w:sz w:val="24"/>
          <w:szCs w:val="24"/>
          <w:lang w:val="en-US"/>
        </w:rPr>
        <w:t>perfo</w:t>
      </w:r>
      <w:r w:rsidR="00C762C7">
        <w:rPr>
          <w:sz w:val="24"/>
          <w:szCs w:val="24"/>
          <w:lang w:val="en-US"/>
        </w:rPr>
        <w:t>r</w:t>
      </w:r>
      <w:r w:rsidR="00581EFD">
        <w:rPr>
          <w:sz w:val="24"/>
          <w:szCs w:val="24"/>
          <w:lang w:val="en-US"/>
        </w:rPr>
        <w:t>mance</w:t>
      </w:r>
      <w:r w:rsidR="004878EF">
        <w:rPr>
          <w:sz w:val="24"/>
          <w:szCs w:val="24"/>
          <w:lang w:val="en-US"/>
        </w:rPr>
        <w:t xml:space="preserve"> </w:t>
      </w:r>
      <w:r w:rsidR="00C01383">
        <w:rPr>
          <w:sz w:val="24"/>
          <w:szCs w:val="24"/>
          <w:lang w:val="en-US"/>
        </w:rPr>
        <w:t>of</w:t>
      </w:r>
      <w:r w:rsidR="004878EF">
        <w:rPr>
          <w:sz w:val="24"/>
          <w:szCs w:val="24"/>
          <w:lang w:val="en-US"/>
        </w:rPr>
        <w:t xml:space="preserve"> the regular pupils and those with physical disability</w:t>
      </w:r>
      <w:r w:rsidR="004878EF" w:rsidRPr="00814C32">
        <w:rPr>
          <w:sz w:val="24"/>
          <w:szCs w:val="24"/>
          <w:lang w:val="en-US"/>
        </w:rPr>
        <w:t>.</w:t>
      </w:r>
      <w:r w:rsidR="004878EF" w:rsidRPr="001307C2">
        <w:rPr>
          <w:rFonts w:ascii="Arial" w:hAnsi="Arial" w:cs="Arial"/>
          <w:color w:val="000000"/>
          <w:sz w:val="24"/>
          <w:szCs w:val="24"/>
          <w:lang w:val="en-US"/>
        </w:rPr>
        <w:t xml:space="preserve"> </w:t>
      </w:r>
      <w:r w:rsidR="004878EF" w:rsidRPr="001307C2">
        <w:rPr>
          <w:color w:val="000000"/>
          <w:sz w:val="24"/>
          <w:szCs w:val="24"/>
          <w:lang w:val="en-US"/>
        </w:rPr>
        <w:t>Seemingly, m</w:t>
      </w:r>
      <w:r w:rsidR="004878EF" w:rsidRPr="001307C2">
        <w:rPr>
          <w:sz w:val="24"/>
          <w:szCs w:val="24"/>
          <w:lang w:val="en-US"/>
        </w:rPr>
        <w:t>ore research needs to be</w:t>
      </w:r>
      <w:r w:rsidR="004878EF">
        <w:rPr>
          <w:sz w:val="24"/>
          <w:szCs w:val="24"/>
          <w:lang w:val="en-US"/>
        </w:rPr>
        <w:t xml:space="preserve"> </w:t>
      </w:r>
      <w:r w:rsidR="004878EF" w:rsidRPr="001307C2">
        <w:rPr>
          <w:sz w:val="24"/>
          <w:szCs w:val="24"/>
          <w:lang w:val="en-US"/>
        </w:rPr>
        <w:t xml:space="preserve">done to </w:t>
      </w:r>
      <w:r w:rsidR="00757C07" w:rsidRPr="001307C2">
        <w:rPr>
          <w:sz w:val="24"/>
          <w:szCs w:val="24"/>
          <w:lang w:val="en-US"/>
        </w:rPr>
        <w:t>realize</w:t>
      </w:r>
      <w:r w:rsidR="004878EF" w:rsidRPr="001307C2">
        <w:rPr>
          <w:sz w:val="24"/>
          <w:szCs w:val="24"/>
          <w:lang w:val="en-US"/>
        </w:rPr>
        <w:t xml:space="preserve"> </w:t>
      </w:r>
      <w:r w:rsidR="00757C07">
        <w:rPr>
          <w:sz w:val="24"/>
          <w:szCs w:val="24"/>
          <w:lang w:val="en-US"/>
        </w:rPr>
        <w:t xml:space="preserve">the </w:t>
      </w:r>
      <w:r w:rsidR="005E20E0">
        <w:rPr>
          <w:sz w:val="24"/>
          <w:szCs w:val="24"/>
          <w:lang w:val="en-US"/>
        </w:rPr>
        <w:t xml:space="preserve">interplay between the physical facilities, teacher characteristics and the learner characteristics in determining academic </w:t>
      </w:r>
      <w:r w:rsidR="00581EFD">
        <w:rPr>
          <w:sz w:val="24"/>
          <w:szCs w:val="24"/>
          <w:lang w:val="en-US"/>
        </w:rPr>
        <w:t>perfo</w:t>
      </w:r>
      <w:r w:rsidR="00C762C7">
        <w:rPr>
          <w:sz w:val="24"/>
          <w:szCs w:val="24"/>
          <w:lang w:val="en-US"/>
        </w:rPr>
        <w:t>r</w:t>
      </w:r>
      <w:r w:rsidR="00581EFD">
        <w:rPr>
          <w:sz w:val="24"/>
          <w:szCs w:val="24"/>
          <w:lang w:val="en-US"/>
        </w:rPr>
        <w:t>mance</w:t>
      </w:r>
      <w:r w:rsidR="005E20E0">
        <w:rPr>
          <w:sz w:val="24"/>
          <w:szCs w:val="24"/>
          <w:lang w:val="en-US"/>
        </w:rPr>
        <w:t xml:space="preserve"> of the pupils in inclusive schools in order to enhance quality education.</w:t>
      </w:r>
    </w:p>
    <w:p w14:paraId="3C85A0EC" w14:textId="3CCD6039" w:rsidR="004878EF" w:rsidRDefault="004878EF" w:rsidP="00C01383">
      <w:pPr>
        <w:pStyle w:val="Heading1"/>
        <w:spacing w:before="240"/>
        <w:jc w:val="both"/>
      </w:pPr>
      <w:bookmarkStart w:id="138" w:name="_Toc308608980"/>
      <w:bookmarkStart w:id="139" w:name="_Toc274069428"/>
      <w:bookmarkStart w:id="140" w:name="_Toc262233331"/>
      <w:bookmarkStart w:id="141" w:name="_Toc248107419"/>
      <w:bookmarkStart w:id="142" w:name="_Toc107119948"/>
      <w:bookmarkStart w:id="143" w:name="_Toc107113916"/>
      <w:bookmarkStart w:id="144" w:name="_Toc492881975"/>
      <w:bookmarkStart w:id="145" w:name="_Toc505506379"/>
      <w:bookmarkStart w:id="146" w:name="_Toc536090045"/>
      <w:bookmarkStart w:id="147" w:name="_Toc117768670"/>
      <w:r>
        <w:t>1.3 Statement of the Problem</w:t>
      </w:r>
      <w:bookmarkEnd w:id="138"/>
      <w:bookmarkEnd w:id="139"/>
      <w:bookmarkEnd w:id="140"/>
      <w:bookmarkEnd w:id="141"/>
      <w:bookmarkEnd w:id="142"/>
      <w:bookmarkEnd w:id="143"/>
      <w:bookmarkEnd w:id="144"/>
      <w:bookmarkEnd w:id="145"/>
      <w:bookmarkEnd w:id="146"/>
      <w:bookmarkEnd w:id="147"/>
    </w:p>
    <w:p w14:paraId="0F0CB0C8" w14:textId="0EA7A5D4" w:rsidR="00344A2C" w:rsidRDefault="00F017D0" w:rsidP="004878EF">
      <w:pPr>
        <w:autoSpaceDE w:val="0"/>
        <w:autoSpaceDN w:val="0"/>
        <w:adjustRightInd w:val="0"/>
        <w:spacing w:before="240" w:after="0" w:line="480" w:lineRule="auto"/>
        <w:jc w:val="both"/>
        <w:rPr>
          <w:color w:val="000000"/>
          <w:sz w:val="24"/>
          <w:szCs w:val="24"/>
        </w:rPr>
      </w:pPr>
      <w:bookmarkStart w:id="148" w:name="_Toc308608981"/>
      <w:bookmarkStart w:id="149" w:name="_Toc274069429"/>
      <w:bookmarkStart w:id="150" w:name="_Toc262233332"/>
      <w:bookmarkStart w:id="151" w:name="_Toc248107420"/>
      <w:bookmarkStart w:id="152" w:name="_Toc107119949"/>
      <w:bookmarkStart w:id="153" w:name="_Toc107113917"/>
      <w:r>
        <w:rPr>
          <w:color w:val="000000"/>
          <w:sz w:val="24"/>
          <w:szCs w:val="24"/>
        </w:rPr>
        <w:t xml:space="preserve">Since independence, there have been several policies and working papers concerning education for the pupils with physical disability and generally inclusive education such as the </w:t>
      </w:r>
      <w:r w:rsidRPr="00F017D0">
        <w:rPr>
          <w:color w:val="000000"/>
          <w:sz w:val="24"/>
          <w:szCs w:val="24"/>
        </w:rPr>
        <w:t>Sector Policy for Learners and Trainees with Disabilities</w:t>
      </w:r>
      <w:r>
        <w:rPr>
          <w:color w:val="000000"/>
          <w:sz w:val="24"/>
          <w:szCs w:val="24"/>
        </w:rPr>
        <w:t xml:space="preserve"> (2018). However, even with al</w:t>
      </w:r>
      <w:r w:rsidR="00C377A0">
        <w:rPr>
          <w:color w:val="000000"/>
          <w:sz w:val="24"/>
          <w:szCs w:val="24"/>
        </w:rPr>
        <w:t>l</w:t>
      </w:r>
      <w:r>
        <w:rPr>
          <w:color w:val="000000"/>
          <w:sz w:val="24"/>
          <w:szCs w:val="24"/>
        </w:rPr>
        <w:t xml:space="preserve"> this, the academic </w:t>
      </w:r>
      <w:r w:rsidR="00A43667">
        <w:rPr>
          <w:color w:val="000000"/>
          <w:sz w:val="24"/>
          <w:szCs w:val="24"/>
        </w:rPr>
        <w:t>performance of learners in inclusive schools continues</w:t>
      </w:r>
      <w:r w:rsidR="00766DE0">
        <w:rPr>
          <w:color w:val="000000"/>
          <w:sz w:val="24"/>
          <w:szCs w:val="24"/>
        </w:rPr>
        <w:t xml:space="preserve"> to record </w:t>
      </w:r>
      <w:r w:rsidR="00766DE0">
        <w:rPr>
          <w:color w:val="000000"/>
          <w:sz w:val="24"/>
          <w:szCs w:val="24"/>
        </w:rPr>
        <w:lastRenderedPageBreak/>
        <w:t>low performance. Inclusive education was supposed to provide learners with physical disability with equal educational opportunities with regular learners. However, it has been noted that schools with higher percentages of learners with physical disability record poorer</w:t>
      </w:r>
      <w:r w:rsidR="00C377A0">
        <w:rPr>
          <w:color w:val="000000"/>
          <w:sz w:val="24"/>
          <w:szCs w:val="24"/>
        </w:rPr>
        <w:t xml:space="preserve"> academic</w:t>
      </w:r>
      <w:r w:rsidR="00766DE0">
        <w:rPr>
          <w:color w:val="000000"/>
          <w:sz w:val="24"/>
          <w:szCs w:val="24"/>
        </w:rPr>
        <w:t xml:space="preserve"> performance than other inclusive schools. </w:t>
      </w:r>
      <w:r w:rsidR="00C377A0" w:rsidRPr="00C377A0">
        <w:rPr>
          <w:color w:val="000000"/>
          <w:sz w:val="24"/>
          <w:szCs w:val="24"/>
        </w:rPr>
        <w:t>It is on this premise that th</w:t>
      </w:r>
      <w:r w:rsidR="00C377A0">
        <w:rPr>
          <w:color w:val="000000"/>
          <w:sz w:val="24"/>
          <w:szCs w:val="24"/>
        </w:rPr>
        <w:t>is research sought</w:t>
      </w:r>
      <w:r w:rsidR="00C377A0" w:rsidRPr="00C377A0">
        <w:rPr>
          <w:color w:val="000000"/>
          <w:sz w:val="24"/>
          <w:szCs w:val="24"/>
        </w:rPr>
        <w:t xml:space="preserve"> to </w:t>
      </w:r>
      <w:r w:rsidR="00212FA1">
        <w:rPr>
          <w:color w:val="000000"/>
          <w:sz w:val="24"/>
          <w:szCs w:val="24"/>
        </w:rPr>
        <w:t>investigate</w:t>
      </w:r>
      <w:r w:rsidR="00C377A0">
        <w:rPr>
          <w:color w:val="000000"/>
          <w:sz w:val="24"/>
          <w:szCs w:val="24"/>
        </w:rPr>
        <w:t xml:space="preserve"> </w:t>
      </w:r>
      <w:r w:rsidR="00766DE0">
        <w:rPr>
          <w:color w:val="000000"/>
          <w:sz w:val="24"/>
          <w:szCs w:val="24"/>
        </w:rPr>
        <w:t>determinants of academic performance among this schools with higher percentages of learners with physical disability</w:t>
      </w:r>
      <w:r w:rsidR="003C3A77">
        <w:rPr>
          <w:color w:val="000000"/>
          <w:sz w:val="24"/>
          <w:szCs w:val="24"/>
        </w:rPr>
        <w:t xml:space="preserve"> in Western Kenya</w:t>
      </w:r>
      <w:r w:rsidR="00766DE0">
        <w:rPr>
          <w:color w:val="000000"/>
          <w:sz w:val="24"/>
          <w:szCs w:val="24"/>
        </w:rPr>
        <w:t xml:space="preserve">. </w:t>
      </w:r>
    </w:p>
    <w:p w14:paraId="4FB00D03" w14:textId="0F01B776" w:rsidR="004878EF" w:rsidRDefault="00766DE0" w:rsidP="004878EF">
      <w:pPr>
        <w:autoSpaceDE w:val="0"/>
        <w:autoSpaceDN w:val="0"/>
        <w:adjustRightInd w:val="0"/>
        <w:spacing w:before="240" w:after="0" w:line="480" w:lineRule="auto"/>
        <w:jc w:val="both"/>
        <w:rPr>
          <w:color w:val="000000"/>
          <w:sz w:val="24"/>
          <w:szCs w:val="24"/>
          <w:lang w:val="en-US"/>
        </w:rPr>
      </w:pPr>
      <w:r>
        <w:rPr>
          <w:color w:val="000000"/>
          <w:sz w:val="24"/>
          <w:szCs w:val="24"/>
        </w:rPr>
        <w:t>Further, seemingly fewer studies have been done on schools focusing on regular learners and those with physical disability.</w:t>
      </w:r>
      <w:r w:rsidR="00BD2265">
        <w:rPr>
          <w:color w:val="000000"/>
          <w:sz w:val="24"/>
          <w:szCs w:val="24"/>
        </w:rPr>
        <w:t xml:space="preserve"> For instance, </w:t>
      </w:r>
      <w:r w:rsidR="004878EF" w:rsidRPr="00E41743">
        <w:rPr>
          <w:sz w:val="24"/>
          <w:szCs w:val="24"/>
        </w:rPr>
        <w:t xml:space="preserve">Wairimu (2012) </w:t>
      </w:r>
      <w:r w:rsidR="00BD2265">
        <w:rPr>
          <w:sz w:val="24"/>
          <w:szCs w:val="24"/>
        </w:rPr>
        <w:t>studied</w:t>
      </w:r>
      <w:r w:rsidR="004878EF" w:rsidRPr="00E41743">
        <w:rPr>
          <w:sz w:val="24"/>
          <w:szCs w:val="24"/>
        </w:rPr>
        <w:t xml:space="preserve"> implementation of computer-based assistive technology for people</w:t>
      </w:r>
      <w:r w:rsidR="004878EF">
        <w:rPr>
          <w:sz w:val="24"/>
          <w:szCs w:val="24"/>
        </w:rPr>
        <w:t xml:space="preserve"> with disabilities in Kenya and </w:t>
      </w:r>
      <w:r w:rsidR="004878EF" w:rsidRPr="00E41743">
        <w:rPr>
          <w:sz w:val="24"/>
          <w:szCs w:val="24"/>
        </w:rPr>
        <w:t xml:space="preserve">Mazrui (2014) </w:t>
      </w:r>
      <w:r w:rsidR="00BD2265">
        <w:rPr>
          <w:sz w:val="24"/>
          <w:szCs w:val="24"/>
        </w:rPr>
        <w:t xml:space="preserve">studied </w:t>
      </w:r>
      <w:r w:rsidR="004878EF" w:rsidRPr="00E41743">
        <w:rPr>
          <w:sz w:val="24"/>
          <w:szCs w:val="24"/>
        </w:rPr>
        <w:t>determinants of primary school wastage for pupils with disability</w:t>
      </w:r>
      <w:r w:rsidR="004878EF">
        <w:rPr>
          <w:sz w:val="24"/>
          <w:szCs w:val="24"/>
        </w:rPr>
        <w:t xml:space="preserve"> in coast province, Kenya. </w:t>
      </w:r>
      <w:r w:rsidR="004878EF">
        <w:rPr>
          <w:rFonts w:eastAsia="Times New Roman"/>
          <w:sz w:val="24"/>
          <w:szCs w:val="24"/>
        </w:rPr>
        <w:t xml:space="preserve">On that note, there is seemingly no known research that has been done to </w:t>
      </w:r>
      <w:r w:rsidR="00D17538">
        <w:rPr>
          <w:rFonts w:eastAsia="Times New Roman"/>
          <w:sz w:val="24"/>
          <w:szCs w:val="24"/>
        </w:rPr>
        <w:t>ascertain</w:t>
      </w:r>
      <w:r w:rsidR="004878EF">
        <w:rPr>
          <w:rFonts w:eastAsia="Times New Roman"/>
          <w:sz w:val="24"/>
          <w:szCs w:val="24"/>
        </w:rPr>
        <w:t xml:space="preserve"> literacy on </w:t>
      </w:r>
      <w:r w:rsidR="00465196">
        <w:rPr>
          <w:rFonts w:eastAsia="Times New Roman"/>
          <w:sz w:val="24"/>
          <w:szCs w:val="24"/>
        </w:rPr>
        <w:t>determinants of academic</w:t>
      </w:r>
      <w:r w:rsidR="004878EF">
        <w:rPr>
          <w:rFonts w:eastAsia="Times New Roman"/>
          <w:sz w:val="24"/>
          <w:szCs w:val="24"/>
        </w:rPr>
        <w:t xml:space="preserve"> </w:t>
      </w:r>
      <w:r w:rsidR="00581EFD">
        <w:rPr>
          <w:rFonts w:eastAsia="Times New Roman"/>
          <w:sz w:val="24"/>
          <w:szCs w:val="24"/>
        </w:rPr>
        <w:t>perfo</w:t>
      </w:r>
      <w:r w:rsidR="00C762C7">
        <w:rPr>
          <w:rFonts w:eastAsia="Times New Roman"/>
          <w:sz w:val="24"/>
          <w:szCs w:val="24"/>
        </w:rPr>
        <w:t>r</w:t>
      </w:r>
      <w:r w:rsidR="00581EFD">
        <w:rPr>
          <w:rFonts w:eastAsia="Times New Roman"/>
          <w:sz w:val="24"/>
          <w:szCs w:val="24"/>
        </w:rPr>
        <w:t>mance</w:t>
      </w:r>
      <w:r w:rsidR="00465196">
        <w:rPr>
          <w:rFonts w:eastAsia="Times New Roman"/>
          <w:sz w:val="24"/>
          <w:szCs w:val="24"/>
        </w:rPr>
        <w:t xml:space="preserve"> </w:t>
      </w:r>
      <w:r w:rsidR="00A43667">
        <w:rPr>
          <w:rFonts w:eastAsia="Times New Roman"/>
          <w:sz w:val="24"/>
          <w:szCs w:val="24"/>
        </w:rPr>
        <w:t>in inclusive schools in W</w:t>
      </w:r>
      <w:r w:rsidR="004878EF">
        <w:rPr>
          <w:rFonts w:eastAsia="Times New Roman"/>
          <w:sz w:val="24"/>
          <w:szCs w:val="24"/>
        </w:rPr>
        <w:t xml:space="preserve">estern region of Kenya. </w:t>
      </w:r>
      <w:r w:rsidR="004878EF" w:rsidRPr="00CA54D6">
        <w:rPr>
          <w:color w:val="000000"/>
          <w:sz w:val="24"/>
          <w:szCs w:val="24"/>
          <w:lang w:val="en-US"/>
        </w:rPr>
        <w:t xml:space="preserve">For </w:t>
      </w:r>
      <w:r w:rsidR="00C377A0">
        <w:rPr>
          <w:color w:val="000000"/>
          <w:sz w:val="24"/>
          <w:szCs w:val="24"/>
          <w:lang w:val="en-US"/>
        </w:rPr>
        <w:t>inclusion</w:t>
      </w:r>
      <w:r w:rsidR="004878EF" w:rsidRPr="00CA54D6">
        <w:rPr>
          <w:color w:val="000000"/>
          <w:sz w:val="24"/>
          <w:szCs w:val="24"/>
          <w:lang w:val="en-US"/>
        </w:rPr>
        <w:t xml:space="preserve"> </w:t>
      </w:r>
      <w:r w:rsidR="00C377A0">
        <w:rPr>
          <w:color w:val="000000"/>
          <w:sz w:val="24"/>
          <w:szCs w:val="24"/>
          <w:lang w:val="en-US"/>
        </w:rPr>
        <w:t>to be</w:t>
      </w:r>
      <w:r w:rsidR="00C377A0" w:rsidRPr="00C377A0">
        <w:rPr>
          <w:color w:val="000000"/>
          <w:sz w:val="24"/>
          <w:szCs w:val="24"/>
          <w:lang w:val="en-US"/>
        </w:rPr>
        <w:t xml:space="preserve"> successful as a framework</w:t>
      </w:r>
      <w:r w:rsidR="004878EF" w:rsidRPr="00CA54D6">
        <w:rPr>
          <w:color w:val="000000"/>
          <w:sz w:val="24"/>
          <w:szCs w:val="24"/>
          <w:lang w:val="en-US"/>
        </w:rPr>
        <w:t xml:space="preserve">, </w:t>
      </w:r>
      <w:r w:rsidR="004878EF">
        <w:rPr>
          <w:color w:val="000000"/>
          <w:sz w:val="24"/>
          <w:szCs w:val="24"/>
          <w:lang w:val="en-US"/>
        </w:rPr>
        <w:t>this</w:t>
      </w:r>
      <w:r w:rsidR="004878EF" w:rsidRPr="00CA54D6">
        <w:rPr>
          <w:color w:val="000000"/>
          <w:sz w:val="24"/>
          <w:szCs w:val="24"/>
          <w:lang w:val="en-US"/>
        </w:rPr>
        <w:t xml:space="preserve"> scrutiny is </w:t>
      </w:r>
      <w:r w:rsidR="00C377A0">
        <w:rPr>
          <w:color w:val="000000"/>
          <w:sz w:val="24"/>
          <w:szCs w:val="24"/>
          <w:lang w:val="en-US"/>
        </w:rPr>
        <w:t>required</w:t>
      </w:r>
      <w:r w:rsidR="004878EF" w:rsidRPr="00CA54D6">
        <w:rPr>
          <w:color w:val="000000"/>
          <w:sz w:val="24"/>
          <w:szCs w:val="24"/>
          <w:lang w:val="en-US"/>
        </w:rPr>
        <w:t xml:space="preserve"> </w:t>
      </w:r>
      <w:r w:rsidR="004878EF">
        <w:rPr>
          <w:color w:val="000000"/>
          <w:sz w:val="24"/>
          <w:szCs w:val="24"/>
          <w:lang w:val="en-US"/>
        </w:rPr>
        <w:t>in order</w:t>
      </w:r>
      <w:r w:rsidR="004E29D6">
        <w:rPr>
          <w:color w:val="000000"/>
          <w:sz w:val="24"/>
          <w:szCs w:val="24"/>
          <w:lang w:val="en-US"/>
        </w:rPr>
        <w:t xml:space="preserve"> to improve the learners’ </w:t>
      </w:r>
      <w:r w:rsidR="004878EF" w:rsidRPr="00CA54D6">
        <w:rPr>
          <w:color w:val="000000"/>
          <w:sz w:val="24"/>
          <w:szCs w:val="24"/>
          <w:lang w:val="en-US"/>
        </w:rPr>
        <w:t xml:space="preserve">overall </w:t>
      </w:r>
      <w:r w:rsidR="004878EF">
        <w:rPr>
          <w:color w:val="000000"/>
          <w:sz w:val="24"/>
          <w:szCs w:val="24"/>
          <w:lang w:val="en-US"/>
        </w:rPr>
        <w:t xml:space="preserve">academic </w:t>
      </w:r>
      <w:r w:rsidR="004878EF" w:rsidRPr="00CA54D6">
        <w:rPr>
          <w:color w:val="000000"/>
          <w:sz w:val="24"/>
          <w:szCs w:val="24"/>
          <w:lang w:val="en-US"/>
        </w:rPr>
        <w:t xml:space="preserve">outcomes.  </w:t>
      </w:r>
    </w:p>
    <w:p w14:paraId="299E44EA" w14:textId="77777777" w:rsidR="004878EF" w:rsidRDefault="004878EF" w:rsidP="00D17538">
      <w:pPr>
        <w:pStyle w:val="Heading1"/>
        <w:spacing w:before="240"/>
        <w:jc w:val="both"/>
      </w:pPr>
      <w:bookmarkStart w:id="154" w:name="_Toc492881976"/>
      <w:bookmarkStart w:id="155" w:name="_Toc505506380"/>
      <w:bookmarkStart w:id="156" w:name="_Toc536090046"/>
      <w:bookmarkStart w:id="157" w:name="_Toc117768671"/>
      <w:r>
        <w:t>1.4 Purpose of the Study</w:t>
      </w:r>
      <w:bookmarkEnd w:id="148"/>
      <w:bookmarkEnd w:id="149"/>
      <w:bookmarkEnd w:id="150"/>
      <w:bookmarkEnd w:id="151"/>
      <w:bookmarkEnd w:id="152"/>
      <w:bookmarkEnd w:id="153"/>
      <w:bookmarkEnd w:id="154"/>
      <w:bookmarkEnd w:id="155"/>
      <w:bookmarkEnd w:id="156"/>
      <w:bookmarkEnd w:id="157"/>
    </w:p>
    <w:p w14:paraId="37C68EBD" w14:textId="6111ABFA" w:rsidR="004878EF" w:rsidRPr="00493933" w:rsidRDefault="00391B42" w:rsidP="009E244F">
      <w:pPr>
        <w:autoSpaceDE w:val="0"/>
        <w:autoSpaceDN w:val="0"/>
        <w:adjustRightInd w:val="0"/>
        <w:spacing w:before="240" w:after="0" w:line="480" w:lineRule="auto"/>
        <w:jc w:val="both"/>
        <w:rPr>
          <w:color w:val="000000"/>
          <w:sz w:val="24"/>
          <w:szCs w:val="24"/>
          <w:lang w:val="en-US"/>
        </w:rPr>
      </w:pPr>
      <w:r>
        <w:rPr>
          <w:color w:val="000000"/>
          <w:sz w:val="24"/>
          <w:szCs w:val="24"/>
          <w:lang w:val="en-US"/>
        </w:rPr>
        <w:t>Th</w:t>
      </w:r>
      <w:r w:rsidR="00E14FA3">
        <w:rPr>
          <w:color w:val="000000"/>
          <w:sz w:val="24"/>
          <w:szCs w:val="24"/>
          <w:lang w:val="en-US"/>
        </w:rPr>
        <w:t>e</w:t>
      </w:r>
      <w:r>
        <w:rPr>
          <w:color w:val="000000"/>
          <w:sz w:val="24"/>
          <w:szCs w:val="24"/>
          <w:lang w:val="en-US"/>
        </w:rPr>
        <w:t xml:space="preserve"> study</w:t>
      </w:r>
      <w:r w:rsidR="004878EF">
        <w:rPr>
          <w:color w:val="000000"/>
          <w:sz w:val="24"/>
          <w:szCs w:val="24"/>
          <w:lang w:val="en-US"/>
        </w:rPr>
        <w:t xml:space="preserve"> was </w:t>
      </w:r>
      <w:r w:rsidR="00D17538">
        <w:rPr>
          <w:color w:val="000000"/>
          <w:sz w:val="24"/>
          <w:szCs w:val="24"/>
          <w:lang w:val="en-US"/>
        </w:rPr>
        <w:t>done with</w:t>
      </w:r>
      <w:r w:rsidR="004878EF">
        <w:rPr>
          <w:color w:val="000000"/>
          <w:sz w:val="24"/>
          <w:szCs w:val="24"/>
          <w:lang w:val="en-US"/>
        </w:rPr>
        <w:t xml:space="preserve"> an aim of bringing to light the practices that could be recommended </w:t>
      </w:r>
      <w:r w:rsidR="00465196">
        <w:rPr>
          <w:color w:val="000000"/>
          <w:sz w:val="24"/>
          <w:szCs w:val="24"/>
          <w:lang w:val="en-US"/>
        </w:rPr>
        <w:t xml:space="preserve">to enhance </w:t>
      </w:r>
      <w:r w:rsidR="00E14FA3">
        <w:rPr>
          <w:color w:val="000000"/>
          <w:sz w:val="24"/>
          <w:szCs w:val="24"/>
          <w:lang w:val="en-US"/>
        </w:rPr>
        <w:t xml:space="preserve">inclusive school pupils’ </w:t>
      </w:r>
      <w:r w:rsidR="00465196">
        <w:rPr>
          <w:color w:val="000000"/>
          <w:sz w:val="24"/>
          <w:szCs w:val="24"/>
          <w:lang w:val="en-US"/>
        </w:rPr>
        <w:t xml:space="preserve">academic </w:t>
      </w:r>
      <w:r w:rsidR="00581EFD">
        <w:rPr>
          <w:color w:val="000000"/>
          <w:sz w:val="24"/>
          <w:szCs w:val="24"/>
          <w:lang w:val="en-US"/>
        </w:rPr>
        <w:t>perfo</w:t>
      </w:r>
      <w:r w:rsidR="00C762C7">
        <w:rPr>
          <w:color w:val="000000"/>
          <w:sz w:val="24"/>
          <w:szCs w:val="24"/>
          <w:lang w:val="en-US"/>
        </w:rPr>
        <w:t>r</w:t>
      </w:r>
      <w:r w:rsidR="00581EFD">
        <w:rPr>
          <w:color w:val="000000"/>
          <w:sz w:val="24"/>
          <w:szCs w:val="24"/>
          <w:lang w:val="en-US"/>
        </w:rPr>
        <w:t>mance</w:t>
      </w:r>
      <w:r w:rsidR="004878EF">
        <w:rPr>
          <w:color w:val="000000"/>
          <w:sz w:val="24"/>
          <w:szCs w:val="24"/>
          <w:lang w:val="en-US"/>
        </w:rPr>
        <w:t xml:space="preserve"> in an effort of enhancing </w:t>
      </w:r>
      <w:r w:rsidR="002F4B4A">
        <w:rPr>
          <w:color w:val="000000"/>
          <w:sz w:val="24"/>
          <w:szCs w:val="24"/>
          <w:lang w:val="en-US"/>
        </w:rPr>
        <w:t>education</w:t>
      </w:r>
      <w:r w:rsidR="00E14FA3">
        <w:rPr>
          <w:color w:val="000000"/>
          <w:sz w:val="24"/>
          <w:szCs w:val="24"/>
          <w:lang w:val="en-US"/>
        </w:rPr>
        <w:t xml:space="preserve"> that is of quality</w:t>
      </w:r>
      <w:r w:rsidR="004878EF">
        <w:rPr>
          <w:color w:val="000000"/>
          <w:sz w:val="24"/>
          <w:szCs w:val="24"/>
          <w:lang w:val="en-US"/>
        </w:rPr>
        <w:t xml:space="preserve"> in </w:t>
      </w:r>
      <w:r w:rsidR="002F4B4A">
        <w:rPr>
          <w:color w:val="000000"/>
          <w:sz w:val="24"/>
          <w:szCs w:val="24"/>
          <w:lang w:val="en-US"/>
        </w:rPr>
        <w:t xml:space="preserve">public </w:t>
      </w:r>
      <w:r w:rsidR="004878EF">
        <w:rPr>
          <w:color w:val="000000"/>
          <w:sz w:val="24"/>
          <w:szCs w:val="24"/>
          <w:lang w:val="en-US"/>
        </w:rPr>
        <w:t xml:space="preserve">primary inclusive schools in </w:t>
      </w:r>
      <w:r w:rsidR="00E14FA3">
        <w:rPr>
          <w:color w:val="000000"/>
          <w:sz w:val="24"/>
          <w:szCs w:val="24"/>
          <w:lang w:val="en-US"/>
        </w:rPr>
        <w:t xml:space="preserve">Western </w:t>
      </w:r>
      <w:r w:rsidR="004878EF">
        <w:rPr>
          <w:color w:val="000000"/>
          <w:sz w:val="24"/>
          <w:szCs w:val="24"/>
          <w:lang w:val="en-US"/>
        </w:rPr>
        <w:t>Kenya.</w:t>
      </w:r>
      <w:r w:rsidR="004878EF" w:rsidRPr="00493933">
        <w:rPr>
          <w:color w:val="000000"/>
          <w:sz w:val="24"/>
          <w:szCs w:val="24"/>
          <w:lang w:val="en-US"/>
        </w:rPr>
        <w:t xml:space="preserve"> </w:t>
      </w:r>
      <w:r w:rsidR="00E14FA3" w:rsidRPr="00E14FA3">
        <w:rPr>
          <w:color w:val="000000"/>
          <w:sz w:val="24"/>
          <w:szCs w:val="24"/>
          <w:lang w:val="en-US"/>
        </w:rPr>
        <w:t xml:space="preserve">Concerning this, the </w:t>
      </w:r>
      <w:r w:rsidR="00E14FA3">
        <w:rPr>
          <w:color w:val="000000"/>
          <w:sz w:val="24"/>
          <w:szCs w:val="24"/>
          <w:lang w:val="en-US"/>
        </w:rPr>
        <w:t>researcher</w:t>
      </w:r>
      <w:r w:rsidR="00E14FA3" w:rsidRPr="00E14FA3">
        <w:rPr>
          <w:color w:val="000000"/>
          <w:sz w:val="24"/>
          <w:szCs w:val="24"/>
          <w:lang w:val="en-US"/>
        </w:rPr>
        <w:t xml:space="preserve"> planned to embrace the investigation by basing on</w:t>
      </w:r>
      <w:r w:rsidR="00E14FA3">
        <w:rPr>
          <w:color w:val="000000"/>
          <w:sz w:val="24"/>
          <w:szCs w:val="24"/>
          <w:lang w:val="en-US"/>
        </w:rPr>
        <w:t xml:space="preserve"> </w:t>
      </w:r>
      <w:r w:rsidR="004878EF">
        <w:rPr>
          <w:color w:val="000000"/>
          <w:sz w:val="24"/>
          <w:szCs w:val="24"/>
          <w:lang w:val="en-US"/>
        </w:rPr>
        <w:t xml:space="preserve">teacher characteristics, </w:t>
      </w:r>
      <w:r w:rsidR="005E20E0">
        <w:rPr>
          <w:color w:val="000000"/>
          <w:sz w:val="24"/>
          <w:szCs w:val="24"/>
          <w:lang w:val="en-US"/>
        </w:rPr>
        <w:t>physical facilities</w:t>
      </w:r>
      <w:r w:rsidR="00D04D00">
        <w:rPr>
          <w:color w:val="000000"/>
          <w:sz w:val="24"/>
          <w:szCs w:val="24"/>
          <w:lang w:val="en-US"/>
        </w:rPr>
        <w:t xml:space="preserve"> available and</w:t>
      </w:r>
      <w:r w:rsidR="004878EF">
        <w:rPr>
          <w:color w:val="000000"/>
          <w:sz w:val="24"/>
          <w:szCs w:val="24"/>
          <w:lang w:val="en-US"/>
        </w:rPr>
        <w:t xml:space="preserve"> learner characteristics.</w:t>
      </w:r>
      <w:r w:rsidR="004878EF" w:rsidRPr="00493933">
        <w:rPr>
          <w:color w:val="000000"/>
          <w:sz w:val="24"/>
          <w:szCs w:val="24"/>
          <w:lang w:val="en-US"/>
        </w:rPr>
        <w:t xml:space="preserve"> </w:t>
      </w:r>
      <w:r w:rsidR="00E14FA3">
        <w:rPr>
          <w:color w:val="000000"/>
          <w:sz w:val="24"/>
          <w:szCs w:val="24"/>
          <w:lang w:val="en-US"/>
        </w:rPr>
        <w:t>Data was</w:t>
      </w:r>
      <w:r w:rsidR="00E14FA3" w:rsidRPr="00E14FA3">
        <w:rPr>
          <w:color w:val="000000"/>
          <w:sz w:val="24"/>
          <w:szCs w:val="24"/>
          <w:lang w:val="en-US"/>
        </w:rPr>
        <w:t xml:space="preserve"> gathered by</w:t>
      </w:r>
      <w:r w:rsidR="00A56CF5">
        <w:rPr>
          <w:color w:val="000000"/>
          <w:sz w:val="24"/>
          <w:szCs w:val="24"/>
          <w:lang w:val="en-US"/>
        </w:rPr>
        <w:t xml:space="preserve"> use</w:t>
      </w:r>
      <w:r w:rsidR="00E14FA3" w:rsidRPr="00E14FA3">
        <w:rPr>
          <w:color w:val="000000"/>
          <w:sz w:val="24"/>
          <w:szCs w:val="24"/>
          <w:lang w:val="en-US"/>
        </w:rPr>
        <w:t xml:space="preserve"> </w:t>
      </w:r>
      <w:r w:rsidR="004878EF" w:rsidRPr="00493933">
        <w:rPr>
          <w:color w:val="000000"/>
          <w:sz w:val="24"/>
          <w:szCs w:val="24"/>
          <w:lang w:val="en-US"/>
        </w:rPr>
        <w:t xml:space="preserve">of </w:t>
      </w:r>
      <w:r w:rsidR="004878EF">
        <w:rPr>
          <w:color w:val="000000"/>
          <w:sz w:val="24"/>
          <w:szCs w:val="24"/>
          <w:lang w:val="en-US"/>
        </w:rPr>
        <w:t>an o</w:t>
      </w:r>
      <w:r w:rsidR="004878EF" w:rsidRPr="00493933">
        <w:rPr>
          <w:iCs/>
          <w:sz w:val="24"/>
          <w:szCs w:val="24"/>
          <w:lang w:val="en-US"/>
        </w:rPr>
        <w:t xml:space="preserve">bservation </w:t>
      </w:r>
      <w:r w:rsidR="004878EF">
        <w:rPr>
          <w:iCs/>
          <w:sz w:val="24"/>
          <w:szCs w:val="24"/>
          <w:lang w:val="en-US"/>
        </w:rPr>
        <w:t xml:space="preserve">guide and </w:t>
      </w:r>
      <w:r w:rsidR="004878EF" w:rsidRPr="00493933">
        <w:rPr>
          <w:color w:val="000000"/>
          <w:sz w:val="24"/>
          <w:szCs w:val="24"/>
          <w:lang w:val="en-US"/>
        </w:rPr>
        <w:t xml:space="preserve">questionnaires.  </w:t>
      </w:r>
    </w:p>
    <w:p w14:paraId="575EB84F" w14:textId="77777777" w:rsidR="004878EF" w:rsidRDefault="004878EF" w:rsidP="004878EF">
      <w:pPr>
        <w:pStyle w:val="Heading1"/>
        <w:jc w:val="both"/>
      </w:pPr>
      <w:bookmarkStart w:id="158" w:name="_Toc308608982"/>
      <w:bookmarkStart w:id="159" w:name="_Toc274069430"/>
      <w:bookmarkStart w:id="160" w:name="_Toc262234183"/>
      <w:bookmarkStart w:id="161" w:name="_Toc262233560"/>
      <w:bookmarkStart w:id="162" w:name="_Toc262233333"/>
      <w:bookmarkStart w:id="163" w:name="_Toc248107421"/>
      <w:bookmarkStart w:id="164" w:name="_Toc107119950"/>
      <w:bookmarkStart w:id="165" w:name="_Toc107113918"/>
      <w:bookmarkStart w:id="166" w:name="_Toc492881977"/>
      <w:bookmarkStart w:id="167" w:name="_Toc505506381"/>
      <w:bookmarkStart w:id="168" w:name="_Toc536090047"/>
      <w:bookmarkStart w:id="169" w:name="_Toc117768672"/>
      <w:r>
        <w:lastRenderedPageBreak/>
        <w:t>1.5 Research Objectives</w:t>
      </w:r>
      <w:bookmarkEnd w:id="158"/>
      <w:bookmarkEnd w:id="159"/>
      <w:bookmarkEnd w:id="160"/>
      <w:bookmarkEnd w:id="161"/>
      <w:bookmarkEnd w:id="162"/>
      <w:bookmarkEnd w:id="163"/>
      <w:bookmarkEnd w:id="164"/>
      <w:bookmarkEnd w:id="165"/>
      <w:bookmarkEnd w:id="166"/>
      <w:bookmarkEnd w:id="167"/>
      <w:bookmarkEnd w:id="168"/>
      <w:bookmarkEnd w:id="169"/>
      <w:r w:rsidRPr="00434624">
        <w:t xml:space="preserve"> </w:t>
      </w:r>
    </w:p>
    <w:p w14:paraId="67D18BC2" w14:textId="77777777" w:rsidR="004878EF" w:rsidRDefault="004878EF" w:rsidP="004878EF">
      <w:pPr>
        <w:spacing w:before="240" w:line="480" w:lineRule="auto"/>
        <w:jc w:val="both"/>
        <w:rPr>
          <w:sz w:val="24"/>
        </w:rPr>
      </w:pPr>
      <w:bookmarkStart w:id="170" w:name="_Toc308608983"/>
      <w:bookmarkStart w:id="171" w:name="_Toc274069431"/>
      <w:bookmarkStart w:id="172" w:name="_Toc262233334"/>
      <w:bookmarkStart w:id="173" w:name="_Toc248107422"/>
      <w:r>
        <w:rPr>
          <w:sz w:val="24"/>
        </w:rPr>
        <w:t xml:space="preserve">This study was guided by the following objectives: </w:t>
      </w:r>
    </w:p>
    <w:p w14:paraId="48D64313" w14:textId="5DF98B8E" w:rsidR="00FA3490" w:rsidRDefault="00FA3490" w:rsidP="00A00F85">
      <w:pPr>
        <w:numPr>
          <w:ilvl w:val="0"/>
          <w:numId w:val="19"/>
        </w:numPr>
        <w:spacing w:after="0" w:line="480" w:lineRule="auto"/>
        <w:jc w:val="both"/>
        <w:rPr>
          <w:rFonts w:eastAsia="Times New Roman"/>
          <w:sz w:val="24"/>
          <w:szCs w:val="24"/>
          <w:lang w:val="en-US"/>
        </w:rPr>
      </w:pPr>
      <w:bookmarkStart w:id="174" w:name="_Hlk56092304"/>
      <w:r>
        <w:rPr>
          <w:rFonts w:eastAsia="Times New Roman"/>
          <w:sz w:val="24"/>
          <w:szCs w:val="24"/>
          <w:lang w:val="en-US"/>
        </w:rPr>
        <w:t xml:space="preserve">To </w:t>
      </w:r>
      <w:r w:rsidR="009769A7">
        <w:rPr>
          <w:rFonts w:eastAsia="Times New Roman"/>
          <w:sz w:val="24"/>
          <w:szCs w:val="24"/>
          <w:lang w:val="en-US"/>
        </w:rPr>
        <w:t>compare</w:t>
      </w:r>
      <w:r>
        <w:rPr>
          <w:rFonts w:eastAsia="Times New Roman"/>
          <w:sz w:val="24"/>
          <w:szCs w:val="24"/>
          <w:lang w:val="en-US"/>
        </w:rPr>
        <w:t xml:space="preserve"> academic </w:t>
      </w:r>
      <w:r w:rsidR="00581EFD">
        <w:rPr>
          <w:rFonts w:eastAsia="Times New Roman"/>
          <w:sz w:val="24"/>
          <w:szCs w:val="24"/>
          <w:lang w:val="en-US"/>
        </w:rPr>
        <w:t>perfo</w:t>
      </w:r>
      <w:r w:rsidR="00F514DA">
        <w:rPr>
          <w:rFonts w:eastAsia="Times New Roman"/>
          <w:sz w:val="24"/>
          <w:szCs w:val="24"/>
          <w:lang w:val="en-US"/>
        </w:rPr>
        <w:t>r</w:t>
      </w:r>
      <w:r w:rsidR="00581EFD">
        <w:rPr>
          <w:rFonts w:eastAsia="Times New Roman"/>
          <w:sz w:val="24"/>
          <w:szCs w:val="24"/>
          <w:lang w:val="en-US"/>
        </w:rPr>
        <w:t>mance</w:t>
      </w:r>
      <w:r w:rsidR="009769A7">
        <w:rPr>
          <w:rFonts w:eastAsia="Times New Roman"/>
          <w:sz w:val="24"/>
          <w:szCs w:val="24"/>
          <w:lang w:val="en-US"/>
        </w:rPr>
        <w:t xml:space="preserve"> of</w:t>
      </w:r>
      <w:r>
        <w:rPr>
          <w:rFonts w:eastAsia="Times New Roman"/>
          <w:sz w:val="24"/>
          <w:szCs w:val="24"/>
          <w:lang w:val="en-US"/>
        </w:rPr>
        <w:t xml:space="preserve"> </w:t>
      </w:r>
      <w:r w:rsidR="00C762C7" w:rsidRPr="00C762C7">
        <w:rPr>
          <w:rFonts w:eastAsia="Times New Roman"/>
          <w:sz w:val="24"/>
          <w:szCs w:val="24"/>
          <w:lang w:val="en-US"/>
        </w:rPr>
        <w:t>pupils</w:t>
      </w:r>
      <w:r w:rsidRPr="00C762C7">
        <w:rPr>
          <w:rFonts w:eastAsia="Times New Roman"/>
          <w:sz w:val="24"/>
          <w:szCs w:val="24"/>
          <w:lang w:val="en-US"/>
        </w:rPr>
        <w:t xml:space="preserve"> </w:t>
      </w:r>
      <w:r w:rsidR="009769A7">
        <w:rPr>
          <w:rFonts w:eastAsia="Times New Roman"/>
          <w:sz w:val="24"/>
          <w:szCs w:val="24"/>
          <w:lang w:val="en-US"/>
        </w:rPr>
        <w:t>of</w:t>
      </w:r>
      <w:r>
        <w:rPr>
          <w:rFonts w:eastAsia="Times New Roman"/>
          <w:sz w:val="24"/>
          <w:szCs w:val="24"/>
          <w:lang w:val="en-US"/>
        </w:rPr>
        <w:t xml:space="preserve"> pupils with physical disability</w:t>
      </w:r>
      <w:r w:rsidR="009769A7" w:rsidRPr="009769A7">
        <w:rPr>
          <w:rFonts w:eastAsia="Times New Roman"/>
          <w:sz w:val="24"/>
          <w:szCs w:val="24"/>
          <w:lang w:val="en-US"/>
        </w:rPr>
        <w:t xml:space="preserve"> </w:t>
      </w:r>
      <w:r w:rsidR="00FC023C">
        <w:rPr>
          <w:rFonts w:eastAsia="Times New Roman"/>
          <w:sz w:val="24"/>
          <w:szCs w:val="24"/>
          <w:lang w:val="en-US"/>
        </w:rPr>
        <w:t xml:space="preserve">and regular pupils </w:t>
      </w:r>
      <w:r w:rsidR="009769A7">
        <w:rPr>
          <w:rFonts w:eastAsia="Times New Roman"/>
          <w:sz w:val="24"/>
          <w:szCs w:val="24"/>
          <w:lang w:val="en-US"/>
        </w:rPr>
        <w:t>in inclusive primary schools for the pupils with physical disability.</w:t>
      </w:r>
    </w:p>
    <w:p w14:paraId="6CEB823E" w14:textId="496BB16F" w:rsidR="00A00F85" w:rsidRPr="00A00F85" w:rsidRDefault="00A00F85" w:rsidP="00A00F85">
      <w:pPr>
        <w:numPr>
          <w:ilvl w:val="0"/>
          <w:numId w:val="19"/>
        </w:numPr>
        <w:spacing w:after="0" w:line="480" w:lineRule="auto"/>
        <w:jc w:val="both"/>
        <w:rPr>
          <w:rFonts w:eastAsia="Times New Roman"/>
          <w:sz w:val="24"/>
          <w:szCs w:val="24"/>
          <w:lang w:val="en-US"/>
        </w:rPr>
      </w:pPr>
      <w:r w:rsidRPr="00E17CCA">
        <w:rPr>
          <w:rFonts w:eastAsia="Times New Roman"/>
          <w:sz w:val="24"/>
          <w:szCs w:val="24"/>
          <w:lang w:val="en-US"/>
        </w:rPr>
        <w:t>To examine</w:t>
      </w:r>
      <w:r>
        <w:rPr>
          <w:rFonts w:eastAsia="Times New Roman"/>
          <w:sz w:val="24"/>
          <w:szCs w:val="24"/>
          <w:lang w:val="en-US"/>
        </w:rPr>
        <w:t xml:space="preserve"> </w:t>
      </w:r>
      <w:r w:rsidR="009769A7">
        <w:rPr>
          <w:rFonts w:eastAsia="Times New Roman"/>
          <w:sz w:val="24"/>
          <w:szCs w:val="24"/>
          <w:lang w:val="en-US"/>
        </w:rPr>
        <w:t xml:space="preserve">the </w:t>
      </w:r>
      <w:r>
        <w:rPr>
          <w:rFonts w:eastAsia="Times New Roman"/>
          <w:sz w:val="24"/>
          <w:szCs w:val="24"/>
          <w:lang w:val="en-US"/>
        </w:rPr>
        <w:t xml:space="preserve">influence of </w:t>
      </w:r>
      <w:r w:rsidR="005E20E0">
        <w:rPr>
          <w:rFonts w:eastAsia="Times New Roman"/>
          <w:sz w:val="24"/>
          <w:szCs w:val="24"/>
          <w:lang w:val="en-US"/>
        </w:rPr>
        <w:t>physical</w:t>
      </w:r>
      <w:r w:rsidRPr="00E17CCA">
        <w:rPr>
          <w:rFonts w:eastAsia="Times New Roman"/>
          <w:sz w:val="24"/>
          <w:szCs w:val="24"/>
          <w:lang w:val="en-US"/>
        </w:rPr>
        <w:t xml:space="preserve"> facilities </w:t>
      </w:r>
      <w:r>
        <w:rPr>
          <w:rFonts w:eastAsia="Times New Roman"/>
          <w:sz w:val="24"/>
          <w:szCs w:val="24"/>
          <w:lang w:val="en-US"/>
        </w:rPr>
        <w:t xml:space="preserve">on academic </w:t>
      </w:r>
      <w:r w:rsidR="00581EFD">
        <w:rPr>
          <w:rFonts w:eastAsia="Times New Roman"/>
          <w:sz w:val="24"/>
          <w:szCs w:val="24"/>
          <w:lang w:val="en-US"/>
        </w:rPr>
        <w:t>perfo</w:t>
      </w:r>
      <w:r w:rsidR="00F514DA">
        <w:rPr>
          <w:rFonts w:eastAsia="Times New Roman"/>
          <w:sz w:val="24"/>
          <w:szCs w:val="24"/>
          <w:lang w:val="en-US"/>
        </w:rPr>
        <w:t>r</w:t>
      </w:r>
      <w:r w:rsidR="00581EFD">
        <w:rPr>
          <w:rFonts w:eastAsia="Times New Roman"/>
          <w:sz w:val="24"/>
          <w:szCs w:val="24"/>
          <w:lang w:val="en-US"/>
        </w:rPr>
        <w:t>mance</w:t>
      </w:r>
      <w:r>
        <w:rPr>
          <w:rFonts w:eastAsia="Times New Roman"/>
          <w:sz w:val="24"/>
          <w:szCs w:val="24"/>
          <w:lang w:val="en-US"/>
        </w:rPr>
        <w:t xml:space="preserve"> </w:t>
      </w:r>
      <w:r w:rsidR="009769A7">
        <w:rPr>
          <w:rFonts w:eastAsia="Times New Roman"/>
          <w:sz w:val="24"/>
          <w:szCs w:val="24"/>
          <w:lang w:val="en-US"/>
        </w:rPr>
        <w:t xml:space="preserve">of </w:t>
      </w:r>
      <w:r w:rsidRPr="00E17CCA">
        <w:rPr>
          <w:sz w:val="24"/>
        </w:rPr>
        <w:t>pupils with physical disability</w:t>
      </w:r>
      <w:r w:rsidR="009769A7" w:rsidRPr="009769A7">
        <w:rPr>
          <w:rFonts w:eastAsia="Times New Roman"/>
          <w:sz w:val="24"/>
          <w:szCs w:val="24"/>
          <w:lang w:val="en-US"/>
        </w:rPr>
        <w:t xml:space="preserve"> </w:t>
      </w:r>
      <w:r w:rsidR="009769A7" w:rsidRPr="009769A7">
        <w:rPr>
          <w:sz w:val="24"/>
          <w:lang w:val="en-US"/>
        </w:rPr>
        <w:t>in inclusive primary schools</w:t>
      </w:r>
      <w:r w:rsidRPr="00E17CCA">
        <w:rPr>
          <w:rFonts w:eastAsia="Times New Roman"/>
          <w:sz w:val="24"/>
          <w:szCs w:val="24"/>
          <w:lang w:val="en-US"/>
        </w:rPr>
        <w:t>.</w:t>
      </w:r>
    </w:p>
    <w:p w14:paraId="21F06C87" w14:textId="4382C9EA" w:rsidR="004878EF" w:rsidRPr="00BA34DD" w:rsidRDefault="004878EF" w:rsidP="00FB5858">
      <w:pPr>
        <w:numPr>
          <w:ilvl w:val="0"/>
          <w:numId w:val="19"/>
        </w:numPr>
        <w:spacing w:after="0" w:line="480" w:lineRule="auto"/>
        <w:jc w:val="both"/>
        <w:rPr>
          <w:sz w:val="24"/>
        </w:rPr>
      </w:pPr>
      <w:r w:rsidRPr="00BA34DD">
        <w:rPr>
          <w:sz w:val="24"/>
        </w:rPr>
        <w:t xml:space="preserve">To determine the </w:t>
      </w:r>
      <w:r w:rsidR="00B52655">
        <w:rPr>
          <w:sz w:val="24"/>
        </w:rPr>
        <w:t xml:space="preserve">influence of </w:t>
      </w:r>
      <w:r w:rsidRPr="00BA34DD">
        <w:rPr>
          <w:sz w:val="24"/>
        </w:rPr>
        <w:t xml:space="preserve">teacher characteristics </w:t>
      </w:r>
      <w:r w:rsidR="00B52655">
        <w:rPr>
          <w:sz w:val="24"/>
        </w:rPr>
        <w:t xml:space="preserve">on academic </w:t>
      </w:r>
      <w:r w:rsidR="00581EFD">
        <w:rPr>
          <w:sz w:val="24"/>
        </w:rPr>
        <w:t>perfo</w:t>
      </w:r>
      <w:r w:rsidR="00F514DA">
        <w:rPr>
          <w:sz w:val="24"/>
        </w:rPr>
        <w:t>r</w:t>
      </w:r>
      <w:r w:rsidR="00581EFD">
        <w:rPr>
          <w:sz w:val="24"/>
        </w:rPr>
        <w:t>mance</w:t>
      </w:r>
      <w:r w:rsidR="00B52655">
        <w:rPr>
          <w:sz w:val="24"/>
        </w:rPr>
        <w:t xml:space="preserve"> </w:t>
      </w:r>
      <w:r w:rsidR="009769A7">
        <w:rPr>
          <w:sz w:val="24"/>
        </w:rPr>
        <w:t>of</w:t>
      </w:r>
      <w:r w:rsidRPr="00BA34DD">
        <w:rPr>
          <w:sz w:val="24"/>
        </w:rPr>
        <w:t xml:space="preserve"> pupils with physical disability</w:t>
      </w:r>
      <w:r w:rsidR="00FC023C">
        <w:rPr>
          <w:sz w:val="24"/>
        </w:rPr>
        <w:t xml:space="preserve"> and regular pupils</w:t>
      </w:r>
      <w:r w:rsidRPr="00BA34DD">
        <w:rPr>
          <w:sz w:val="24"/>
        </w:rPr>
        <w:t xml:space="preserve"> </w:t>
      </w:r>
      <w:r w:rsidR="009769A7" w:rsidRPr="009769A7">
        <w:rPr>
          <w:sz w:val="24"/>
          <w:lang w:val="en-US"/>
        </w:rPr>
        <w:t>in inclusive primary schools</w:t>
      </w:r>
      <w:r w:rsidRPr="00BA34DD">
        <w:rPr>
          <w:sz w:val="24"/>
        </w:rPr>
        <w:t>.</w:t>
      </w:r>
    </w:p>
    <w:p w14:paraId="1F802F04" w14:textId="0B88E0A4" w:rsidR="004878EF" w:rsidRPr="00E17CCA" w:rsidRDefault="004878EF" w:rsidP="00FB5858">
      <w:pPr>
        <w:numPr>
          <w:ilvl w:val="0"/>
          <w:numId w:val="19"/>
        </w:numPr>
        <w:spacing w:line="480" w:lineRule="auto"/>
        <w:jc w:val="both"/>
        <w:rPr>
          <w:sz w:val="24"/>
        </w:rPr>
      </w:pPr>
      <w:r w:rsidRPr="00E17CCA">
        <w:rPr>
          <w:sz w:val="24"/>
        </w:rPr>
        <w:t xml:space="preserve">To explore the </w:t>
      </w:r>
      <w:r w:rsidR="002C7E3E">
        <w:rPr>
          <w:sz w:val="24"/>
        </w:rPr>
        <w:t xml:space="preserve">influence of </w:t>
      </w:r>
      <w:r w:rsidRPr="00E17CCA">
        <w:rPr>
          <w:sz w:val="24"/>
        </w:rPr>
        <w:t>lea</w:t>
      </w:r>
      <w:r w:rsidR="003275C5">
        <w:rPr>
          <w:sz w:val="24"/>
        </w:rPr>
        <w:t>r</w:t>
      </w:r>
      <w:r w:rsidRPr="00E17CCA">
        <w:rPr>
          <w:sz w:val="24"/>
        </w:rPr>
        <w:t>ners</w:t>
      </w:r>
      <w:r w:rsidR="003275C5">
        <w:rPr>
          <w:sz w:val="24"/>
        </w:rPr>
        <w:t xml:space="preserve">’ characteristics </w:t>
      </w:r>
      <w:r w:rsidR="002C7E3E">
        <w:rPr>
          <w:sz w:val="24"/>
        </w:rPr>
        <w:t xml:space="preserve">on academic </w:t>
      </w:r>
      <w:r w:rsidR="00581EFD">
        <w:rPr>
          <w:sz w:val="24"/>
        </w:rPr>
        <w:t>perfo</w:t>
      </w:r>
      <w:r w:rsidR="00F514DA">
        <w:rPr>
          <w:sz w:val="24"/>
        </w:rPr>
        <w:t>r</w:t>
      </w:r>
      <w:r w:rsidR="00581EFD">
        <w:rPr>
          <w:sz w:val="24"/>
        </w:rPr>
        <w:t>mance</w:t>
      </w:r>
      <w:r w:rsidR="002C7E3E">
        <w:rPr>
          <w:sz w:val="24"/>
        </w:rPr>
        <w:t xml:space="preserve"> </w:t>
      </w:r>
      <w:r w:rsidR="009769A7">
        <w:rPr>
          <w:sz w:val="24"/>
        </w:rPr>
        <w:t>of</w:t>
      </w:r>
      <w:r w:rsidRPr="00E17CCA">
        <w:rPr>
          <w:sz w:val="24"/>
        </w:rPr>
        <w:t xml:space="preserve"> the pupils with physical disability</w:t>
      </w:r>
      <w:r w:rsidR="00FC023C">
        <w:rPr>
          <w:sz w:val="24"/>
        </w:rPr>
        <w:t xml:space="preserve"> and regular pupils</w:t>
      </w:r>
      <w:r w:rsidRPr="00E17CCA">
        <w:rPr>
          <w:sz w:val="24"/>
        </w:rPr>
        <w:t xml:space="preserve"> </w:t>
      </w:r>
      <w:r w:rsidR="009769A7" w:rsidRPr="009769A7">
        <w:rPr>
          <w:sz w:val="24"/>
          <w:lang w:val="en-US"/>
        </w:rPr>
        <w:t>in inclusive primary schools</w:t>
      </w:r>
      <w:r w:rsidRPr="00E17CCA">
        <w:rPr>
          <w:sz w:val="24"/>
        </w:rPr>
        <w:t xml:space="preserve">. </w:t>
      </w:r>
    </w:p>
    <w:p w14:paraId="13987A3B" w14:textId="77777777" w:rsidR="004878EF" w:rsidRDefault="004878EF" w:rsidP="004878EF">
      <w:pPr>
        <w:pStyle w:val="Heading1"/>
        <w:jc w:val="both"/>
      </w:pPr>
      <w:bookmarkStart w:id="175" w:name="_Toc492881978"/>
      <w:bookmarkStart w:id="176" w:name="_Toc505506382"/>
      <w:bookmarkStart w:id="177" w:name="_Toc536090048"/>
      <w:bookmarkStart w:id="178" w:name="_Toc117768673"/>
      <w:bookmarkEnd w:id="174"/>
      <w:r>
        <w:t>1.6 Research Questions</w:t>
      </w:r>
      <w:bookmarkEnd w:id="170"/>
      <w:bookmarkEnd w:id="171"/>
      <w:bookmarkEnd w:id="172"/>
      <w:bookmarkEnd w:id="173"/>
      <w:bookmarkEnd w:id="175"/>
      <w:bookmarkEnd w:id="176"/>
      <w:bookmarkEnd w:id="177"/>
      <w:bookmarkEnd w:id="178"/>
    </w:p>
    <w:p w14:paraId="5B95F1BD" w14:textId="77777777" w:rsidR="004878EF" w:rsidRDefault="004878EF" w:rsidP="004878EF">
      <w:pPr>
        <w:spacing w:before="240" w:line="480" w:lineRule="auto"/>
        <w:jc w:val="both"/>
        <w:rPr>
          <w:sz w:val="24"/>
        </w:rPr>
      </w:pPr>
      <w:bookmarkStart w:id="179" w:name="_Toc308608984"/>
      <w:bookmarkStart w:id="180" w:name="_Toc274069432"/>
      <w:bookmarkStart w:id="181" w:name="_Toc262233335"/>
      <w:bookmarkStart w:id="182" w:name="_Toc248107423"/>
      <w:bookmarkStart w:id="183" w:name="_Toc107119953"/>
      <w:bookmarkStart w:id="184" w:name="_Toc107113921"/>
      <w:r>
        <w:rPr>
          <w:sz w:val="24"/>
        </w:rPr>
        <w:t>The study sought to answer the following questions:</w:t>
      </w:r>
    </w:p>
    <w:p w14:paraId="0B763895" w14:textId="700AA764" w:rsidR="00FA3490" w:rsidRDefault="00FA3490" w:rsidP="00A00F85">
      <w:pPr>
        <w:numPr>
          <w:ilvl w:val="0"/>
          <w:numId w:val="30"/>
        </w:numPr>
        <w:spacing w:after="0" w:line="480" w:lineRule="auto"/>
        <w:jc w:val="both"/>
        <w:rPr>
          <w:rFonts w:eastAsia="Times New Roman"/>
          <w:sz w:val="24"/>
          <w:szCs w:val="24"/>
          <w:lang w:val="en-US"/>
        </w:rPr>
      </w:pPr>
      <w:r>
        <w:rPr>
          <w:rFonts w:eastAsia="Times New Roman"/>
          <w:sz w:val="24"/>
          <w:szCs w:val="24"/>
          <w:lang w:val="en-US"/>
        </w:rPr>
        <w:t xml:space="preserve">What is the nature of academic </w:t>
      </w:r>
      <w:r w:rsidR="00581EFD">
        <w:rPr>
          <w:rFonts w:eastAsia="Times New Roman"/>
          <w:sz w:val="24"/>
          <w:szCs w:val="24"/>
          <w:lang w:val="en-US"/>
        </w:rPr>
        <w:t>performance</w:t>
      </w:r>
      <w:r>
        <w:rPr>
          <w:rFonts w:eastAsia="Times New Roman"/>
          <w:sz w:val="24"/>
          <w:szCs w:val="24"/>
          <w:lang w:val="en-US"/>
        </w:rPr>
        <w:t xml:space="preserve"> of regular pupils and pupils with physical disability </w:t>
      </w:r>
      <w:r w:rsidR="00FB5858">
        <w:rPr>
          <w:rFonts w:eastAsia="Times New Roman"/>
          <w:sz w:val="24"/>
          <w:szCs w:val="24"/>
          <w:lang w:val="en-US"/>
        </w:rPr>
        <w:t>in inclusive schools for the pupils with physical disability?</w:t>
      </w:r>
    </w:p>
    <w:p w14:paraId="2267C45E" w14:textId="1D1EA3C2" w:rsidR="00A00F85" w:rsidRPr="00A00F85" w:rsidRDefault="00A00F85" w:rsidP="00A00F85">
      <w:pPr>
        <w:numPr>
          <w:ilvl w:val="0"/>
          <w:numId w:val="30"/>
        </w:numPr>
        <w:spacing w:after="0" w:line="480" w:lineRule="auto"/>
        <w:jc w:val="both"/>
        <w:rPr>
          <w:rFonts w:eastAsia="Times New Roman"/>
          <w:sz w:val="24"/>
          <w:szCs w:val="24"/>
          <w:lang w:val="en-US"/>
        </w:rPr>
      </w:pPr>
      <w:r>
        <w:rPr>
          <w:rFonts w:eastAsia="Times New Roman"/>
          <w:sz w:val="24"/>
          <w:szCs w:val="24"/>
          <w:lang w:val="en-US"/>
        </w:rPr>
        <w:t xml:space="preserve">What is the influence of </w:t>
      </w:r>
      <w:r w:rsidR="005E20E0">
        <w:rPr>
          <w:rFonts w:eastAsia="Times New Roman"/>
          <w:sz w:val="24"/>
          <w:szCs w:val="24"/>
          <w:lang w:val="en-US"/>
        </w:rPr>
        <w:t>physical</w:t>
      </w:r>
      <w:r w:rsidRPr="002F0FE4">
        <w:rPr>
          <w:rFonts w:eastAsia="Times New Roman"/>
          <w:sz w:val="24"/>
          <w:szCs w:val="24"/>
          <w:lang w:val="en-US"/>
        </w:rPr>
        <w:t xml:space="preserve"> facilities</w:t>
      </w:r>
      <w:r>
        <w:rPr>
          <w:rFonts w:eastAsia="Times New Roman"/>
          <w:sz w:val="24"/>
          <w:szCs w:val="24"/>
          <w:lang w:val="en-US"/>
        </w:rPr>
        <w:t xml:space="preserve"> available</w:t>
      </w:r>
      <w:r w:rsidR="009B6702">
        <w:rPr>
          <w:rFonts w:eastAsia="Times New Roman"/>
          <w:sz w:val="24"/>
          <w:szCs w:val="24"/>
          <w:lang w:val="en-US"/>
        </w:rPr>
        <w:t xml:space="preserve"> on academic performance of pupils with physical disability </w:t>
      </w:r>
      <w:r>
        <w:rPr>
          <w:rFonts w:eastAsia="Times New Roman"/>
          <w:sz w:val="24"/>
          <w:szCs w:val="24"/>
          <w:lang w:val="en-US"/>
        </w:rPr>
        <w:t>in inclusive primary schools</w:t>
      </w:r>
      <w:r w:rsidRPr="00EB40FD">
        <w:rPr>
          <w:sz w:val="24"/>
        </w:rPr>
        <w:t xml:space="preserve"> </w:t>
      </w:r>
      <w:r>
        <w:rPr>
          <w:sz w:val="24"/>
        </w:rPr>
        <w:t>for the pupils with physical disability</w:t>
      </w:r>
      <w:r>
        <w:rPr>
          <w:rFonts w:eastAsia="Times New Roman"/>
          <w:sz w:val="24"/>
          <w:szCs w:val="24"/>
          <w:lang w:val="en-US"/>
        </w:rPr>
        <w:t>?</w:t>
      </w:r>
    </w:p>
    <w:p w14:paraId="01E5026C" w14:textId="3B7D1B73" w:rsidR="004878EF" w:rsidRDefault="00386385" w:rsidP="00FB5858">
      <w:pPr>
        <w:numPr>
          <w:ilvl w:val="0"/>
          <w:numId w:val="30"/>
        </w:numPr>
        <w:spacing w:after="0" w:line="480" w:lineRule="auto"/>
        <w:jc w:val="both"/>
        <w:rPr>
          <w:sz w:val="24"/>
        </w:rPr>
      </w:pPr>
      <w:r>
        <w:rPr>
          <w:sz w:val="24"/>
        </w:rPr>
        <w:t>How do</w:t>
      </w:r>
      <w:r w:rsidR="004878EF">
        <w:rPr>
          <w:sz w:val="24"/>
        </w:rPr>
        <w:t xml:space="preserve"> teacher characteristics </w:t>
      </w:r>
      <w:r w:rsidR="009B6702">
        <w:rPr>
          <w:sz w:val="24"/>
        </w:rPr>
        <w:t>influence academic performance of</w:t>
      </w:r>
      <w:r w:rsidR="004878EF">
        <w:rPr>
          <w:sz w:val="24"/>
        </w:rPr>
        <w:t xml:space="preserve"> pupils</w:t>
      </w:r>
      <w:r w:rsidR="00FC023C">
        <w:rPr>
          <w:sz w:val="24"/>
        </w:rPr>
        <w:t xml:space="preserve"> with physical disability and regular pupils </w:t>
      </w:r>
      <w:r w:rsidR="004878EF">
        <w:rPr>
          <w:sz w:val="24"/>
        </w:rPr>
        <w:t>in</w:t>
      </w:r>
      <w:r w:rsidR="009B6702">
        <w:rPr>
          <w:sz w:val="24"/>
        </w:rPr>
        <w:t xml:space="preserve"> inclusive primary schools for the pupils with physical disability</w:t>
      </w:r>
      <w:r w:rsidR="004878EF">
        <w:rPr>
          <w:sz w:val="24"/>
        </w:rPr>
        <w:t>?</w:t>
      </w:r>
    </w:p>
    <w:p w14:paraId="499AAC85" w14:textId="4992D9AD" w:rsidR="004878EF" w:rsidRDefault="00386385" w:rsidP="00FB5858">
      <w:pPr>
        <w:numPr>
          <w:ilvl w:val="0"/>
          <w:numId w:val="30"/>
        </w:numPr>
        <w:spacing w:line="480" w:lineRule="auto"/>
        <w:jc w:val="both"/>
        <w:rPr>
          <w:sz w:val="24"/>
        </w:rPr>
      </w:pPr>
      <w:r>
        <w:rPr>
          <w:sz w:val="24"/>
        </w:rPr>
        <w:lastRenderedPageBreak/>
        <w:t>How do learner characteristics</w:t>
      </w:r>
      <w:r w:rsidR="004878EF">
        <w:rPr>
          <w:sz w:val="24"/>
        </w:rPr>
        <w:t xml:space="preserve"> </w:t>
      </w:r>
      <w:r w:rsidR="009B6702">
        <w:rPr>
          <w:sz w:val="24"/>
        </w:rPr>
        <w:t>influence academic performance of pupils</w:t>
      </w:r>
      <w:r w:rsidR="00FC023C">
        <w:rPr>
          <w:sz w:val="24"/>
        </w:rPr>
        <w:t xml:space="preserve"> with physical disability and regular pupils</w:t>
      </w:r>
      <w:r w:rsidR="009B6702">
        <w:rPr>
          <w:sz w:val="24"/>
        </w:rPr>
        <w:t xml:space="preserve"> </w:t>
      </w:r>
      <w:r w:rsidR="004878EF">
        <w:rPr>
          <w:sz w:val="24"/>
        </w:rPr>
        <w:t>in inclusive primary schools</w:t>
      </w:r>
      <w:r w:rsidR="004878EF" w:rsidRPr="00B9320A">
        <w:rPr>
          <w:sz w:val="24"/>
        </w:rPr>
        <w:t xml:space="preserve"> </w:t>
      </w:r>
      <w:r w:rsidR="004878EF">
        <w:rPr>
          <w:sz w:val="24"/>
        </w:rPr>
        <w:t>for the pupils with physical disability?</w:t>
      </w:r>
    </w:p>
    <w:p w14:paraId="4DD94881" w14:textId="77777777" w:rsidR="004878EF" w:rsidRDefault="004878EF" w:rsidP="004878EF">
      <w:pPr>
        <w:pStyle w:val="Heading1"/>
        <w:jc w:val="both"/>
      </w:pPr>
      <w:bookmarkStart w:id="185" w:name="_Toc492881979"/>
      <w:bookmarkStart w:id="186" w:name="_Toc505506383"/>
      <w:bookmarkStart w:id="187" w:name="_Toc536090049"/>
      <w:bookmarkStart w:id="188" w:name="_Toc117768674"/>
      <w:r>
        <w:t>1.7 Hypotheses</w:t>
      </w:r>
      <w:bookmarkEnd w:id="185"/>
      <w:bookmarkEnd w:id="186"/>
      <w:bookmarkEnd w:id="187"/>
      <w:bookmarkEnd w:id="188"/>
    </w:p>
    <w:p w14:paraId="23BF53B5" w14:textId="22FA20C9" w:rsidR="004878EF" w:rsidRPr="007E21F6" w:rsidRDefault="00212FA1" w:rsidP="004878EF">
      <w:pPr>
        <w:pStyle w:val="Heading1"/>
        <w:spacing w:before="240" w:line="480" w:lineRule="auto"/>
        <w:jc w:val="both"/>
        <w:rPr>
          <w:b w:val="0"/>
          <w:szCs w:val="24"/>
        </w:rPr>
      </w:pPr>
      <w:bookmarkStart w:id="189" w:name="_Toc492874295"/>
      <w:bookmarkStart w:id="190" w:name="_Toc492881523"/>
      <w:bookmarkStart w:id="191" w:name="_Toc492881980"/>
      <w:bookmarkStart w:id="192" w:name="_Toc505506384"/>
      <w:bookmarkStart w:id="193" w:name="_Toc524784023"/>
      <w:bookmarkStart w:id="194" w:name="_Toc536090050"/>
      <w:bookmarkStart w:id="195" w:name="_Toc536449743"/>
      <w:bookmarkStart w:id="196" w:name="_Toc16170972"/>
      <w:bookmarkStart w:id="197" w:name="_Toc16250056"/>
      <w:bookmarkStart w:id="198" w:name="_Toc40079682"/>
      <w:bookmarkStart w:id="199" w:name="_Toc63151186"/>
      <w:bookmarkStart w:id="200" w:name="_Toc66280585"/>
      <w:bookmarkStart w:id="201" w:name="_Toc69460763"/>
      <w:bookmarkStart w:id="202" w:name="_Toc75688957"/>
      <w:bookmarkStart w:id="203" w:name="_Toc75691084"/>
      <w:bookmarkStart w:id="204" w:name="_Toc116001596"/>
      <w:bookmarkStart w:id="205" w:name="_Toc117768675"/>
      <w:r>
        <w:rPr>
          <w:b w:val="0"/>
          <w:szCs w:val="24"/>
        </w:rPr>
        <w:t>The following</w:t>
      </w:r>
      <w:r w:rsidR="009E361A">
        <w:rPr>
          <w:b w:val="0"/>
          <w:szCs w:val="24"/>
        </w:rPr>
        <w:t xml:space="preserve"> </w:t>
      </w:r>
      <w:r w:rsidR="004878EF">
        <w:rPr>
          <w:b w:val="0"/>
          <w:szCs w:val="24"/>
        </w:rPr>
        <w:t>hypotheses</w:t>
      </w:r>
      <w:r w:rsidR="004878EF" w:rsidRPr="007E21F6">
        <w:rPr>
          <w:b w:val="0"/>
          <w:szCs w:val="24"/>
        </w:rPr>
        <w:t xml:space="preserve"> </w:t>
      </w:r>
      <w:r w:rsidR="004878EF">
        <w:rPr>
          <w:b w:val="0"/>
          <w:szCs w:val="24"/>
        </w:rPr>
        <w:t>were</w:t>
      </w:r>
      <w:r w:rsidR="004878EF" w:rsidRPr="007E21F6">
        <w:rPr>
          <w:b w:val="0"/>
          <w:szCs w:val="24"/>
        </w:rPr>
        <w:t xml:space="preserve"> tested:</w:t>
      </w:r>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p>
    <w:p w14:paraId="61A3319D" w14:textId="77777777" w:rsidR="00733945" w:rsidRDefault="00840A07" w:rsidP="00FB5858">
      <w:pPr>
        <w:autoSpaceDE w:val="0"/>
        <w:autoSpaceDN w:val="0"/>
        <w:adjustRightInd w:val="0"/>
        <w:spacing w:after="0" w:line="480" w:lineRule="auto"/>
        <w:jc w:val="both"/>
        <w:rPr>
          <w:sz w:val="24"/>
          <w:szCs w:val="24"/>
        </w:rPr>
      </w:pPr>
      <w:bookmarkStart w:id="206" w:name="_Toc492881981"/>
      <w:bookmarkStart w:id="207" w:name="_Toc505506385"/>
      <w:r w:rsidRPr="00840A07">
        <w:rPr>
          <w:b/>
          <w:sz w:val="24"/>
          <w:szCs w:val="24"/>
        </w:rPr>
        <w:t>HO</w:t>
      </w:r>
      <w:r w:rsidRPr="00840A07">
        <w:rPr>
          <w:b/>
          <w:sz w:val="24"/>
          <w:szCs w:val="24"/>
          <w:vertAlign w:val="superscript"/>
        </w:rPr>
        <w:t>1</w:t>
      </w:r>
      <w:r w:rsidRPr="00840A07">
        <w:rPr>
          <w:b/>
          <w:sz w:val="24"/>
          <w:szCs w:val="24"/>
        </w:rPr>
        <w:t>:</w:t>
      </w:r>
      <w:r>
        <w:rPr>
          <w:sz w:val="24"/>
          <w:szCs w:val="24"/>
        </w:rPr>
        <w:t xml:space="preserve"> </w:t>
      </w:r>
      <w:r w:rsidR="00FB5858">
        <w:rPr>
          <w:sz w:val="24"/>
          <w:szCs w:val="24"/>
        </w:rPr>
        <w:t>There is no significant difference between learners with disa</w:t>
      </w:r>
      <w:r w:rsidR="00733945">
        <w:rPr>
          <w:sz w:val="24"/>
          <w:szCs w:val="24"/>
        </w:rPr>
        <w:t xml:space="preserve">bility and regular  </w:t>
      </w:r>
    </w:p>
    <w:p w14:paraId="39CD7B73" w14:textId="1E586DA8" w:rsidR="00FB5858" w:rsidRPr="00733945" w:rsidRDefault="00733945" w:rsidP="00FB5858">
      <w:pPr>
        <w:autoSpaceDE w:val="0"/>
        <w:autoSpaceDN w:val="0"/>
        <w:adjustRightInd w:val="0"/>
        <w:spacing w:after="0" w:line="480" w:lineRule="auto"/>
        <w:jc w:val="both"/>
        <w:rPr>
          <w:sz w:val="24"/>
          <w:szCs w:val="24"/>
        </w:rPr>
      </w:pPr>
      <w:r>
        <w:rPr>
          <w:sz w:val="24"/>
          <w:szCs w:val="24"/>
        </w:rPr>
        <w:t xml:space="preserve">           learners in </w:t>
      </w:r>
      <w:r w:rsidR="00FB5858">
        <w:rPr>
          <w:sz w:val="24"/>
          <w:szCs w:val="24"/>
        </w:rPr>
        <w:t xml:space="preserve">their academic </w:t>
      </w:r>
      <w:r w:rsidR="00581EFD">
        <w:rPr>
          <w:sz w:val="24"/>
          <w:szCs w:val="24"/>
        </w:rPr>
        <w:t>performance</w:t>
      </w:r>
      <w:r w:rsidR="00FB5858">
        <w:rPr>
          <w:sz w:val="24"/>
          <w:szCs w:val="24"/>
        </w:rPr>
        <w:t xml:space="preserve">. </w:t>
      </w:r>
    </w:p>
    <w:p w14:paraId="43C3A9D9" w14:textId="77777777" w:rsidR="00733945" w:rsidRDefault="00840A07" w:rsidP="00733945">
      <w:pPr>
        <w:spacing w:before="240" w:line="360" w:lineRule="auto"/>
        <w:jc w:val="both"/>
        <w:rPr>
          <w:sz w:val="24"/>
          <w:szCs w:val="24"/>
        </w:rPr>
      </w:pPr>
      <w:r w:rsidRPr="00840A07">
        <w:rPr>
          <w:b/>
          <w:sz w:val="24"/>
          <w:szCs w:val="24"/>
        </w:rPr>
        <w:t>HO</w:t>
      </w:r>
      <w:r w:rsidR="00E35A2C">
        <w:rPr>
          <w:b/>
          <w:sz w:val="24"/>
          <w:szCs w:val="24"/>
          <w:vertAlign w:val="superscript"/>
        </w:rPr>
        <w:t>2</w:t>
      </w:r>
      <w:r w:rsidRPr="00840A07">
        <w:rPr>
          <w:b/>
          <w:sz w:val="24"/>
          <w:szCs w:val="24"/>
        </w:rPr>
        <w:t>:</w:t>
      </w:r>
      <w:r>
        <w:rPr>
          <w:b/>
          <w:sz w:val="24"/>
          <w:szCs w:val="24"/>
        </w:rPr>
        <w:t xml:space="preserve"> </w:t>
      </w:r>
      <w:r w:rsidR="00FB5858">
        <w:rPr>
          <w:sz w:val="24"/>
          <w:szCs w:val="24"/>
        </w:rPr>
        <w:t xml:space="preserve">Teachers’ characteristics have no significant influence on learners’ academic </w:t>
      </w:r>
      <w:r w:rsidR="00733945">
        <w:rPr>
          <w:sz w:val="24"/>
          <w:szCs w:val="24"/>
        </w:rPr>
        <w:t xml:space="preserve">      </w:t>
      </w:r>
    </w:p>
    <w:p w14:paraId="3EB1561C" w14:textId="72F811D0" w:rsidR="00FB5858" w:rsidRPr="00733945" w:rsidRDefault="00733945" w:rsidP="00733945">
      <w:pPr>
        <w:spacing w:before="240" w:line="360" w:lineRule="auto"/>
        <w:jc w:val="both"/>
        <w:rPr>
          <w:sz w:val="24"/>
          <w:szCs w:val="24"/>
        </w:rPr>
      </w:pPr>
      <w:r>
        <w:rPr>
          <w:sz w:val="24"/>
          <w:szCs w:val="24"/>
        </w:rPr>
        <w:t xml:space="preserve">           </w:t>
      </w:r>
      <w:r w:rsidR="00581EFD">
        <w:rPr>
          <w:sz w:val="24"/>
          <w:szCs w:val="24"/>
        </w:rPr>
        <w:t>performance</w:t>
      </w:r>
      <w:r w:rsidR="00FB5858">
        <w:rPr>
          <w:sz w:val="24"/>
          <w:szCs w:val="24"/>
        </w:rPr>
        <w:t xml:space="preserve"> in inclusive school settings.</w:t>
      </w:r>
    </w:p>
    <w:p w14:paraId="10B4F52F" w14:textId="77777777" w:rsidR="00A43667" w:rsidRDefault="00840A07" w:rsidP="00733945">
      <w:pPr>
        <w:spacing w:line="360" w:lineRule="auto"/>
        <w:jc w:val="both"/>
        <w:rPr>
          <w:sz w:val="24"/>
          <w:szCs w:val="24"/>
        </w:rPr>
      </w:pPr>
      <w:r w:rsidRPr="00840A07">
        <w:rPr>
          <w:b/>
          <w:sz w:val="24"/>
          <w:szCs w:val="24"/>
        </w:rPr>
        <w:t>HO</w:t>
      </w:r>
      <w:r w:rsidR="00E35A2C">
        <w:rPr>
          <w:b/>
          <w:sz w:val="24"/>
          <w:szCs w:val="24"/>
          <w:vertAlign w:val="superscript"/>
        </w:rPr>
        <w:t>3</w:t>
      </w:r>
      <w:r w:rsidRPr="00840A07">
        <w:rPr>
          <w:b/>
          <w:sz w:val="24"/>
          <w:szCs w:val="24"/>
        </w:rPr>
        <w:t>:</w:t>
      </w:r>
      <w:r w:rsidRPr="00BF5F0A">
        <w:rPr>
          <w:sz w:val="24"/>
          <w:szCs w:val="24"/>
        </w:rPr>
        <w:t xml:space="preserve"> </w:t>
      </w:r>
      <w:r w:rsidR="00FB5858" w:rsidRPr="00D0651F">
        <w:rPr>
          <w:sz w:val="24"/>
          <w:szCs w:val="24"/>
        </w:rPr>
        <w:t>Learners</w:t>
      </w:r>
      <w:r w:rsidR="009B6702">
        <w:rPr>
          <w:sz w:val="24"/>
          <w:szCs w:val="24"/>
        </w:rPr>
        <w:t>’</w:t>
      </w:r>
      <w:r w:rsidR="00FB5858" w:rsidRPr="00D0651F">
        <w:rPr>
          <w:sz w:val="24"/>
          <w:szCs w:val="24"/>
        </w:rPr>
        <w:t xml:space="preserve"> characteristics have no significant influence on </w:t>
      </w:r>
      <w:r w:rsidR="00FB5858">
        <w:rPr>
          <w:sz w:val="24"/>
          <w:szCs w:val="24"/>
        </w:rPr>
        <w:t xml:space="preserve">academic </w:t>
      </w:r>
      <w:r w:rsidR="00581EFD">
        <w:rPr>
          <w:sz w:val="24"/>
          <w:szCs w:val="24"/>
        </w:rPr>
        <w:t>performance</w:t>
      </w:r>
      <w:r w:rsidR="00FB5858">
        <w:rPr>
          <w:sz w:val="24"/>
          <w:szCs w:val="24"/>
        </w:rPr>
        <w:t xml:space="preserve"> of </w:t>
      </w:r>
      <w:r w:rsidR="00A43667">
        <w:rPr>
          <w:sz w:val="24"/>
          <w:szCs w:val="24"/>
        </w:rPr>
        <w:t xml:space="preserve">   </w:t>
      </w:r>
    </w:p>
    <w:p w14:paraId="13F27D9B" w14:textId="47DDDC7C" w:rsidR="00FB5858" w:rsidRPr="00A43667" w:rsidRDefault="00A43667" w:rsidP="00733945">
      <w:pPr>
        <w:spacing w:line="360" w:lineRule="auto"/>
        <w:jc w:val="both"/>
        <w:rPr>
          <w:sz w:val="24"/>
          <w:szCs w:val="24"/>
        </w:rPr>
      </w:pPr>
      <w:r>
        <w:rPr>
          <w:sz w:val="24"/>
          <w:szCs w:val="24"/>
        </w:rPr>
        <w:t xml:space="preserve">          </w:t>
      </w:r>
      <w:r w:rsidR="00FB5858">
        <w:rPr>
          <w:sz w:val="24"/>
          <w:szCs w:val="24"/>
        </w:rPr>
        <w:t>learners in inclusive school settings.</w:t>
      </w:r>
    </w:p>
    <w:p w14:paraId="4E91A89E" w14:textId="77777777" w:rsidR="004878EF" w:rsidRDefault="004878EF" w:rsidP="009E244F">
      <w:pPr>
        <w:pStyle w:val="Heading1"/>
        <w:spacing w:before="240" w:line="480" w:lineRule="auto"/>
        <w:jc w:val="both"/>
      </w:pPr>
      <w:bookmarkStart w:id="208" w:name="_Toc536090051"/>
      <w:bookmarkStart w:id="209" w:name="_Toc117768676"/>
      <w:r>
        <w:t>1.8 Justification of the Study</w:t>
      </w:r>
      <w:bookmarkEnd w:id="179"/>
      <w:bookmarkEnd w:id="180"/>
      <w:bookmarkEnd w:id="181"/>
      <w:bookmarkEnd w:id="182"/>
      <w:bookmarkEnd w:id="183"/>
      <w:bookmarkEnd w:id="184"/>
      <w:bookmarkEnd w:id="206"/>
      <w:bookmarkEnd w:id="207"/>
      <w:bookmarkEnd w:id="208"/>
      <w:bookmarkEnd w:id="209"/>
    </w:p>
    <w:p w14:paraId="44FE869F" w14:textId="3641B1D1" w:rsidR="004878EF" w:rsidRDefault="002B3713" w:rsidP="004878EF">
      <w:pPr>
        <w:spacing w:before="240" w:line="480" w:lineRule="auto"/>
        <w:jc w:val="both"/>
        <w:rPr>
          <w:sz w:val="24"/>
          <w:szCs w:val="24"/>
        </w:rPr>
      </w:pPr>
      <w:r>
        <w:rPr>
          <w:sz w:val="24"/>
          <w:szCs w:val="24"/>
        </w:rPr>
        <w:t>T</w:t>
      </w:r>
      <w:r w:rsidR="004878EF" w:rsidRPr="003C211E">
        <w:rPr>
          <w:sz w:val="24"/>
          <w:szCs w:val="24"/>
        </w:rPr>
        <w:t xml:space="preserve">he </w:t>
      </w:r>
      <w:r>
        <w:rPr>
          <w:sz w:val="24"/>
          <w:szCs w:val="24"/>
        </w:rPr>
        <w:t xml:space="preserve">Kenyan </w:t>
      </w:r>
      <w:r w:rsidR="004878EF" w:rsidRPr="003C211E">
        <w:rPr>
          <w:sz w:val="24"/>
          <w:szCs w:val="24"/>
        </w:rPr>
        <w:t xml:space="preserve">government </w:t>
      </w:r>
      <w:r>
        <w:rPr>
          <w:sz w:val="24"/>
          <w:szCs w:val="24"/>
        </w:rPr>
        <w:t xml:space="preserve">in the year 2009 </w:t>
      </w:r>
      <w:r w:rsidR="004878EF" w:rsidRPr="003C211E">
        <w:rPr>
          <w:sz w:val="24"/>
          <w:szCs w:val="24"/>
        </w:rPr>
        <w:t xml:space="preserve">through the </w:t>
      </w:r>
      <w:r>
        <w:rPr>
          <w:sz w:val="24"/>
          <w:szCs w:val="24"/>
        </w:rPr>
        <w:t>E</w:t>
      </w:r>
      <w:r w:rsidR="004878EF" w:rsidRPr="003C211E">
        <w:rPr>
          <w:sz w:val="24"/>
          <w:szCs w:val="24"/>
        </w:rPr>
        <w:t xml:space="preserve">ducation </w:t>
      </w:r>
      <w:r>
        <w:rPr>
          <w:sz w:val="24"/>
          <w:szCs w:val="24"/>
        </w:rPr>
        <w:t xml:space="preserve">ministry </w:t>
      </w:r>
      <w:r w:rsidR="004878EF" w:rsidRPr="003C211E">
        <w:rPr>
          <w:sz w:val="24"/>
          <w:szCs w:val="24"/>
        </w:rPr>
        <w:t xml:space="preserve">came up with The Special Needs Education Policy Framework. The framework </w:t>
      </w:r>
      <w:r w:rsidRPr="002B3713">
        <w:rPr>
          <w:sz w:val="24"/>
          <w:szCs w:val="24"/>
        </w:rPr>
        <w:t xml:space="preserve">pointed toward guaranteeing that </w:t>
      </w:r>
      <w:r>
        <w:rPr>
          <w:sz w:val="24"/>
          <w:szCs w:val="24"/>
        </w:rPr>
        <w:t>learners</w:t>
      </w:r>
      <w:r w:rsidRPr="002B3713">
        <w:rPr>
          <w:sz w:val="24"/>
          <w:szCs w:val="24"/>
        </w:rPr>
        <w:t xml:space="preserve"> in </w:t>
      </w:r>
      <w:r>
        <w:rPr>
          <w:sz w:val="24"/>
          <w:szCs w:val="24"/>
        </w:rPr>
        <w:t xml:space="preserve">inclusive </w:t>
      </w:r>
      <w:r w:rsidRPr="002B3713">
        <w:rPr>
          <w:sz w:val="24"/>
          <w:szCs w:val="24"/>
        </w:rPr>
        <w:t>schools completely take part and are dealt with similarly in learning exercises at all levels</w:t>
      </w:r>
      <w:r w:rsidR="00991700">
        <w:rPr>
          <w:sz w:val="24"/>
          <w:szCs w:val="24"/>
        </w:rPr>
        <w:t xml:space="preserve"> (MOE, 2009)</w:t>
      </w:r>
      <w:r w:rsidR="004878EF" w:rsidRPr="003C211E">
        <w:rPr>
          <w:sz w:val="24"/>
          <w:szCs w:val="24"/>
        </w:rPr>
        <w:t xml:space="preserve">. This in turn was to </w:t>
      </w:r>
      <w:r w:rsidRPr="002B3713">
        <w:rPr>
          <w:sz w:val="24"/>
          <w:szCs w:val="24"/>
        </w:rPr>
        <w:t xml:space="preserve">improve access, rates </w:t>
      </w:r>
      <w:r>
        <w:rPr>
          <w:sz w:val="24"/>
          <w:szCs w:val="24"/>
        </w:rPr>
        <w:t xml:space="preserve">of transition </w:t>
      </w:r>
      <w:r w:rsidRPr="002B3713">
        <w:rPr>
          <w:sz w:val="24"/>
          <w:szCs w:val="24"/>
        </w:rPr>
        <w:t xml:space="preserve">and </w:t>
      </w:r>
      <w:r>
        <w:rPr>
          <w:sz w:val="24"/>
          <w:szCs w:val="24"/>
        </w:rPr>
        <w:t xml:space="preserve">learner retention in regard to those with disability </w:t>
      </w:r>
      <w:r w:rsidRPr="002B3713">
        <w:rPr>
          <w:sz w:val="24"/>
          <w:szCs w:val="24"/>
        </w:rPr>
        <w:t xml:space="preserve">in </w:t>
      </w:r>
      <w:r>
        <w:rPr>
          <w:sz w:val="24"/>
          <w:szCs w:val="24"/>
        </w:rPr>
        <w:t>formal</w:t>
      </w:r>
      <w:r w:rsidRPr="002B3713">
        <w:rPr>
          <w:sz w:val="24"/>
          <w:szCs w:val="24"/>
        </w:rPr>
        <w:t xml:space="preserve"> learning establishments.</w:t>
      </w:r>
      <w:r>
        <w:rPr>
          <w:sz w:val="24"/>
          <w:szCs w:val="24"/>
        </w:rPr>
        <w:t xml:space="preserve"> </w:t>
      </w:r>
      <w:r w:rsidR="004878EF" w:rsidRPr="003C211E">
        <w:rPr>
          <w:sz w:val="24"/>
          <w:szCs w:val="24"/>
        </w:rPr>
        <w:t xml:space="preserve">According to Alexander (2013), </w:t>
      </w:r>
      <w:r w:rsidRPr="002B3713">
        <w:rPr>
          <w:sz w:val="24"/>
          <w:szCs w:val="24"/>
        </w:rPr>
        <w:t xml:space="preserve">the fundamental point of </w:t>
      </w:r>
      <w:r>
        <w:rPr>
          <w:sz w:val="24"/>
          <w:szCs w:val="24"/>
        </w:rPr>
        <w:t>primary</w:t>
      </w:r>
      <w:r w:rsidRPr="002B3713">
        <w:rPr>
          <w:sz w:val="24"/>
          <w:szCs w:val="24"/>
        </w:rPr>
        <w:t xml:space="preserve"> </w:t>
      </w:r>
      <w:r>
        <w:rPr>
          <w:sz w:val="24"/>
          <w:szCs w:val="24"/>
        </w:rPr>
        <w:t>schooling</w:t>
      </w:r>
      <w:r w:rsidRPr="002B3713">
        <w:rPr>
          <w:sz w:val="24"/>
          <w:szCs w:val="24"/>
        </w:rPr>
        <w:t xml:space="preserve"> is to make </w:t>
      </w:r>
      <w:r>
        <w:rPr>
          <w:sz w:val="24"/>
          <w:szCs w:val="24"/>
        </w:rPr>
        <w:t>learners ‘secondary</w:t>
      </w:r>
      <w:r w:rsidRPr="002B3713">
        <w:rPr>
          <w:sz w:val="24"/>
          <w:szCs w:val="24"/>
        </w:rPr>
        <w:t xml:space="preserve"> school prepared' and not to underestimate </w:t>
      </w:r>
      <w:r w:rsidR="008312BD">
        <w:rPr>
          <w:sz w:val="24"/>
          <w:szCs w:val="24"/>
        </w:rPr>
        <w:t>learners’</w:t>
      </w:r>
      <w:r w:rsidRPr="002B3713">
        <w:rPr>
          <w:sz w:val="24"/>
          <w:szCs w:val="24"/>
        </w:rPr>
        <w:t xml:space="preserve"> enormous potential for advancement </w:t>
      </w:r>
      <w:r w:rsidR="008312BD">
        <w:rPr>
          <w:sz w:val="24"/>
          <w:szCs w:val="24"/>
        </w:rPr>
        <w:t xml:space="preserve">together with learning </w:t>
      </w:r>
      <w:r w:rsidRPr="002B3713">
        <w:rPr>
          <w:sz w:val="24"/>
          <w:szCs w:val="24"/>
        </w:rPr>
        <w:t>during the</w:t>
      </w:r>
      <w:r w:rsidR="008312BD">
        <w:rPr>
          <w:sz w:val="24"/>
          <w:szCs w:val="24"/>
        </w:rPr>
        <w:t>se</w:t>
      </w:r>
      <w:r w:rsidRPr="002B3713">
        <w:rPr>
          <w:sz w:val="24"/>
          <w:szCs w:val="24"/>
        </w:rPr>
        <w:t xml:space="preserve"> essential years.</w:t>
      </w:r>
      <w:r w:rsidR="008312BD">
        <w:rPr>
          <w:sz w:val="24"/>
          <w:szCs w:val="24"/>
        </w:rPr>
        <w:t xml:space="preserve"> T</w:t>
      </w:r>
      <w:r w:rsidR="004878EF" w:rsidRPr="003C211E">
        <w:rPr>
          <w:sz w:val="24"/>
          <w:szCs w:val="24"/>
        </w:rPr>
        <w:t xml:space="preserve">his means that </w:t>
      </w:r>
      <w:r w:rsidR="008312BD" w:rsidRPr="008312BD">
        <w:rPr>
          <w:sz w:val="24"/>
          <w:szCs w:val="24"/>
        </w:rPr>
        <w:t xml:space="preserve">schools </w:t>
      </w:r>
      <w:r w:rsidR="008312BD">
        <w:rPr>
          <w:sz w:val="24"/>
          <w:szCs w:val="24"/>
        </w:rPr>
        <w:t>ought to</w:t>
      </w:r>
      <w:r w:rsidR="008312BD" w:rsidRPr="008312BD">
        <w:rPr>
          <w:sz w:val="24"/>
          <w:szCs w:val="24"/>
        </w:rPr>
        <w:t xml:space="preserve"> address the more extensive </w:t>
      </w:r>
      <w:r w:rsidR="008312BD" w:rsidRPr="008312BD">
        <w:rPr>
          <w:sz w:val="24"/>
          <w:szCs w:val="24"/>
        </w:rPr>
        <w:lastRenderedPageBreak/>
        <w:t xml:space="preserve">condition and </w:t>
      </w:r>
      <w:r w:rsidR="008312BD">
        <w:rPr>
          <w:sz w:val="24"/>
          <w:szCs w:val="24"/>
        </w:rPr>
        <w:t xml:space="preserve">what learners with physical disability need </w:t>
      </w:r>
      <w:r w:rsidR="004878EF">
        <w:rPr>
          <w:sz w:val="24"/>
          <w:szCs w:val="24"/>
        </w:rPr>
        <w:t xml:space="preserve">in </w:t>
      </w:r>
      <w:r w:rsidR="004878EF" w:rsidRPr="003C211E">
        <w:rPr>
          <w:sz w:val="24"/>
          <w:szCs w:val="24"/>
        </w:rPr>
        <w:t>today’s inclusive world. Therefore</w:t>
      </w:r>
      <w:r w:rsidR="00650D7F">
        <w:rPr>
          <w:sz w:val="24"/>
          <w:szCs w:val="24"/>
        </w:rPr>
        <w:t>,</w:t>
      </w:r>
      <w:r w:rsidR="004878EF" w:rsidRPr="003C211E">
        <w:rPr>
          <w:sz w:val="24"/>
          <w:szCs w:val="24"/>
        </w:rPr>
        <w:t xml:space="preserve"> this study focused on </w:t>
      </w:r>
      <w:r w:rsidR="008312BD">
        <w:rPr>
          <w:sz w:val="24"/>
          <w:szCs w:val="24"/>
        </w:rPr>
        <w:t xml:space="preserve">public </w:t>
      </w:r>
      <w:r w:rsidR="004878EF" w:rsidRPr="003C211E">
        <w:rPr>
          <w:sz w:val="24"/>
          <w:szCs w:val="24"/>
        </w:rPr>
        <w:t xml:space="preserve">primary </w:t>
      </w:r>
      <w:r w:rsidR="008312BD">
        <w:rPr>
          <w:sz w:val="24"/>
          <w:szCs w:val="24"/>
        </w:rPr>
        <w:t xml:space="preserve">schools that include pupils with physical disability </w:t>
      </w:r>
      <w:r w:rsidR="004878EF" w:rsidRPr="003C211E">
        <w:rPr>
          <w:sz w:val="24"/>
          <w:szCs w:val="24"/>
        </w:rPr>
        <w:t>because</w:t>
      </w:r>
      <w:r w:rsidR="00846C45">
        <w:rPr>
          <w:sz w:val="24"/>
          <w:szCs w:val="24"/>
        </w:rPr>
        <w:t xml:space="preserve"> they are the centre points at which </w:t>
      </w:r>
      <w:r w:rsidR="004401FB">
        <w:rPr>
          <w:sz w:val="24"/>
          <w:szCs w:val="24"/>
        </w:rPr>
        <w:t>these inclusivity policies</w:t>
      </w:r>
      <w:r w:rsidR="00846C45">
        <w:rPr>
          <w:sz w:val="24"/>
          <w:szCs w:val="24"/>
        </w:rPr>
        <w:t xml:space="preserve"> should be practiced </w:t>
      </w:r>
      <w:r w:rsidR="004878EF" w:rsidRPr="003C211E">
        <w:rPr>
          <w:sz w:val="24"/>
          <w:szCs w:val="24"/>
        </w:rPr>
        <w:t>to benefit the pupils with disability and facilitate education for all.</w:t>
      </w:r>
    </w:p>
    <w:p w14:paraId="43DC7475" w14:textId="5F911D82" w:rsidR="00D3667D" w:rsidRDefault="00807736" w:rsidP="00807736">
      <w:pPr>
        <w:autoSpaceDE w:val="0"/>
        <w:autoSpaceDN w:val="0"/>
        <w:adjustRightInd w:val="0"/>
        <w:spacing w:before="240" w:after="0" w:line="480" w:lineRule="auto"/>
        <w:jc w:val="both"/>
        <w:rPr>
          <w:sz w:val="24"/>
          <w:lang w:val="en-US"/>
        </w:rPr>
      </w:pPr>
      <w:r>
        <w:rPr>
          <w:sz w:val="24"/>
        </w:rPr>
        <w:t xml:space="preserve">The proposed </w:t>
      </w:r>
      <w:r w:rsidR="00381ED9">
        <w:rPr>
          <w:sz w:val="24"/>
        </w:rPr>
        <w:t>C</w:t>
      </w:r>
      <w:r>
        <w:rPr>
          <w:sz w:val="24"/>
        </w:rPr>
        <w:t xml:space="preserve">ompetency </w:t>
      </w:r>
      <w:r w:rsidR="00381ED9">
        <w:rPr>
          <w:sz w:val="24"/>
        </w:rPr>
        <w:t>B</w:t>
      </w:r>
      <w:r>
        <w:rPr>
          <w:sz w:val="24"/>
        </w:rPr>
        <w:t xml:space="preserve">ased </w:t>
      </w:r>
      <w:r w:rsidR="00381ED9">
        <w:rPr>
          <w:sz w:val="24"/>
        </w:rPr>
        <w:t>C</w:t>
      </w:r>
      <w:r>
        <w:rPr>
          <w:sz w:val="24"/>
        </w:rPr>
        <w:t xml:space="preserve">urriculum framework that is being implemented in Kenya postulates </w:t>
      </w:r>
      <w:r w:rsidRPr="00802C62">
        <w:rPr>
          <w:sz w:val="24"/>
          <w:lang w:val="en-US"/>
        </w:rPr>
        <w:t>accommodat</w:t>
      </w:r>
      <w:r w:rsidR="00FC023C">
        <w:rPr>
          <w:sz w:val="24"/>
          <w:lang w:val="en-US"/>
        </w:rPr>
        <w:t>ion</w:t>
      </w:r>
      <w:r w:rsidR="008312BD">
        <w:rPr>
          <w:sz w:val="24"/>
          <w:lang w:val="en-US"/>
        </w:rPr>
        <w:t xml:space="preserve"> of all learners in schools should be given priority</w:t>
      </w:r>
      <w:r w:rsidRPr="00802C62">
        <w:rPr>
          <w:sz w:val="24"/>
          <w:lang w:val="en-US"/>
        </w:rPr>
        <w:t>, regardless of their</w:t>
      </w:r>
      <w:r>
        <w:rPr>
          <w:sz w:val="24"/>
          <w:lang w:val="en-US"/>
        </w:rPr>
        <w:t xml:space="preserve"> physical needs,</w:t>
      </w:r>
      <w:r w:rsidRPr="00802C62">
        <w:rPr>
          <w:sz w:val="24"/>
          <w:lang w:val="en-US"/>
        </w:rPr>
        <w:t xml:space="preserve"> </w:t>
      </w:r>
      <w:r>
        <w:rPr>
          <w:sz w:val="24"/>
          <w:lang w:val="en-US"/>
        </w:rPr>
        <w:t>among other needs</w:t>
      </w:r>
      <w:r w:rsidRPr="00802C62">
        <w:rPr>
          <w:sz w:val="24"/>
          <w:lang w:val="en-US"/>
        </w:rPr>
        <w:t>. The Framework recognizes the different academic abilities</w:t>
      </w:r>
      <w:r>
        <w:rPr>
          <w:sz w:val="24"/>
          <w:lang w:val="en-US"/>
        </w:rPr>
        <w:t xml:space="preserve"> of learners and advocates for inclusion where </w:t>
      </w:r>
      <w:r w:rsidR="008312BD">
        <w:rPr>
          <w:sz w:val="24"/>
          <w:lang w:val="en-US"/>
        </w:rPr>
        <w:t>the</w:t>
      </w:r>
      <w:r w:rsidR="008312BD" w:rsidRPr="008312BD">
        <w:rPr>
          <w:sz w:val="24"/>
          <w:lang w:val="en-US"/>
        </w:rPr>
        <w:t xml:space="preserve"> definitive point is to ensure </w:t>
      </w:r>
      <w:r w:rsidR="008312BD">
        <w:rPr>
          <w:sz w:val="24"/>
          <w:lang w:val="en-US"/>
        </w:rPr>
        <w:t>basic education</w:t>
      </w:r>
      <w:r w:rsidR="008312BD" w:rsidRPr="008312BD">
        <w:rPr>
          <w:sz w:val="24"/>
          <w:lang w:val="en-US"/>
        </w:rPr>
        <w:t xml:space="preserve"> for each </w:t>
      </w:r>
      <w:r w:rsidR="008312BD">
        <w:rPr>
          <w:sz w:val="24"/>
          <w:lang w:val="en-US"/>
        </w:rPr>
        <w:t>child</w:t>
      </w:r>
      <w:r w:rsidR="008312BD" w:rsidRPr="008312BD">
        <w:rPr>
          <w:sz w:val="24"/>
          <w:lang w:val="en-US"/>
        </w:rPr>
        <w:t xml:space="preserve"> as indicated by their capacities and necessities</w:t>
      </w:r>
      <w:r w:rsidR="008312BD">
        <w:rPr>
          <w:sz w:val="24"/>
          <w:lang w:val="en-US"/>
        </w:rPr>
        <w:t xml:space="preserve">. </w:t>
      </w:r>
      <w:r>
        <w:rPr>
          <w:sz w:val="24"/>
          <w:lang w:val="en-US"/>
        </w:rPr>
        <w:t xml:space="preserve">This </w:t>
      </w:r>
      <w:r w:rsidR="004401FB">
        <w:rPr>
          <w:sz w:val="24"/>
          <w:lang w:val="en-US"/>
        </w:rPr>
        <w:t>recent</w:t>
      </w:r>
      <w:r>
        <w:rPr>
          <w:sz w:val="24"/>
          <w:lang w:val="en-US"/>
        </w:rPr>
        <w:t xml:space="preserve"> study</w:t>
      </w:r>
      <w:r w:rsidRPr="00503682">
        <w:rPr>
          <w:rFonts w:ascii="Arial" w:eastAsia="Times New Roman" w:hAnsi="Arial" w:cs="Arial"/>
          <w:szCs w:val="22"/>
          <w:lang w:val="en-US"/>
        </w:rPr>
        <w:t xml:space="preserve"> </w:t>
      </w:r>
      <w:r w:rsidR="00D3667D" w:rsidRPr="00D3667D">
        <w:rPr>
          <w:sz w:val="24"/>
          <w:lang w:val="en-US"/>
        </w:rPr>
        <w:t>subsequently attempt</w:t>
      </w:r>
      <w:r w:rsidR="00D3667D">
        <w:rPr>
          <w:sz w:val="24"/>
          <w:lang w:val="en-US"/>
        </w:rPr>
        <w:t>ed</w:t>
      </w:r>
      <w:r w:rsidR="00D3667D" w:rsidRPr="00D3667D">
        <w:rPr>
          <w:sz w:val="24"/>
          <w:lang w:val="en-US"/>
        </w:rPr>
        <w:t xml:space="preserve"> to dispense with existing common generalizations about </w:t>
      </w:r>
      <w:r w:rsidR="00D3667D">
        <w:rPr>
          <w:sz w:val="24"/>
          <w:lang w:val="en-US"/>
        </w:rPr>
        <w:t>possibility</w:t>
      </w:r>
      <w:r w:rsidR="00D3667D" w:rsidRPr="00D3667D">
        <w:rPr>
          <w:sz w:val="24"/>
          <w:lang w:val="en-US"/>
        </w:rPr>
        <w:t xml:space="preserve"> and </w:t>
      </w:r>
      <w:r w:rsidR="00D3667D">
        <w:rPr>
          <w:sz w:val="24"/>
          <w:lang w:val="en-US"/>
        </w:rPr>
        <w:t>effectiveness</w:t>
      </w:r>
      <w:r w:rsidR="00D3667D" w:rsidRPr="00D3667D">
        <w:rPr>
          <w:sz w:val="24"/>
          <w:lang w:val="en-US"/>
        </w:rPr>
        <w:t xml:space="preserve"> of </w:t>
      </w:r>
      <w:r w:rsidR="00D3667D">
        <w:rPr>
          <w:sz w:val="24"/>
          <w:lang w:val="en-US"/>
        </w:rPr>
        <w:t>inclusivity</w:t>
      </w:r>
      <w:r w:rsidR="00D3667D" w:rsidRPr="00D3667D">
        <w:rPr>
          <w:sz w:val="24"/>
          <w:lang w:val="en-US"/>
        </w:rPr>
        <w:t xml:space="preserve"> and ideally, </w:t>
      </w:r>
      <w:r w:rsidR="004401FB">
        <w:rPr>
          <w:sz w:val="24"/>
          <w:lang w:val="en-US"/>
        </w:rPr>
        <w:t>may</w:t>
      </w:r>
      <w:r w:rsidR="00D3667D" w:rsidRPr="00D3667D">
        <w:rPr>
          <w:sz w:val="24"/>
          <w:lang w:val="en-US"/>
        </w:rPr>
        <w:t xml:space="preserve"> add to the enhancement of information on instructors, school managers and furthermore </w:t>
      </w:r>
      <w:r w:rsidR="00D3667D">
        <w:rPr>
          <w:sz w:val="24"/>
          <w:lang w:val="en-US"/>
        </w:rPr>
        <w:t>future</w:t>
      </w:r>
      <w:r w:rsidR="00D3667D" w:rsidRPr="00D3667D">
        <w:rPr>
          <w:sz w:val="24"/>
          <w:lang w:val="en-US"/>
        </w:rPr>
        <w:t xml:space="preserve"> investigat</w:t>
      </w:r>
      <w:r w:rsidR="00D3667D">
        <w:rPr>
          <w:sz w:val="24"/>
          <w:lang w:val="en-US"/>
        </w:rPr>
        <w:t>ions</w:t>
      </w:r>
      <w:r w:rsidR="00D3667D" w:rsidRPr="00D3667D">
        <w:rPr>
          <w:sz w:val="24"/>
          <w:lang w:val="en-US"/>
        </w:rPr>
        <w:t xml:space="preserve"> in </w:t>
      </w:r>
      <w:r w:rsidR="00D3667D">
        <w:rPr>
          <w:sz w:val="24"/>
          <w:lang w:val="en-US"/>
        </w:rPr>
        <w:t>inclusive education</w:t>
      </w:r>
      <w:r w:rsidR="00D3667D" w:rsidRPr="00D3667D">
        <w:rPr>
          <w:sz w:val="24"/>
          <w:lang w:val="en-US"/>
        </w:rPr>
        <w:t>.</w:t>
      </w:r>
    </w:p>
    <w:p w14:paraId="77547B57" w14:textId="3A0AFE02" w:rsidR="004878EF" w:rsidRDefault="004878EF" w:rsidP="004878EF">
      <w:pPr>
        <w:spacing w:before="240" w:line="480" w:lineRule="auto"/>
        <w:jc w:val="both"/>
        <w:rPr>
          <w:sz w:val="24"/>
          <w:szCs w:val="24"/>
        </w:rPr>
      </w:pPr>
      <w:bookmarkStart w:id="210" w:name="_Hlk53522392"/>
      <w:r>
        <w:rPr>
          <w:sz w:val="24"/>
          <w:szCs w:val="24"/>
        </w:rPr>
        <w:t xml:space="preserve">Generally, </w:t>
      </w:r>
      <w:r w:rsidRPr="0041756C">
        <w:rPr>
          <w:sz w:val="24"/>
          <w:szCs w:val="24"/>
        </w:rPr>
        <w:t>intent of</w:t>
      </w:r>
      <w:r>
        <w:rPr>
          <w:sz w:val="24"/>
          <w:szCs w:val="24"/>
        </w:rPr>
        <w:t xml:space="preserve"> this research initiative was to provide a comprehensive analysis of the road towards effective teaching</w:t>
      </w:r>
      <w:r w:rsidR="0028302C">
        <w:rPr>
          <w:sz w:val="24"/>
          <w:szCs w:val="24"/>
        </w:rPr>
        <w:t xml:space="preserve"> and learning</w:t>
      </w:r>
      <w:r>
        <w:rPr>
          <w:sz w:val="24"/>
          <w:szCs w:val="24"/>
        </w:rPr>
        <w:t xml:space="preserve"> in inclusive primary schools with an aim of fostering the</w:t>
      </w:r>
      <w:r w:rsidRPr="0041756C">
        <w:rPr>
          <w:sz w:val="24"/>
          <w:szCs w:val="24"/>
        </w:rPr>
        <w:t xml:space="preserve"> learning</w:t>
      </w:r>
      <w:r>
        <w:rPr>
          <w:sz w:val="24"/>
          <w:szCs w:val="24"/>
        </w:rPr>
        <w:t xml:space="preserve"> process of the learners with disability</w:t>
      </w:r>
      <w:r w:rsidR="00465196">
        <w:rPr>
          <w:sz w:val="24"/>
          <w:szCs w:val="24"/>
        </w:rPr>
        <w:t xml:space="preserve"> and regular learners</w:t>
      </w:r>
      <w:r>
        <w:rPr>
          <w:sz w:val="24"/>
          <w:szCs w:val="24"/>
        </w:rPr>
        <w:t>. G</w:t>
      </w:r>
      <w:r w:rsidRPr="00606D37">
        <w:rPr>
          <w:sz w:val="24"/>
          <w:szCs w:val="24"/>
        </w:rPr>
        <w:t xml:space="preserve">iven the </w:t>
      </w:r>
      <w:r>
        <w:rPr>
          <w:sz w:val="24"/>
          <w:szCs w:val="24"/>
        </w:rPr>
        <w:t xml:space="preserve">seemingly </w:t>
      </w:r>
      <w:r w:rsidRPr="00606D37">
        <w:rPr>
          <w:sz w:val="24"/>
          <w:szCs w:val="24"/>
        </w:rPr>
        <w:t xml:space="preserve">absence of research on </w:t>
      </w:r>
      <w:r>
        <w:rPr>
          <w:sz w:val="24"/>
          <w:szCs w:val="24"/>
        </w:rPr>
        <w:t xml:space="preserve">evaluation of </w:t>
      </w:r>
      <w:r w:rsidR="00F86648">
        <w:rPr>
          <w:sz w:val="24"/>
          <w:szCs w:val="24"/>
        </w:rPr>
        <w:t>determinants of</w:t>
      </w:r>
      <w:r>
        <w:rPr>
          <w:sz w:val="24"/>
          <w:szCs w:val="24"/>
        </w:rPr>
        <w:t xml:space="preserve"> academic performance in </w:t>
      </w:r>
      <w:r w:rsidR="00D3667D">
        <w:rPr>
          <w:sz w:val="24"/>
          <w:szCs w:val="24"/>
        </w:rPr>
        <w:t xml:space="preserve">public primary </w:t>
      </w:r>
      <w:r>
        <w:rPr>
          <w:sz w:val="24"/>
          <w:szCs w:val="24"/>
        </w:rPr>
        <w:t>inclusive schools</w:t>
      </w:r>
      <w:r w:rsidR="00F86648">
        <w:rPr>
          <w:sz w:val="24"/>
          <w:szCs w:val="24"/>
        </w:rPr>
        <w:t xml:space="preserve"> </w:t>
      </w:r>
      <w:r w:rsidR="00D3667D">
        <w:rPr>
          <w:sz w:val="24"/>
          <w:szCs w:val="24"/>
        </w:rPr>
        <w:t>accommodating</w:t>
      </w:r>
      <w:r w:rsidR="00F86648">
        <w:rPr>
          <w:sz w:val="24"/>
          <w:szCs w:val="24"/>
        </w:rPr>
        <w:t xml:space="preserve"> pupils </w:t>
      </w:r>
      <w:r w:rsidR="00D3667D">
        <w:rPr>
          <w:sz w:val="24"/>
          <w:szCs w:val="24"/>
        </w:rPr>
        <w:t>having</w:t>
      </w:r>
      <w:r w:rsidR="00F86648">
        <w:rPr>
          <w:sz w:val="24"/>
          <w:szCs w:val="24"/>
        </w:rPr>
        <w:t xml:space="preserve"> physical disability</w:t>
      </w:r>
      <w:r>
        <w:rPr>
          <w:sz w:val="24"/>
          <w:szCs w:val="24"/>
        </w:rPr>
        <w:t xml:space="preserve"> in </w:t>
      </w:r>
      <w:r w:rsidR="00F86648">
        <w:rPr>
          <w:sz w:val="24"/>
          <w:szCs w:val="24"/>
        </w:rPr>
        <w:t>W</w:t>
      </w:r>
      <w:r>
        <w:rPr>
          <w:sz w:val="24"/>
          <w:szCs w:val="24"/>
        </w:rPr>
        <w:t>estern region of Kenya, as mentioned earlier, the researcher aimed at exploring this gap.</w:t>
      </w:r>
    </w:p>
    <w:p w14:paraId="7F0CA89F" w14:textId="77777777" w:rsidR="004878EF" w:rsidRDefault="004878EF" w:rsidP="004878EF">
      <w:pPr>
        <w:pStyle w:val="Heading1"/>
        <w:jc w:val="both"/>
      </w:pPr>
      <w:bookmarkStart w:id="211" w:name="_Toc308608985"/>
      <w:bookmarkStart w:id="212" w:name="_Toc274069433"/>
      <w:bookmarkStart w:id="213" w:name="_Toc262233336"/>
      <w:bookmarkStart w:id="214" w:name="_Toc248107424"/>
      <w:bookmarkStart w:id="215" w:name="_Toc107119954"/>
      <w:bookmarkStart w:id="216" w:name="_Toc107113922"/>
      <w:bookmarkStart w:id="217" w:name="_Toc492881982"/>
      <w:bookmarkStart w:id="218" w:name="_Toc505506386"/>
      <w:bookmarkStart w:id="219" w:name="_Toc536090052"/>
      <w:bookmarkStart w:id="220" w:name="_Toc117768677"/>
      <w:bookmarkEnd w:id="210"/>
      <w:r>
        <w:lastRenderedPageBreak/>
        <w:t>1.9 Significance of the Study</w:t>
      </w:r>
      <w:bookmarkEnd w:id="211"/>
      <w:bookmarkEnd w:id="212"/>
      <w:bookmarkEnd w:id="213"/>
      <w:bookmarkEnd w:id="214"/>
      <w:bookmarkEnd w:id="215"/>
      <w:bookmarkEnd w:id="216"/>
      <w:bookmarkEnd w:id="217"/>
      <w:bookmarkEnd w:id="218"/>
      <w:bookmarkEnd w:id="219"/>
      <w:bookmarkEnd w:id="220"/>
    </w:p>
    <w:p w14:paraId="23ADCAE2" w14:textId="02445BEB" w:rsidR="004878EF" w:rsidRDefault="004878EF" w:rsidP="004878EF">
      <w:pPr>
        <w:spacing w:before="240" w:line="480" w:lineRule="auto"/>
        <w:jc w:val="both"/>
        <w:rPr>
          <w:sz w:val="24"/>
        </w:rPr>
      </w:pPr>
      <w:r>
        <w:rPr>
          <w:sz w:val="24"/>
        </w:rPr>
        <w:t xml:space="preserve">An understanding of the </w:t>
      </w:r>
      <w:r w:rsidR="00465196">
        <w:rPr>
          <w:sz w:val="24"/>
        </w:rPr>
        <w:t xml:space="preserve">determinants of academic </w:t>
      </w:r>
      <w:r w:rsidR="00581EFD">
        <w:rPr>
          <w:sz w:val="24"/>
        </w:rPr>
        <w:t>performance</w:t>
      </w:r>
      <w:r w:rsidR="00465196">
        <w:rPr>
          <w:sz w:val="24"/>
        </w:rPr>
        <w:t xml:space="preserve"> of</w:t>
      </w:r>
      <w:r>
        <w:rPr>
          <w:sz w:val="24"/>
        </w:rPr>
        <w:t xml:space="preserve"> lea</w:t>
      </w:r>
      <w:r w:rsidR="005D4FDA">
        <w:rPr>
          <w:sz w:val="24"/>
        </w:rPr>
        <w:t>r</w:t>
      </w:r>
      <w:r>
        <w:rPr>
          <w:sz w:val="24"/>
        </w:rPr>
        <w:t xml:space="preserve">ners in inclusive </w:t>
      </w:r>
      <w:r w:rsidR="00D3667D">
        <w:rPr>
          <w:sz w:val="24"/>
        </w:rPr>
        <w:t>settings</w:t>
      </w:r>
      <w:r>
        <w:rPr>
          <w:sz w:val="24"/>
        </w:rPr>
        <w:t xml:space="preserve"> will redound to benefit </w:t>
      </w:r>
      <w:r w:rsidRPr="00852F5A">
        <w:rPr>
          <w:sz w:val="24"/>
        </w:rPr>
        <w:t xml:space="preserve">schools offering inclusive education and </w:t>
      </w:r>
      <w:r>
        <w:rPr>
          <w:sz w:val="24"/>
        </w:rPr>
        <w:t xml:space="preserve">policy makers in education considering that evaluation of the possible </w:t>
      </w:r>
      <w:r w:rsidR="00465196">
        <w:rPr>
          <w:sz w:val="24"/>
        </w:rPr>
        <w:t>determinants</w:t>
      </w:r>
      <w:r>
        <w:rPr>
          <w:sz w:val="24"/>
        </w:rPr>
        <w:t xml:space="preserve"> in performance </w:t>
      </w:r>
      <w:r w:rsidR="004401FB">
        <w:rPr>
          <w:sz w:val="24"/>
        </w:rPr>
        <w:t>may</w:t>
      </w:r>
      <w:r>
        <w:rPr>
          <w:sz w:val="24"/>
        </w:rPr>
        <w:t xml:space="preserve"> unearth an effective approach in enhancing a barrier free school environment</w:t>
      </w:r>
      <w:r w:rsidR="00212FA1">
        <w:rPr>
          <w:sz w:val="24"/>
        </w:rPr>
        <w:t xml:space="preserve">. This will </w:t>
      </w:r>
      <w:r>
        <w:rPr>
          <w:sz w:val="24"/>
        </w:rPr>
        <w:t>nece</w:t>
      </w:r>
      <w:r w:rsidR="00212FA1">
        <w:rPr>
          <w:sz w:val="24"/>
        </w:rPr>
        <w:t>ssitate</w:t>
      </w:r>
      <w:r>
        <w:rPr>
          <w:sz w:val="24"/>
        </w:rPr>
        <w:t xml:space="preserve"> effective teaching</w:t>
      </w:r>
      <w:r w:rsidR="0028302C">
        <w:rPr>
          <w:sz w:val="24"/>
        </w:rPr>
        <w:t xml:space="preserve"> and learning</w:t>
      </w:r>
      <w:r>
        <w:rPr>
          <w:sz w:val="24"/>
        </w:rPr>
        <w:t xml:space="preserve"> process</w:t>
      </w:r>
      <w:r w:rsidRPr="00852F5A">
        <w:rPr>
          <w:sz w:val="24"/>
        </w:rPr>
        <w:t xml:space="preserve">. </w:t>
      </w:r>
      <w:r>
        <w:rPr>
          <w:sz w:val="24"/>
        </w:rPr>
        <w:t>The greater demand for full inclusiveness of learners with physical disability justifies the need to more effective, life-changing ‘accommodations’ in order to enable each learner to have an equal opportunity in term</w:t>
      </w:r>
      <w:r w:rsidR="0028302C">
        <w:rPr>
          <w:sz w:val="24"/>
        </w:rPr>
        <w:t>s</w:t>
      </w:r>
      <w:r>
        <w:rPr>
          <w:sz w:val="24"/>
        </w:rPr>
        <w:t xml:space="preserve"> of knowledge acquisition. </w:t>
      </w:r>
    </w:p>
    <w:p w14:paraId="5D4D01F6" w14:textId="5D8FD52D" w:rsidR="004878EF" w:rsidRDefault="004878EF" w:rsidP="00465196">
      <w:pPr>
        <w:autoSpaceDE w:val="0"/>
        <w:autoSpaceDN w:val="0"/>
        <w:adjustRightInd w:val="0"/>
        <w:spacing w:after="0" w:line="480" w:lineRule="auto"/>
        <w:jc w:val="both"/>
        <w:rPr>
          <w:sz w:val="24"/>
        </w:rPr>
      </w:pPr>
      <w:r>
        <w:rPr>
          <w:color w:val="000000"/>
          <w:sz w:val="24"/>
          <w:szCs w:val="24"/>
          <w:lang w:val="en-US"/>
        </w:rPr>
        <w:t xml:space="preserve">Further, Inclusive education in Kenya is still being implemented. </w:t>
      </w:r>
      <w:r w:rsidR="00D3667D">
        <w:rPr>
          <w:color w:val="000000"/>
          <w:sz w:val="24"/>
          <w:szCs w:val="24"/>
          <w:lang w:val="en-US"/>
        </w:rPr>
        <w:t>The Kenyan government is committed in implementation of inclusivity in education sector. Therefore</w:t>
      </w:r>
      <w:r>
        <w:rPr>
          <w:color w:val="000000"/>
          <w:sz w:val="24"/>
          <w:szCs w:val="24"/>
          <w:lang w:val="en-US"/>
        </w:rPr>
        <w:t xml:space="preserve">, it is necessary to </w:t>
      </w:r>
      <w:r w:rsidR="00A3281B">
        <w:rPr>
          <w:color w:val="000000"/>
          <w:sz w:val="24"/>
          <w:szCs w:val="24"/>
          <w:lang w:val="en-US"/>
        </w:rPr>
        <w:t>carry out a study on</w:t>
      </w:r>
      <w:r>
        <w:rPr>
          <w:color w:val="000000"/>
          <w:sz w:val="24"/>
          <w:szCs w:val="24"/>
          <w:lang w:val="en-US"/>
        </w:rPr>
        <w:t xml:space="preserve"> conditions </w:t>
      </w:r>
      <w:r w:rsidR="00A3281B">
        <w:rPr>
          <w:color w:val="000000"/>
          <w:sz w:val="24"/>
          <w:szCs w:val="24"/>
          <w:lang w:val="en-US"/>
        </w:rPr>
        <w:t xml:space="preserve">existing </w:t>
      </w:r>
      <w:r>
        <w:rPr>
          <w:color w:val="000000"/>
          <w:sz w:val="24"/>
          <w:szCs w:val="24"/>
          <w:lang w:val="en-US"/>
        </w:rPr>
        <w:t xml:space="preserve">in the inclusive schools relating towards </w:t>
      </w:r>
      <w:r w:rsidR="00A3281B">
        <w:rPr>
          <w:color w:val="000000"/>
          <w:sz w:val="24"/>
          <w:szCs w:val="24"/>
          <w:lang w:val="en-US"/>
        </w:rPr>
        <w:t>physical facilities, teacher and learner characteristics</w:t>
      </w:r>
      <w:r>
        <w:rPr>
          <w:color w:val="000000"/>
          <w:sz w:val="24"/>
          <w:szCs w:val="24"/>
          <w:lang w:val="en-US"/>
        </w:rPr>
        <w:t xml:space="preserve"> with the </w:t>
      </w:r>
      <w:r w:rsidR="00A3281B">
        <w:rPr>
          <w:color w:val="000000"/>
          <w:sz w:val="24"/>
          <w:szCs w:val="24"/>
          <w:lang w:val="en-US"/>
        </w:rPr>
        <w:t>prospect</w:t>
      </w:r>
      <w:r>
        <w:rPr>
          <w:color w:val="000000"/>
          <w:sz w:val="24"/>
          <w:szCs w:val="24"/>
          <w:lang w:val="en-US"/>
        </w:rPr>
        <w:t xml:space="preserve"> of</w:t>
      </w:r>
      <w:r w:rsidR="00A3281B">
        <w:rPr>
          <w:color w:val="000000"/>
          <w:sz w:val="24"/>
          <w:szCs w:val="24"/>
          <w:lang w:val="en-US"/>
        </w:rPr>
        <w:t xml:space="preserve"> making</w:t>
      </w:r>
      <w:r>
        <w:rPr>
          <w:color w:val="000000"/>
          <w:sz w:val="24"/>
          <w:szCs w:val="24"/>
          <w:lang w:val="en-US"/>
        </w:rPr>
        <w:t xml:space="preserve"> </w:t>
      </w:r>
      <w:r w:rsidR="00A3281B">
        <w:rPr>
          <w:color w:val="000000"/>
          <w:sz w:val="24"/>
          <w:szCs w:val="24"/>
          <w:lang w:val="en-US"/>
        </w:rPr>
        <w:t>recommendations geared towards</w:t>
      </w:r>
      <w:r>
        <w:rPr>
          <w:color w:val="000000"/>
          <w:sz w:val="24"/>
          <w:szCs w:val="24"/>
          <w:lang w:val="en-US"/>
        </w:rPr>
        <w:t xml:space="preserve"> new </w:t>
      </w:r>
      <w:r w:rsidR="00A3281B">
        <w:rPr>
          <w:color w:val="000000"/>
          <w:sz w:val="24"/>
          <w:szCs w:val="24"/>
          <w:lang w:val="en-US"/>
        </w:rPr>
        <w:t>strategies</w:t>
      </w:r>
      <w:r>
        <w:rPr>
          <w:color w:val="000000"/>
          <w:sz w:val="24"/>
          <w:szCs w:val="24"/>
          <w:lang w:val="en-US"/>
        </w:rPr>
        <w:t xml:space="preserve"> in Kenya as a </w:t>
      </w:r>
      <w:r w:rsidR="00A3281B">
        <w:rPr>
          <w:color w:val="000000"/>
          <w:sz w:val="24"/>
          <w:szCs w:val="24"/>
          <w:lang w:val="en-US"/>
        </w:rPr>
        <w:t>way of ensuring growth of inclusive education</w:t>
      </w:r>
      <w:r w:rsidR="00465196">
        <w:rPr>
          <w:color w:val="000000"/>
          <w:sz w:val="24"/>
          <w:szCs w:val="24"/>
          <w:lang w:val="en-US"/>
        </w:rPr>
        <w:t xml:space="preserve">. </w:t>
      </w:r>
      <w:r>
        <w:rPr>
          <w:sz w:val="24"/>
        </w:rPr>
        <w:t xml:space="preserve">Therefore, the inclusive schools, educators and </w:t>
      </w:r>
      <w:r w:rsidR="00A3281B" w:rsidRPr="00A3281B">
        <w:rPr>
          <w:sz w:val="24"/>
        </w:rPr>
        <w:t xml:space="preserve">other partners that </w:t>
      </w:r>
      <w:r w:rsidR="004401FB">
        <w:rPr>
          <w:sz w:val="24"/>
        </w:rPr>
        <w:t xml:space="preserve">may </w:t>
      </w:r>
      <w:r w:rsidR="00A3281B" w:rsidRPr="00A3281B">
        <w:rPr>
          <w:sz w:val="24"/>
        </w:rPr>
        <w:t xml:space="preserve">apply the suggestions got from the </w:t>
      </w:r>
      <w:r w:rsidR="00A3281B">
        <w:rPr>
          <w:sz w:val="24"/>
        </w:rPr>
        <w:t>results</w:t>
      </w:r>
      <w:r w:rsidR="00A3281B" w:rsidRPr="00A3281B">
        <w:rPr>
          <w:sz w:val="24"/>
        </w:rPr>
        <w:t xml:space="preserve"> of this </w:t>
      </w:r>
      <w:r w:rsidR="00A3281B">
        <w:rPr>
          <w:sz w:val="24"/>
        </w:rPr>
        <w:t xml:space="preserve">study </w:t>
      </w:r>
      <w:r>
        <w:rPr>
          <w:sz w:val="24"/>
        </w:rPr>
        <w:t xml:space="preserve">hence come up with ways of either improving or enforcing </w:t>
      </w:r>
      <w:r w:rsidR="00807736">
        <w:rPr>
          <w:sz w:val="24"/>
        </w:rPr>
        <w:t>inclusivity</w:t>
      </w:r>
      <w:r>
        <w:rPr>
          <w:sz w:val="24"/>
        </w:rPr>
        <w:t xml:space="preserve">. </w:t>
      </w:r>
    </w:p>
    <w:p w14:paraId="3B4F7B16" w14:textId="77777777" w:rsidR="004878EF" w:rsidRDefault="004878EF" w:rsidP="00503682">
      <w:pPr>
        <w:pStyle w:val="Heading1"/>
        <w:spacing w:before="240"/>
        <w:jc w:val="both"/>
      </w:pPr>
      <w:bookmarkStart w:id="221" w:name="_Toc308608986"/>
      <w:bookmarkStart w:id="222" w:name="_Toc274069434"/>
      <w:bookmarkStart w:id="223" w:name="_Toc262233337"/>
      <w:bookmarkStart w:id="224" w:name="_Toc248107425"/>
      <w:bookmarkStart w:id="225" w:name="_Toc492881983"/>
      <w:bookmarkStart w:id="226" w:name="_Toc505506387"/>
      <w:bookmarkStart w:id="227" w:name="_Toc536090053"/>
      <w:bookmarkStart w:id="228" w:name="_Toc117768678"/>
      <w:r>
        <w:t>1.10 Assumptions of the Study</w:t>
      </w:r>
      <w:bookmarkEnd w:id="221"/>
      <w:bookmarkEnd w:id="222"/>
      <w:bookmarkEnd w:id="223"/>
      <w:bookmarkEnd w:id="224"/>
      <w:bookmarkEnd w:id="225"/>
      <w:bookmarkEnd w:id="226"/>
      <w:bookmarkEnd w:id="227"/>
      <w:bookmarkEnd w:id="228"/>
    </w:p>
    <w:p w14:paraId="7331C47E" w14:textId="55C63C5E" w:rsidR="004878EF" w:rsidRDefault="004878EF" w:rsidP="004878EF">
      <w:pPr>
        <w:spacing w:line="480" w:lineRule="auto"/>
        <w:jc w:val="both"/>
        <w:rPr>
          <w:sz w:val="24"/>
        </w:rPr>
      </w:pPr>
      <w:r>
        <w:rPr>
          <w:sz w:val="24"/>
        </w:rPr>
        <w:t>Th</w:t>
      </w:r>
      <w:r w:rsidR="00A3281B">
        <w:rPr>
          <w:sz w:val="24"/>
        </w:rPr>
        <w:t xml:space="preserve">e </w:t>
      </w:r>
      <w:r>
        <w:rPr>
          <w:sz w:val="24"/>
        </w:rPr>
        <w:t>following assumptions</w:t>
      </w:r>
      <w:r w:rsidR="00A3281B">
        <w:rPr>
          <w:sz w:val="24"/>
        </w:rPr>
        <w:t xml:space="preserve"> were made by the study</w:t>
      </w:r>
      <w:r>
        <w:rPr>
          <w:sz w:val="24"/>
        </w:rPr>
        <w:t>:</w:t>
      </w:r>
      <w:r w:rsidR="00504449">
        <w:rPr>
          <w:sz w:val="24"/>
        </w:rPr>
        <w:t xml:space="preserve"> </w:t>
      </w:r>
    </w:p>
    <w:p w14:paraId="3DD602C9" w14:textId="38602EBA" w:rsidR="00404CF4" w:rsidRPr="00A42984" w:rsidRDefault="00504449" w:rsidP="004878EF">
      <w:pPr>
        <w:numPr>
          <w:ilvl w:val="0"/>
          <w:numId w:val="22"/>
        </w:numPr>
        <w:spacing w:line="480" w:lineRule="auto"/>
        <w:jc w:val="both"/>
        <w:rPr>
          <w:sz w:val="24"/>
        </w:rPr>
      </w:pPr>
      <w:r w:rsidRPr="00A42984">
        <w:rPr>
          <w:sz w:val="24"/>
        </w:rPr>
        <w:t>Colleges that teacher</w:t>
      </w:r>
      <w:r w:rsidR="00A3281B">
        <w:rPr>
          <w:sz w:val="24"/>
        </w:rPr>
        <w:t>s</w:t>
      </w:r>
      <w:r w:rsidR="00404CF4" w:rsidRPr="00A42984">
        <w:rPr>
          <w:sz w:val="24"/>
        </w:rPr>
        <w:t xml:space="preserve"> went through do not affect the output in the inclusive public primary schools under study.</w:t>
      </w:r>
    </w:p>
    <w:p w14:paraId="48C5E0C2" w14:textId="0974C01A" w:rsidR="00504449" w:rsidRPr="00A42984" w:rsidRDefault="00504449" w:rsidP="004878EF">
      <w:pPr>
        <w:numPr>
          <w:ilvl w:val="0"/>
          <w:numId w:val="22"/>
        </w:numPr>
        <w:spacing w:line="480" w:lineRule="auto"/>
        <w:jc w:val="both"/>
        <w:rPr>
          <w:sz w:val="24"/>
        </w:rPr>
      </w:pPr>
      <w:r w:rsidRPr="00A42984">
        <w:rPr>
          <w:sz w:val="24"/>
        </w:rPr>
        <w:lastRenderedPageBreak/>
        <w:t xml:space="preserve"> </w:t>
      </w:r>
      <w:r w:rsidR="00404CF4" w:rsidRPr="00A42984">
        <w:rPr>
          <w:sz w:val="24"/>
        </w:rPr>
        <w:t xml:space="preserve">The intelligence of the learners in the inclusive schools </w:t>
      </w:r>
      <w:r w:rsidR="00A42984">
        <w:rPr>
          <w:sz w:val="24"/>
        </w:rPr>
        <w:t xml:space="preserve">under study </w:t>
      </w:r>
      <w:r w:rsidR="008D77F2">
        <w:rPr>
          <w:sz w:val="24"/>
        </w:rPr>
        <w:t>was</w:t>
      </w:r>
      <w:r w:rsidR="00A42984" w:rsidRPr="00A42984">
        <w:rPr>
          <w:sz w:val="24"/>
        </w:rPr>
        <w:t xml:space="preserve"> the same.</w:t>
      </w:r>
    </w:p>
    <w:p w14:paraId="0FE9D4E2" w14:textId="76918C72" w:rsidR="00A03FA8" w:rsidRDefault="00A03FA8" w:rsidP="004878EF">
      <w:pPr>
        <w:numPr>
          <w:ilvl w:val="0"/>
          <w:numId w:val="22"/>
        </w:numPr>
        <w:spacing w:line="480" w:lineRule="auto"/>
        <w:jc w:val="both"/>
        <w:rPr>
          <w:sz w:val="24"/>
        </w:rPr>
      </w:pPr>
      <w:r>
        <w:rPr>
          <w:sz w:val="24"/>
        </w:rPr>
        <w:t xml:space="preserve">The public primary schools in Western Kenya under study have </w:t>
      </w:r>
      <w:r w:rsidR="00321000">
        <w:rPr>
          <w:sz w:val="24"/>
        </w:rPr>
        <w:t>encroached inclusion practices to accommodate the pupils with physical disability</w:t>
      </w:r>
      <w:r w:rsidR="00F86648">
        <w:rPr>
          <w:sz w:val="24"/>
        </w:rPr>
        <w:t>.</w:t>
      </w:r>
      <w:r w:rsidR="00321000">
        <w:rPr>
          <w:sz w:val="24"/>
        </w:rPr>
        <w:t xml:space="preserve"> </w:t>
      </w:r>
    </w:p>
    <w:p w14:paraId="1CFF7F8F" w14:textId="77777777" w:rsidR="004878EF" w:rsidRDefault="004878EF" w:rsidP="004878EF">
      <w:pPr>
        <w:pStyle w:val="Heading1"/>
        <w:jc w:val="both"/>
      </w:pPr>
      <w:bookmarkStart w:id="229" w:name="_Toc492881984"/>
      <w:bookmarkStart w:id="230" w:name="_Toc505506388"/>
      <w:bookmarkStart w:id="231" w:name="_Toc536090054"/>
      <w:bookmarkStart w:id="232" w:name="_Toc117768679"/>
      <w:r>
        <w:t>1.11 Scope of the Study</w:t>
      </w:r>
      <w:bookmarkEnd w:id="229"/>
      <w:bookmarkEnd w:id="230"/>
      <w:bookmarkEnd w:id="231"/>
      <w:bookmarkEnd w:id="232"/>
    </w:p>
    <w:p w14:paraId="10CD5D28" w14:textId="61720C7F" w:rsidR="004878EF" w:rsidRPr="0068550B" w:rsidRDefault="001B7B39" w:rsidP="004878EF">
      <w:pPr>
        <w:spacing w:before="240" w:line="480" w:lineRule="auto"/>
        <w:jc w:val="both"/>
        <w:rPr>
          <w:sz w:val="24"/>
          <w:szCs w:val="24"/>
          <w:lang w:val="en-US"/>
        </w:rPr>
      </w:pPr>
      <w:r>
        <w:rPr>
          <w:sz w:val="24"/>
        </w:rPr>
        <w:t>The scope in this study</w:t>
      </w:r>
      <w:r w:rsidRPr="001B7B39">
        <w:rPr>
          <w:sz w:val="24"/>
        </w:rPr>
        <w:t xml:space="preserve"> </w:t>
      </w:r>
      <w:r>
        <w:rPr>
          <w:sz w:val="24"/>
        </w:rPr>
        <w:t xml:space="preserve">was pegged </w:t>
      </w:r>
      <w:r w:rsidRPr="001B7B39">
        <w:rPr>
          <w:sz w:val="24"/>
        </w:rPr>
        <w:t xml:space="preserve">on </w:t>
      </w:r>
      <w:r>
        <w:rPr>
          <w:sz w:val="24"/>
        </w:rPr>
        <w:t>specific</w:t>
      </w:r>
      <w:r w:rsidRPr="001B7B39">
        <w:rPr>
          <w:sz w:val="24"/>
        </w:rPr>
        <w:t xml:space="preserve"> populace, geological area of the </w:t>
      </w:r>
      <w:r>
        <w:rPr>
          <w:sz w:val="24"/>
        </w:rPr>
        <w:t>study</w:t>
      </w:r>
      <w:r w:rsidRPr="001B7B39">
        <w:rPr>
          <w:sz w:val="24"/>
        </w:rPr>
        <w:t xml:space="preserve">, </w:t>
      </w:r>
      <w:r>
        <w:rPr>
          <w:sz w:val="24"/>
        </w:rPr>
        <w:t>study parameters</w:t>
      </w:r>
      <w:r w:rsidRPr="001B7B39">
        <w:rPr>
          <w:sz w:val="24"/>
        </w:rPr>
        <w:t xml:space="preserve"> and </w:t>
      </w:r>
      <w:r>
        <w:rPr>
          <w:sz w:val="24"/>
        </w:rPr>
        <w:t>the methodology adopted</w:t>
      </w:r>
      <w:r w:rsidRPr="001B7B39">
        <w:rPr>
          <w:sz w:val="24"/>
        </w:rPr>
        <w:t xml:space="preserve">. </w:t>
      </w:r>
      <w:r>
        <w:rPr>
          <w:sz w:val="24"/>
        </w:rPr>
        <w:t xml:space="preserve">About </w:t>
      </w:r>
      <w:r w:rsidRPr="001B7B39">
        <w:rPr>
          <w:sz w:val="24"/>
        </w:rPr>
        <w:t xml:space="preserve">the </w:t>
      </w:r>
      <w:r>
        <w:rPr>
          <w:sz w:val="24"/>
        </w:rPr>
        <w:t>study area</w:t>
      </w:r>
      <w:r w:rsidRPr="001B7B39">
        <w:rPr>
          <w:sz w:val="24"/>
        </w:rPr>
        <w:t>, th</w:t>
      </w:r>
      <w:r>
        <w:rPr>
          <w:sz w:val="24"/>
        </w:rPr>
        <w:t xml:space="preserve">is research </w:t>
      </w:r>
      <w:r w:rsidRPr="001B7B39">
        <w:rPr>
          <w:sz w:val="24"/>
        </w:rPr>
        <w:t xml:space="preserve">was </w:t>
      </w:r>
      <w:r>
        <w:rPr>
          <w:sz w:val="24"/>
        </w:rPr>
        <w:t>done</w:t>
      </w:r>
      <w:r w:rsidRPr="001B7B39">
        <w:rPr>
          <w:sz w:val="24"/>
        </w:rPr>
        <w:t xml:space="preserve"> in public </w:t>
      </w:r>
      <w:r>
        <w:rPr>
          <w:sz w:val="24"/>
        </w:rPr>
        <w:t xml:space="preserve">inclusive schools with learners with physical </w:t>
      </w:r>
      <w:r w:rsidR="004878EF">
        <w:rPr>
          <w:sz w:val="24"/>
        </w:rPr>
        <w:t xml:space="preserve">disability within </w:t>
      </w:r>
      <w:r w:rsidR="00F86648">
        <w:rPr>
          <w:sz w:val="24"/>
        </w:rPr>
        <w:t>W</w:t>
      </w:r>
      <w:r w:rsidR="004878EF">
        <w:rPr>
          <w:sz w:val="24"/>
        </w:rPr>
        <w:t>estern region of Kenya. Concerning the parameters</w:t>
      </w:r>
      <w:r w:rsidR="00504449">
        <w:rPr>
          <w:sz w:val="24"/>
        </w:rPr>
        <w:t>,</w:t>
      </w:r>
      <w:r w:rsidR="004878EF">
        <w:rPr>
          <w:sz w:val="24"/>
        </w:rPr>
        <w:t xml:space="preserve"> themes were used. </w:t>
      </w:r>
      <w:r w:rsidR="004878EF" w:rsidRPr="005E642A">
        <w:rPr>
          <w:sz w:val="24"/>
          <w:szCs w:val="24"/>
        </w:rPr>
        <w:t xml:space="preserve">These themes </w:t>
      </w:r>
      <w:r w:rsidR="004878EF">
        <w:rPr>
          <w:sz w:val="24"/>
          <w:szCs w:val="24"/>
        </w:rPr>
        <w:t>were</w:t>
      </w:r>
      <w:r w:rsidR="004878EF" w:rsidRPr="005E642A">
        <w:rPr>
          <w:sz w:val="24"/>
          <w:szCs w:val="24"/>
        </w:rPr>
        <w:t>:</w:t>
      </w:r>
      <w:r w:rsidR="004878EF" w:rsidRPr="003C5CC8">
        <w:rPr>
          <w:sz w:val="24"/>
          <w:szCs w:val="24"/>
        </w:rPr>
        <w:t xml:space="preserve"> </w:t>
      </w:r>
      <w:r w:rsidR="00F86648">
        <w:rPr>
          <w:sz w:val="24"/>
          <w:szCs w:val="24"/>
        </w:rPr>
        <w:t xml:space="preserve">(a) Academic </w:t>
      </w:r>
      <w:r w:rsidR="00581EFD">
        <w:rPr>
          <w:sz w:val="24"/>
          <w:szCs w:val="24"/>
        </w:rPr>
        <w:t>performance</w:t>
      </w:r>
      <w:r w:rsidR="00F86648">
        <w:rPr>
          <w:sz w:val="24"/>
          <w:szCs w:val="24"/>
        </w:rPr>
        <w:t xml:space="preserve"> </w:t>
      </w:r>
      <w:r w:rsidR="004878EF" w:rsidRPr="0068550B">
        <w:rPr>
          <w:sz w:val="24"/>
          <w:szCs w:val="24"/>
          <w:lang w:val="en-US"/>
        </w:rPr>
        <w:t>(</w:t>
      </w:r>
      <w:r w:rsidR="00F86648">
        <w:rPr>
          <w:sz w:val="24"/>
          <w:szCs w:val="24"/>
          <w:lang w:val="en-US"/>
        </w:rPr>
        <w:t>b</w:t>
      </w:r>
      <w:r w:rsidR="004878EF" w:rsidRPr="0068550B">
        <w:rPr>
          <w:sz w:val="24"/>
          <w:szCs w:val="24"/>
          <w:lang w:val="en-US"/>
        </w:rPr>
        <w:t xml:space="preserve">) </w:t>
      </w:r>
      <w:r w:rsidR="003D3DFC">
        <w:rPr>
          <w:sz w:val="24"/>
          <w:szCs w:val="24"/>
          <w:lang w:val="en-US"/>
        </w:rPr>
        <w:t>T</w:t>
      </w:r>
      <w:r w:rsidR="004878EF">
        <w:rPr>
          <w:sz w:val="24"/>
          <w:szCs w:val="24"/>
          <w:lang w:val="en-US"/>
        </w:rPr>
        <w:t>eacher characteristics</w:t>
      </w:r>
      <w:r w:rsidR="00A9316F">
        <w:rPr>
          <w:sz w:val="24"/>
          <w:szCs w:val="24"/>
          <w:lang w:val="en-US"/>
        </w:rPr>
        <w:t xml:space="preserve"> (teaching strategies, attitud</w:t>
      </w:r>
      <w:r w:rsidR="006514BC">
        <w:rPr>
          <w:sz w:val="24"/>
          <w:szCs w:val="24"/>
          <w:lang w:val="en-US"/>
        </w:rPr>
        <w:t xml:space="preserve">e, </w:t>
      </w:r>
      <w:r w:rsidR="006967AB">
        <w:rPr>
          <w:sz w:val="24"/>
          <w:szCs w:val="24"/>
          <w:lang w:val="en-US"/>
        </w:rPr>
        <w:t>confidence level</w:t>
      </w:r>
      <w:r w:rsidR="009B6702">
        <w:rPr>
          <w:sz w:val="24"/>
          <w:szCs w:val="24"/>
          <w:lang w:val="en-US"/>
        </w:rPr>
        <w:t xml:space="preserve"> </w:t>
      </w:r>
      <w:r w:rsidR="006514BC">
        <w:rPr>
          <w:sz w:val="24"/>
          <w:szCs w:val="24"/>
          <w:lang w:val="en-US"/>
        </w:rPr>
        <w:t>and</w:t>
      </w:r>
      <w:r w:rsidR="00A9316F">
        <w:rPr>
          <w:sz w:val="24"/>
          <w:szCs w:val="24"/>
          <w:lang w:val="en-US"/>
        </w:rPr>
        <w:t xml:space="preserve"> </w:t>
      </w:r>
      <w:r w:rsidR="006967AB">
        <w:rPr>
          <w:sz w:val="24"/>
          <w:szCs w:val="24"/>
          <w:lang w:val="en-US"/>
        </w:rPr>
        <w:t>level of satisfaction)</w:t>
      </w:r>
      <w:r w:rsidR="004878EF" w:rsidRPr="0068550B">
        <w:rPr>
          <w:sz w:val="24"/>
          <w:szCs w:val="24"/>
          <w:lang w:val="en-US"/>
        </w:rPr>
        <w:t xml:space="preserve"> (</w:t>
      </w:r>
      <w:r w:rsidR="00F86648">
        <w:rPr>
          <w:sz w:val="24"/>
          <w:szCs w:val="24"/>
          <w:lang w:val="en-US"/>
        </w:rPr>
        <w:t>c</w:t>
      </w:r>
      <w:r w:rsidR="004878EF" w:rsidRPr="0068550B">
        <w:rPr>
          <w:sz w:val="24"/>
          <w:szCs w:val="24"/>
          <w:lang w:val="en-US"/>
        </w:rPr>
        <w:t xml:space="preserve">) </w:t>
      </w:r>
      <w:r w:rsidR="00F86648">
        <w:rPr>
          <w:sz w:val="24"/>
          <w:szCs w:val="24"/>
          <w:lang w:val="en-US"/>
        </w:rPr>
        <w:t>Physical</w:t>
      </w:r>
      <w:r w:rsidR="004878EF">
        <w:rPr>
          <w:sz w:val="24"/>
          <w:szCs w:val="24"/>
          <w:lang w:val="en-US"/>
        </w:rPr>
        <w:t xml:space="preserve"> facilities</w:t>
      </w:r>
      <w:r w:rsidR="006967AB">
        <w:rPr>
          <w:sz w:val="24"/>
          <w:szCs w:val="24"/>
          <w:lang w:val="en-US"/>
        </w:rPr>
        <w:t xml:space="preserve"> (library, assistive devices, sports structures, </w:t>
      </w:r>
      <w:r w:rsidR="00A03FA8">
        <w:rPr>
          <w:sz w:val="24"/>
          <w:szCs w:val="24"/>
          <w:lang w:val="en-US"/>
        </w:rPr>
        <w:t>dining facilities</w:t>
      </w:r>
      <w:r w:rsidR="006967AB">
        <w:rPr>
          <w:sz w:val="24"/>
          <w:szCs w:val="24"/>
          <w:lang w:val="en-US"/>
        </w:rPr>
        <w:t>, dormitor</w:t>
      </w:r>
      <w:r w:rsidR="00A03FA8">
        <w:rPr>
          <w:sz w:val="24"/>
          <w:szCs w:val="24"/>
          <w:lang w:val="en-US"/>
        </w:rPr>
        <w:t>y facilities</w:t>
      </w:r>
      <w:r w:rsidR="006967AB">
        <w:rPr>
          <w:sz w:val="24"/>
          <w:szCs w:val="24"/>
          <w:lang w:val="en-US"/>
        </w:rPr>
        <w:t>, washroom</w:t>
      </w:r>
      <w:r w:rsidR="00A03FA8">
        <w:rPr>
          <w:sz w:val="24"/>
          <w:szCs w:val="24"/>
          <w:lang w:val="en-US"/>
        </w:rPr>
        <w:t xml:space="preserve"> facilities </w:t>
      </w:r>
      <w:r w:rsidR="006967AB">
        <w:rPr>
          <w:sz w:val="24"/>
          <w:szCs w:val="24"/>
          <w:lang w:val="en-US"/>
        </w:rPr>
        <w:t>and pa</w:t>
      </w:r>
      <w:r w:rsidR="00A03FA8">
        <w:rPr>
          <w:sz w:val="24"/>
          <w:szCs w:val="24"/>
          <w:lang w:val="en-US"/>
        </w:rPr>
        <w:t>vements</w:t>
      </w:r>
      <w:r w:rsidR="006967AB">
        <w:rPr>
          <w:sz w:val="24"/>
          <w:szCs w:val="24"/>
          <w:lang w:val="en-US"/>
        </w:rPr>
        <w:t>)</w:t>
      </w:r>
      <w:r w:rsidR="004878EF">
        <w:rPr>
          <w:sz w:val="24"/>
          <w:szCs w:val="24"/>
          <w:lang w:val="en-US"/>
        </w:rPr>
        <w:t xml:space="preserve"> and </w:t>
      </w:r>
      <w:r w:rsidR="004878EF" w:rsidRPr="0068550B">
        <w:rPr>
          <w:sz w:val="24"/>
          <w:szCs w:val="24"/>
          <w:lang w:val="en-US"/>
        </w:rPr>
        <w:t xml:space="preserve">(c) </w:t>
      </w:r>
      <w:r w:rsidR="003D3DFC">
        <w:rPr>
          <w:sz w:val="24"/>
          <w:szCs w:val="24"/>
          <w:lang w:val="en-US"/>
        </w:rPr>
        <w:t>L</w:t>
      </w:r>
      <w:r w:rsidR="004878EF">
        <w:rPr>
          <w:sz w:val="24"/>
          <w:szCs w:val="24"/>
          <w:lang w:val="en-US"/>
        </w:rPr>
        <w:t>earner characteristics</w:t>
      </w:r>
      <w:r w:rsidR="006967AB">
        <w:rPr>
          <w:sz w:val="24"/>
          <w:szCs w:val="24"/>
          <w:lang w:val="en-US"/>
        </w:rPr>
        <w:t xml:space="preserve"> (level of independence, </w:t>
      </w:r>
      <w:r w:rsidR="00A03FA8">
        <w:rPr>
          <w:sz w:val="24"/>
          <w:szCs w:val="24"/>
          <w:lang w:val="en-US"/>
        </w:rPr>
        <w:t xml:space="preserve">academic </w:t>
      </w:r>
      <w:r w:rsidR="00581EFD">
        <w:rPr>
          <w:sz w:val="24"/>
          <w:szCs w:val="24"/>
          <w:lang w:val="en-US"/>
        </w:rPr>
        <w:t>performance</w:t>
      </w:r>
      <w:r w:rsidR="00A03FA8">
        <w:rPr>
          <w:sz w:val="24"/>
          <w:szCs w:val="24"/>
          <w:lang w:val="en-US"/>
        </w:rPr>
        <w:t xml:space="preserve">, age, gender, satisfaction level, </w:t>
      </w:r>
      <w:r w:rsidR="006967AB">
        <w:rPr>
          <w:sz w:val="24"/>
          <w:szCs w:val="24"/>
          <w:lang w:val="en-US"/>
        </w:rPr>
        <w:t xml:space="preserve">learning participation and </w:t>
      </w:r>
      <w:r w:rsidR="00A03FA8">
        <w:rPr>
          <w:sz w:val="24"/>
          <w:szCs w:val="24"/>
          <w:lang w:val="en-US"/>
        </w:rPr>
        <w:t>degree</w:t>
      </w:r>
      <w:r w:rsidR="006967AB">
        <w:rPr>
          <w:sz w:val="24"/>
          <w:szCs w:val="24"/>
          <w:lang w:val="en-US"/>
        </w:rPr>
        <w:t xml:space="preserve"> of disability)</w:t>
      </w:r>
      <w:r w:rsidR="004878EF">
        <w:rPr>
          <w:sz w:val="24"/>
          <w:szCs w:val="24"/>
          <w:lang w:val="en-US"/>
        </w:rPr>
        <w:t>.</w:t>
      </w:r>
    </w:p>
    <w:p w14:paraId="317B7098" w14:textId="11E8C61F" w:rsidR="004878EF" w:rsidRDefault="004878EF" w:rsidP="004878EF">
      <w:pPr>
        <w:spacing w:before="240" w:line="480" w:lineRule="auto"/>
        <w:jc w:val="both"/>
        <w:rPr>
          <w:sz w:val="24"/>
        </w:rPr>
      </w:pPr>
      <w:r>
        <w:rPr>
          <w:sz w:val="24"/>
        </w:rPr>
        <w:t xml:space="preserve">In relation to inclusive schools, the </w:t>
      </w:r>
      <w:r w:rsidR="001B7B39">
        <w:rPr>
          <w:sz w:val="24"/>
        </w:rPr>
        <w:t xml:space="preserve">focus of the </w:t>
      </w:r>
      <w:r>
        <w:rPr>
          <w:sz w:val="24"/>
        </w:rPr>
        <w:t xml:space="preserve">study </w:t>
      </w:r>
      <w:r w:rsidR="001B7B39">
        <w:rPr>
          <w:sz w:val="24"/>
        </w:rPr>
        <w:t xml:space="preserve">was on public </w:t>
      </w:r>
      <w:r>
        <w:rPr>
          <w:sz w:val="24"/>
        </w:rPr>
        <w:t xml:space="preserve">inclusive primary schools accommodating </w:t>
      </w:r>
      <w:r w:rsidR="001B7B39">
        <w:rPr>
          <w:sz w:val="24"/>
        </w:rPr>
        <w:t xml:space="preserve">learners </w:t>
      </w:r>
      <w:r>
        <w:rPr>
          <w:sz w:val="24"/>
        </w:rPr>
        <w:t>with physical disability</w:t>
      </w:r>
      <w:r w:rsidR="008148D2">
        <w:rPr>
          <w:sz w:val="24"/>
        </w:rPr>
        <w:t xml:space="preserve"> in Western Kenya</w:t>
      </w:r>
      <w:r>
        <w:rPr>
          <w:sz w:val="24"/>
        </w:rPr>
        <w:t xml:space="preserve">. </w:t>
      </w:r>
      <w:r w:rsidR="001B7B39" w:rsidRPr="001B7B39">
        <w:rPr>
          <w:sz w:val="24"/>
        </w:rPr>
        <w:t xml:space="preserve">The </w:t>
      </w:r>
      <w:r w:rsidR="001B7B39">
        <w:rPr>
          <w:sz w:val="24"/>
        </w:rPr>
        <w:t>concentration of the researcher was on perceptible physical conditions</w:t>
      </w:r>
      <w:r w:rsidR="001B7B39" w:rsidRPr="001B7B39">
        <w:rPr>
          <w:sz w:val="24"/>
        </w:rPr>
        <w:t xml:space="preserve"> </w:t>
      </w:r>
      <w:r w:rsidR="0004778A">
        <w:rPr>
          <w:sz w:val="24"/>
        </w:rPr>
        <w:t>that</w:t>
      </w:r>
      <w:r w:rsidR="001B7B39" w:rsidRPr="001B7B39">
        <w:rPr>
          <w:sz w:val="24"/>
        </w:rPr>
        <w:t xml:space="preserve"> influence actual </w:t>
      </w:r>
      <w:r w:rsidR="001B7B39">
        <w:rPr>
          <w:sz w:val="24"/>
        </w:rPr>
        <w:t>movement</w:t>
      </w:r>
      <w:r w:rsidR="001B7B39" w:rsidRPr="001B7B39">
        <w:rPr>
          <w:sz w:val="24"/>
        </w:rPr>
        <w:t xml:space="preserve"> </w:t>
      </w:r>
      <w:r w:rsidR="001B7B39">
        <w:rPr>
          <w:sz w:val="24"/>
        </w:rPr>
        <w:t>together with functioning</w:t>
      </w:r>
      <w:r w:rsidR="001B7B39" w:rsidRPr="001B7B39">
        <w:rPr>
          <w:sz w:val="24"/>
        </w:rPr>
        <w:t xml:space="preserve"> of at least one </w:t>
      </w:r>
      <w:r w:rsidR="003A100F">
        <w:rPr>
          <w:sz w:val="24"/>
        </w:rPr>
        <w:t>or more limbs</w:t>
      </w:r>
      <w:r w:rsidR="001B7B39" w:rsidRPr="001B7B39">
        <w:rPr>
          <w:sz w:val="24"/>
        </w:rPr>
        <w:t xml:space="preserve"> or the whole body of the </w:t>
      </w:r>
      <w:r w:rsidR="003A100F">
        <w:rPr>
          <w:sz w:val="24"/>
        </w:rPr>
        <w:t>learner</w:t>
      </w:r>
      <w:r w:rsidR="001B7B39" w:rsidRPr="001B7B39">
        <w:rPr>
          <w:sz w:val="24"/>
        </w:rPr>
        <w:t xml:space="preserve">. </w:t>
      </w:r>
      <w:r w:rsidR="003A100F">
        <w:rPr>
          <w:sz w:val="24"/>
        </w:rPr>
        <w:t>The q</w:t>
      </w:r>
      <w:r>
        <w:rPr>
          <w:sz w:val="24"/>
        </w:rPr>
        <w:t>uestionnaires and observation guide</w:t>
      </w:r>
      <w:r w:rsidR="00F16C3D">
        <w:rPr>
          <w:sz w:val="24"/>
        </w:rPr>
        <w:t>s</w:t>
      </w:r>
      <w:r w:rsidR="003A100F">
        <w:rPr>
          <w:sz w:val="24"/>
        </w:rPr>
        <w:t xml:space="preserve"> were utilized by the researcher</w:t>
      </w:r>
      <w:r>
        <w:rPr>
          <w:sz w:val="24"/>
        </w:rPr>
        <w:t xml:space="preserve">. </w:t>
      </w:r>
    </w:p>
    <w:p w14:paraId="679B3F5F" w14:textId="77777777" w:rsidR="004878EF" w:rsidRDefault="004878EF" w:rsidP="004878EF">
      <w:pPr>
        <w:pStyle w:val="Heading1"/>
        <w:jc w:val="both"/>
      </w:pPr>
      <w:bookmarkStart w:id="233" w:name="_Toc308608988"/>
      <w:bookmarkStart w:id="234" w:name="_Toc274069436"/>
      <w:bookmarkStart w:id="235" w:name="_Toc492881985"/>
      <w:bookmarkStart w:id="236" w:name="_Toc505506389"/>
      <w:bookmarkStart w:id="237" w:name="_Toc536090055"/>
      <w:bookmarkStart w:id="238" w:name="_Toc117768680"/>
      <w:r>
        <w:lastRenderedPageBreak/>
        <w:t>1.12 Limitations of the Study</w:t>
      </w:r>
      <w:bookmarkEnd w:id="233"/>
      <w:bookmarkEnd w:id="234"/>
      <w:bookmarkEnd w:id="235"/>
      <w:bookmarkEnd w:id="236"/>
      <w:bookmarkEnd w:id="237"/>
      <w:bookmarkEnd w:id="238"/>
    </w:p>
    <w:p w14:paraId="49DB1CA4" w14:textId="42EF2B65" w:rsidR="004878EF" w:rsidRPr="00A42984" w:rsidRDefault="007B7282" w:rsidP="004878EF">
      <w:pPr>
        <w:spacing w:before="240" w:line="480" w:lineRule="auto"/>
        <w:jc w:val="both"/>
        <w:rPr>
          <w:sz w:val="24"/>
        </w:rPr>
      </w:pPr>
      <w:r>
        <w:rPr>
          <w:sz w:val="24"/>
        </w:rPr>
        <w:t>This</w:t>
      </w:r>
      <w:r w:rsidR="004878EF">
        <w:rPr>
          <w:sz w:val="24"/>
        </w:rPr>
        <w:t xml:space="preserve"> research was </w:t>
      </w:r>
      <w:r w:rsidR="00205BCF">
        <w:rPr>
          <w:sz w:val="24"/>
        </w:rPr>
        <w:t>carried out</w:t>
      </w:r>
      <w:r w:rsidR="004878EF">
        <w:rPr>
          <w:sz w:val="24"/>
        </w:rPr>
        <w:t xml:space="preserve"> only in </w:t>
      </w:r>
      <w:r w:rsidR="00205BCF">
        <w:rPr>
          <w:sz w:val="24"/>
        </w:rPr>
        <w:t xml:space="preserve">public </w:t>
      </w:r>
      <w:r w:rsidR="004878EF">
        <w:rPr>
          <w:sz w:val="24"/>
        </w:rPr>
        <w:t xml:space="preserve">inclusive schools </w:t>
      </w:r>
      <w:r w:rsidR="00205BCF">
        <w:rPr>
          <w:sz w:val="24"/>
        </w:rPr>
        <w:t>accommodating learners</w:t>
      </w:r>
      <w:r w:rsidR="004878EF">
        <w:rPr>
          <w:sz w:val="24"/>
        </w:rPr>
        <w:t xml:space="preserve"> </w:t>
      </w:r>
      <w:r w:rsidR="00205BCF">
        <w:rPr>
          <w:sz w:val="24"/>
        </w:rPr>
        <w:t>having</w:t>
      </w:r>
      <w:r w:rsidR="004878EF">
        <w:rPr>
          <w:sz w:val="24"/>
        </w:rPr>
        <w:t xml:space="preserve"> physical disability in Western region of Kenya. As such, the findings might not </w:t>
      </w:r>
      <w:r>
        <w:rPr>
          <w:sz w:val="24"/>
        </w:rPr>
        <w:t>be generalized to</w:t>
      </w:r>
      <w:r w:rsidR="004878EF">
        <w:rPr>
          <w:sz w:val="24"/>
        </w:rPr>
        <w:t xml:space="preserve"> other categories of disability such as hearing </w:t>
      </w:r>
      <w:r w:rsidR="004878EF" w:rsidRPr="00A42984">
        <w:rPr>
          <w:sz w:val="24"/>
        </w:rPr>
        <w:t>impairment</w:t>
      </w:r>
      <w:r w:rsidR="00504449" w:rsidRPr="00A42984">
        <w:rPr>
          <w:sz w:val="24"/>
        </w:rPr>
        <w:t xml:space="preserve"> </w:t>
      </w:r>
      <w:r w:rsidR="00A42984" w:rsidRPr="00A42984">
        <w:rPr>
          <w:sz w:val="24"/>
        </w:rPr>
        <w:t xml:space="preserve">due to the different </w:t>
      </w:r>
      <w:r w:rsidR="00504449" w:rsidRPr="00A42984">
        <w:rPr>
          <w:sz w:val="24"/>
        </w:rPr>
        <w:t xml:space="preserve">settings and </w:t>
      </w:r>
      <w:r w:rsidR="00A42984" w:rsidRPr="00A42984">
        <w:rPr>
          <w:sz w:val="24"/>
        </w:rPr>
        <w:t>requirements that may be needed</w:t>
      </w:r>
      <w:r w:rsidR="00A42984">
        <w:rPr>
          <w:sz w:val="24"/>
        </w:rPr>
        <w:t>.</w:t>
      </w:r>
    </w:p>
    <w:p w14:paraId="75E6A674" w14:textId="77777777" w:rsidR="004878EF" w:rsidRDefault="004878EF" w:rsidP="009E244F">
      <w:pPr>
        <w:pStyle w:val="Heading1"/>
        <w:spacing w:after="240"/>
        <w:jc w:val="both"/>
      </w:pPr>
      <w:bookmarkStart w:id="239" w:name="_Toc308608989"/>
      <w:bookmarkStart w:id="240" w:name="_Toc274069437"/>
      <w:bookmarkStart w:id="241" w:name="_Toc492881986"/>
      <w:bookmarkStart w:id="242" w:name="_Toc505506390"/>
      <w:bookmarkStart w:id="243" w:name="_Toc536090056"/>
      <w:bookmarkStart w:id="244" w:name="_Toc117768681"/>
      <w:r>
        <w:t>1.13 Theoretical Framework</w:t>
      </w:r>
      <w:bookmarkEnd w:id="239"/>
      <w:bookmarkEnd w:id="240"/>
      <w:bookmarkEnd w:id="241"/>
      <w:bookmarkEnd w:id="242"/>
      <w:bookmarkEnd w:id="243"/>
      <w:bookmarkEnd w:id="244"/>
    </w:p>
    <w:p w14:paraId="0DB57DD5" w14:textId="6E60F3F2" w:rsidR="00205BCF" w:rsidRPr="00DB73B5" w:rsidRDefault="00205BCF" w:rsidP="00DB73B5">
      <w:pPr>
        <w:autoSpaceDE w:val="0"/>
        <w:autoSpaceDN w:val="0"/>
        <w:adjustRightInd w:val="0"/>
        <w:spacing w:before="240" w:after="0" w:line="480" w:lineRule="auto"/>
        <w:jc w:val="both"/>
        <w:rPr>
          <w:sz w:val="24"/>
          <w:szCs w:val="24"/>
          <w:lang w:val="en-US"/>
        </w:rPr>
      </w:pPr>
      <w:bookmarkStart w:id="245" w:name="_Toc308608991"/>
      <w:bookmarkStart w:id="246" w:name="_Toc274069440"/>
      <w:bookmarkStart w:id="247" w:name="_Toc262233341"/>
      <w:bookmarkStart w:id="248" w:name="_Toc248107429"/>
      <w:bookmarkStart w:id="249" w:name="_Toc107119959"/>
      <w:bookmarkStart w:id="250" w:name="_Toc107113927"/>
      <w:bookmarkStart w:id="251" w:name="_Toc308608990"/>
      <w:bookmarkStart w:id="252" w:name="_Toc274069438"/>
      <w:r w:rsidRPr="00DB73B5">
        <w:rPr>
          <w:sz w:val="24"/>
          <w:szCs w:val="24"/>
          <w:lang w:val="en-US"/>
        </w:rPr>
        <w:t>Th</w:t>
      </w:r>
      <w:r w:rsidR="0063575D" w:rsidRPr="00DB73B5">
        <w:rPr>
          <w:sz w:val="24"/>
          <w:szCs w:val="24"/>
          <w:lang w:val="en-US"/>
        </w:rPr>
        <w:t>e study was</w:t>
      </w:r>
      <w:r w:rsidRPr="00DB73B5">
        <w:rPr>
          <w:sz w:val="24"/>
          <w:szCs w:val="24"/>
          <w:lang w:val="en-US"/>
        </w:rPr>
        <w:t xml:space="preserve"> directed </w:t>
      </w:r>
      <w:r w:rsidR="0063575D" w:rsidRPr="00DB73B5">
        <w:rPr>
          <w:sz w:val="24"/>
          <w:szCs w:val="24"/>
          <w:lang w:val="en-US"/>
        </w:rPr>
        <w:t>by</w:t>
      </w:r>
      <w:r w:rsidRPr="00DB73B5">
        <w:rPr>
          <w:sz w:val="24"/>
          <w:szCs w:val="24"/>
          <w:lang w:val="en-US"/>
        </w:rPr>
        <w:t xml:space="preserve"> Bioecological </w:t>
      </w:r>
      <w:r w:rsidR="0063575D" w:rsidRPr="00DB73B5">
        <w:rPr>
          <w:sz w:val="24"/>
          <w:szCs w:val="24"/>
          <w:lang w:val="en-US"/>
        </w:rPr>
        <w:t>theory</w:t>
      </w:r>
      <w:r w:rsidRPr="00DB73B5">
        <w:rPr>
          <w:sz w:val="24"/>
          <w:szCs w:val="24"/>
          <w:lang w:val="en-US"/>
        </w:rPr>
        <w:t xml:space="preserve"> of </w:t>
      </w:r>
      <w:r w:rsidR="0063575D" w:rsidRPr="00DB73B5">
        <w:rPr>
          <w:sz w:val="24"/>
          <w:szCs w:val="24"/>
          <w:lang w:val="en-US"/>
        </w:rPr>
        <w:t>human development</w:t>
      </w:r>
      <w:r w:rsidRPr="00DB73B5">
        <w:rPr>
          <w:sz w:val="24"/>
          <w:szCs w:val="24"/>
          <w:lang w:val="en-US"/>
        </w:rPr>
        <w:t xml:space="preserve">, which was first </w:t>
      </w:r>
      <w:r w:rsidR="0063575D" w:rsidRPr="00DB73B5">
        <w:rPr>
          <w:sz w:val="24"/>
          <w:szCs w:val="24"/>
          <w:lang w:val="en-US"/>
        </w:rPr>
        <w:t xml:space="preserve">put into perspective </w:t>
      </w:r>
      <w:r w:rsidRPr="00DB73B5">
        <w:rPr>
          <w:sz w:val="24"/>
          <w:szCs w:val="24"/>
          <w:lang w:val="en-US"/>
        </w:rPr>
        <w:t xml:space="preserve">during the 1970s by Urie </w:t>
      </w:r>
      <w:r w:rsidR="0063575D" w:rsidRPr="00DB73B5">
        <w:rPr>
          <w:sz w:val="24"/>
          <w:szCs w:val="24"/>
          <w:lang w:val="en-US"/>
        </w:rPr>
        <w:t>Bronfenbrenner (</w:t>
      </w:r>
      <w:r w:rsidRPr="00DB73B5">
        <w:rPr>
          <w:sz w:val="24"/>
          <w:szCs w:val="24"/>
          <w:lang w:val="en-US"/>
        </w:rPr>
        <w:t xml:space="preserve">Bronfenbrenner </w:t>
      </w:r>
      <w:r w:rsidR="008C6E8E" w:rsidRPr="00DB73B5">
        <w:rPr>
          <w:sz w:val="24"/>
          <w:szCs w:val="24"/>
          <w:lang w:val="en-US"/>
        </w:rPr>
        <w:t>&amp;</w:t>
      </w:r>
      <w:r w:rsidRPr="00DB73B5">
        <w:rPr>
          <w:sz w:val="24"/>
          <w:szCs w:val="24"/>
          <w:lang w:val="en-US"/>
        </w:rPr>
        <w:t xml:space="preserve"> Morris</w:t>
      </w:r>
      <w:r w:rsidR="008C6E8E" w:rsidRPr="00DB73B5">
        <w:rPr>
          <w:sz w:val="24"/>
          <w:szCs w:val="24"/>
          <w:lang w:val="en-US"/>
        </w:rPr>
        <w:t xml:space="preserve">, </w:t>
      </w:r>
      <w:r w:rsidRPr="00DB73B5">
        <w:rPr>
          <w:sz w:val="24"/>
          <w:szCs w:val="24"/>
          <w:lang w:val="en-US"/>
        </w:rPr>
        <w:t xml:space="preserve">1998; Rosa </w:t>
      </w:r>
      <w:r w:rsidR="008C6E8E" w:rsidRPr="00DB73B5">
        <w:rPr>
          <w:sz w:val="24"/>
          <w:szCs w:val="24"/>
          <w:lang w:val="en-US"/>
        </w:rPr>
        <w:t xml:space="preserve">&amp; </w:t>
      </w:r>
      <w:r w:rsidRPr="00DB73B5">
        <w:rPr>
          <w:sz w:val="24"/>
          <w:szCs w:val="24"/>
          <w:lang w:val="en-US"/>
        </w:rPr>
        <w:t>Tudge</w:t>
      </w:r>
      <w:r w:rsidR="008C6E8E" w:rsidRPr="00DB73B5">
        <w:rPr>
          <w:sz w:val="24"/>
          <w:szCs w:val="24"/>
          <w:lang w:val="en-US"/>
        </w:rPr>
        <w:t xml:space="preserve">, </w:t>
      </w:r>
      <w:r w:rsidRPr="00DB73B5">
        <w:rPr>
          <w:sz w:val="24"/>
          <w:szCs w:val="24"/>
          <w:lang w:val="en-US"/>
        </w:rPr>
        <w:t xml:space="preserve">2013). </w:t>
      </w:r>
      <w:r w:rsidR="008C6E8E" w:rsidRPr="00DB73B5">
        <w:rPr>
          <w:sz w:val="24"/>
          <w:szCs w:val="24"/>
          <w:lang w:val="en-US"/>
        </w:rPr>
        <w:t xml:space="preserve">This theory was fostered by </w:t>
      </w:r>
      <w:r w:rsidRPr="00DB73B5">
        <w:rPr>
          <w:sz w:val="24"/>
          <w:szCs w:val="24"/>
          <w:lang w:val="en-US"/>
        </w:rPr>
        <w:t xml:space="preserve">Bronfenbrenner to zero in research on both the individual and setting and comprehend the </w:t>
      </w:r>
      <w:r w:rsidR="008C6E8E" w:rsidRPr="00DB73B5">
        <w:rPr>
          <w:sz w:val="24"/>
          <w:szCs w:val="24"/>
          <w:lang w:val="en-US"/>
        </w:rPr>
        <w:t>complex</w:t>
      </w:r>
      <w:r w:rsidRPr="00DB73B5">
        <w:rPr>
          <w:sz w:val="24"/>
          <w:szCs w:val="24"/>
          <w:lang w:val="en-US"/>
        </w:rPr>
        <w:t xml:space="preserve"> interrelationship between the</w:t>
      </w:r>
      <w:r w:rsidR="008C6E8E" w:rsidRPr="00DB73B5">
        <w:rPr>
          <w:sz w:val="24"/>
          <w:szCs w:val="24"/>
          <w:lang w:val="en-US"/>
        </w:rPr>
        <w:t xml:space="preserve"> environment and the individual</w:t>
      </w:r>
      <w:r w:rsidRPr="00DB73B5">
        <w:rPr>
          <w:sz w:val="24"/>
          <w:szCs w:val="24"/>
          <w:lang w:val="en-US"/>
        </w:rPr>
        <w:t xml:space="preserve"> (Rosa </w:t>
      </w:r>
      <w:r w:rsidR="0004778A">
        <w:rPr>
          <w:sz w:val="24"/>
          <w:szCs w:val="24"/>
          <w:lang w:val="en-US"/>
        </w:rPr>
        <w:t xml:space="preserve">&amp; </w:t>
      </w:r>
      <w:r w:rsidRPr="00DB73B5">
        <w:rPr>
          <w:sz w:val="24"/>
          <w:szCs w:val="24"/>
          <w:lang w:val="en-US"/>
        </w:rPr>
        <w:t xml:space="preserve">Tudge 2013). </w:t>
      </w:r>
    </w:p>
    <w:p w14:paraId="7B35DC42" w14:textId="6F564DC8" w:rsidR="00205BCF" w:rsidRPr="00DB73B5" w:rsidRDefault="00205BCF" w:rsidP="00DB73B5">
      <w:pPr>
        <w:autoSpaceDE w:val="0"/>
        <w:autoSpaceDN w:val="0"/>
        <w:adjustRightInd w:val="0"/>
        <w:spacing w:before="240" w:after="0" w:line="480" w:lineRule="auto"/>
        <w:jc w:val="both"/>
        <w:rPr>
          <w:sz w:val="24"/>
          <w:szCs w:val="24"/>
          <w:lang w:val="en-US"/>
        </w:rPr>
      </w:pPr>
      <w:r w:rsidRPr="00DB73B5">
        <w:rPr>
          <w:sz w:val="24"/>
          <w:szCs w:val="24"/>
          <w:lang w:val="en-US"/>
        </w:rPr>
        <w:t xml:space="preserve">As per this </w:t>
      </w:r>
      <w:r w:rsidR="008C6E8E" w:rsidRPr="00DB73B5">
        <w:rPr>
          <w:sz w:val="24"/>
          <w:szCs w:val="24"/>
          <w:lang w:val="en-US"/>
        </w:rPr>
        <w:t>theory</w:t>
      </w:r>
      <w:r w:rsidRPr="00DB73B5">
        <w:rPr>
          <w:sz w:val="24"/>
          <w:szCs w:val="24"/>
          <w:lang w:val="en-US"/>
        </w:rPr>
        <w:t xml:space="preserve">, </w:t>
      </w:r>
      <w:r w:rsidR="008C6E8E" w:rsidRPr="00DB73B5">
        <w:rPr>
          <w:sz w:val="24"/>
          <w:szCs w:val="24"/>
          <w:lang w:val="en-US"/>
        </w:rPr>
        <w:t xml:space="preserve">development of children </w:t>
      </w:r>
      <w:r w:rsidRPr="00DB73B5">
        <w:rPr>
          <w:sz w:val="24"/>
          <w:szCs w:val="24"/>
          <w:lang w:val="en-US"/>
        </w:rPr>
        <w:t xml:space="preserve">happens inside a dynamic, changing </w:t>
      </w:r>
      <w:r w:rsidR="008C6E8E" w:rsidRPr="00DB73B5">
        <w:rPr>
          <w:sz w:val="24"/>
          <w:szCs w:val="24"/>
          <w:lang w:val="en-US"/>
        </w:rPr>
        <w:t>interaction that is mutual</w:t>
      </w:r>
      <w:r w:rsidRPr="00DB73B5">
        <w:rPr>
          <w:sz w:val="24"/>
          <w:szCs w:val="24"/>
          <w:lang w:val="en-US"/>
        </w:rPr>
        <w:t xml:space="preserve">. Consequently, the </w:t>
      </w:r>
      <w:r w:rsidR="008C6E8E" w:rsidRPr="00DB73B5">
        <w:rPr>
          <w:sz w:val="24"/>
          <w:szCs w:val="24"/>
          <w:lang w:val="en-US"/>
        </w:rPr>
        <w:t>environment</w:t>
      </w:r>
      <w:r w:rsidRPr="00DB73B5">
        <w:rPr>
          <w:sz w:val="24"/>
          <w:szCs w:val="24"/>
          <w:lang w:val="en-US"/>
        </w:rPr>
        <w:t xml:space="preserve"> where the shared impact happens is </w:t>
      </w:r>
      <w:r w:rsidR="008C6E8E" w:rsidRPr="00DB73B5">
        <w:rPr>
          <w:sz w:val="24"/>
          <w:szCs w:val="24"/>
          <w:lang w:val="en-US"/>
        </w:rPr>
        <w:t>abstracted</w:t>
      </w:r>
      <w:r w:rsidRPr="00DB73B5">
        <w:rPr>
          <w:sz w:val="24"/>
          <w:szCs w:val="24"/>
          <w:lang w:val="en-US"/>
        </w:rPr>
        <w:t xml:space="preserve"> as a </w:t>
      </w:r>
      <w:r w:rsidR="008C6E8E" w:rsidRPr="00DB73B5">
        <w:rPr>
          <w:sz w:val="24"/>
          <w:szCs w:val="24"/>
          <w:lang w:val="en-US"/>
        </w:rPr>
        <w:t>nested</w:t>
      </w:r>
      <w:r w:rsidRPr="00DB73B5">
        <w:rPr>
          <w:sz w:val="24"/>
          <w:szCs w:val="24"/>
          <w:lang w:val="en-US"/>
        </w:rPr>
        <w:t xml:space="preserve"> plan of concentric designs alluded to as the mi</w:t>
      </w:r>
      <w:r w:rsidR="008C6E8E" w:rsidRPr="00DB73B5">
        <w:rPr>
          <w:sz w:val="24"/>
          <w:szCs w:val="24"/>
          <w:lang w:val="en-US"/>
        </w:rPr>
        <w:t>cro-</w:t>
      </w:r>
      <w:r w:rsidRPr="00DB73B5">
        <w:rPr>
          <w:sz w:val="24"/>
          <w:szCs w:val="24"/>
          <w:lang w:val="en-US"/>
        </w:rPr>
        <w:t>, meso-, exo-</w:t>
      </w:r>
      <w:r w:rsidR="008C6E8E" w:rsidRPr="00DB73B5">
        <w:rPr>
          <w:sz w:val="24"/>
          <w:szCs w:val="24"/>
          <w:lang w:val="en-US"/>
        </w:rPr>
        <w:t xml:space="preserve"> </w:t>
      </w:r>
      <w:r w:rsidRPr="00DB73B5">
        <w:rPr>
          <w:sz w:val="24"/>
          <w:szCs w:val="24"/>
          <w:lang w:val="en-US"/>
        </w:rPr>
        <w:t xml:space="preserve">and </w:t>
      </w:r>
      <w:r w:rsidR="008C6E8E" w:rsidRPr="00DB73B5">
        <w:rPr>
          <w:sz w:val="24"/>
          <w:szCs w:val="24"/>
          <w:lang w:val="en-US"/>
        </w:rPr>
        <w:t>macro-systems</w:t>
      </w:r>
      <w:r w:rsidRPr="00DB73B5">
        <w:rPr>
          <w:sz w:val="24"/>
          <w:szCs w:val="24"/>
          <w:lang w:val="en-US"/>
        </w:rPr>
        <w:t xml:space="preserve"> (Bronfenbrenner, 1979). Bronfenbrenner portrays these designs, each in its bigger setting, as they influence </w:t>
      </w:r>
      <w:r w:rsidR="0004778A" w:rsidRPr="00DB73B5">
        <w:rPr>
          <w:sz w:val="24"/>
          <w:szCs w:val="24"/>
          <w:lang w:val="en-US"/>
        </w:rPr>
        <w:t>behavior</w:t>
      </w:r>
      <w:r w:rsidR="008C6E8E" w:rsidRPr="00DB73B5">
        <w:rPr>
          <w:sz w:val="24"/>
          <w:szCs w:val="24"/>
          <w:lang w:val="en-US"/>
        </w:rPr>
        <w:t xml:space="preserve"> of the children</w:t>
      </w:r>
      <w:r w:rsidRPr="00DB73B5">
        <w:rPr>
          <w:sz w:val="24"/>
          <w:szCs w:val="24"/>
          <w:lang w:val="en-US"/>
        </w:rPr>
        <w:t xml:space="preserve"> and </w:t>
      </w:r>
      <w:r w:rsidR="008C6E8E" w:rsidRPr="00DB73B5">
        <w:rPr>
          <w:sz w:val="24"/>
          <w:szCs w:val="24"/>
          <w:lang w:val="en-US"/>
        </w:rPr>
        <w:t>subsequent development</w:t>
      </w:r>
      <w:r w:rsidRPr="00DB73B5">
        <w:rPr>
          <w:sz w:val="24"/>
          <w:szCs w:val="24"/>
          <w:lang w:val="en-US"/>
        </w:rPr>
        <w:t xml:space="preserve"> (Bronfenbrenner </w:t>
      </w:r>
      <w:r w:rsidR="008C6E8E" w:rsidRPr="00DB73B5">
        <w:rPr>
          <w:sz w:val="24"/>
          <w:szCs w:val="24"/>
          <w:lang w:val="en-US"/>
        </w:rPr>
        <w:t xml:space="preserve">&amp; </w:t>
      </w:r>
      <w:r w:rsidRPr="00DB73B5">
        <w:rPr>
          <w:sz w:val="24"/>
          <w:szCs w:val="24"/>
          <w:lang w:val="en-US"/>
        </w:rPr>
        <w:t xml:space="preserve">Morris, 1998). The frameworks can impact and be affected by one another. </w:t>
      </w:r>
      <w:r w:rsidR="00B71491" w:rsidRPr="00DB73B5">
        <w:rPr>
          <w:sz w:val="24"/>
          <w:szCs w:val="24"/>
          <w:lang w:val="en-US"/>
        </w:rPr>
        <w:t>Basing on the purpose of this study</w:t>
      </w:r>
      <w:r w:rsidRPr="00DB73B5">
        <w:rPr>
          <w:sz w:val="24"/>
          <w:szCs w:val="24"/>
          <w:lang w:val="en-US"/>
        </w:rPr>
        <w:t>, Odom et al</w:t>
      </w:r>
      <w:r w:rsidR="00B71491" w:rsidRPr="00DB73B5">
        <w:rPr>
          <w:sz w:val="24"/>
          <w:szCs w:val="24"/>
          <w:lang w:val="en-US"/>
        </w:rPr>
        <w:t>.</w:t>
      </w:r>
      <w:r w:rsidRPr="00DB73B5">
        <w:rPr>
          <w:sz w:val="24"/>
          <w:szCs w:val="24"/>
          <w:lang w:val="en-US"/>
        </w:rPr>
        <w:t xml:space="preserve"> (2004) not</w:t>
      </w:r>
      <w:r w:rsidR="00B71491" w:rsidRPr="00DB73B5">
        <w:rPr>
          <w:sz w:val="24"/>
          <w:szCs w:val="24"/>
          <w:lang w:val="en-US"/>
        </w:rPr>
        <w:t>e</w:t>
      </w:r>
      <w:r w:rsidR="003D3DFC">
        <w:rPr>
          <w:sz w:val="24"/>
          <w:szCs w:val="24"/>
          <w:lang w:val="en-US"/>
        </w:rPr>
        <w:t>d</w:t>
      </w:r>
      <w:r w:rsidRPr="00DB73B5">
        <w:rPr>
          <w:sz w:val="24"/>
          <w:szCs w:val="24"/>
          <w:lang w:val="en-US"/>
        </w:rPr>
        <w:t xml:space="preserve"> that </w:t>
      </w:r>
      <w:r w:rsidR="00B71491" w:rsidRPr="00DB73B5">
        <w:rPr>
          <w:sz w:val="24"/>
          <w:szCs w:val="24"/>
          <w:lang w:val="en-US"/>
        </w:rPr>
        <w:t xml:space="preserve">there is a modification of </w:t>
      </w:r>
      <w:r w:rsidRPr="00DB73B5">
        <w:rPr>
          <w:sz w:val="24"/>
          <w:szCs w:val="24"/>
          <w:lang w:val="en-US"/>
        </w:rPr>
        <w:t>Bronfenbrenner's model</w:t>
      </w:r>
      <w:r w:rsidR="00B71491" w:rsidRPr="00DB73B5">
        <w:rPr>
          <w:sz w:val="24"/>
          <w:szCs w:val="24"/>
          <w:lang w:val="en-US"/>
        </w:rPr>
        <w:t xml:space="preserve"> </w:t>
      </w:r>
      <w:r w:rsidRPr="00DB73B5">
        <w:rPr>
          <w:sz w:val="24"/>
          <w:szCs w:val="24"/>
          <w:lang w:val="en-US"/>
        </w:rPr>
        <w:t xml:space="preserve">to biosystem/ontogenic framework and chronosystem and applied widely </w:t>
      </w:r>
      <w:r w:rsidR="00B71491" w:rsidRPr="00DB73B5">
        <w:rPr>
          <w:sz w:val="24"/>
          <w:szCs w:val="24"/>
          <w:lang w:val="en-US"/>
        </w:rPr>
        <w:t>on studies on young children with disability</w:t>
      </w:r>
      <w:r w:rsidRPr="00DB73B5">
        <w:rPr>
          <w:sz w:val="24"/>
          <w:szCs w:val="24"/>
          <w:lang w:val="en-US"/>
        </w:rPr>
        <w:t xml:space="preserve">, </w:t>
      </w:r>
      <w:r w:rsidR="00B71491" w:rsidRPr="00DB73B5">
        <w:rPr>
          <w:sz w:val="24"/>
          <w:szCs w:val="24"/>
          <w:lang w:val="en-US"/>
        </w:rPr>
        <w:t>especially</w:t>
      </w:r>
      <w:r w:rsidRPr="00DB73B5">
        <w:rPr>
          <w:sz w:val="24"/>
          <w:szCs w:val="24"/>
          <w:lang w:val="en-US"/>
        </w:rPr>
        <w:t xml:space="preserve"> </w:t>
      </w:r>
      <w:r w:rsidR="00B71491" w:rsidRPr="00DB73B5">
        <w:rPr>
          <w:sz w:val="24"/>
          <w:szCs w:val="24"/>
          <w:lang w:val="en-US"/>
        </w:rPr>
        <w:t xml:space="preserve">touching on inclusivity of </w:t>
      </w:r>
      <w:r w:rsidRPr="00DB73B5">
        <w:rPr>
          <w:sz w:val="24"/>
          <w:szCs w:val="24"/>
          <w:lang w:val="en-US"/>
        </w:rPr>
        <w:t xml:space="preserve">exceptional </w:t>
      </w:r>
      <w:r w:rsidR="00B71491" w:rsidRPr="00DB73B5">
        <w:rPr>
          <w:sz w:val="24"/>
          <w:szCs w:val="24"/>
          <w:lang w:val="en-US"/>
        </w:rPr>
        <w:t>children</w:t>
      </w:r>
      <w:r w:rsidRPr="00DB73B5">
        <w:rPr>
          <w:sz w:val="24"/>
          <w:szCs w:val="24"/>
          <w:lang w:val="en-US"/>
        </w:rPr>
        <w:t xml:space="preserve">. They portray these frameworks and interface them to </w:t>
      </w:r>
      <w:r w:rsidR="00B71491" w:rsidRPr="00DB73B5">
        <w:rPr>
          <w:sz w:val="24"/>
          <w:szCs w:val="24"/>
          <w:lang w:val="en-US"/>
        </w:rPr>
        <w:t>research</w:t>
      </w:r>
      <w:r w:rsidRPr="00DB73B5">
        <w:rPr>
          <w:sz w:val="24"/>
          <w:szCs w:val="24"/>
          <w:lang w:val="en-US"/>
        </w:rPr>
        <w:t xml:space="preserve"> on </w:t>
      </w:r>
      <w:r w:rsidR="00B71491" w:rsidRPr="00DB73B5">
        <w:rPr>
          <w:sz w:val="24"/>
          <w:szCs w:val="24"/>
          <w:lang w:val="en-US"/>
        </w:rPr>
        <w:t xml:space="preserve">inclusion </w:t>
      </w:r>
      <w:r w:rsidRPr="00DB73B5">
        <w:rPr>
          <w:sz w:val="24"/>
          <w:szCs w:val="24"/>
          <w:lang w:val="en-US"/>
        </w:rPr>
        <w:t>as follows:</w:t>
      </w:r>
    </w:p>
    <w:p w14:paraId="009955FA" w14:textId="432583A9" w:rsidR="004878EF" w:rsidRPr="009C5914" w:rsidRDefault="00B71491" w:rsidP="004878EF">
      <w:pPr>
        <w:autoSpaceDE w:val="0"/>
        <w:autoSpaceDN w:val="0"/>
        <w:adjustRightInd w:val="0"/>
        <w:spacing w:before="240" w:after="0" w:line="480" w:lineRule="auto"/>
        <w:jc w:val="both"/>
        <w:rPr>
          <w:sz w:val="24"/>
          <w:szCs w:val="24"/>
          <w:lang w:val="en-US"/>
        </w:rPr>
      </w:pPr>
      <w:r>
        <w:rPr>
          <w:color w:val="000000"/>
          <w:sz w:val="24"/>
          <w:szCs w:val="24"/>
          <w:lang w:val="en-US"/>
        </w:rPr>
        <w:lastRenderedPageBreak/>
        <w:t xml:space="preserve">At the center is the </w:t>
      </w:r>
      <w:r w:rsidR="004878EF" w:rsidRPr="009C5914">
        <w:rPr>
          <w:color w:val="000000"/>
          <w:sz w:val="24"/>
          <w:szCs w:val="24"/>
          <w:lang w:val="en-US"/>
        </w:rPr>
        <w:t>biosyste</w:t>
      </w:r>
      <w:r w:rsidR="0004778A">
        <w:rPr>
          <w:color w:val="000000"/>
          <w:sz w:val="24"/>
          <w:szCs w:val="24"/>
          <w:lang w:val="en-US"/>
        </w:rPr>
        <w:t>m which</w:t>
      </w:r>
      <w:r>
        <w:rPr>
          <w:color w:val="000000"/>
          <w:sz w:val="24"/>
          <w:szCs w:val="24"/>
          <w:lang w:val="en-US"/>
        </w:rPr>
        <w:t xml:space="preserve"> reflects</w:t>
      </w:r>
      <w:r w:rsidR="004878EF" w:rsidRPr="009C5914">
        <w:rPr>
          <w:color w:val="000000"/>
          <w:sz w:val="24"/>
          <w:szCs w:val="24"/>
          <w:lang w:val="en-US"/>
        </w:rPr>
        <w:t xml:space="preserve"> </w:t>
      </w:r>
      <w:r>
        <w:rPr>
          <w:color w:val="000000"/>
          <w:sz w:val="24"/>
          <w:szCs w:val="24"/>
          <w:lang w:val="en-US"/>
        </w:rPr>
        <w:t xml:space="preserve">child </w:t>
      </w:r>
      <w:r w:rsidR="004878EF" w:rsidRPr="009C5914">
        <w:rPr>
          <w:color w:val="000000"/>
          <w:sz w:val="24"/>
          <w:szCs w:val="24"/>
          <w:lang w:val="en-US"/>
        </w:rPr>
        <w:t xml:space="preserve">characteristics. </w:t>
      </w:r>
      <w:r>
        <w:rPr>
          <w:color w:val="000000"/>
          <w:sz w:val="24"/>
          <w:szCs w:val="24"/>
          <w:lang w:val="en-US"/>
        </w:rPr>
        <w:t>L</w:t>
      </w:r>
      <w:r w:rsidR="004878EF" w:rsidRPr="009C5914">
        <w:rPr>
          <w:color w:val="000000"/>
          <w:sz w:val="24"/>
          <w:szCs w:val="24"/>
          <w:lang w:val="en-US"/>
        </w:rPr>
        <w:t xml:space="preserve">iterature </w:t>
      </w:r>
      <w:r>
        <w:rPr>
          <w:color w:val="000000"/>
          <w:sz w:val="24"/>
          <w:szCs w:val="24"/>
          <w:lang w:val="en-US"/>
        </w:rPr>
        <w:t>related to</w:t>
      </w:r>
      <w:r w:rsidR="004878EF" w:rsidRPr="009C5914">
        <w:rPr>
          <w:color w:val="000000"/>
          <w:sz w:val="24"/>
          <w:szCs w:val="24"/>
          <w:lang w:val="en-US"/>
        </w:rPr>
        <w:t xml:space="preserve"> inclusion </w:t>
      </w:r>
      <w:r w:rsidRPr="009C5914">
        <w:rPr>
          <w:color w:val="000000"/>
          <w:sz w:val="24"/>
          <w:szCs w:val="24"/>
          <w:lang w:val="en-US"/>
        </w:rPr>
        <w:t>recognizes</w:t>
      </w:r>
      <w:r w:rsidR="004878EF" w:rsidRPr="009C5914">
        <w:rPr>
          <w:color w:val="000000"/>
          <w:sz w:val="24"/>
          <w:szCs w:val="24"/>
          <w:lang w:val="en-US"/>
        </w:rPr>
        <w:t xml:space="preserve"> two </w:t>
      </w:r>
      <w:r w:rsidRPr="009C5914">
        <w:rPr>
          <w:color w:val="000000"/>
          <w:sz w:val="24"/>
          <w:szCs w:val="24"/>
          <w:lang w:val="en-US"/>
        </w:rPr>
        <w:t>scopes</w:t>
      </w:r>
      <w:r w:rsidR="004878EF" w:rsidRPr="009C5914">
        <w:rPr>
          <w:color w:val="000000"/>
          <w:sz w:val="24"/>
          <w:szCs w:val="24"/>
          <w:lang w:val="en-US"/>
        </w:rPr>
        <w:t xml:space="preserve"> of</w:t>
      </w:r>
      <w:r>
        <w:rPr>
          <w:color w:val="000000"/>
          <w:sz w:val="24"/>
          <w:szCs w:val="24"/>
          <w:lang w:val="en-US"/>
        </w:rPr>
        <w:t xml:space="preserve"> characteristics of</w:t>
      </w:r>
      <w:r w:rsidR="004878EF" w:rsidRPr="009C5914">
        <w:rPr>
          <w:color w:val="000000"/>
          <w:sz w:val="24"/>
          <w:szCs w:val="24"/>
          <w:lang w:val="en-US"/>
        </w:rPr>
        <w:t xml:space="preserve"> children</w:t>
      </w:r>
      <w:r>
        <w:rPr>
          <w:color w:val="000000"/>
          <w:sz w:val="24"/>
          <w:szCs w:val="24"/>
          <w:lang w:val="en-US"/>
        </w:rPr>
        <w:t xml:space="preserve"> and that is the degree and type of disability</w:t>
      </w:r>
      <w:r w:rsidR="004878EF" w:rsidRPr="009C5914">
        <w:rPr>
          <w:color w:val="000000"/>
          <w:sz w:val="24"/>
          <w:szCs w:val="24"/>
          <w:lang w:val="en-US"/>
        </w:rPr>
        <w:t>. The researcher linked this level to the objective on exploring learner characteristics</w:t>
      </w:r>
      <w:r w:rsidR="004878EF">
        <w:rPr>
          <w:color w:val="000000"/>
          <w:sz w:val="24"/>
          <w:szCs w:val="24"/>
          <w:lang w:val="en-US"/>
        </w:rPr>
        <w:t xml:space="preserve"> </w:t>
      </w:r>
      <w:r w:rsidR="004878EF" w:rsidRPr="009C5914">
        <w:rPr>
          <w:color w:val="000000"/>
          <w:sz w:val="24"/>
          <w:szCs w:val="24"/>
          <w:lang w:val="en-US"/>
        </w:rPr>
        <w:t xml:space="preserve">in the inclusive schools. These characteristics include: age, </w:t>
      </w:r>
      <w:r w:rsidR="004878EF">
        <w:rPr>
          <w:color w:val="000000"/>
          <w:sz w:val="24"/>
          <w:szCs w:val="24"/>
          <w:lang w:val="en-US"/>
        </w:rPr>
        <w:t>gender</w:t>
      </w:r>
      <w:r w:rsidR="00911963">
        <w:rPr>
          <w:color w:val="000000"/>
          <w:sz w:val="24"/>
          <w:szCs w:val="24"/>
          <w:lang w:val="en-US"/>
        </w:rPr>
        <w:t xml:space="preserve">, </w:t>
      </w:r>
      <w:r w:rsidR="00C1059E">
        <w:rPr>
          <w:color w:val="000000"/>
          <w:sz w:val="24"/>
          <w:szCs w:val="24"/>
          <w:lang w:val="en-US"/>
        </w:rPr>
        <w:t xml:space="preserve">level of independence, learning </w:t>
      </w:r>
      <w:r w:rsidR="00911963">
        <w:rPr>
          <w:color w:val="000000"/>
          <w:sz w:val="24"/>
          <w:szCs w:val="24"/>
          <w:lang w:val="en-US"/>
        </w:rPr>
        <w:t>participation in class, satisfaction level</w:t>
      </w:r>
      <w:r w:rsidR="004878EF" w:rsidRPr="009C5914">
        <w:rPr>
          <w:color w:val="000000"/>
          <w:sz w:val="24"/>
          <w:szCs w:val="24"/>
          <w:lang w:val="en-US"/>
        </w:rPr>
        <w:t xml:space="preserve"> and </w:t>
      </w:r>
      <w:r w:rsidR="00BC54AA">
        <w:rPr>
          <w:color w:val="000000"/>
          <w:sz w:val="24"/>
          <w:szCs w:val="24"/>
          <w:lang w:val="en-US"/>
        </w:rPr>
        <w:t>degree</w:t>
      </w:r>
      <w:r w:rsidR="004878EF" w:rsidRPr="009C5914">
        <w:rPr>
          <w:color w:val="000000"/>
          <w:sz w:val="24"/>
          <w:szCs w:val="24"/>
          <w:lang w:val="en-US"/>
        </w:rPr>
        <w:t xml:space="preserve"> of disability</w:t>
      </w:r>
      <w:r w:rsidR="004878EF">
        <w:rPr>
          <w:color w:val="000000"/>
          <w:sz w:val="24"/>
          <w:szCs w:val="24"/>
          <w:lang w:val="en-US"/>
        </w:rPr>
        <w:t xml:space="preserve"> of learners</w:t>
      </w:r>
      <w:r w:rsidR="00911963">
        <w:rPr>
          <w:color w:val="000000"/>
          <w:sz w:val="24"/>
          <w:szCs w:val="24"/>
          <w:lang w:val="en-US"/>
        </w:rPr>
        <w:t xml:space="preserve"> with physical disability</w:t>
      </w:r>
      <w:r w:rsidR="004878EF">
        <w:rPr>
          <w:color w:val="000000"/>
          <w:sz w:val="24"/>
          <w:szCs w:val="24"/>
          <w:lang w:val="en-US"/>
        </w:rPr>
        <w:t xml:space="preserve">. </w:t>
      </w:r>
    </w:p>
    <w:p w14:paraId="1583FE43" w14:textId="687E4871" w:rsidR="004878EF" w:rsidRPr="009C5914" w:rsidRDefault="00B64492" w:rsidP="004878EF">
      <w:pPr>
        <w:autoSpaceDE w:val="0"/>
        <w:autoSpaceDN w:val="0"/>
        <w:adjustRightInd w:val="0"/>
        <w:spacing w:before="240" w:after="0" w:line="480" w:lineRule="auto"/>
        <w:jc w:val="both"/>
        <w:rPr>
          <w:sz w:val="24"/>
          <w:szCs w:val="24"/>
          <w:lang w:val="en-US"/>
        </w:rPr>
      </w:pPr>
      <w:r w:rsidRPr="00B64492">
        <w:rPr>
          <w:color w:val="000000"/>
          <w:sz w:val="24"/>
          <w:szCs w:val="24"/>
          <w:lang w:val="en-US"/>
        </w:rPr>
        <w:t xml:space="preserve">The </w:t>
      </w:r>
      <w:r>
        <w:rPr>
          <w:color w:val="000000"/>
          <w:sz w:val="24"/>
          <w:szCs w:val="24"/>
          <w:lang w:val="en-US"/>
        </w:rPr>
        <w:t xml:space="preserve">setting that is immediate wherein a regular participant is the child such as the family or classroom is called the microsystem. </w:t>
      </w:r>
      <w:r w:rsidRPr="00B64492">
        <w:rPr>
          <w:color w:val="000000"/>
          <w:sz w:val="24"/>
          <w:szCs w:val="24"/>
          <w:lang w:val="en-US"/>
        </w:rPr>
        <w:t xml:space="preserve">For reasons for </w:t>
      </w:r>
      <w:r>
        <w:rPr>
          <w:color w:val="000000"/>
          <w:sz w:val="24"/>
          <w:szCs w:val="24"/>
          <w:lang w:val="en-US"/>
        </w:rPr>
        <w:t xml:space="preserve">this study, </w:t>
      </w:r>
      <w:r w:rsidR="004878EF" w:rsidRPr="009C5914">
        <w:rPr>
          <w:color w:val="000000"/>
          <w:sz w:val="24"/>
          <w:szCs w:val="24"/>
          <w:lang w:val="en-US"/>
        </w:rPr>
        <w:t xml:space="preserve">the microsystem </w:t>
      </w:r>
      <w:r>
        <w:rPr>
          <w:color w:val="000000"/>
          <w:sz w:val="24"/>
          <w:szCs w:val="24"/>
          <w:lang w:val="en-US"/>
        </w:rPr>
        <w:t>that was focused on was</w:t>
      </w:r>
      <w:r w:rsidR="004878EF" w:rsidRPr="009C5914">
        <w:rPr>
          <w:color w:val="000000"/>
          <w:sz w:val="24"/>
          <w:szCs w:val="24"/>
          <w:lang w:val="en-US"/>
        </w:rPr>
        <w:t xml:space="preserve"> the inclusive classroom and </w:t>
      </w:r>
      <w:r>
        <w:rPr>
          <w:color w:val="000000"/>
          <w:sz w:val="24"/>
          <w:szCs w:val="24"/>
          <w:lang w:val="en-US"/>
        </w:rPr>
        <w:t xml:space="preserve">the inclusive </w:t>
      </w:r>
      <w:r w:rsidR="004878EF" w:rsidRPr="009C5914">
        <w:rPr>
          <w:color w:val="000000"/>
          <w:sz w:val="24"/>
          <w:szCs w:val="24"/>
          <w:lang w:val="en-US"/>
        </w:rPr>
        <w:t>school</w:t>
      </w:r>
      <w:r>
        <w:rPr>
          <w:color w:val="000000"/>
          <w:sz w:val="24"/>
          <w:szCs w:val="24"/>
          <w:lang w:val="en-US"/>
        </w:rPr>
        <w:t>s</w:t>
      </w:r>
      <w:r w:rsidR="004878EF" w:rsidRPr="009C5914">
        <w:rPr>
          <w:color w:val="000000"/>
          <w:sz w:val="24"/>
          <w:szCs w:val="24"/>
          <w:lang w:val="en-US"/>
        </w:rPr>
        <w:t xml:space="preserve"> as a whole. This system covers different aspects of this study such as the quality of </w:t>
      </w:r>
      <w:r w:rsidR="00C1059E">
        <w:rPr>
          <w:color w:val="000000"/>
          <w:sz w:val="24"/>
          <w:szCs w:val="24"/>
          <w:lang w:val="en-US"/>
        </w:rPr>
        <w:t>physical</w:t>
      </w:r>
      <w:r w:rsidR="003D3DFC">
        <w:rPr>
          <w:color w:val="000000"/>
          <w:sz w:val="24"/>
          <w:szCs w:val="24"/>
          <w:lang w:val="en-US"/>
        </w:rPr>
        <w:t xml:space="preserve"> facilities,</w:t>
      </w:r>
      <w:r w:rsidR="004878EF" w:rsidRPr="009C5914">
        <w:rPr>
          <w:color w:val="000000"/>
          <w:sz w:val="24"/>
          <w:szCs w:val="24"/>
          <w:lang w:val="en-US"/>
        </w:rPr>
        <w:t xml:space="preserve"> the teachers’ characteristics and the instructional methods used by the teachers</w:t>
      </w:r>
      <w:r w:rsidR="004878EF">
        <w:rPr>
          <w:color w:val="000000"/>
          <w:sz w:val="24"/>
          <w:szCs w:val="24"/>
          <w:lang w:val="en-US"/>
        </w:rPr>
        <w:t>.</w:t>
      </w:r>
    </w:p>
    <w:p w14:paraId="2CB09A13" w14:textId="69C5AB1B" w:rsidR="004878EF" w:rsidRPr="004401FB" w:rsidRDefault="00B71491" w:rsidP="004401FB">
      <w:pPr>
        <w:autoSpaceDE w:val="0"/>
        <w:autoSpaceDN w:val="0"/>
        <w:adjustRightInd w:val="0"/>
        <w:spacing w:before="240" w:after="0" w:line="480" w:lineRule="auto"/>
        <w:jc w:val="both"/>
        <w:rPr>
          <w:color w:val="000000"/>
          <w:sz w:val="24"/>
          <w:szCs w:val="24"/>
          <w:lang w:val="en-US"/>
        </w:rPr>
      </w:pPr>
      <w:r>
        <w:rPr>
          <w:color w:val="000000"/>
          <w:sz w:val="24"/>
          <w:szCs w:val="24"/>
          <w:lang w:val="en-US"/>
        </w:rPr>
        <w:t>I</w:t>
      </w:r>
      <w:r w:rsidR="004878EF" w:rsidRPr="009C5914">
        <w:rPr>
          <w:color w:val="000000"/>
          <w:sz w:val="24"/>
          <w:szCs w:val="24"/>
          <w:lang w:val="en-US"/>
        </w:rPr>
        <w:t>nfluences between microsystems</w:t>
      </w:r>
      <w:r>
        <w:rPr>
          <w:color w:val="000000"/>
          <w:sz w:val="24"/>
          <w:szCs w:val="24"/>
          <w:lang w:val="en-US"/>
        </w:rPr>
        <w:t xml:space="preserve"> are called Mesosystem</w:t>
      </w:r>
      <w:r w:rsidR="004878EF" w:rsidRPr="009C5914">
        <w:rPr>
          <w:color w:val="000000"/>
          <w:sz w:val="24"/>
          <w:szCs w:val="24"/>
          <w:lang w:val="en-US"/>
        </w:rPr>
        <w:t xml:space="preserve">. </w:t>
      </w:r>
      <w:r w:rsidR="003D3DFC">
        <w:rPr>
          <w:color w:val="000000"/>
          <w:sz w:val="24"/>
          <w:szCs w:val="24"/>
          <w:lang w:val="en-US"/>
        </w:rPr>
        <w:t xml:space="preserve">This includes </w:t>
      </w:r>
      <w:r w:rsidR="00B64492" w:rsidRPr="00B64492">
        <w:rPr>
          <w:color w:val="000000"/>
          <w:sz w:val="24"/>
          <w:szCs w:val="24"/>
          <w:lang w:val="en-US"/>
        </w:rPr>
        <w:t xml:space="preserve">the connection between </w:t>
      </w:r>
      <w:r w:rsidR="00B64492">
        <w:rPr>
          <w:color w:val="000000"/>
          <w:sz w:val="24"/>
          <w:szCs w:val="24"/>
          <w:lang w:val="en-US"/>
        </w:rPr>
        <w:t>parents</w:t>
      </w:r>
      <w:r w:rsidR="00B64492" w:rsidRPr="00B64492">
        <w:rPr>
          <w:color w:val="000000"/>
          <w:sz w:val="24"/>
          <w:szCs w:val="24"/>
          <w:lang w:val="en-US"/>
        </w:rPr>
        <w:t xml:space="preserve"> (the family microsystem) and the educator (</w:t>
      </w:r>
      <w:r w:rsidR="00B64492">
        <w:rPr>
          <w:color w:val="000000"/>
          <w:sz w:val="24"/>
          <w:szCs w:val="24"/>
          <w:lang w:val="en-US"/>
        </w:rPr>
        <w:t xml:space="preserve">classroom </w:t>
      </w:r>
      <w:r w:rsidR="00B64492" w:rsidRPr="00B64492">
        <w:rPr>
          <w:color w:val="000000"/>
          <w:sz w:val="24"/>
          <w:szCs w:val="24"/>
          <w:lang w:val="en-US"/>
        </w:rPr>
        <w:t xml:space="preserve">microsystem). </w:t>
      </w:r>
      <w:r w:rsidR="00B64492">
        <w:rPr>
          <w:color w:val="000000"/>
          <w:sz w:val="24"/>
          <w:szCs w:val="24"/>
          <w:lang w:val="en-US"/>
        </w:rPr>
        <w:t>A</w:t>
      </w:r>
      <w:r w:rsidR="00B64492" w:rsidRPr="00B64492">
        <w:rPr>
          <w:color w:val="000000"/>
          <w:sz w:val="24"/>
          <w:szCs w:val="24"/>
          <w:lang w:val="en-US"/>
        </w:rPr>
        <w:t xml:space="preserve">dvances </w:t>
      </w:r>
      <w:r w:rsidR="00B64492">
        <w:rPr>
          <w:color w:val="000000"/>
          <w:sz w:val="24"/>
          <w:szCs w:val="24"/>
          <w:lang w:val="en-US"/>
        </w:rPr>
        <w:t>in programs</w:t>
      </w:r>
      <w:r w:rsidR="00B64492" w:rsidRPr="00B64492">
        <w:rPr>
          <w:color w:val="000000"/>
          <w:sz w:val="24"/>
          <w:szCs w:val="24"/>
          <w:lang w:val="en-US"/>
        </w:rPr>
        <w:t xml:space="preserve"> and interest in local area settings</w:t>
      </w:r>
      <w:r w:rsidR="00B64492">
        <w:rPr>
          <w:color w:val="000000"/>
          <w:sz w:val="24"/>
          <w:szCs w:val="24"/>
          <w:lang w:val="en-US"/>
        </w:rPr>
        <w:t xml:space="preserve"> are other mesosystems</w:t>
      </w:r>
      <w:r w:rsidR="00E33C02">
        <w:rPr>
          <w:color w:val="000000"/>
          <w:sz w:val="24"/>
          <w:szCs w:val="24"/>
          <w:lang w:val="en-US"/>
        </w:rPr>
        <w:t xml:space="preserve"> that</w:t>
      </w:r>
      <w:r w:rsidR="00B64492">
        <w:rPr>
          <w:color w:val="000000"/>
          <w:sz w:val="24"/>
          <w:szCs w:val="24"/>
          <w:lang w:val="en-US"/>
        </w:rPr>
        <w:t xml:space="preserve"> also have </w:t>
      </w:r>
      <w:r w:rsidR="00B64492" w:rsidRPr="00B64492">
        <w:rPr>
          <w:color w:val="000000"/>
          <w:sz w:val="24"/>
          <w:szCs w:val="24"/>
          <w:lang w:val="en-US"/>
        </w:rPr>
        <w:t>various kinds of impact.</w:t>
      </w:r>
      <w:r w:rsidR="00B64492">
        <w:rPr>
          <w:color w:val="000000"/>
          <w:sz w:val="24"/>
          <w:szCs w:val="24"/>
          <w:lang w:val="en-US"/>
        </w:rPr>
        <w:t xml:space="preserve"> </w:t>
      </w:r>
      <w:r w:rsidR="004878EF" w:rsidRPr="009C5914">
        <w:rPr>
          <w:color w:val="000000"/>
          <w:sz w:val="24"/>
          <w:szCs w:val="24"/>
          <w:lang w:val="en-US"/>
        </w:rPr>
        <w:t xml:space="preserve">This level is linked to the </w:t>
      </w:r>
      <w:r w:rsidR="00C1059E">
        <w:rPr>
          <w:color w:val="000000"/>
          <w:sz w:val="24"/>
          <w:szCs w:val="24"/>
          <w:lang w:val="en-US"/>
        </w:rPr>
        <w:t>third</w:t>
      </w:r>
      <w:r w:rsidR="004878EF" w:rsidRPr="009C5914">
        <w:rPr>
          <w:color w:val="000000"/>
          <w:sz w:val="24"/>
          <w:szCs w:val="24"/>
          <w:lang w:val="en-US"/>
        </w:rPr>
        <w:t xml:space="preserve"> and </w:t>
      </w:r>
      <w:r w:rsidR="00C1059E">
        <w:rPr>
          <w:color w:val="000000"/>
          <w:sz w:val="24"/>
          <w:szCs w:val="24"/>
          <w:lang w:val="en-US"/>
        </w:rPr>
        <w:t>fourth</w:t>
      </w:r>
      <w:r w:rsidR="004878EF" w:rsidRPr="009C5914">
        <w:rPr>
          <w:color w:val="000000"/>
          <w:sz w:val="24"/>
          <w:szCs w:val="24"/>
          <w:lang w:val="en-US"/>
        </w:rPr>
        <w:t xml:space="preserve"> objective</w:t>
      </w:r>
      <w:r w:rsidR="00C1059E">
        <w:rPr>
          <w:color w:val="000000"/>
          <w:sz w:val="24"/>
          <w:szCs w:val="24"/>
          <w:lang w:val="en-US"/>
        </w:rPr>
        <w:t>s</w:t>
      </w:r>
      <w:r w:rsidR="004878EF" w:rsidRPr="009C5914">
        <w:rPr>
          <w:color w:val="000000"/>
          <w:sz w:val="24"/>
          <w:szCs w:val="24"/>
          <w:lang w:val="en-US"/>
        </w:rPr>
        <w:t xml:space="preserve"> of the st</w:t>
      </w:r>
      <w:r w:rsidR="004878EF">
        <w:rPr>
          <w:color w:val="000000"/>
          <w:sz w:val="24"/>
          <w:szCs w:val="24"/>
          <w:lang w:val="en-US"/>
        </w:rPr>
        <w:t>udy which focuse</w:t>
      </w:r>
      <w:r w:rsidR="00C1059E">
        <w:rPr>
          <w:color w:val="000000"/>
          <w:sz w:val="24"/>
          <w:szCs w:val="24"/>
          <w:lang w:val="en-US"/>
        </w:rPr>
        <w:t>d</w:t>
      </w:r>
      <w:r w:rsidR="004878EF">
        <w:rPr>
          <w:color w:val="000000"/>
          <w:sz w:val="24"/>
          <w:szCs w:val="24"/>
          <w:lang w:val="en-US"/>
        </w:rPr>
        <w:t xml:space="preserve"> of the </w:t>
      </w:r>
      <w:r w:rsidR="000F4F2F">
        <w:rPr>
          <w:color w:val="000000"/>
          <w:sz w:val="24"/>
          <w:szCs w:val="24"/>
          <w:lang w:val="en-US"/>
        </w:rPr>
        <w:t>characteristics</w:t>
      </w:r>
      <w:r w:rsidR="004878EF">
        <w:rPr>
          <w:color w:val="000000"/>
          <w:sz w:val="24"/>
          <w:szCs w:val="24"/>
          <w:lang w:val="en-US"/>
        </w:rPr>
        <w:t xml:space="preserve"> of the</w:t>
      </w:r>
      <w:r w:rsidR="004878EF" w:rsidRPr="009C5914">
        <w:rPr>
          <w:color w:val="000000"/>
          <w:sz w:val="24"/>
          <w:szCs w:val="24"/>
          <w:lang w:val="en-US"/>
        </w:rPr>
        <w:t xml:space="preserve"> learners </w:t>
      </w:r>
      <w:r w:rsidR="00E33C02">
        <w:rPr>
          <w:color w:val="000000"/>
          <w:sz w:val="24"/>
          <w:szCs w:val="24"/>
          <w:lang w:val="en-US"/>
        </w:rPr>
        <w:t>in inclusive settings</w:t>
      </w:r>
      <w:r w:rsidR="004878EF" w:rsidRPr="009C5914">
        <w:rPr>
          <w:color w:val="000000"/>
          <w:sz w:val="24"/>
          <w:szCs w:val="24"/>
          <w:lang w:val="en-US"/>
        </w:rPr>
        <w:t xml:space="preserve"> and their teachers</w:t>
      </w:r>
      <w:r w:rsidR="004878EF">
        <w:rPr>
          <w:color w:val="000000"/>
          <w:sz w:val="24"/>
          <w:szCs w:val="24"/>
          <w:lang w:val="en-US"/>
        </w:rPr>
        <w:t>.</w:t>
      </w:r>
      <w:r w:rsidR="004401FB">
        <w:rPr>
          <w:color w:val="000000"/>
          <w:sz w:val="24"/>
          <w:szCs w:val="24"/>
          <w:lang w:val="en-US"/>
        </w:rPr>
        <w:t xml:space="preserve"> </w:t>
      </w:r>
      <w:r w:rsidR="0061227C" w:rsidRPr="0061227C">
        <w:rPr>
          <w:color w:val="000000"/>
          <w:sz w:val="24"/>
          <w:szCs w:val="24"/>
          <w:lang w:val="en-US"/>
        </w:rPr>
        <w:t xml:space="preserve">The exosystem comprises of impacts on the </w:t>
      </w:r>
      <w:r w:rsidR="0061227C">
        <w:rPr>
          <w:color w:val="000000"/>
          <w:sz w:val="24"/>
          <w:szCs w:val="24"/>
          <w:lang w:val="en-US"/>
        </w:rPr>
        <w:t>learner</w:t>
      </w:r>
      <w:r w:rsidR="0061227C" w:rsidRPr="0061227C">
        <w:rPr>
          <w:color w:val="000000"/>
          <w:sz w:val="24"/>
          <w:szCs w:val="24"/>
          <w:lang w:val="en-US"/>
        </w:rPr>
        <w:t xml:space="preserve"> or the </w:t>
      </w:r>
      <w:r w:rsidR="0061227C">
        <w:rPr>
          <w:color w:val="000000"/>
          <w:sz w:val="24"/>
          <w:szCs w:val="24"/>
          <w:lang w:val="en-US"/>
        </w:rPr>
        <w:t>classroom</w:t>
      </w:r>
      <w:r w:rsidR="0061227C" w:rsidRPr="0061227C">
        <w:rPr>
          <w:color w:val="000000"/>
          <w:sz w:val="24"/>
          <w:szCs w:val="24"/>
          <w:lang w:val="en-US"/>
        </w:rPr>
        <w:t xml:space="preserve"> microsystem from settings which don't straightforwardly incorporate the </w:t>
      </w:r>
      <w:r w:rsidR="0061227C">
        <w:rPr>
          <w:color w:val="000000"/>
          <w:sz w:val="24"/>
          <w:szCs w:val="24"/>
          <w:lang w:val="en-US"/>
        </w:rPr>
        <w:t>learner</w:t>
      </w:r>
      <w:r w:rsidR="0061227C" w:rsidRPr="0061227C">
        <w:rPr>
          <w:color w:val="000000"/>
          <w:sz w:val="24"/>
          <w:szCs w:val="24"/>
          <w:lang w:val="en-US"/>
        </w:rPr>
        <w:t xml:space="preserve"> </w:t>
      </w:r>
      <w:r w:rsidR="0061227C">
        <w:rPr>
          <w:color w:val="000000"/>
          <w:sz w:val="24"/>
          <w:szCs w:val="24"/>
          <w:lang w:val="en-US"/>
        </w:rPr>
        <w:t>but</w:t>
      </w:r>
      <w:r w:rsidR="0061227C" w:rsidRPr="0061227C">
        <w:rPr>
          <w:color w:val="000000"/>
          <w:sz w:val="24"/>
          <w:szCs w:val="24"/>
          <w:lang w:val="en-US"/>
        </w:rPr>
        <w:t xml:space="preserve"> any individuals from the microsystem setting; for instance,</w:t>
      </w:r>
      <w:r w:rsidR="0061227C">
        <w:rPr>
          <w:color w:val="000000"/>
          <w:sz w:val="24"/>
          <w:szCs w:val="24"/>
          <w:lang w:val="en-US"/>
        </w:rPr>
        <w:t xml:space="preserve"> </w:t>
      </w:r>
      <w:r w:rsidR="004878EF">
        <w:rPr>
          <w:color w:val="000000"/>
          <w:sz w:val="24"/>
          <w:szCs w:val="24"/>
          <w:lang w:val="en-US"/>
        </w:rPr>
        <w:t>work place of parents or siblings and external modeling.</w:t>
      </w:r>
      <w:r w:rsidR="004878EF" w:rsidRPr="009C5914">
        <w:rPr>
          <w:color w:val="000000"/>
          <w:sz w:val="24"/>
          <w:szCs w:val="24"/>
          <w:lang w:val="en-US"/>
        </w:rPr>
        <w:t xml:space="preserve">  </w:t>
      </w:r>
    </w:p>
    <w:p w14:paraId="0E138CF4" w14:textId="0C719603" w:rsidR="004878EF" w:rsidRPr="00A173FA" w:rsidRDefault="004878EF" w:rsidP="00A173FA">
      <w:pPr>
        <w:autoSpaceDE w:val="0"/>
        <w:autoSpaceDN w:val="0"/>
        <w:adjustRightInd w:val="0"/>
        <w:spacing w:line="480" w:lineRule="auto"/>
        <w:jc w:val="both"/>
        <w:rPr>
          <w:color w:val="FF0000"/>
          <w:sz w:val="24"/>
          <w:szCs w:val="24"/>
          <w:lang w:val="en-US"/>
        </w:rPr>
      </w:pPr>
      <w:r w:rsidRPr="009C5914">
        <w:rPr>
          <w:color w:val="000000"/>
          <w:sz w:val="24"/>
          <w:szCs w:val="24"/>
          <w:lang w:val="en-US"/>
        </w:rPr>
        <w:t>The macrosystem includes social, po</w:t>
      </w:r>
      <w:r w:rsidR="006A22A3">
        <w:rPr>
          <w:color w:val="000000"/>
          <w:sz w:val="24"/>
          <w:szCs w:val="24"/>
          <w:lang w:val="en-US"/>
        </w:rPr>
        <w:t>litical and cultural influences</w:t>
      </w:r>
      <w:r>
        <w:rPr>
          <w:color w:val="000000"/>
          <w:sz w:val="24"/>
          <w:szCs w:val="24"/>
          <w:lang w:val="en-US"/>
        </w:rPr>
        <w:t xml:space="preserve">. </w:t>
      </w:r>
      <w:r w:rsidR="00A173FA" w:rsidRPr="00A173FA">
        <w:rPr>
          <w:sz w:val="24"/>
          <w:szCs w:val="24"/>
          <w:lang w:val="en-US"/>
        </w:rPr>
        <w:t xml:space="preserve">Although not being a particular system, this part relates to cultural values, laws as well as customs (Berk, 2000). The impacts of bigger standards characterized by the macrosystem have a flowing </w:t>
      </w:r>
      <w:r w:rsidR="00A173FA" w:rsidRPr="00A173FA">
        <w:rPr>
          <w:sz w:val="24"/>
          <w:szCs w:val="24"/>
          <w:lang w:val="en-US"/>
        </w:rPr>
        <w:lastRenderedPageBreak/>
        <w:t>impact all through the collaborations of all remaining layers. For instance, where a culture believes that it is the conviction of the way of life that parents ought to be exclusively answerable for bringing up their kids, that culture is less inclined to give r</w:t>
      </w:r>
      <w:r w:rsidR="004401FB">
        <w:rPr>
          <w:sz w:val="24"/>
          <w:szCs w:val="24"/>
          <w:lang w:val="en-US"/>
        </w:rPr>
        <w:t>esources to help parents. This therefore</w:t>
      </w:r>
      <w:r w:rsidR="00A173FA" w:rsidRPr="00A173FA">
        <w:rPr>
          <w:sz w:val="24"/>
          <w:szCs w:val="24"/>
          <w:lang w:val="en-US"/>
        </w:rPr>
        <w:t xml:space="preserve"> influences the structures wherein the parents can function. The parents' capacity or not being able to do that obligation toward their child inside the setting of the child’s microsystem is moreover influenced</w:t>
      </w:r>
      <w:r w:rsidR="00A173FA" w:rsidRPr="00A173FA">
        <w:rPr>
          <w:color w:val="FF0000"/>
          <w:sz w:val="24"/>
          <w:szCs w:val="24"/>
          <w:lang w:val="en-US"/>
        </w:rPr>
        <w:t>.</w:t>
      </w:r>
      <w:r w:rsidR="00A173FA">
        <w:rPr>
          <w:color w:val="FF0000"/>
          <w:sz w:val="24"/>
          <w:szCs w:val="24"/>
          <w:lang w:val="en-US"/>
        </w:rPr>
        <w:t xml:space="preserve"> </w:t>
      </w:r>
      <w:r w:rsidR="00473AAE">
        <w:rPr>
          <w:color w:val="000000"/>
          <w:sz w:val="24"/>
          <w:szCs w:val="24"/>
          <w:lang w:val="en-US"/>
        </w:rPr>
        <w:t>Regarding inclusive education for the pupils with physical disability, all government policies through commissions and committees, all adopted UN declarations and recommendations regarding inclusivity are part of the macrosystem.</w:t>
      </w:r>
    </w:p>
    <w:p w14:paraId="1F1337C2" w14:textId="3EF09ECE" w:rsidR="004878EF" w:rsidRPr="009C5914" w:rsidRDefault="00A173FA" w:rsidP="004878EF">
      <w:pPr>
        <w:autoSpaceDE w:val="0"/>
        <w:autoSpaceDN w:val="0"/>
        <w:adjustRightInd w:val="0"/>
        <w:spacing w:after="0" w:line="480" w:lineRule="auto"/>
        <w:jc w:val="both"/>
        <w:rPr>
          <w:color w:val="000000"/>
          <w:sz w:val="24"/>
          <w:szCs w:val="24"/>
          <w:lang w:val="en-US"/>
        </w:rPr>
      </w:pPr>
      <w:r w:rsidRPr="00A173FA">
        <w:rPr>
          <w:color w:val="000000"/>
          <w:sz w:val="24"/>
          <w:szCs w:val="24"/>
          <w:lang w:val="en-US"/>
        </w:rPr>
        <w:t>The chronosystem</w:t>
      </w:r>
      <w:r w:rsidR="007A71D9">
        <w:rPr>
          <w:color w:val="000000"/>
          <w:sz w:val="24"/>
          <w:szCs w:val="24"/>
          <w:lang w:val="en-US"/>
        </w:rPr>
        <w:t xml:space="preserve"> deals with dimensions of time</w:t>
      </w:r>
      <w:r w:rsidRPr="00A173FA">
        <w:rPr>
          <w:color w:val="000000"/>
          <w:sz w:val="24"/>
          <w:szCs w:val="24"/>
          <w:lang w:val="en-US"/>
        </w:rPr>
        <w:t xml:space="preserve">, which changes as </w:t>
      </w:r>
      <w:r w:rsidR="007A71D9">
        <w:rPr>
          <w:color w:val="000000"/>
          <w:sz w:val="24"/>
          <w:szCs w:val="24"/>
          <w:lang w:val="en-US"/>
        </w:rPr>
        <w:t>different variables</w:t>
      </w:r>
      <w:r w:rsidRPr="00A173FA">
        <w:rPr>
          <w:color w:val="000000"/>
          <w:sz w:val="24"/>
          <w:szCs w:val="24"/>
          <w:lang w:val="en-US"/>
        </w:rPr>
        <w:t xml:space="preserve"> sway over </w:t>
      </w:r>
      <w:r w:rsidR="007A71D9">
        <w:rPr>
          <w:color w:val="000000"/>
          <w:sz w:val="24"/>
          <w:szCs w:val="24"/>
          <w:lang w:val="en-US"/>
        </w:rPr>
        <w:t xml:space="preserve">in </w:t>
      </w:r>
      <w:r w:rsidRPr="00A173FA">
        <w:rPr>
          <w:color w:val="000000"/>
          <w:sz w:val="24"/>
          <w:szCs w:val="24"/>
          <w:lang w:val="en-US"/>
        </w:rPr>
        <w:t xml:space="preserve">the long run and show their impact </w:t>
      </w:r>
      <w:r w:rsidR="007A71D9">
        <w:rPr>
          <w:color w:val="000000"/>
          <w:sz w:val="24"/>
          <w:szCs w:val="24"/>
          <w:lang w:val="en-US"/>
        </w:rPr>
        <w:t>across and within</w:t>
      </w:r>
      <w:r w:rsidRPr="00A173FA">
        <w:rPr>
          <w:color w:val="000000"/>
          <w:sz w:val="24"/>
          <w:szCs w:val="24"/>
          <w:lang w:val="en-US"/>
        </w:rPr>
        <w:t xml:space="preserve"> the</w:t>
      </w:r>
      <w:r w:rsidR="007A71D9">
        <w:rPr>
          <w:color w:val="000000"/>
          <w:sz w:val="24"/>
          <w:szCs w:val="24"/>
          <w:lang w:val="en-US"/>
        </w:rPr>
        <w:t xml:space="preserve"> ecological system levels</w:t>
      </w:r>
      <w:r w:rsidRPr="00A173FA">
        <w:rPr>
          <w:color w:val="000000"/>
          <w:sz w:val="24"/>
          <w:szCs w:val="24"/>
          <w:lang w:val="en-US"/>
        </w:rPr>
        <w:t>, creating and bit by bit re</w:t>
      </w:r>
      <w:r w:rsidR="007A71D9">
        <w:rPr>
          <w:color w:val="000000"/>
          <w:sz w:val="24"/>
          <w:szCs w:val="24"/>
          <w:lang w:val="en-US"/>
        </w:rPr>
        <w:t>defining</w:t>
      </w:r>
      <w:r w:rsidRPr="00A173FA">
        <w:rPr>
          <w:color w:val="000000"/>
          <w:sz w:val="24"/>
          <w:szCs w:val="24"/>
          <w:lang w:val="en-US"/>
        </w:rPr>
        <w:t xml:space="preserve"> the impacts between </w:t>
      </w:r>
      <w:r w:rsidR="007A71D9">
        <w:rPr>
          <w:color w:val="000000"/>
          <w:sz w:val="24"/>
          <w:szCs w:val="24"/>
          <w:lang w:val="en-US"/>
        </w:rPr>
        <w:t>levels</w:t>
      </w:r>
      <w:r w:rsidRPr="00A173FA">
        <w:rPr>
          <w:color w:val="000000"/>
          <w:sz w:val="24"/>
          <w:szCs w:val="24"/>
          <w:lang w:val="en-US"/>
        </w:rPr>
        <w:t xml:space="preserve">. This framework is significant for alluding to various </w:t>
      </w:r>
      <w:r w:rsidR="007A71D9">
        <w:rPr>
          <w:color w:val="000000"/>
          <w:sz w:val="24"/>
          <w:szCs w:val="24"/>
          <w:lang w:val="en-US"/>
        </w:rPr>
        <w:t>points</w:t>
      </w:r>
      <w:r w:rsidRPr="00A173FA">
        <w:rPr>
          <w:color w:val="000000"/>
          <w:sz w:val="24"/>
          <w:szCs w:val="24"/>
          <w:lang w:val="en-US"/>
        </w:rPr>
        <w:t xml:space="preserve"> of the </w:t>
      </w:r>
      <w:r w:rsidR="007A71D9">
        <w:rPr>
          <w:color w:val="000000"/>
          <w:sz w:val="24"/>
          <w:szCs w:val="24"/>
          <w:lang w:val="en-US"/>
        </w:rPr>
        <w:t>academic</w:t>
      </w:r>
      <w:r w:rsidRPr="00A173FA">
        <w:rPr>
          <w:color w:val="000000"/>
          <w:sz w:val="24"/>
          <w:szCs w:val="24"/>
          <w:lang w:val="en-US"/>
        </w:rPr>
        <w:t xml:space="preserve"> year</w:t>
      </w:r>
      <w:r w:rsidR="007A71D9">
        <w:rPr>
          <w:color w:val="000000"/>
          <w:sz w:val="24"/>
          <w:szCs w:val="24"/>
          <w:lang w:val="en-US"/>
        </w:rPr>
        <w:t xml:space="preserve"> </w:t>
      </w:r>
      <w:r w:rsidR="004878EF" w:rsidRPr="009C5914">
        <w:rPr>
          <w:color w:val="000000"/>
          <w:sz w:val="24"/>
          <w:szCs w:val="24"/>
          <w:lang w:val="en-US"/>
        </w:rPr>
        <w:t>(</w:t>
      </w:r>
      <w:r w:rsidR="00654C40">
        <w:rPr>
          <w:color w:val="000000"/>
          <w:sz w:val="24"/>
          <w:szCs w:val="24"/>
          <w:lang w:val="en-US"/>
        </w:rPr>
        <w:t>Odom</w:t>
      </w:r>
      <w:r w:rsidR="00913FA7" w:rsidRPr="009C5914">
        <w:rPr>
          <w:color w:val="000000"/>
          <w:sz w:val="24"/>
          <w:szCs w:val="24"/>
          <w:lang w:val="en-US"/>
        </w:rPr>
        <w:t xml:space="preserve"> </w:t>
      </w:r>
      <w:r w:rsidR="004878EF" w:rsidRPr="009C5914">
        <w:rPr>
          <w:color w:val="000000"/>
          <w:sz w:val="24"/>
          <w:szCs w:val="24"/>
          <w:lang w:val="en-US"/>
        </w:rPr>
        <w:t>et al</w:t>
      </w:r>
      <w:r w:rsidR="00C1059E">
        <w:rPr>
          <w:color w:val="000000"/>
          <w:sz w:val="24"/>
          <w:szCs w:val="24"/>
          <w:lang w:val="en-US"/>
        </w:rPr>
        <w:t>.</w:t>
      </w:r>
      <w:r w:rsidR="004878EF" w:rsidRPr="009C5914">
        <w:rPr>
          <w:color w:val="000000"/>
          <w:sz w:val="24"/>
          <w:szCs w:val="24"/>
          <w:lang w:val="en-US"/>
        </w:rPr>
        <w:t>, 2004) of which is the concern of the researcher.</w:t>
      </w:r>
      <w:r w:rsidR="004878EF">
        <w:rPr>
          <w:color w:val="000000"/>
          <w:sz w:val="24"/>
          <w:szCs w:val="24"/>
          <w:lang w:val="en-US"/>
        </w:rPr>
        <w:t xml:space="preserve"> In relation to the study, this can be interpreted in terms of the chronological age of the </w:t>
      </w:r>
      <w:r w:rsidR="00C1059E">
        <w:rPr>
          <w:color w:val="000000"/>
          <w:sz w:val="24"/>
          <w:szCs w:val="24"/>
          <w:lang w:val="en-US"/>
        </w:rPr>
        <w:t>learners in the inclusive schools</w:t>
      </w:r>
      <w:r w:rsidR="004878EF">
        <w:rPr>
          <w:color w:val="000000"/>
          <w:sz w:val="24"/>
          <w:szCs w:val="24"/>
          <w:lang w:val="en-US"/>
        </w:rPr>
        <w:t xml:space="preserve"> and their class level.</w:t>
      </w:r>
    </w:p>
    <w:p w14:paraId="4EB86AEF" w14:textId="48FEFBD3" w:rsidR="008E4640" w:rsidRDefault="007A71D9" w:rsidP="00C5338A">
      <w:pPr>
        <w:autoSpaceDE w:val="0"/>
        <w:autoSpaceDN w:val="0"/>
        <w:adjustRightInd w:val="0"/>
        <w:spacing w:before="240" w:after="0" w:line="480" w:lineRule="auto"/>
        <w:jc w:val="both"/>
        <w:rPr>
          <w:color w:val="000000"/>
          <w:sz w:val="24"/>
          <w:szCs w:val="24"/>
          <w:lang w:val="en-US"/>
        </w:rPr>
      </w:pPr>
      <w:r w:rsidRPr="007A71D9">
        <w:rPr>
          <w:color w:val="000000"/>
          <w:sz w:val="24"/>
          <w:szCs w:val="24"/>
          <w:lang w:val="en-US"/>
        </w:rPr>
        <w:t xml:space="preserve">This structure gives a </w:t>
      </w:r>
      <w:r>
        <w:rPr>
          <w:color w:val="000000"/>
          <w:sz w:val="24"/>
          <w:szCs w:val="24"/>
          <w:lang w:val="en-US"/>
        </w:rPr>
        <w:t>complex</w:t>
      </w:r>
      <w:r w:rsidRPr="007A71D9">
        <w:rPr>
          <w:color w:val="000000"/>
          <w:sz w:val="24"/>
          <w:szCs w:val="24"/>
          <w:lang w:val="en-US"/>
        </w:rPr>
        <w:t xml:space="preserve">, powerful comprehension of </w:t>
      </w:r>
      <w:r>
        <w:rPr>
          <w:color w:val="000000"/>
          <w:sz w:val="24"/>
          <w:szCs w:val="24"/>
          <w:lang w:val="en-US"/>
        </w:rPr>
        <w:t>needs</w:t>
      </w:r>
      <w:r w:rsidRPr="007A71D9">
        <w:rPr>
          <w:color w:val="000000"/>
          <w:sz w:val="24"/>
          <w:szCs w:val="24"/>
          <w:lang w:val="en-US"/>
        </w:rPr>
        <w:t xml:space="preserve"> as multi-connections in human existence. </w:t>
      </w:r>
      <w:bookmarkStart w:id="253" w:name="_Hlk75675156"/>
      <w:r w:rsidRPr="007A71D9">
        <w:rPr>
          <w:color w:val="000000"/>
          <w:sz w:val="24"/>
          <w:szCs w:val="24"/>
          <w:lang w:val="en-US"/>
        </w:rPr>
        <w:t>Lover</w:t>
      </w:r>
      <w:r w:rsidR="00A2455F">
        <w:rPr>
          <w:color w:val="000000"/>
          <w:sz w:val="24"/>
          <w:szCs w:val="24"/>
          <w:lang w:val="en-US"/>
        </w:rPr>
        <w:t xml:space="preserve"> et al. </w:t>
      </w:r>
      <w:r w:rsidRPr="007A71D9">
        <w:rPr>
          <w:color w:val="000000"/>
          <w:sz w:val="24"/>
          <w:szCs w:val="24"/>
          <w:lang w:val="en-US"/>
        </w:rPr>
        <w:t xml:space="preserve">(2003) </w:t>
      </w:r>
      <w:bookmarkEnd w:id="253"/>
      <w:r w:rsidRPr="007A71D9">
        <w:rPr>
          <w:color w:val="000000"/>
          <w:sz w:val="24"/>
          <w:szCs w:val="24"/>
          <w:lang w:val="en-US"/>
        </w:rPr>
        <w:t xml:space="preserve">propose that </w:t>
      </w:r>
      <w:r w:rsidR="0000143E">
        <w:rPr>
          <w:color w:val="000000"/>
          <w:sz w:val="24"/>
          <w:szCs w:val="24"/>
          <w:lang w:val="en-US"/>
        </w:rPr>
        <w:t>aspects that are negative</w:t>
      </w:r>
      <w:r w:rsidRPr="007A71D9">
        <w:rPr>
          <w:color w:val="000000"/>
          <w:sz w:val="24"/>
          <w:szCs w:val="24"/>
          <w:lang w:val="en-US"/>
        </w:rPr>
        <w:t xml:space="preserve"> of the clinical/social models are </w:t>
      </w:r>
      <w:r w:rsidR="0000143E">
        <w:rPr>
          <w:color w:val="000000"/>
          <w:sz w:val="24"/>
          <w:szCs w:val="24"/>
          <w:lang w:val="en-US"/>
        </w:rPr>
        <w:t xml:space="preserve">avoided in the best way </w:t>
      </w:r>
      <w:r w:rsidRPr="007A71D9">
        <w:rPr>
          <w:color w:val="000000"/>
          <w:sz w:val="24"/>
          <w:szCs w:val="24"/>
          <w:lang w:val="en-US"/>
        </w:rPr>
        <w:t>by advanc</w:t>
      </w:r>
      <w:r w:rsidR="0000143E">
        <w:rPr>
          <w:color w:val="000000"/>
          <w:sz w:val="24"/>
          <w:szCs w:val="24"/>
          <w:lang w:val="en-US"/>
        </w:rPr>
        <w:t>ing</w:t>
      </w:r>
      <w:r w:rsidRPr="007A71D9">
        <w:rPr>
          <w:color w:val="000000"/>
          <w:sz w:val="24"/>
          <w:szCs w:val="24"/>
          <w:lang w:val="en-US"/>
        </w:rPr>
        <w:t xml:space="preserve"> the </w:t>
      </w:r>
      <w:r w:rsidR="0000143E">
        <w:rPr>
          <w:color w:val="000000"/>
          <w:sz w:val="24"/>
          <w:szCs w:val="24"/>
          <w:lang w:val="en-US"/>
        </w:rPr>
        <w:t>‘ecological perspective’</w:t>
      </w:r>
      <w:r w:rsidRPr="007A71D9">
        <w:rPr>
          <w:color w:val="000000"/>
          <w:sz w:val="24"/>
          <w:szCs w:val="24"/>
          <w:lang w:val="en-US"/>
        </w:rPr>
        <w:t xml:space="preserve">, which he puts </w:t>
      </w:r>
      <w:r w:rsidR="0000143E">
        <w:rPr>
          <w:color w:val="000000"/>
          <w:sz w:val="24"/>
          <w:szCs w:val="24"/>
          <w:lang w:val="en-US"/>
        </w:rPr>
        <w:t>at the center</w:t>
      </w:r>
      <w:r w:rsidRPr="007A71D9">
        <w:rPr>
          <w:color w:val="000000"/>
          <w:sz w:val="24"/>
          <w:szCs w:val="24"/>
          <w:lang w:val="en-US"/>
        </w:rPr>
        <w:t xml:space="preserve"> in the social world, </w:t>
      </w:r>
      <w:r w:rsidR="0000143E">
        <w:rPr>
          <w:color w:val="000000"/>
          <w:sz w:val="24"/>
          <w:szCs w:val="24"/>
          <w:lang w:val="en-US"/>
        </w:rPr>
        <w:t>utilized</w:t>
      </w:r>
      <w:r w:rsidRPr="007A71D9">
        <w:rPr>
          <w:color w:val="000000"/>
          <w:sz w:val="24"/>
          <w:szCs w:val="24"/>
          <w:lang w:val="en-US"/>
        </w:rPr>
        <w:t xml:space="preserve"> through the different connections of individuals with one another and with the</w:t>
      </w:r>
      <w:r w:rsidR="0000143E">
        <w:rPr>
          <w:color w:val="000000"/>
          <w:sz w:val="24"/>
          <w:szCs w:val="24"/>
          <w:lang w:val="en-US"/>
        </w:rPr>
        <w:t>ir environment</w:t>
      </w:r>
      <w:r w:rsidRPr="007A71D9">
        <w:rPr>
          <w:color w:val="000000"/>
          <w:sz w:val="24"/>
          <w:szCs w:val="24"/>
          <w:lang w:val="en-US"/>
        </w:rPr>
        <w:t xml:space="preserve">. </w:t>
      </w:r>
      <w:r w:rsidR="0000143E">
        <w:rPr>
          <w:color w:val="000000"/>
          <w:sz w:val="24"/>
          <w:szCs w:val="24"/>
          <w:lang w:val="en-US"/>
        </w:rPr>
        <w:t xml:space="preserve">Pros </w:t>
      </w:r>
      <w:r w:rsidRPr="007A71D9">
        <w:rPr>
          <w:color w:val="000000"/>
          <w:sz w:val="24"/>
          <w:szCs w:val="24"/>
          <w:lang w:val="en-US"/>
        </w:rPr>
        <w:t xml:space="preserve">of the </w:t>
      </w:r>
      <w:r w:rsidR="0000143E">
        <w:rPr>
          <w:color w:val="000000"/>
          <w:sz w:val="24"/>
          <w:szCs w:val="24"/>
          <w:lang w:val="en-US"/>
        </w:rPr>
        <w:t>theory are based on the fact</w:t>
      </w:r>
      <w:r w:rsidRPr="007A71D9">
        <w:rPr>
          <w:color w:val="000000"/>
          <w:sz w:val="24"/>
          <w:szCs w:val="24"/>
          <w:lang w:val="en-US"/>
        </w:rPr>
        <w:t xml:space="preserve"> that it is all around pertinent</w:t>
      </w:r>
      <w:r w:rsidR="0000143E">
        <w:rPr>
          <w:color w:val="000000"/>
          <w:sz w:val="24"/>
          <w:szCs w:val="24"/>
          <w:lang w:val="en-US"/>
        </w:rPr>
        <w:t xml:space="preserve"> hence accepted universally giving</w:t>
      </w:r>
      <w:r w:rsidRPr="007A71D9">
        <w:rPr>
          <w:color w:val="000000"/>
          <w:sz w:val="24"/>
          <w:szCs w:val="24"/>
          <w:lang w:val="en-US"/>
        </w:rPr>
        <w:t xml:space="preserve"> a </w:t>
      </w:r>
      <w:r w:rsidR="0000143E">
        <w:rPr>
          <w:color w:val="000000"/>
          <w:sz w:val="24"/>
          <w:szCs w:val="24"/>
          <w:lang w:val="en-US"/>
        </w:rPr>
        <w:t>research and theoretical</w:t>
      </w:r>
      <w:r w:rsidRPr="007A71D9">
        <w:rPr>
          <w:color w:val="000000"/>
          <w:sz w:val="24"/>
          <w:szCs w:val="24"/>
          <w:lang w:val="en-US"/>
        </w:rPr>
        <w:t xml:space="preserve"> structure through which both individual attributes and </w:t>
      </w:r>
      <w:r w:rsidRPr="007A71D9">
        <w:rPr>
          <w:color w:val="000000"/>
          <w:sz w:val="24"/>
          <w:szCs w:val="24"/>
          <w:lang w:val="en-US"/>
        </w:rPr>
        <w:lastRenderedPageBreak/>
        <w:t>variables</w:t>
      </w:r>
      <w:r w:rsidR="0000143E">
        <w:rPr>
          <w:color w:val="000000"/>
          <w:sz w:val="24"/>
          <w:szCs w:val="24"/>
          <w:lang w:val="en-US"/>
        </w:rPr>
        <w:t xml:space="preserve"> in the environment</w:t>
      </w:r>
      <w:r w:rsidRPr="007A71D9">
        <w:rPr>
          <w:color w:val="000000"/>
          <w:sz w:val="24"/>
          <w:szCs w:val="24"/>
          <w:lang w:val="en-US"/>
        </w:rPr>
        <w:t xml:space="preserve"> can be calculated into the </w:t>
      </w:r>
      <w:r w:rsidR="0000143E">
        <w:rPr>
          <w:color w:val="000000"/>
          <w:sz w:val="24"/>
          <w:szCs w:val="24"/>
          <w:lang w:val="en-US"/>
        </w:rPr>
        <w:t>intricacies</w:t>
      </w:r>
      <w:r w:rsidRPr="007A71D9">
        <w:rPr>
          <w:color w:val="000000"/>
          <w:sz w:val="24"/>
          <w:szCs w:val="24"/>
          <w:lang w:val="en-US"/>
        </w:rPr>
        <w:t xml:space="preserve"> of a</w:t>
      </w:r>
      <w:r w:rsidR="0000143E">
        <w:rPr>
          <w:color w:val="000000"/>
          <w:sz w:val="24"/>
          <w:szCs w:val="24"/>
          <w:lang w:val="en-US"/>
        </w:rPr>
        <w:t>ny child’s</w:t>
      </w:r>
      <w:r w:rsidRPr="007A71D9">
        <w:rPr>
          <w:color w:val="000000"/>
          <w:sz w:val="24"/>
          <w:szCs w:val="24"/>
          <w:lang w:val="en-US"/>
        </w:rPr>
        <w:t xml:space="preserve"> advancement which are the foc</w:t>
      </w:r>
      <w:r w:rsidR="0000143E">
        <w:rPr>
          <w:color w:val="000000"/>
          <w:sz w:val="24"/>
          <w:szCs w:val="24"/>
          <w:lang w:val="en-US"/>
        </w:rPr>
        <w:t>us</w:t>
      </w:r>
      <w:r w:rsidRPr="007A71D9">
        <w:rPr>
          <w:color w:val="000000"/>
          <w:sz w:val="24"/>
          <w:szCs w:val="24"/>
          <w:lang w:val="en-US"/>
        </w:rPr>
        <w:t xml:space="preserve"> of this </w:t>
      </w:r>
      <w:r w:rsidR="0000143E">
        <w:rPr>
          <w:color w:val="000000"/>
          <w:sz w:val="24"/>
          <w:szCs w:val="24"/>
          <w:lang w:val="en-US"/>
        </w:rPr>
        <w:t>research</w:t>
      </w:r>
      <w:r w:rsidRPr="007A71D9">
        <w:rPr>
          <w:color w:val="000000"/>
          <w:sz w:val="24"/>
          <w:szCs w:val="24"/>
          <w:lang w:val="en-US"/>
        </w:rPr>
        <w:t xml:space="preserve">. Nonetheless, considering the different variables that should be investigated, it is </w:t>
      </w:r>
      <w:r w:rsidR="00C5338A">
        <w:rPr>
          <w:color w:val="000000"/>
          <w:sz w:val="24"/>
          <w:szCs w:val="24"/>
          <w:lang w:val="en-US"/>
        </w:rPr>
        <w:t>quite</w:t>
      </w:r>
      <w:r w:rsidRPr="007A71D9">
        <w:rPr>
          <w:color w:val="000000"/>
          <w:sz w:val="24"/>
          <w:szCs w:val="24"/>
          <w:lang w:val="en-US"/>
        </w:rPr>
        <w:t xml:space="preserve"> hard to accomplish </w:t>
      </w:r>
      <w:r w:rsidR="00C5338A">
        <w:rPr>
          <w:color w:val="000000"/>
          <w:sz w:val="24"/>
          <w:szCs w:val="24"/>
          <w:lang w:val="en-US"/>
        </w:rPr>
        <w:t xml:space="preserve">hierarchical </w:t>
      </w:r>
      <w:r w:rsidRPr="007A71D9">
        <w:rPr>
          <w:color w:val="000000"/>
          <w:sz w:val="24"/>
          <w:szCs w:val="24"/>
          <w:lang w:val="en-US"/>
        </w:rPr>
        <w:t>significance while applying th</w:t>
      </w:r>
      <w:r w:rsidR="00C5338A">
        <w:rPr>
          <w:color w:val="000000"/>
          <w:sz w:val="24"/>
          <w:szCs w:val="24"/>
          <w:lang w:val="en-US"/>
        </w:rPr>
        <w:t xml:space="preserve">is theory </w:t>
      </w:r>
      <w:r w:rsidRPr="007A71D9">
        <w:rPr>
          <w:color w:val="000000"/>
          <w:sz w:val="24"/>
          <w:szCs w:val="24"/>
          <w:lang w:val="en-US"/>
        </w:rPr>
        <w:t>practically</w:t>
      </w:r>
      <w:r w:rsidR="00C5338A">
        <w:rPr>
          <w:color w:val="000000"/>
          <w:sz w:val="24"/>
          <w:szCs w:val="24"/>
          <w:lang w:val="en-US"/>
        </w:rPr>
        <w:t xml:space="preserve"> </w:t>
      </w:r>
      <w:r w:rsidRPr="007A71D9">
        <w:rPr>
          <w:color w:val="000000"/>
          <w:sz w:val="24"/>
          <w:szCs w:val="24"/>
          <w:lang w:val="en-US"/>
        </w:rPr>
        <w:t xml:space="preserve">(Rosa </w:t>
      </w:r>
      <w:r w:rsidR="00C5338A">
        <w:rPr>
          <w:color w:val="000000"/>
          <w:sz w:val="24"/>
          <w:szCs w:val="24"/>
          <w:lang w:val="en-US"/>
        </w:rPr>
        <w:t>&amp;</w:t>
      </w:r>
      <w:r w:rsidRPr="007A71D9">
        <w:rPr>
          <w:color w:val="000000"/>
          <w:sz w:val="24"/>
          <w:szCs w:val="24"/>
          <w:lang w:val="en-US"/>
        </w:rPr>
        <w:t xml:space="preserve"> Tudge, 2013).</w:t>
      </w:r>
      <w:r w:rsidR="00C5338A">
        <w:rPr>
          <w:color w:val="000000"/>
          <w:sz w:val="24"/>
          <w:szCs w:val="24"/>
          <w:lang w:val="en-US"/>
        </w:rPr>
        <w:t xml:space="preserve"> </w:t>
      </w:r>
      <w:r w:rsidR="006A22A3">
        <w:rPr>
          <w:color w:val="000000"/>
          <w:sz w:val="24"/>
          <w:szCs w:val="24"/>
          <w:lang w:val="en-US"/>
        </w:rPr>
        <w:t xml:space="preserve">This is because the layers are intertwined or rather interactive and not sequential. </w:t>
      </w:r>
    </w:p>
    <w:p w14:paraId="13EB2433" w14:textId="74927AA6" w:rsidR="00BC20BD" w:rsidRDefault="00BC20BD" w:rsidP="00BC20BD">
      <w:pPr>
        <w:autoSpaceDE w:val="0"/>
        <w:autoSpaceDN w:val="0"/>
        <w:adjustRightInd w:val="0"/>
        <w:spacing w:before="240" w:after="0" w:line="480" w:lineRule="auto"/>
        <w:jc w:val="both"/>
        <w:rPr>
          <w:color w:val="000000"/>
          <w:sz w:val="24"/>
          <w:szCs w:val="24"/>
          <w:lang w:val="en-US"/>
        </w:rPr>
      </w:pPr>
      <w:r>
        <w:rPr>
          <w:color w:val="000000"/>
          <w:sz w:val="24"/>
          <w:szCs w:val="24"/>
          <w:lang w:val="en-US"/>
        </w:rPr>
        <w:t>Despite this fact</w:t>
      </w:r>
      <w:r w:rsidRPr="00BC20BD">
        <w:rPr>
          <w:color w:val="000000"/>
          <w:sz w:val="24"/>
          <w:szCs w:val="24"/>
          <w:lang w:val="en-US"/>
        </w:rPr>
        <w:t xml:space="preserve">, based on </w:t>
      </w:r>
      <w:r>
        <w:rPr>
          <w:color w:val="000000"/>
          <w:sz w:val="24"/>
          <w:szCs w:val="24"/>
          <w:lang w:val="en-US"/>
        </w:rPr>
        <w:t>the theory’s</w:t>
      </w:r>
      <w:r w:rsidRPr="00BC20BD">
        <w:rPr>
          <w:color w:val="000000"/>
          <w:sz w:val="24"/>
          <w:szCs w:val="24"/>
          <w:lang w:val="en-US"/>
        </w:rPr>
        <w:t xml:space="preserve"> </w:t>
      </w:r>
      <w:r w:rsidR="00C5338A" w:rsidRPr="00C5338A">
        <w:rPr>
          <w:color w:val="000000"/>
          <w:sz w:val="24"/>
          <w:szCs w:val="24"/>
          <w:lang w:val="en-US"/>
        </w:rPr>
        <w:t xml:space="preserve">importance to a comprehension of the individual </w:t>
      </w:r>
      <w:r w:rsidR="00C5338A">
        <w:rPr>
          <w:color w:val="000000"/>
          <w:sz w:val="24"/>
          <w:szCs w:val="24"/>
          <w:lang w:val="en-US"/>
        </w:rPr>
        <w:t>characteristics</w:t>
      </w:r>
      <w:r w:rsidR="00C5338A" w:rsidRPr="00C5338A">
        <w:rPr>
          <w:color w:val="000000"/>
          <w:sz w:val="24"/>
          <w:szCs w:val="24"/>
          <w:lang w:val="en-US"/>
        </w:rPr>
        <w:t xml:space="preserve"> and every one of the context</w:t>
      </w:r>
      <w:r w:rsidR="00C5338A">
        <w:rPr>
          <w:color w:val="000000"/>
          <w:sz w:val="24"/>
          <w:szCs w:val="24"/>
          <w:lang w:val="en-US"/>
        </w:rPr>
        <w:t>-</w:t>
      </w:r>
      <w:r w:rsidR="00C5338A" w:rsidRPr="00C5338A">
        <w:rPr>
          <w:color w:val="000000"/>
          <w:sz w:val="24"/>
          <w:szCs w:val="24"/>
          <w:lang w:val="en-US"/>
        </w:rPr>
        <w:t xml:space="preserve">oriented elements that impact </w:t>
      </w:r>
      <w:r w:rsidR="00C5338A">
        <w:rPr>
          <w:color w:val="000000"/>
          <w:sz w:val="24"/>
          <w:szCs w:val="24"/>
          <w:lang w:val="en-US"/>
        </w:rPr>
        <w:t>on</w:t>
      </w:r>
      <w:r w:rsidR="00C5338A" w:rsidRPr="00C5338A">
        <w:rPr>
          <w:color w:val="000000"/>
          <w:sz w:val="24"/>
          <w:szCs w:val="24"/>
          <w:lang w:val="en-US"/>
        </w:rPr>
        <w:t xml:space="preserve"> inclusivity, the </w:t>
      </w:r>
      <w:r w:rsidR="00C5338A">
        <w:rPr>
          <w:color w:val="000000"/>
          <w:sz w:val="24"/>
          <w:szCs w:val="24"/>
          <w:lang w:val="en-US"/>
        </w:rPr>
        <w:t>researcher</w:t>
      </w:r>
      <w:r w:rsidR="00C5338A" w:rsidRPr="00C5338A">
        <w:rPr>
          <w:color w:val="000000"/>
          <w:sz w:val="24"/>
          <w:szCs w:val="24"/>
          <w:lang w:val="en-US"/>
        </w:rPr>
        <w:t xml:space="preserve"> used it to direct </w:t>
      </w:r>
      <w:r w:rsidR="00C5338A">
        <w:rPr>
          <w:color w:val="000000"/>
          <w:sz w:val="24"/>
          <w:szCs w:val="24"/>
          <w:lang w:val="en-US"/>
        </w:rPr>
        <w:t>theme organization</w:t>
      </w:r>
      <w:r w:rsidR="00C5338A" w:rsidRPr="00C5338A">
        <w:rPr>
          <w:color w:val="000000"/>
          <w:sz w:val="24"/>
          <w:szCs w:val="24"/>
          <w:lang w:val="en-US"/>
        </w:rPr>
        <w:t xml:space="preserve"> that rose up out of the </w:t>
      </w:r>
      <w:r w:rsidR="00C5338A">
        <w:rPr>
          <w:color w:val="000000"/>
          <w:sz w:val="24"/>
          <w:szCs w:val="24"/>
          <w:lang w:val="en-US"/>
        </w:rPr>
        <w:t>data</w:t>
      </w:r>
      <w:r w:rsidR="00C5338A" w:rsidRPr="00C5338A">
        <w:rPr>
          <w:color w:val="000000"/>
          <w:sz w:val="24"/>
          <w:szCs w:val="24"/>
          <w:lang w:val="en-US"/>
        </w:rPr>
        <w:t>. In t</w:t>
      </w:r>
      <w:r w:rsidR="00C5338A">
        <w:rPr>
          <w:color w:val="000000"/>
          <w:sz w:val="24"/>
          <w:szCs w:val="24"/>
          <w:lang w:val="en-US"/>
        </w:rPr>
        <w:t>he process</w:t>
      </w:r>
      <w:r w:rsidR="00C5338A" w:rsidRPr="00C5338A">
        <w:rPr>
          <w:color w:val="000000"/>
          <w:sz w:val="24"/>
          <w:szCs w:val="24"/>
          <w:lang w:val="en-US"/>
        </w:rPr>
        <w:t xml:space="preserve">, the </w:t>
      </w:r>
      <w:r w:rsidR="00C5338A">
        <w:rPr>
          <w:color w:val="000000"/>
          <w:sz w:val="24"/>
          <w:szCs w:val="24"/>
          <w:lang w:val="en-US"/>
        </w:rPr>
        <w:t>researcher did map the themes that emerged</w:t>
      </w:r>
      <w:r w:rsidR="00C5338A" w:rsidRPr="00C5338A">
        <w:rPr>
          <w:color w:val="000000"/>
          <w:sz w:val="24"/>
          <w:szCs w:val="24"/>
          <w:lang w:val="en-US"/>
        </w:rPr>
        <w:t xml:space="preserve"> </w:t>
      </w:r>
      <w:r w:rsidR="00C5338A">
        <w:rPr>
          <w:color w:val="000000"/>
          <w:sz w:val="24"/>
          <w:szCs w:val="24"/>
          <w:lang w:val="en-US"/>
        </w:rPr>
        <w:t>from</w:t>
      </w:r>
      <w:r w:rsidR="00C5338A" w:rsidRPr="00C5338A">
        <w:rPr>
          <w:color w:val="000000"/>
          <w:sz w:val="24"/>
          <w:szCs w:val="24"/>
          <w:lang w:val="en-US"/>
        </w:rPr>
        <w:t xml:space="preserve"> the different levels of Bronfenbrenner's bioecological </w:t>
      </w:r>
      <w:r w:rsidR="00C5338A">
        <w:rPr>
          <w:color w:val="000000"/>
          <w:sz w:val="24"/>
          <w:szCs w:val="24"/>
          <w:lang w:val="en-US"/>
        </w:rPr>
        <w:t>theory of human development</w:t>
      </w:r>
      <w:r w:rsidR="00C5338A" w:rsidRPr="00C5338A">
        <w:rPr>
          <w:color w:val="000000"/>
          <w:sz w:val="24"/>
          <w:szCs w:val="24"/>
          <w:lang w:val="en-US"/>
        </w:rPr>
        <w:t>.</w:t>
      </w:r>
      <w:r w:rsidR="00C5338A">
        <w:rPr>
          <w:color w:val="000000"/>
          <w:sz w:val="24"/>
          <w:szCs w:val="24"/>
          <w:lang w:val="en-US"/>
        </w:rPr>
        <w:t xml:space="preserve"> </w:t>
      </w:r>
      <w:r w:rsidR="003A416E">
        <w:rPr>
          <w:color w:val="000000"/>
          <w:sz w:val="24"/>
          <w:szCs w:val="24"/>
          <w:lang w:val="en-US"/>
        </w:rPr>
        <w:t>The diagrammatic representation of the tenets of the theory is shown in figure 1.</w:t>
      </w:r>
      <w:r w:rsidR="00A552FA">
        <w:rPr>
          <w:color w:val="000000"/>
          <w:sz w:val="24"/>
          <w:szCs w:val="24"/>
          <w:lang w:val="en-US"/>
        </w:rPr>
        <w:t>1.</w:t>
      </w:r>
    </w:p>
    <w:p w14:paraId="489ECF5D" w14:textId="77777777" w:rsidR="00F93B5A" w:rsidRDefault="00F93B5A">
      <w:pPr>
        <w:spacing w:after="0" w:line="240" w:lineRule="auto"/>
        <w:rPr>
          <w:rFonts w:eastAsia="Times New Roman"/>
          <w:b/>
          <w:sz w:val="24"/>
        </w:rPr>
      </w:pPr>
      <w:bookmarkStart w:id="254" w:name="_Toc63151193"/>
      <w:bookmarkStart w:id="255" w:name="_Toc524784030"/>
      <w:bookmarkStart w:id="256" w:name="_Toc536090057"/>
      <w:bookmarkStart w:id="257" w:name="_Toc536449750"/>
      <w:bookmarkStart w:id="258" w:name="_Toc16250063"/>
      <w:bookmarkStart w:id="259" w:name="_Toc40079689"/>
      <w:r>
        <w:br w:type="page"/>
      </w:r>
    </w:p>
    <w:bookmarkEnd w:id="254"/>
    <w:bookmarkEnd w:id="255"/>
    <w:bookmarkEnd w:id="256"/>
    <w:bookmarkEnd w:id="257"/>
    <w:bookmarkEnd w:id="258"/>
    <w:bookmarkEnd w:id="259"/>
    <w:p w14:paraId="3ED8760B" w14:textId="522374EA" w:rsidR="004878EF" w:rsidRDefault="00B8180F" w:rsidP="004878EF">
      <w:pPr>
        <w:autoSpaceDE w:val="0"/>
        <w:autoSpaceDN w:val="0"/>
        <w:adjustRightInd w:val="0"/>
        <w:spacing w:before="240" w:after="0" w:line="480" w:lineRule="auto"/>
        <w:jc w:val="both"/>
        <w:rPr>
          <w:sz w:val="24"/>
          <w:szCs w:val="24"/>
          <w:lang w:val="en-US"/>
        </w:rPr>
      </w:pPr>
      <w:r>
        <w:rPr>
          <w:noProof/>
          <w:lang w:val="en-US"/>
        </w:rPr>
        <w:lastRenderedPageBreak/>
        <mc:AlternateContent>
          <mc:Choice Requires="wps">
            <w:drawing>
              <wp:anchor distT="0" distB="0" distL="114300" distR="114300" simplePos="0" relativeHeight="251675136" behindDoc="0" locked="0" layoutInCell="1" allowOverlap="1" wp14:anchorId="14A17057" wp14:editId="1D2EA99D">
                <wp:simplePos x="0" y="0"/>
                <wp:positionH relativeFrom="column">
                  <wp:posOffset>1895475</wp:posOffset>
                </wp:positionH>
                <wp:positionV relativeFrom="paragraph">
                  <wp:posOffset>3198495</wp:posOffset>
                </wp:positionV>
                <wp:extent cx="1162050" cy="323850"/>
                <wp:effectExtent l="9525" t="7620" r="9525" b="11430"/>
                <wp:wrapNone/>
                <wp:docPr id="75" name="Oval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62050" cy="323850"/>
                        </a:xfrm>
                        <a:prstGeom prst="ellipse">
                          <a:avLst/>
                        </a:prstGeom>
                        <a:solidFill>
                          <a:srgbClr val="FFFFFF"/>
                        </a:solidFill>
                        <a:ln w="9525">
                          <a:solidFill>
                            <a:srgbClr val="000000"/>
                          </a:solidFill>
                          <a:round/>
                          <a:headEnd/>
                          <a:tailEnd/>
                        </a:ln>
                      </wps:spPr>
                      <wps:txbx>
                        <w:txbxContent>
                          <w:p w14:paraId="6F4BB913" w14:textId="77777777" w:rsidR="007249C5" w:rsidRDefault="007249C5">
                            <w:r>
                              <w:t>Biosystem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63" o:spid="_x0000_s1026" style="position:absolute;left:0;text-align:left;margin-left:149.25pt;margin-top:251.85pt;width:91.5pt;height:25.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r6xIAIAADsEAAAOAAAAZHJzL2Uyb0RvYy54bWysU9tu2zAMfR+wfxD0vtjOra0RpyjSZRjQ&#10;tQW6fYAiy7EwWdQoJU739aPkNE23PQ3Tg0CK1BHPobi4PnSG7RV6DbbixSjnTFkJtbbbin/7uv5w&#10;yZkPwtbCgFUVf1aeXy/fv1v0rlRjaMHUChmBWF/2ruJtCK7MMi9b1Qk/AqcsBRvATgRycZvVKHpC&#10;70w2zvN51gPWDkEq7+n0dgjyZcJvGiXDQ9N4FZipONUW0o5p38Q9Wy5EuUXhWi2PZYh/qKIT2tKj&#10;J6hbEQTbof4DqtMSwUMTRhK6DJpGS5U4EJsi/43NUyucSlxIHO9OMvn/Byvv94/IdF3xixlnVnTU&#10;o4e9MKyYT6I4vfMl5Ty5R4z0vLsD+d0zC6tW2K26QYS+VaKmkoqYn725EB1PV9mm/wI1QYtdgKTT&#10;ocEuApIC7JDa8XxqhzoEJumwKObjfEZdkxSbjCeXZMcnRPly26EPnxR0LBoVV8Zo56NiohT7Ox+G&#10;7JesRACMrtfamOTgdrMyyIhvxddpHR/w52nGsr7iV7PxLCG/iflziDytv0Eg7GxN1YgyivXxaAeh&#10;zWATJ2OP6kXBBuHDYXOgS1HFDdTPpCPC8INp4shoAX9y1tPvrbj/sROoODOfLfXiqphO43dPznR2&#10;MSYHzyOb84iwkqAqHjgbzFUYRmTnUG9beqlIzC3cUP8anXR9repYN/3Q1JzjNMUROPdT1uvML38B&#10;AAD//wMAUEsDBBQABgAIAAAAIQDP/wYW4AAAAAsBAAAPAAAAZHJzL2Rvd25yZXYueG1sTI/BToNA&#10;EIbvJr7DZky82YVSWkSWprEx0UMPot637BRI2VnCbim+veNJj/PPl3++Kbaz7cWEo+8cKYgXEQik&#10;2pmOGgWfHy8PGQgfNBndO0IF3+hhW97eFDo37krvOFWhEVxCPtcK2hCGXEpft2i1X7gBiXcnN1od&#10;eBwbaUZ95XLby2UUraXVHfGFVg/43GJ9ri5Wwb7ZVetJJiFNTvvXkJ6/Dm9JrNT93bx7AhFwDn8w&#10;/OqzOpTsdHQXMl70CpaPWcqogjRKNiCYWGUxJ0dO0tUGZFnI/z+UPwAAAP//AwBQSwECLQAUAAYA&#10;CAAAACEAtoM4kv4AAADhAQAAEwAAAAAAAAAAAAAAAAAAAAAAW0NvbnRlbnRfVHlwZXNdLnhtbFBL&#10;AQItABQABgAIAAAAIQA4/SH/1gAAAJQBAAALAAAAAAAAAAAAAAAAAC8BAABfcmVscy8ucmVsc1BL&#10;AQItABQABgAIAAAAIQDb2r6xIAIAADsEAAAOAAAAAAAAAAAAAAAAAC4CAABkcnMvZTJvRG9jLnht&#10;bFBLAQItABQABgAIAAAAIQDP/wYW4AAAAAsBAAAPAAAAAAAAAAAAAAAAAHoEAABkcnMvZG93bnJl&#10;di54bWxQSwUGAAAAAAQABADzAAAAhwUAAAAA&#10;">
                <v:textbox>
                  <w:txbxContent>
                    <w:p w14:paraId="6F4BB913" w14:textId="77777777" w:rsidR="0054586E" w:rsidRDefault="0054586E">
                      <w:proofErr w:type="spellStart"/>
                      <w:r>
                        <w:t>Biosystem</w:t>
                      </w:r>
                      <w:proofErr w:type="spellEnd"/>
                    </w:p>
                  </w:txbxContent>
                </v:textbox>
              </v:oval>
            </w:pict>
          </mc:Fallback>
        </mc:AlternateContent>
      </w:r>
      <w:r w:rsidR="00AD1198">
        <w:rPr>
          <w:noProof/>
          <w:lang w:val="en-US"/>
        </w:rPr>
        <w:drawing>
          <wp:inline distT="0" distB="0" distL="0" distR="0" wp14:anchorId="3B132BD5" wp14:editId="1E9C540B">
            <wp:extent cx="4972050" cy="4419600"/>
            <wp:effectExtent l="19050" t="0" r="0" b="0"/>
            <wp:docPr id="1" name="Picture 1" descr="bronfenbrenner1-550x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onfenbrenner1-550x492"/>
                    <pic:cNvPicPr>
                      <a:picLocks noChangeAspect="1" noChangeArrowheads="1"/>
                    </pic:cNvPicPr>
                  </pic:nvPicPr>
                  <pic:blipFill>
                    <a:blip r:embed="rId11"/>
                    <a:srcRect/>
                    <a:stretch>
                      <a:fillRect/>
                    </a:stretch>
                  </pic:blipFill>
                  <pic:spPr bwMode="auto">
                    <a:xfrm>
                      <a:off x="0" y="0"/>
                      <a:ext cx="4972050" cy="4419600"/>
                    </a:xfrm>
                    <a:prstGeom prst="rect">
                      <a:avLst/>
                    </a:prstGeom>
                    <a:blipFill>
                      <a:blip r:embed="rId12"/>
                      <a:tile tx="0" ty="0" sx="100000" sy="100000" flip="none" algn="tl"/>
                    </a:blipFill>
                    <a:ln w="9525">
                      <a:noFill/>
                      <a:miter lim="800000"/>
                      <a:headEnd/>
                      <a:tailEnd/>
                    </a:ln>
                  </pic:spPr>
                </pic:pic>
              </a:graphicData>
            </a:graphic>
          </wp:inline>
        </w:drawing>
      </w:r>
    </w:p>
    <w:p w14:paraId="08F4631F" w14:textId="3E43680A" w:rsidR="008E399A" w:rsidRPr="008E399A" w:rsidRDefault="008E399A" w:rsidP="008E399A">
      <w:pPr>
        <w:pStyle w:val="Heading1"/>
        <w:jc w:val="both"/>
      </w:pPr>
      <w:bookmarkStart w:id="260" w:name="_Toc75688964"/>
      <w:bookmarkStart w:id="261" w:name="_Toc75691091"/>
      <w:bookmarkStart w:id="262" w:name="_Toc115963946"/>
      <w:bookmarkStart w:id="263" w:name="_Toc116001603"/>
      <w:bookmarkStart w:id="264" w:name="_Toc117768682"/>
      <w:bookmarkStart w:id="265" w:name="_Toc505424869"/>
      <w:bookmarkStart w:id="266" w:name="_Toc505506392"/>
      <w:bookmarkStart w:id="267" w:name="_Toc524784031"/>
      <w:bookmarkStart w:id="268" w:name="_Toc536090058"/>
      <w:bookmarkStart w:id="269" w:name="_Toc536449751"/>
      <w:bookmarkStart w:id="270" w:name="_Toc16170980"/>
      <w:bookmarkStart w:id="271" w:name="_Toc16250064"/>
      <w:bookmarkStart w:id="272" w:name="_Toc40079690"/>
      <w:bookmarkStart w:id="273" w:name="_Toc63151195"/>
      <w:bookmarkStart w:id="274" w:name="_Toc66280594"/>
      <w:bookmarkStart w:id="275" w:name="_Toc69460772"/>
      <w:bookmarkStart w:id="276" w:name="_Toc75688966"/>
      <w:bookmarkStart w:id="277" w:name="_Toc75691093"/>
      <w:bookmarkStart w:id="278" w:name="_Toc115963948"/>
      <w:bookmarkStart w:id="279" w:name="_Toc116001605"/>
      <w:bookmarkStart w:id="280" w:name="_Toc492881987"/>
      <w:r w:rsidRPr="008E399A">
        <w:t>Figure 1.1</w:t>
      </w:r>
      <w:bookmarkStart w:id="281" w:name="_Toc63151194"/>
      <w:bookmarkStart w:id="282" w:name="_Toc75688965"/>
      <w:bookmarkStart w:id="283" w:name="_Toc75691092"/>
      <w:bookmarkStart w:id="284" w:name="_Toc115963947"/>
      <w:bookmarkStart w:id="285" w:name="_Toc116001604"/>
      <w:bookmarkEnd w:id="260"/>
      <w:bookmarkEnd w:id="261"/>
      <w:bookmarkEnd w:id="262"/>
      <w:bookmarkEnd w:id="263"/>
      <w:r w:rsidRPr="008E399A">
        <w:t xml:space="preserve">: </w:t>
      </w:r>
      <w:r w:rsidRPr="008E399A">
        <w:rPr>
          <w:bCs/>
          <w:iCs/>
        </w:rPr>
        <w:t>Bronfenbrenner’s Ecological Systems</w:t>
      </w:r>
      <w:bookmarkEnd w:id="264"/>
      <w:bookmarkEnd w:id="281"/>
      <w:bookmarkEnd w:id="282"/>
      <w:bookmarkEnd w:id="283"/>
      <w:bookmarkEnd w:id="284"/>
      <w:bookmarkEnd w:id="285"/>
      <w:r w:rsidRPr="008E399A">
        <w:rPr>
          <w:bCs/>
          <w:iCs/>
        </w:rPr>
        <w:t xml:space="preserve">  </w:t>
      </w:r>
    </w:p>
    <w:p w14:paraId="48188402" w14:textId="77777777" w:rsidR="004878EF" w:rsidRDefault="004878EF" w:rsidP="004878EF">
      <w:pPr>
        <w:pStyle w:val="Heading1"/>
        <w:spacing w:before="240" w:line="480" w:lineRule="auto"/>
        <w:jc w:val="both"/>
      </w:pPr>
      <w:bookmarkStart w:id="286" w:name="_Toc117768683"/>
      <w:r>
        <w:t xml:space="preserve">Source: </w:t>
      </w:r>
      <w:r>
        <w:rPr>
          <w:rStyle w:val="reference-text"/>
        </w:rPr>
        <w:t>Kail and Cavanaugh (2010)</w:t>
      </w:r>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6"/>
    </w:p>
    <w:p w14:paraId="6F8D1ACA" w14:textId="77777777" w:rsidR="004878EF" w:rsidRDefault="004878EF" w:rsidP="008E4640">
      <w:pPr>
        <w:pStyle w:val="Heading1"/>
        <w:spacing w:before="240"/>
        <w:jc w:val="both"/>
      </w:pPr>
      <w:bookmarkStart w:id="287" w:name="_Toc505506393"/>
      <w:bookmarkStart w:id="288" w:name="_Toc536090059"/>
      <w:bookmarkStart w:id="289" w:name="_Toc117768684"/>
      <w:r>
        <w:t>1.14 Conceptual Framework</w:t>
      </w:r>
      <w:bookmarkEnd w:id="280"/>
      <w:bookmarkEnd w:id="287"/>
      <w:bookmarkEnd w:id="288"/>
      <w:bookmarkEnd w:id="289"/>
    </w:p>
    <w:p w14:paraId="29536A6C" w14:textId="326F2CEC" w:rsidR="00F01E1E" w:rsidRDefault="00F01E1E" w:rsidP="00AA12E1">
      <w:pPr>
        <w:spacing w:before="240" w:line="480" w:lineRule="auto"/>
        <w:jc w:val="both"/>
        <w:rPr>
          <w:sz w:val="24"/>
          <w:szCs w:val="24"/>
        </w:rPr>
      </w:pPr>
      <w:r w:rsidRPr="00F01E1E">
        <w:rPr>
          <w:sz w:val="24"/>
          <w:szCs w:val="24"/>
        </w:rPr>
        <w:t>From</w:t>
      </w:r>
      <w:r>
        <w:rPr>
          <w:sz w:val="24"/>
          <w:szCs w:val="24"/>
        </w:rPr>
        <w:t xml:space="preserve"> the conceptualization of </w:t>
      </w:r>
      <w:r w:rsidRPr="00F01E1E">
        <w:rPr>
          <w:sz w:val="24"/>
          <w:szCs w:val="24"/>
        </w:rPr>
        <w:t xml:space="preserve">Brofenbrenner, it </w:t>
      </w:r>
      <w:r>
        <w:rPr>
          <w:sz w:val="24"/>
          <w:szCs w:val="24"/>
        </w:rPr>
        <w:t>means</w:t>
      </w:r>
      <w:r w:rsidRPr="00F01E1E">
        <w:rPr>
          <w:sz w:val="24"/>
          <w:szCs w:val="24"/>
        </w:rPr>
        <w:t xml:space="preserve"> that </w:t>
      </w:r>
      <w:r>
        <w:rPr>
          <w:sz w:val="24"/>
          <w:szCs w:val="24"/>
        </w:rPr>
        <w:t>the development of humans</w:t>
      </w:r>
      <w:r w:rsidRPr="00F01E1E">
        <w:rPr>
          <w:sz w:val="24"/>
          <w:szCs w:val="24"/>
        </w:rPr>
        <w:t xml:space="preserve"> relies upon </w:t>
      </w:r>
      <w:r>
        <w:rPr>
          <w:sz w:val="24"/>
          <w:szCs w:val="24"/>
        </w:rPr>
        <w:t>interactive processes that are</w:t>
      </w:r>
      <w:r w:rsidRPr="00F01E1E">
        <w:rPr>
          <w:sz w:val="24"/>
          <w:szCs w:val="24"/>
        </w:rPr>
        <w:t xml:space="preserve"> complex between various </w:t>
      </w:r>
      <w:r>
        <w:rPr>
          <w:sz w:val="24"/>
          <w:szCs w:val="24"/>
        </w:rPr>
        <w:t>systemic</w:t>
      </w:r>
      <w:r w:rsidRPr="00F01E1E">
        <w:rPr>
          <w:sz w:val="24"/>
          <w:szCs w:val="24"/>
        </w:rPr>
        <w:t xml:space="preserve"> elements. It is additionally applicable to </w:t>
      </w:r>
      <w:r>
        <w:rPr>
          <w:sz w:val="24"/>
          <w:szCs w:val="24"/>
        </w:rPr>
        <w:t>note</w:t>
      </w:r>
      <w:r w:rsidRPr="00F01E1E">
        <w:rPr>
          <w:sz w:val="24"/>
          <w:szCs w:val="24"/>
        </w:rPr>
        <w:t xml:space="preserve"> that inside this </w:t>
      </w:r>
      <w:r>
        <w:rPr>
          <w:sz w:val="24"/>
          <w:szCs w:val="24"/>
        </w:rPr>
        <w:t>conceptual</w:t>
      </w:r>
      <w:r w:rsidRPr="00F01E1E">
        <w:rPr>
          <w:sz w:val="24"/>
          <w:szCs w:val="24"/>
        </w:rPr>
        <w:t xml:space="preserve"> structure,</w:t>
      </w:r>
      <w:r>
        <w:rPr>
          <w:sz w:val="24"/>
          <w:szCs w:val="24"/>
        </w:rPr>
        <w:t xml:space="preserve"> development of humans</w:t>
      </w:r>
      <w:r w:rsidRPr="00F01E1E">
        <w:rPr>
          <w:sz w:val="24"/>
          <w:szCs w:val="24"/>
        </w:rPr>
        <w:t xml:space="preserve"> is </w:t>
      </w:r>
      <w:r>
        <w:rPr>
          <w:sz w:val="24"/>
          <w:szCs w:val="24"/>
        </w:rPr>
        <w:t>portrayed</w:t>
      </w:r>
      <w:r w:rsidRPr="00F01E1E">
        <w:rPr>
          <w:sz w:val="24"/>
          <w:szCs w:val="24"/>
        </w:rPr>
        <w:t xml:space="preserve"> as the </w:t>
      </w:r>
      <w:r>
        <w:rPr>
          <w:sz w:val="24"/>
          <w:szCs w:val="24"/>
        </w:rPr>
        <w:t>learner’</w:t>
      </w:r>
      <w:r w:rsidRPr="00F01E1E">
        <w:rPr>
          <w:sz w:val="24"/>
          <w:szCs w:val="24"/>
        </w:rPr>
        <w:t xml:space="preserve">s developing </w:t>
      </w:r>
      <w:r>
        <w:rPr>
          <w:sz w:val="24"/>
          <w:szCs w:val="24"/>
        </w:rPr>
        <w:t>conceptualization of his or her ecological environment</w:t>
      </w:r>
      <w:r w:rsidRPr="00F01E1E">
        <w:rPr>
          <w:sz w:val="24"/>
          <w:szCs w:val="24"/>
        </w:rPr>
        <w:t xml:space="preserve">, </w:t>
      </w:r>
      <w:r>
        <w:rPr>
          <w:sz w:val="24"/>
          <w:szCs w:val="24"/>
        </w:rPr>
        <w:t>together with</w:t>
      </w:r>
      <w:r w:rsidRPr="00F01E1E">
        <w:rPr>
          <w:sz w:val="24"/>
          <w:szCs w:val="24"/>
        </w:rPr>
        <w:t xml:space="preserve"> his</w:t>
      </w:r>
      <w:r>
        <w:rPr>
          <w:sz w:val="24"/>
          <w:szCs w:val="24"/>
        </w:rPr>
        <w:t>/her</w:t>
      </w:r>
      <w:r w:rsidRPr="00F01E1E">
        <w:rPr>
          <w:sz w:val="24"/>
          <w:szCs w:val="24"/>
        </w:rPr>
        <w:t xml:space="preserve"> connection to it, hence putting attention on the </w:t>
      </w:r>
      <w:r>
        <w:rPr>
          <w:sz w:val="24"/>
          <w:szCs w:val="24"/>
        </w:rPr>
        <w:t>learner</w:t>
      </w:r>
      <w:r w:rsidRPr="00F01E1E">
        <w:rPr>
          <w:sz w:val="24"/>
          <w:szCs w:val="24"/>
        </w:rPr>
        <w:t xml:space="preserve">'s changing and abstract understandings of the various settings/frameworks. </w:t>
      </w:r>
      <w:r>
        <w:rPr>
          <w:sz w:val="24"/>
          <w:szCs w:val="24"/>
        </w:rPr>
        <w:t>Inclusive learning environments creation</w:t>
      </w:r>
      <w:r w:rsidRPr="00F01E1E">
        <w:rPr>
          <w:sz w:val="24"/>
          <w:szCs w:val="24"/>
        </w:rPr>
        <w:t xml:space="preserve"> includes </w:t>
      </w:r>
      <w:r w:rsidR="00AA12E1">
        <w:rPr>
          <w:sz w:val="24"/>
          <w:szCs w:val="24"/>
        </w:rPr>
        <w:t>bringing into picture</w:t>
      </w:r>
      <w:r w:rsidRPr="00F01E1E">
        <w:rPr>
          <w:sz w:val="24"/>
          <w:szCs w:val="24"/>
        </w:rPr>
        <w:t xml:space="preserve"> the necessities, </w:t>
      </w:r>
      <w:r w:rsidRPr="00F01E1E">
        <w:rPr>
          <w:sz w:val="24"/>
          <w:szCs w:val="24"/>
        </w:rPr>
        <w:lastRenderedPageBreak/>
        <w:t xml:space="preserve">inclinations and encounters of individual </w:t>
      </w:r>
      <w:r w:rsidR="00AA12E1">
        <w:rPr>
          <w:sz w:val="24"/>
          <w:szCs w:val="24"/>
        </w:rPr>
        <w:t>pupils</w:t>
      </w:r>
      <w:r w:rsidRPr="00F01E1E">
        <w:rPr>
          <w:sz w:val="24"/>
          <w:szCs w:val="24"/>
        </w:rPr>
        <w:t xml:space="preserve">. From the point of view of </w:t>
      </w:r>
      <w:r w:rsidR="00AA12E1">
        <w:rPr>
          <w:sz w:val="24"/>
          <w:szCs w:val="24"/>
        </w:rPr>
        <w:t>the learner-teacher</w:t>
      </w:r>
      <w:r w:rsidRPr="00F01E1E">
        <w:rPr>
          <w:sz w:val="24"/>
          <w:szCs w:val="24"/>
        </w:rPr>
        <w:t xml:space="preserve"> connections, the bioecological model gives an applied system from which to sort out and </w:t>
      </w:r>
      <w:r w:rsidR="00AA12E1">
        <w:rPr>
          <w:sz w:val="24"/>
          <w:szCs w:val="24"/>
        </w:rPr>
        <w:t>make information rational</w:t>
      </w:r>
      <w:r w:rsidRPr="00F01E1E">
        <w:rPr>
          <w:sz w:val="24"/>
          <w:szCs w:val="24"/>
        </w:rPr>
        <w:t xml:space="preserve"> to structure customized learning for </w:t>
      </w:r>
      <w:r w:rsidR="00AA12E1">
        <w:rPr>
          <w:sz w:val="24"/>
          <w:szCs w:val="24"/>
        </w:rPr>
        <w:t>learners</w:t>
      </w:r>
      <w:r w:rsidRPr="00F01E1E">
        <w:rPr>
          <w:sz w:val="24"/>
          <w:szCs w:val="24"/>
        </w:rPr>
        <w:t>.</w:t>
      </w:r>
    </w:p>
    <w:p w14:paraId="0A3DB379" w14:textId="63DF0D53" w:rsidR="004878EF" w:rsidRDefault="004878EF" w:rsidP="004878EF">
      <w:pPr>
        <w:widowControl w:val="0"/>
        <w:autoSpaceDE w:val="0"/>
        <w:autoSpaceDN w:val="0"/>
        <w:adjustRightInd w:val="0"/>
        <w:spacing w:after="0" w:line="480" w:lineRule="auto"/>
        <w:ind w:right="70"/>
        <w:jc w:val="both"/>
        <w:rPr>
          <w:rFonts w:eastAsia="Times New Roman"/>
          <w:spacing w:val="3"/>
          <w:sz w:val="24"/>
          <w:szCs w:val="24"/>
          <w:lang w:val="en-US"/>
        </w:rPr>
      </w:pPr>
      <w:r w:rsidRPr="007131F8">
        <w:rPr>
          <w:rFonts w:eastAsia="Times New Roman"/>
          <w:sz w:val="24"/>
          <w:szCs w:val="24"/>
          <w:lang w:val="en-US"/>
        </w:rPr>
        <w:t>Th</w:t>
      </w:r>
      <w:r w:rsidRPr="007131F8">
        <w:rPr>
          <w:rFonts w:eastAsia="Times New Roman"/>
          <w:spacing w:val="1"/>
          <w:sz w:val="24"/>
          <w:szCs w:val="24"/>
          <w:lang w:val="en-US"/>
        </w:rPr>
        <w:t>i</w:t>
      </w:r>
      <w:r w:rsidRPr="007131F8">
        <w:rPr>
          <w:rFonts w:eastAsia="Times New Roman"/>
          <w:sz w:val="24"/>
          <w:szCs w:val="24"/>
          <w:lang w:val="en-US"/>
        </w:rPr>
        <w:t>s</w:t>
      </w:r>
      <w:r w:rsidRPr="007131F8">
        <w:rPr>
          <w:rFonts w:eastAsia="Times New Roman"/>
          <w:spacing w:val="7"/>
          <w:sz w:val="24"/>
          <w:szCs w:val="24"/>
          <w:lang w:val="en-US"/>
        </w:rPr>
        <w:t xml:space="preserve"> </w:t>
      </w:r>
      <w:r w:rsidR="00212FA1">
        <w:rPr>
          <w:rFonts w:eastAsia="Times New Roman"/>
          <w:spacing w:val="1"/>
          <w:sz w:val="24"/>
          <w:szCs w:val="24"/>
          <w:lang w:val="en-US"/>
        </w:rPr>
        <w:t>model</w:t>
      </w:r>
      <w:r w:rsidRPr="007131F8">
        <w:rPr>
          <w:rFonts w:eastAsia="Times New Roman"/>
          <w:sz w:val="24"/>
          <w:szCs w:val="24"/>
          <w:lang w:val="en-US"/>
        </w:rPr>
        <w:t xml:space="preserve"> wou</w:t>
      </w:r>
      <w:r w:rsidRPr="007131F8">
        <w:rPr>
          <w:rFonts w:eastAsia="Times New Roman"/>
          <w:spacing w:val="1"/>
          <w:sz w:val="24"/>
          <w:szCs w:val="24"/>
          <w:lang w:val="en-US"/>
        </w:rPr>
        <w:t>l</w:t>
      </w:r>
      <w:r w:rsidRPr="007131F8">
        <w:rPr>
          <w:rFonts w:eastAsia="Times New Roman"/>
          <w:sz w:val="24"/>
          <w:szCs w:val="24"/>
          <w:lang w:val="en-US"/>
        </w:rPr>
        <w:t>d</w:t>
      </w:r>
      <w:r w:rsidRPr="007131F8">
        <w:rPr>
          <w:rFonts w:eastAsia="Times New Roman"/>
          <w:spacing w:val="4"/>
          <w:sz w:val="24"/>
          <w:szCs w:val="24"/>
          <w:lang w:val="en-US"/>
        </w:rPr>
        <w:t xml:space="preserve"> </w:t>
      </w:r>
      <w:r w:rsidRPr="007131F8">
        <w:rPr>
          <w:rFonts w:eastAsia="Times New Roman"/>
          <w:spacing w:val="1"/>
          <w:sz w:val="24"/>
          <w:szCs w:val="24"/>
          <w:lang w:val="en-US"/>
        </w:rPr>
        <w:t>t</w:t>
      </w:r>
      <w:r w:rsidRPr="007131F8">
        <w:rPr>
          <w:rFonts w:eastAsia="Times New Roman"/>
          <w:spacing w:val="2"/>
          <w:sz w:val="24"/>
          <w:szCs w:val="24"/>
          <w:lang w:val="en-US"/>
        </w:rPr>
        <w:t>h</w:t>
      </w:r>
      <w:r w:rsidRPr="007131F8">
        <w:rPr>
          <w:rFonts w:eastAsia="Times New Roman"/>
          <w:spacing w:val="-1"/>
          <w:sz w:val="24"/>
          <w:szCs w:val="24"/>
          <w:lang w:val="en-US"/>
        </w:rPr>
        <w:t>er</w:t>
      </w:r>
      <w:r w:rsidRPr="007131F8">
        <w:rPr>
          <w:rFonts w:eastAsia="Times New Roman"/>
          <w:spacing w:val="2"/>
          <w:sz w:val="24"/>
          <w:szCs w:val="24"/>
          <w:lang w:val="en-US"/>
        </w:rPr>
        <w:t>e</w:t>
      </w:r>
      <w:r w:rsidRPr="007131F8">
        <w:rPr>
          <w:rFonts w:eastAsia="Times New Roman"/>
          <w:spacing w:val="-1"/>
          <w:sz w:val="24"/>
          <w:szCs w:val="24"/>
          <w:lang w:val="en-US"/>
        </w:rPr>
        <w:t>f</w:t>
      </w:r>
      <w:r w:rsidRPr="007131F8">
        <w:rPr>
          <w:rFonts w:eastAsia="Times New Roman"/>
          <w:sz w:val="24"/>
          <w:szCs w:val="24"/>
          <w:lang w:val="en-US"/>
        </w:rPr>
        <w:t>o</w:t>
      </w:r>
      <w:r w:rsidRPr="007131F8">
        <w:rPr>
          <w:rFonts w:eastAsia="Times New Roman"/>
          <w:spacing w:val="-1"/>
          <w:sz w:val="24"/>
          <w:szCs w:val="24"/>
          <w:lang w:val="en-US"/>
        </w:rPr>
        <w:t>r</w:t>
      </w:r>
      <w:r w:rsidRPr="007131F8">
        <w:rPr>
          <w:rFonts w:eastAsia="Times New Roman"/>
          <w:sz w:val="24"/>
          <w:szCs w:val="24"/>
          <w:lang w:val="en-US"/>
        </w:rPr>
        <w:t>e</w:t>
      </w:r>
      <w:r w:rsidRPr="007131F8">
        <w:rPr>
          <w:rFonts w:eastAsia="Times New Roman"/>
          <w:spacing w:val="4"/>
          <w:sz w:val="24"/>
          <w:szCs w:val="24"/>
          <w:lang w:val="en-US"/>
        </w:rPr>
        <w:t xml:space="preserve"> </w:t>
      </w:r>
      <w:r w:rsidRPr="007131F8">
        <w:rPr>
          <w:rFonts w:eastAsia="Times New Roman"/>
          <w:spacing w:val="2"/>
          <w:sz w:val="24"/>
          <w:szCs w:val="24"/>
          <w:lang w:val="en-US"/>
        </w:rPr>
        <w:t>b</w:t>
      </w:r>
      <w:r w:rsidRPr="007131F8">
        <w:rPr>
          <w:rFonts w:eastAsia="Times New Roman"/>
          <w:sz w:val="24"/>
          <w:szCs w:val="24"/>
          <w:lang w:val="en-US"/>
        </w:rPr>
        <w:t>e</w:t>
      </w:r>
      <w:r w:rsidRPr="007131F8">
        <w:rPr>
          <w:rFonts w:eastAsia="Times New Roman"/>
          <w:spacing w:val="7"/>
          <w:sz w:val="24"/>
          <w:szCs w:val="24"/>
          <w:lang w:val="en-US"/>
        </w:rPr>
        <w:t xml:space="preserve"> </w:t>
      </w:r>
      <w:r w:rsidRPr="007131F8">
        <w:rPr>
          <w:rFonts w:eastAsia="Times New Roman"/>
          <w:spacing w:val="2"/>
          <w:sz w:val="24"/>
          <w:szCs w:val="24"/>
          <w:lang w:val="en-US"/>
        </w:rPr>
        <w:t>v</w:t>
      </w:r>
      <w:r w:rsidRPr="007131F8">
        <w:rPr>
          <w:rFonts w:eastAsia="Times New Roman"/>
          <w:spacing w:val="-1"/>
          <w:sz w:val="24"/>
          <w:szCs w:val="24"/>
          <w:lang w:val="en-US"/>
        </w:rPr>
        <w:t>e</w:t>
      </w:r>
      <w:r w:rsidRPr="007131F8">
        <w:rPr>
          <w:rFonts w:eastAsia="Times New Roman"/>
          <w:spacing w:val="4"/>
          <w:sz w:val="24"/>
          <w:szCs w:val="24"/>
          <w:lang w:val="en-US"/>
        </w:rPr>
        <w:t>r</w:t>
      </w:r>
      <w:r w:rsidRPr="007131F8">
        <w:rPr>
          <w:rFonts w:eastAsia="Times New Roman"/>
          <w:sz w:val="24"/>
          <w:szCs w:val="24"/>
          <w:lang w:val="en-US"/>
        </w:rPr>
        <w:t>y</w:t>
      </w:r>
      <w:r w:rsidRPr="007131F8">
        <w:rPr>
          <w:rFonts w:eastAsia="Times New Roman"/>
          <w:spacing w:val="1"/>
          <w:sz w:val="24"/>
          <w:szCs w:val="24"/>
          <w:lang w:val="en-US"/>
        </w:rPr>
        <w:t xml:space="preserve"> </w:t>
      </w:r>
      <w:r w:rsidRPr="007131F8">
        <w:rPr>
          <w:rFonts w:eastAsia="Times New Roman"/>
          <w:sz w:val="24"/>
          <w:szCs w:val="24"/>
          <w:lang w:val="en-US"/>
        </w:rPr>
        <w:t>u</w:t>
      </w:r>
      <w:r w:rsidRPr="007131F8">
        <w:rPr>
          <w:rFonts w:eastAsia="Times New Roman"/>
          <w:spacing w:val="3"/>
          <w:sz w:val="24"/>
          <w:szCs w:val="24"/>
          <w:lang w:val="en-US"/>
        </w:rPr>
        <w:t>s</w:t>
      </w:r>
      <w:r w:rsidRPr="007131F8">
        <w:rPr>
          <w:rFonts w:eastAsia="Times New Roman"/>
          <w:spacing w:val="-1"/>
          <w:sz w:val="24"/>
          <w:szCs w:val="24"/>
          <w:lang w:val="en-US"/>
        </w:rPr>
        <w:t>ef</w:t>
      </w:r>
      <w:r w:rsidRPr="007131F8">
        <w:rPr>
          <w:rFonts w:eastAsia="Times New Roman"/>
          <w:sz w:val="24"/>
          <w:szCs w:val="24"/>
          <w:lang w:val="en-US"/>
        </w:rPr>
        <w:t>ul</w:t>
      </w:r>
      <w:r w:rsidRPr="007131F8">
        <w:rPr>
          <w:rFonts w:eastAsia="Times New Roman"/>
          <w:spacing w:val="6"/>
          <w:sz w:val="24"/>
          <w:szCs w:val="24"/>
          <w:lang w:val="en-US"/>
        </w:rPr>
        <w:t xml:space="preserve"> </w:t>
      </w:r>
      <w:r w:rsidRPr="007131F8">
        <w:rPr>
          <w:rFonts w:eastAsia="Times New Roman"/>
          <w:spacing w:val="1"/>
          <w:sz w:val="24"/>
          <w:szCs w:val="24"/>
          <w:lang w:val="en-US"/>
        </w:rPr>
        <w:t>i</w:t>
      </w:r>
      <w:r w:rsidRPr="007131F8">
        <w:rPr>
          <w:rFonts w:eastAsia="Times New Roman"/>
          <w:sz w:val="24"/>
          <w:szCs w:val="24"/>
          <w:lang w:val="en-US"/>
        </w:rPr>
        <w:t>n</w:t>
      </w:r>
      <w:r w:rsidRPr="007131F8">
        <w:rPr>
          <w:rFonts w:eastAsia="Times New Roman"/>
          <w:spacing w:val="10"/>
          <w:sz w:val="24"/>
          <w:szCs w:val="24"/>
          <w:lang w:val="en-US"/>
        </w:rPr>
        <w:t xml:space="preserve"> </w:t>
      </w:r>
      <w:r w:rsidRPr="007131F8">
        <w:rPr>
          <w:rFonts w:eastAsia="Times New Roman"/>
          <w:spacing w:val="-2"/>
          <w:sz w:val="24"/>
          <w:szCs w:val="24"/>
          <w:lang w:val="en-US"/>
        </w:rPr>
        <w:t>g</w:t>
      </w:r>
      <w:r w:rsidRPr="007131F8">
        <w:rPr>
          <w:rFonts w:eastAsia="Times New Roman"/>
          <w:sz w:val="24"/>
          <w:szCs w:val="24"/>
          <w:lang w:val="en-US"/>
        </w:rPr>
        <w:t>u</w:t>
      </w:r>
      <w:r w:rsidRPr="007131F8">
        <w:rPr>
          <w:rFonts w:eastAsia="Times New Roman"/>
          <w:spacing w:val="1"/>
          <w:sz w:val="24"/>
          <w:szCs w:val="24"/>
          <w:lang w:val="en-US"/>
        </w:rPr>
        <w:t>i</w:t>
      </w:r>
      <w:r w:rsidRPr="007131F8">
        <w:rPr>
          <w:rFonts w:eastAsia="Times New Roman"/>
          <w:sz w:val="24"/>
          <w:szCs w:val="24"/>
          <w:lang w:val="en-US"/>
        </w:rPr>
        <w:t>d</w:t>
      </w:r>
      <w:r w:rsidRPr="007131F8">
        <w:rPr>
          <w:rFonts w:eastAsia="Times New Roman"/>
          <w:spacing w:val="1"/>
          <w:sz w:val="24"/>
          <w:szCs w:val="24"/>
          <w:lang w:val="en-US"/>
        </w:rPr>
        <w:t>i</w:t>
      </w:r>
      <w:r w:rsidRPr="007131F8">
        <w:rPr>
          <w:rFonts w:eastAsia="Times New Roman"/>
          <w:spacing w:val="2"/>
          <w:sz w:val="24"/>
          <w:szCs w:val="24"/>
          <w:lang w:val="en-US"/>
        </w:rPr>
        <w:t>n</w:t>
      </w:r>
      <w:r w:rsidRPr="007131F8">
        <w:rPr>
          <w:rFonts w:eastAsia="Times New Roman"/>
          <w:sz w:val="24"/>
          <w:szCs w:val="24"/>
          <w:lang w:val="en-US"/>
        </w:rPr>
        <w:t>g</w:t>
      </w:r>
      <w:r w:rsidRPr="007131F8">
        <w:rPr>
          <w:rFonts w:eastAsia="Times New Roman"/>
          <w:spacing w:val="1"/>
          <w:sz w:val="24"/>
          <w:szCs w:val="24"/>
          <w:lang w:val="en-US"/>
        </w:rPr>
        <w:t xml:space="preserve"> t</w:t>
      </w:r>
      <w:r w:rsidRPr="007131F8">
        <w:rPr>
          <w:rFonts w:eastAsia="Times New Roman"/>
          <w:sz w:val="24"/>
          <w:szCs w:val="24"/>
          <w:lang w:val="en-US"/>
        </w:rPr>
        <w:t>he</w:t>
      </w:r>
      <w:r w:rsidRPr="007131F8">
        <w:rPr>
          <w:rFonts w:eastAsia="Times New Roman"/>
          <w:spacing w:val="10"/>
          <w:sz w:val="24"/>
          <w:szCs w:val="24"/>
          <w:lang w:val="en-US"/>
        </w:rPr>
        <w:t xml:space="preserve"> </w:t>
      </w:r>
      <w:r w:rsidRPr="007131F8">
        <w:rPr>
          <w:rFonts w:eastAsia="Times New Roman"/>
          <w:spacing w:val="-1"/>
          <w:sz w:val="24"/>
          <w:szCs w:val="24"/>
          <w:lang w:val="en-US"/>
        </w:rPr>
        <w:t>re</w:t>
      </w:r>
      <w:r w:rsidRPr="007131F8">
        <w:rPr>
          <w:rFonts w:eastAsia="Times New Roman"/>
          <w:spacing w:val="3"/>
          <w:sz w:val="24"/>
          <w:szCs w:val="24"/>
          <w:lang w:val="en-US"/>
        </w:rPr>
        <w:t>s</w:t>
      </w:r>
      <w:r w:rsidRPr="007131F8">
        <w:rPr>
          <w:rFonts w:eastAsia="Times New Roman"/>
          <w:spacing w:val="-1"/>
          <w:sz w:val="24"/>
          <w:szCs w:val="24"/>
          <w:lang w:val="en-US"/>
        </w:rPr>
        <w:t>ea</w:t>
      </w:r>
      <w:r w:rsidRPr="007131F8">
        <w:rPr>
          <w:rFonts w:eastAsia="Times New Roman"/>
          <w:spacing w:val="2"/>
          <w:sz w:val="24"/>
          <w:szCs w:val="24"/>
          <w:lang w:val="en-US"/>
        </w:rPr>
        <w:t>r</w:t>
      </w:r>
      <w:r w:rsidRPr="007131F8">
        <w:rPr>
          <w:rFonts w:eastAsia="Times New Roman"/>
          <w:spacing w:val="-1"/>
          <w:sz w:val="24"/>
          <w:szCs w:val="24"/>
          <w:lang w:val="en-US"/>
        </w:rPr>
        <w:t>c</w:t>
      </w:r>
      <w:r w:rsidRPr="007131F8">
        <w:rPr>
          <w:rFonts w:eastAsia="Times New Roman"/>
          <w:sz w:val="24"/>
          <w:szCs w:val="24"/>
          <w:lang w:val="en-US"/>
        </w:rPr>
        <w:t>h</w:t>
      </w:r>
      <w:r w:rsidRPr="007131F8">
        <w:rPr>
          <w:rFonts w:eastAsia="Times New Roman"/>
          <w:spacing w:val="-1"/>
          <w:sz w:val="24"/>
          <w:szCs w:val="24"/>
          <w:lang w:val="en-US"/>
        </w:rPr>
        <w:t>e</w:t>
      </w:r>
      <w:r w:rsidRPr="007131F8">
        <w:rPr>
          <w:rFonts w:eastAsia="Times New Roman"/>
          <w:sz w:val="24"/>
          <w:szCs w:val="24"/>
          <w:lang w:val="en-US"/>
        </w:rPr>
        <w:t>r</w:t>
      </w:r>
      <w:r w:rsidRPr="007131F8">
        <w:rPr>
          <w:rFonts w:eastAsia="Times New Roman"/>
          <w:spacing w:val="7"/>
          <w:sz w:val="24"/>
          <w:szCs w:val="24"/>
          <w:lang w:val="en-US"/>
        </w:rPr>
        <w:t xml:space="preserve"> </w:t>
      </w:r>
      <w:r w:rsidRPr="007131F8">
        <w:rPr>
          <w:rFonts w:eastAsia="Times New Roman"/>
          <w:spacing w:val="1"/>
          <w:sz w:val="24"/>
          <w:szCs w:val="24"/>
          <w:lang w:val="en-US"/>
        </w:rPr>
        <w:t>i</w:t>
      </w:r>
      <w:r w:rsidRPr="007131F8">
        <w:rPr>
          <w:rFonts w:eastAsia="Times New Roman"/>
          <w:sz w:val="24"/>
          <w:szCs w:val="24"/>
          <w:lang w:val="en-US"/>
        </w:rPr>
        <w:t>n</w:t>
      </w:r>
      <w:r w:rsidRPr="007131F8">
        <w:rPr>
          <w:rFonts w:eastAsia="Times New Roman"/>
          <w:spacing w:val="8"/>
          <w:sz w:val="24"/>
          <w:szCs w:val="24"/>
          <w:lang w:val="en-US"/>
        </w:rPr>
        <w:t xml:space="preserve"> </w:t>
      </w:r>
      <w:r w:rsidRPr="007131F8">
        <w:rPr>
          <w:rFonts w:eastAsia="Times New Roman"/>
          <w:spacing w:val="1"/>
          <w:sz w:val="24"/>
          <w:szCs w:val="24"/>
          <w:lang w:val="en-US"/>
        </w:rPr>
        <w:t>t</w:t>
      </w:r>
      <w:r w:rsidRPr="007131F8">
        <w:rPr>
          <w:rFonts w:eastAsia="Times New Roman"/>
          <w:spacing w:val="2"/>
          <w:sz w:val="24"/>
          <w:szCs w:val="24"/>
          <w:lang w:val="en-US"/>
        </w:rPr>
        <w:t>r</w:t>
      </w:r>
      <w:r w:rsidRPr="007131F8">
        <w:rPr>
          <w:rFonts w:eastAsia="Times New Roman"/>
          <w:spacing w:val="-5"/>
          <w:sz w:val="24"/>
          <w:szCs w:val="24"/>
          <w:lang w:val="en-US"/>
        </w:rPr>
        <w:t>y</w:t>
      </w:r>
      <w:r w:rsidRPr="007131F8">
        <w:rPr>
          <w:rFonts w:eastAsia="Times New Roman"/>
          <w:spacing w:val="1"/>
          <w:sz w:val="24"/>
          <w:szCs w:val="24"/>
          <w:lang w:val="en-US"/>
        </w:rPr>
        <w:t>i</w:t>
      </w:r>
      <w:r w:rsidRPr="007131F8">
        <w:rPr>
          <w:rFonts w:eastAsia="Times New Roman"/>
          <w:spacing w:val="2"/>
          <w:sz w:val="24"/>
          <w:szCs w:val="24"/>
          <w:lang w:val="en-US"/>
        </w:rPr>
        <w:t>n</w:t>
      </w:r>
      <w:r w:rsidRPr="007131F8">
        <w:rPr>
          <w:rFonts w:eastAsia="Times New Roman"/>
          <w:sz w:val="24"/>
          <w:szCs w:val="24"/>
          <w:lang w:val="en-US"/>
        </w:rPr>
        <w:t>g</w:t>
      </w:r>
      <w:r w:rsidRPr="007131F8">
        <w:rPr>
          <w:rFonts w:eastAsia="Times New Roman"/>
          <w:spacing w:val="5"/>
          <w:sz w:val="24"/>
          <w:szCs w:val="24"/>
          <w:lang w:val="en-US"/>
        </w:rPr>
        <w:t xml:space="preserve"> </w:t>
      </w:r>
      <w:r w:rsidRPr="007131F8">
        <w:rPr>
          <w:rFonts w:eastAsia="Times New Roman"/>
          <w:spacing w:val="1"/>
          <w:sz w:val="24"/>
          <w:szCs w:val="24"/>
          <w:lang w:val="en-US"/>
        </w:rPr>
        <w:t>t</w:t>
      </w:r>
      <w:r w:rsidRPr="007131F8">
        <w:rPr>
          <w:rFonts w:eastAsia="Times New Roman"/>
          <w:sz w:val="24"/>
          <w:szCs w:val="24"/>
          <w:lang w:val="en-US"/>
        </w:rPr>
        <w:t xml:space="preserve">o </w:t>
      </w:r>
      <w:r w:rsidRPr="007131F8">
        <w:rPr>
          <w:rFonts w:eastAsia="Times New Roman"/>
          <w:spacing w:val="-1"/>
          <w:sz w:val="24"/>
          <w:szCs w:val="24"/>
          <w:lang w:val="en-US"/>
        </w:rPr>
        <w:t>e</w:t>
      </w:r>
      <w:r w:rsidRPr="007131F8">
        <w:rPr>
          <w:rFonts w:eastAsia="Times New Roman"/>
          <w:sz w:val="24"/>
          <w:szCs w:val="24"/>
          <w:lang w:val="en-US"/>
        </w:rPr>
        <w:t>s</w:t>
      </w:r>
      <w:r w:rsidRPr="007131F8">
        <w:rPr>
          <w:rFonts w:eastAsia="Times New Roman"/>
          <w:spacing w:val="1"/>
          <w:sz w:val="24"/>
          <w:szCs w:val="24"/>
          <w:lang w:val="en-US"/>
        </w:rPr>
        <w:t>t</w:t>
      </w:r>
      <w:r w:rsidRPr="007131F8">
        <w:rPr>
          <w:rFonts w:eastAsia="Times New Roman"/>
          <w:spacing w:val="-1"/>
          <w:sz w:val="24"/>
          <w:szCs w:val="24"/>
          <w:lang w:val="en-US"/>
        </w:rPr>
        <w:t>a</w:t>
      </w:r>
      <w:r w:rsidRPr="007131F8">
        <w:rPr>
          <w:rFonts w:eastAsia="Times New Roman"/>
          <w:sz w:val="24"/>
          <w:szCs w:val="24"/>
          <w:lang w:val="en-US"/>
        </w:rPr>
        <w:t>b</w:t>
      </w:r>
      <w:r w:rsidRPr="007131F8">
        <w:rPr>
          <w:rFonts w:eastAsia="Times New Roman"/>
          <w:spacing w:val="1"/>
          <w:sz w:val="24"/>
          <w:szCs w:val="24"/>
          <w:lang w:val="en-US"/>
        </w:rPr>
        <w:t>li</w:t>
      </w:r>
      <w:r w:rsidRPr="007131F8">
        <w:rPr>
          <w:rFonts w:eastAsia="Times New Roman"/>
          <w:sz w:val="24"/>
          <w:szCs w:val="24"/>
          <w:lang w:val="en-US"/>
        </w:rPr>
        <w:t>sh</w:t>
      </w:r>
      <w:r w:rsidRPr="007131F8">
        <w:rPr>
          <w:rFonts w:eastAsia="Times New Roman"/>
          <w:spacing w:val="3"/>
          <w:sz w:val="24"/>
          <w:szCs w:val="24"/>
          <w:lang w:val="en-US"/>
        </w:rPr>
        <w:t xml:space="preserve"> </w:t>
      </w:r>
      <w:r w:rsidRPr="007131F8">
        <w:rPr>
          <w:rFonts w:eastAsia="Times New Roman"/>
          <w:spacing w:val="1"/>
          <w:sz w:val="24"/>
          <w:szCs w:val="24"/>
          <w:lang w:val="en-US"/>
        </w:rPr>
        <w:t>t</w:t>
      </w:r>
      <w:r w:rsidRPr="007131F8">
        <w:rPr>
          <w:rFonts w:eastAsia="Times New Roman"/>
          <w:sz w:val="24"/>
          <w:szCs w:val="24"/>
          <w:lang w:val="en-US"/>
        </w:rPr>
        <w:t>he</w:t>
      </w:r>
      <w:r w:rsidRPr="007131F8">
        <w:rPr>
          <w:rFonts w:eastAsia="Times New Roman"/>
          <w:spacing w:val="5"/>
          <w:sz w:val="24"/>
          <w:szCs w:val="24"/>
          <w:lang w:val="en-US"/>
        </w:rPr>
        <w:t xml:space="preserve"> </w:t>
      </w:r>
      <w:r>
        <w:rPr>
          <w:rFonts w:eastAsia="Times New Roman"/>
          <w:spacing w:val="-1"/>
          <w:sz w:val="24"/>
          <w:szCs w:val="24"/>
          <w:lang w:val="en-US"/>
        </w:rPr>
        <w:t xml:space="preserve">core </w:t>
      </w:r>
      <w:r w:rsidR="00C1059E">
        <w:rPr>
          <w:rFonts w:eastAsia="Times New Roman"/>
          <w:spacing w:val="-1"/>
          <w:sz w:val="24"/>
          <w:szCs w:val="24"/>
          <w:lang w:val="en-US"/>
        </w:rPr>
        <w:t xml:space="preserve">determinants of academic </w:t>
      </w:r>
      <w:r w:rsidR="00581EFD">
        <w:rPr>
          <w:rFonts w:eastAsia="Times New Roman"/>
          <w:spacing w:val="-1"/>
          <w:sz w:val="24"/>
          <w:szCs w:val="24"/>
          <w:lang w:val="en-US"/>
        </w:rPr>
        <w:t>performance</w:t>
      </w:r>
      <w:r>
        <w:rPr>
          <w:rFonts w:eastAsia="Times New Roman"/>
          <w:spacing w:val="-1"/>
          <w:sz w:val="24"/>
          <w:szCs w:val="24"/>
          <w:lang w:val="en-US"/>
        </w:rPr>
        <w:t xml:space="preserve"> in inclusive schools</w:t>
      </w:r>
      <w:r w:rsidR="005F1B41">
        <w:rPr>
          <w:rFonts w:eastAsia="Times New Roman"/>
          <w:spacing w:val="-1"/>
          <w:sz w:val="24"/>
          <w:szCs w:val="24"/>
          <w:lang w:val="en-US"/>
        </w:rPr>
        <w:t xml:space="preserve"> as shown in figure </w:t>
      </w:r>
      <w:r w:rsidR="00A552FA">
        <w:rPr>
          <w:rFonts w:eastAsia="Times New Roman"/>
          <w:spacing w:val="-1"/>
          <w:sz w:val="24"/>
          <w:szCs w:val="24"/>
          <w:lang w:val="en-US"/>
        </w:rPr>
        <w:t>1.</w:t>
      </w:r>
      <w:r w:rsidR="005F1B41">
        <w:rPr>
          <w:rFonts w:eastAsia="Times New Roman"/>
          <w:spacing w:val="-1"/>
          <w:sz w:val="24"/>
          <w:szCs w:val="24"/>
          <w:lang w:val="en-US"/>
        </w:rPr>
        <w:t>2</w:t>
      </w:r>
      <w:r>
        <w:rPr>
          <w:rFonts w:eastAsia="Times New Roman"/>
          <w:sz w:val="24"/>
          <w:szCs w:val="24"/>
          <w:lang w:val="en-US"/>
        </w:rPr>
        <w:t>.</w:t>
      </w:r>
      <w:r w:rsidRPr="007131F8">
        <w:rPr>
          <w:rFonts w:eastAsia="Times New Roman"/>
          <w:spacing w:val="3"/>
          <w:sz w:val="24"/>
          <w:szCs w:val="24"/>
          <w:lang w:val="en-US"/>
        </w:rPr>
        <w:t xml:space="preserve"> </w:t>
      </w:r>
      <w:r w:rsidR="00324AAA">
        <w:rPr>
          <w:rFonts w:eastAsia="Times New Roman"/>
          <w:spacing w:val="3"/>
          <w:sz w:val="24"/>
          <w:szCs w:val="24"/>
          <w:lang w:val="en-US"/>
        </w:rPr>
        <w:t>This conceptual framework can be summarized by the expression:</w:t>
      </w:r>
    </w:p>
    <w:p w14:paraId="7C1AD8E8" w14:textId="77777777" w:rsidR="00324AAA" w:rsidRDefault="00FB62EB" w:rsidP="004878EF">
      <w:pPr>
        <w:widowControl w:val="0"/>
        <w:autoSpaceDE w:val="0"/>
        <w:autoSpaceDN w:val="0"/>
        <w:adjustRightInd w:val="0"/>
        <w:spacing w:after="0" w:line="480" w:lineRule="auto"/>
        <w:ind w:right="70"/>
        <w:jc w:val="both"/>
        <w:rPr>
          <w:rFonts w:eastAsia="Times New Roman"/>
          <w:spacing w:val="3"/>
          <w:sz w:val="24"/>
          <w:szCs w:val="24"/>
          <w:lang w:val="en-US"/>
        </w:rPr>
      </w:pPr>
      <w:r>
        <w:rPr>
          <w:rFonts w:eastAsia="Times New Roman"/>
          <w:spacing w:val="3"/>
          <w:sz w:val="24"/>
          <w:szCs w:val="24"/>
          <w:lang w:val="en-US"/>
        </w:rPr>
        <w:t>Ap</w:t>
      </w:r>
      <w:r w:rsidR="00324AAA">
        <w:rPr>
          <w:rFonts w:eastAsia="Times New Roman"/>
          <w:spacing w:val="3"/>
          <w:sz w:val="24"/>
          <w:szCs w:val="24"/>
          <w:lang w:val="en-US"/>
        </w:rPr>
        <w:t>= Tc + Lc + En + Er where;</w:t>
      </w:r>
    </w:p>
    <w:p w14:paraId="7E8D223D" w14:textId="12CB5E73" w:rsidR="00444A9E" w:rsidRDefault="00FB62EB" w:rsidP="004878EF">
      <w:pPr>
        <w:widowControl w:val="0"/>
        <w:autoSpaceDE w:val="0"/>
        <w:autoSpaceDN w:val="0"/>
        <w:adjustRightInd w:val="0"/>
        <w:spacing w:after="0" w:line="480" w:lineRule="auto"/>
        <w:ind w:right="70"/>
        <w:jc w:val="both"/>
        <w:rPr>
          <w:rFonts w:eastAsia="Times New Roman"/>
          <w:spacing w:val="3"/>
          <w:sz w:val="24"/>
          <w:szCs w:val="24"/>
          <w:lang w:val="en-US"/>
        </w:rPr>
      </w:pPr>
      <w:r>
        <w:rPr>
          <w:rFonts w:eastAsia="Times New Roman"/>
          <w:spacing w:val="3"/>
          <w:sz w:val="24"/>
          <w:szCs w:val="24"/>
          <w:lang w:val="en-US"/>
        </w:rPr>
        <w:t>Ap</w:t>
      </w:r>
      <w:r w:rsidR="00324AAA">
        <w:rPr>
          <w:rFonts w:eastAsia="Times New Roman"/>
          <w:spacing w:val="3"/>
          <w:sz w:val="24"/>
          <w:szCs w:val="24"/>
          <w:lang w:val="en-US"/>
        </w:rPr>
        <w:t xml:space="preserve">= Academic </w:t>
      </w:r>
      <w:r w:rsidR="00581EFD">
        <w:rPr>
          <w:rFonts w:eastAsia="Times New Roman"/>
          <w:spacing w:val="3"/>
          <w:sz w:val="24"/>
          <w:szCs w:val="24"/>
          <w:lang w:val="en-US"/>
        </w:rPr>
        <w:t>Performance</w:t>
      </w:r>
      <w:r w:rsidR="00324AAA">
        <w:rPr>
          <w:rFonts w:eastAsia="Times New Roman"/>
          <w:spacing w:val="3"/>
          <w:sz w:val="24"/>
          <w:szCs w:val="24"/>
          <w:lang w:val="en-US"/>
        </w:rPr>
        <w:t>, Tc= Teacher Characteristics, Lc= Learner Characteristic</w:t>
      </w:r>
      <w:r w:rsidR="003B72A8">
        <w:rPr>
          <w:rFonts w:eastAsia="Times New Roman"/>
          <w:spacing w:val="3"/>
          <w:sz w:val="24"/>
          <w:szCs w:val="24"/>
          <w:lang w:val="en-US"/>
        </w:rPr>
        <w:t xml:space="preserve">s, </w:t>
      </w:r>
      <w:r w:rsidR="00324AAA">
        <w:rPr>
          <w:rFonts w:eastAsia="Times New Roman"/>
          <w:spacing w:val="3"/>
          <w:sz w:val="24"/>
          <w:szCs w:val="24"/>
          <w:lang w:val="en-US"/>
        </w:rPr>
        <w:t>En= Environmental Structure and Er= Error Term.</w:t>
      </w:r>
    </w:p>
    <w:p w14:paraId="0767681D" w14:textId="5B7153D4" w:rsidR="00444A9E" w:rsidRDefault="00444A9E">
      <w:pPr>
        <w:spacing w:after="0" w:line="240" w:lineRule="auto"/>
        <w:rPr>
          <w:rFonts w:eastAsia="Times New Roman"/>
          <w:spacing w:val="3"/>
          <w:sz w:val="24"/>
          <w:szCs w:val="24"/>
          <w:lang w:val="en-US"/>
        </w:rPr>
      </w:pPr>
      <w:r>
        <w:rPr>
          <w:rFonts w:eastAsia="Times New Roman"/>
          <w:spacing w:val="3"/>
          <w:sz w:val="24"/>
          <w:szCs w:val="24"/>
          <w:lang w:val="en-US"/>
        </w:rPr>
        <w:br w:type="page"/>
      </w:r>
    </w:p>
    <w:p w14:paraId="2511CE05" w14:textId="4AAB1D29" w:rsidR="004878EF" w:rsidRDefault="00AC2F4A" w:rsidP="004878EF">
      <w:pPr>
        <w:widowControl w:val="0"/>
        <w:autoSpaceDE w:val="0"/>
        <w:autoSpaceDN w:val="0"/>
        <w:adjustRightInd w:val="0"/>
        <w:spacing w:after="0" w:line="480" w:lineRule="auto"/>
        <w:ind w:right="70"/>
        <w:jc w:val="both"/>
        <w:rPr>
          <w:rFonts w:eastAsia="Times New Roman"/>
          <w:spacing w:val="3"/>
          <w:sz w:val="24"/>
          <w:szCs w:val="24"/>
          <w:lang w:val="en-US"/>
        </w:rPr>
      </w:pPr>
      <w:r>
        <w:rPr>
          <w:rFonts w:eastAsia="Times New Roman"/>
          <w:noProof/>
          <w:sz w:val="24"/>
          <w:szCs w:val="24"/>
          <w:lang w:val="en-US"/>
        </w:rPr>
        <w:lastRenderedPageBreak/>
        <mc:AlternateContent>
          <mc:Choice Requires="wps">
            <w:drawing>
              <wp:anchor distT="0" distB="0" distL="114300" distR="114300" simplePos="0" relativeHeight="251640320" behindDoc="0" locked="0" layoutInCell="1" allowOverlap="1" wp14:anchorId="3BA21E31" wp14:editId="7E048C22">
                <wp:simplePos x="0" y="0"/>
                <wp:positionH relativeFrom="column">
                  <wp:posOffset>190500</wp:posOffset>
                </wp:positionH>
                <wp:positionV relativeFrom="paragraph">
                  <wp:posOffset>89242</wp:posOffset>
                </wp:positionV>
                <wp:extent cx="1647825" cy="703580"/>
                <wp:effectExtent l="9525" t="5715" r="9525" b="5080"/>
                <wp:wrapNone/>
                <wp:docPr id="74" name="AutoShap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825" cy="703580"/>
                        </a:xfrm>
                        <a:prstGeom prst="roundRect">
                          <a:avLst>
                            <a:gd name="adj" fmla="val 16667"/>
                          </a:avLst>
                        </a:prstGeom>
                        <a:solidFill>
                          <a:srgbClr val="FFFFFF"/>
                        </a:solidFill>
                        <a:ln w="9525">
                          <a:solidFill>
                            <a:srgbClr val="000000"/>
                          </a:solidFill>
                          <a:round/>
                          <a:headEnd/>
                          <a:tailEnd/>
                        </a:ln>
                      </wps:spPr>
                      <wps:txbx>
                        <w:txbxContent>
                          <w:p w14:paraId="194EA7F0" w14:textId="77777777" w:rsidR="007249C5" w:rsidRDefault="007249C5" w:rsidP="004878EF">
                            <w:pPr>
                              <w:rPr>
                                <w:b/>
                                <w:sz w:val="24"/>
                                <w:szCs w:val="24"/>
                              </w:rPr>
                            </w:pPr>
                            <w:r w:rsidRPr="00EE635E">
                              <w:rPr>
                                <w:b/>
                                <w:sz w:val="24"/>
                                <w:szCs w:val="24"/>
                              </w:rPr>
                              <w:t>INPUT</w:t>
                            </w:r>
                          </w:p>
                          <w:p w14:paraId="798D5DFA" w14:textId="77777777" w:rsidR="007249C5" w:rsidRDefault="007249C5" w:rsidP="004878EF">
                            <w:pPr>
                              <w:rPr>
                                <w:b/>
                                <w:sz w:val="24"/>
                                <w:szCs w:val="24"/>
                              </w:rPr>
                            </w:pPr>
                            <w:r>
                              <w:rPr>
                                <w:b/>
                                <w:sz w:val="24"/>
                                <w:szCs w:val="24"/>
                              </w:rPr>
                              <w:t>(DETERMINANTS)</w:t>
                            </w:r>
                          </w:p>
                          <w:p w14:paraId="3F5B3E13" w14:textId="77777777" w:rsidR="007249C5" w:rsidRPr="00EE635E" w:rsidRDefault="007249C5" w:rsidP="004878EF">
                            <w:pPr>
                              <w:rPr>
                                <w:b/>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21" o:spid="_x0000_s1027" style="position:absolute;left:0;text-align:left;margin-left:15pt;margin-top:7.05pt;width:129.75pt;height:55.4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ZpDOAIAAHUEAAAOAAAAZHJzL2Uyb0RvYy54bWysVNuO0zAQfUfiHyy/s2lKb1ttulrtUoS0&#10;wIqFD3BspzE4HjN2m5avZ+x0S7mIB0QerBmP53jmHE+urvedZTuNwYCreHkx4kw7Ccq4TcU/fVy/&#10;WHAWonBKWHC64gcd+PXq+bOr3i/1GFqwSiMjEBeWva94G6NfFkWQre5EuACvHQUbwE5EcnFTKBQ9&#10;oXe2GI9Gs6IHVB5B6hBo924I8lXGbxot4/umCToyW3GqLeYV81qntVhdieUGhW+NPJYh/qGKThhH&#10;l56g7kQUbIvmN6jOSIQATbyQ0BXQNEbq3AN1U45+6eaxFV7nXoic4E80hf8HK9/tHpAZVfH5hDMn&#10;OtLoZhshX83KcZkY6n1Y0sFH/4Cpx+DvQX4JzMFtK9xG3yBC32qhqK58vvgpITmBUlndvwVF+ILw&#10;M1n7BrsESDSwfdbkcNJE7yOTtFnOJvPFeMqZpNh89HK6yKIVYvmU7THE1xo6loyKI2yd+kDC5yvE&#10;7j7ELIw6difUZ86azpLMO2FZOZvN5qlJQjweJusJM7cL1qi1sTY7uKlvLTJKrfg6f8fkcH7MOtZX&#10;/HJKhf8dYpS/P0HkPvLzTNS+cirbURg72FSldVT2E72DTHFf77OcJ+FqUAciH2F4+zSrZLSA3zjr&#10;6d1XPHzdCtSc2TeOBLwsJ5M0KNmZTOdjcvA8Up9HhJMEVfHI2WDexmG4th7NpqWbykyAg/SoGhMT&#10;0anioaqjQ28783+cwzQ8534+9eNvsfoOAAD//wMAUEsDBBQABgAIAAAAIQDgLWHr3QAAAAkBAAAP&#10;AAAAZHJzL2Rvd25yZXYueG1sTI/BTsMwEETvSPyDtUjcqN3QoiaNUyEkuCJSDhydeEmixus0dtLA&#10;17Oc4Lgzo9k3+WFxvZhxDJ0nDeuVAoFUe9tRo+H9+Hy3AxGiIWt6T6jhCwMciuur3GTWX+gN5zI2&#10;gksoZEZDG+OQSRnqFp0JKz8gsffpR2cin2Mj7WguXO56mSj1IJ3piD+0ZsCnFutTOTkNtVWTGj/m&#10;17TaxvJ7ns4kX85a394sj3sQEZf4F4ZffEaHgpkqP5ENotdwr3hKZH2zBsF+sku3ICoWkk0Kssjl&#10;/wXFDwAAAP//AwBQSwECLQAUAAYACAAAACEAtoM4kv4AAADhAQAAEwAAAAAAAAAAAAAAAAAAAAAA&#10;W0NvbnRlbnRfVHlwZXNdLnhtbFBLAQItABQABgAIAAAAIQA4/SH/1gAAAJQBAAALAAAAAAAAAAAA&#10;AAAAAC8BAABfcmVscy8ucmVsc1BLAQItABQABgAIAAAAIQAyGZpDOAIAAHUEAAAOAAAAAAAAAAAA&#10;AAAAAC4CAABkcnMvZTJvRG9jLnhtbFBLAQItABQABgAIAAAAIQDgLWHr3QAAAAkBAAAPAAAAAAAA&#10;AAAAAAAAAJIEAABkcnMvZG93bnJldi54bWxQSwUGAAAAAAQABADzAAAAnAUAAAAA&#10;">
                <v:textbox>
                  <w:txbxContent>
                    <w:p w14:paraId="194EA7F0" w14:textId="77777777" w:rsidR="0054586E" w:rsidRDefault="0054586E" w:rsidP="004878EF">
                      <w:pPr>
                        <w:rPr>
                          <w:b/>
                          <w:sz w:val="24"/>
                          <w:szCs w:val="24"/>
                        </w:rPr>
                      </w:pPr>
                      <w:r w:rsidRPr="00EE635E">
                        <w:rPr>
                          <w:b/>
                          <w:sz w:val="24"/>
                          <w:szCs w:val="24"/>
                        </w:rPr>
                        <w:t>INPUT</w:t>
                      </w:r>
                    </w:p>
                    <w:p w14:paraId="798D5DFA" w14:textId="77777777" w:rsidR="0054586E" w:rsidRDefault="0054586E" w:rsidP="004878EF">
                      <w:pPr>
                        <w:rPr>
                          <w:b/>
                          <w:sz w:val="24"/>
                          <w:szCs w:val="24"/>
                        </w:rPr>
                      </w:pPr>
                      <w:r>
                        <w:rPr>
                          <w:b/>
                          <w:sz w:val="24"/>
                          <w:szCs w:val="24"/>
                        </w:rPr>
                        <w:t>(DETERMINANTS)</w:t>
                      </w:r>
                    </w:p>
                    <w:p w14:paraId="3F5B3E13" w14:textId="77777777" w:rsidR="0054586E" w:rsidRPr="00EE635E" w:rsidRDefault="0054586E" w:rsidP="004878EF">
                      <w:pPr>
                        <w:rPr>
                          <w:b/>
                          <w:sz w:val="24"/>
                          <w:szCs w:val="24"/>
                        </w:rPr>
                      </w:pPr>
                    </w:p>
                  </w:txbxContent>
                </v:textbox>
              </v:roundrect>
            </w:pict>
          </mc:Fallback>
        </mc:AlternateContent>
      </w:r>
    </w:p>
    <w:p w14:paraId="3719531C" w14:textId="65059295" w:rsidR="004878EF" w:rsidRPr="007131F8" w:rsidRDefault="004878EF" w:rsidP="004878EF">
      <w:pPr>
        <w:widowControl w:val="0"/>
        <w:autoSpaceDE w:val="0"/>
        <w:autoSpaceDN w:val="0"/>
        <w:adjustRightInd w:val="0"/>
        <w:spacing w:after="0" w:line="480" w:lineRule="auto"/>
        <w:ind w:right="70"/>
        <w:jc w:val="both"/>
        <w:rPr>
          <w:rFonts w:eastAsia="Times New Roman"/>
          <w:sz w:val="24"/>
          <w:szCs w:val="24"/>
          <w:lang w:val="en-US"/>
        </w:rPr>
      </w:pPr>
    </w:p>
    <w:p w14:paraId="619622F9" w14:textId="5ED4388B" w:rsidR="004878EF" w:rsidRPr="007131F8" w:rsidRDefault="00AC2F4A" w:rsidP="004878EF">
      <w:pPr>
        <w:widowControl w:val="0"/>
        <w:autoSpaceDE w:val="0"/>
        <w:autoSpaceDN w:val="0"/>
        <w:adjustRightInd w:val="0"/>
        <w:spacing w:before="4" w:after="0" w:line="140" w:lineRule="exact"/>
        <w:rPr>
          <w:rFonts w:eastAsia="Times New Roman"/>
          <w:sz w:val="14"/>
          <w:szCs w:val="14"/>
          <w:lang w:val="en-US"/>
        </w:rPr>
      </w:pPr>
      <w:r>
        <w:rPr>
          <w:rFonts w:eastAsia="Times New Roman"/>
          <w:noProof/>
          <w:sz w:val="14"/>
          <w:szCs w:val="14"/>
          <w:lang w:val="en-US"/>
        </w:rPr>
        <mc:AlternateContent>
          <mc:Choice Requires="wps">
            <w:drawing>
              <wp:anchor distT="0" distB="0" distL="114300" distR="114300" simplePos="0" relativeHeight="251678208" behindDoc="0" locked="0" layoutInCell="1" allowOverlap="1" wp14:anchorId="0E8A1F70" wp14:editId="07A806C9">
                <wp:simplePos x="0" y="0"/>
                <wp:positionH relativeFrom="column">
                  <wp:posOffset>984738</wp:posOffset>
                </wp:positionH>
                <wp:positionV relativeFrom="paragraph">
                  <wp:posOffset>92075</wp:posOffset>
                </wp:positionV>
                <wp:extent cx="26377" cy="354574"/>
                <wp:effectExtent l="38100" t="0" r="69215" b="64770"/>
                <wp:wrapNone/>
                <wp:docPr id="13" name="Straight Arrow Connector 13"/>
                <wp:cNvGraphicFramePr/>
                <a:graphic xmlns:a="http://schemas.openxmlformats.org/drawingml/2006/main">
                  <a:graphicData uri="http://schemas.microsoft.com/office/word/2010/wordprocessingShape">
                    <wps:wsp>
                      <wps:cNvCnPr/>
                      <wps:spPr>
                        <a:xfrm>
                          <a:off x="0" y="0"/>
                          <a:ext cx="26377" cy="35457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cex="http://schemas.microsoft.com/office/word/2018/wordml/cex" xmlns:w16="http://schemas.microsoft.com/office/word/2018/wordml" xmlns:w16sdtdh="http://schemas.microsoft.com/office/word/2020/wordml/sdtdatahash"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1969813" id="_x0000_t32" coordsize="21600,21600" o:spt="32" o:oned="t" path="m,l21600,21600e" filled="f">
                <v:path arrowok="t" fillok="f" o:connecttype="none"/>
                <o:lock v:ext="edit" shapetype="t"/>
              </v:shapetype>
              <v:shape id="Straight Arrow Connector 13" o:spid="_x0000_s1026" type="#_x0000_t32" style="position:absolute;margin-left:77.55pt;margin-top:7.25pt;width:2.1pt;height:27.9pt;z-index:251678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r4K1wEAAPkDAAAOAAAAZHJzL2Uyb0RvYy54bWysU9uO0zAQfUfiHyy/06Tt7hZFTVeoC7wg&#10;qHbZD/A6dmLhm8amSf6esZNmEbASQrxMYnvOzDnH4/3tYDQ5CwjK2ZquVyUlwnLXKNvW9PHrhzdv&#10;KQmR2YZpZ0VNRxHo7eH1q33vK7FxndONAIJFbKh6X9MuRl8VReCdMCysnBcWD6UDwyIuoS0aYD1W&#10;N7rYlOVN0TtoPDguQsDdu+mQHnJ9KQWPX6QMIhJdU+QWc4Qcn1IsDntWtcB8p/hMg/0DC8OUxaZL&#10;qTsWGfkO6rdSRnFwwcm44s4UTkrFRdaAatblL2oeOuZF1oLmBL/YFP5fWf75fAKiGry7LSWWGbyj&#10;hwhMtV0k7wBcT47OWvTRAcEU9Kv3oULY0Z5gXgV/giR+kGDSF2WRIXs8Lh6LIRKOm5ub7W5HCceT&#10;7fXV9e4qlSyesR5C/CicIemnpmHmspBYZ5vZ+VOIE/ACSI21TTEypd/bhsTRo5oIitlWi7lPSimS&#10;hIl0/oujFhP8Xkg0A2lObfIYiqMGcmY4QM239VIFMxNEKq0XUJm5vQiacxNM5NH8W+CSnTs6Gxeg&#10;UdbBn7rG4UJVTvkX1ZPWJPvJNWO+wmwHzle+h/ktpAH+eZ3hzy/28AMAAP//AwBQSwMEFAAGAAgA&#10;AAAhAB36DMDcAAAACQEAAA8AAABkcnMvZG93bnJldi54bWxMj8tOwzAQRfdI/IM1SGwqaofUQEKc&#10;CkVCrFv4gElskgg/0tht079nuoLdXM3RnTPVdnGWncwcx+AVZGsBzPgu6NH3Cr4+3x9egMWEXqMN&#10;3ii4mAjb+vamwlKHs9+Z0z71jEp8LFHBkNJUch67wTiM6zAZT7vvMDtMFOee6xnPVO4sfxTiiTsc&#10;PV0YcDLNYLqf/dEp2DWbNrvMjZAfVhSH1aFY5VgodX+3vL0CS2ZJfzBc9UkdanJqw9HryCxlKTNC&#10;adhIYFdAFjmwVsGzyIHXFf//Qf0LAAD//wMAUEsBAi0AFAAGAAgAAAAhALaDOJL+AAAA4QEAABMA&#10;AAAAAAAAAAAAAAAAAAAAAFtDb250ZW50X1R5cGVzXS54bWxQSwECLQAUAAYACAAAACEAOP0h/9YA&#10;AACUAQAACwAAAAAAAAAAAAAAAAAvAQAAX3JlbHMvLnJlbHNQSwECLQAUAAYACAAAACEAg3K+CtcB&#10;AAD5AwAADgAAAAAAAAAAAAAAAAAuAgAAZHJzL2Uyb0RvYy54bWxQSwECLQAUAAYACAAAACEAHfoM&#10;wNwAAAAJAQAADwAAAAAAAAAAAAAAAAAxBAAAZHJzL2Rvd25yZXYueG1sUEsFBgAAAAAEAAQA8wAA&#10;ADoFAAAAAA==&#10;" strokecolor="black [3040]">
                <v:stroke endarrow="block"/>
              </v:shape>
            </w:pict>
          </mc:Fallback>
        </mc:AlternateContent>
      </w:r>
    </w:p>
    <w:p w14:paraId="57C8A770" w14:textId="61094E18" w:rsidR="004878EF" w:rsidRPr="007131F8" w:rsidRDefault="004878EF" w:rsidP="004878EF">
      <w:pPr>
        <w:widowControl w:val="0"/>
        <w:autoSpaceDE w:val="0"/>
        <w:autoSpaceDN w:val="0"/>
        <w:adjustRightInd w:val="0"/>
        <w:spacing w:after="0" w:line="200" w:lineRule="exact"/>
        <w:rPr>
          <w:rFonts w:eastAsia="Times New Roman"/>
          <w:sz w:val="20"/>
          <w:lang w:val="en-US"/>
        </w:rPr>
      </w:pPr>
    </w:p>
    <w:p w14:paraId="47CC4CA1" w14:textId="09C8A9BC" w:rsidR="004878EF" w:rsidRPr="007131F8" w:rsidRDefault="004878EF" w:rsidP="004878EF">
      <w:pPr>
        <w:widowControl w:val="0"/>
        <w:autoSpaceDE w:val="0"/>
        <w:autoSpaceDN w:val="0"/>
        <w:adjustRightInd w:val="0"/>
        <w:spacing w:after="0" w:line="200" w:lineRule="exact"/>
        <w:rPr>
          <w:rFonts w:eastAsia="Times New Roman"/>
          <w:sz w:val="20"/>
          <w:lang w:val="en-US"/>
        </w:rPr>
      </w:pPr>
    </w:p>
    <w:p w14:paraId="03A48745" w14:textId="0738FA0E" w:rsidR="004878EF" w:rsidRPr="007131F8" w:rsidRDefault="00AC2F4A" w:rsidP="004878EF">
      <w:pPr>
        <w:widowControl w:val="0"/>
        <w:autoSpaceDE w:val="0"/>
        <w:autoSpaceDN w:val="0"/>
        <w:adjustRightInd w:val="0"/>
        <w:spacing w:after="0" w:line="200" w:lineRule="exact"/>
        <w:rPr>
          <w:rFonts w:eastAsia="Times New Roman"/>
          <w:sz w:val="20"/>
          <w:lang w:val="en-US"/>
        </w:rPr>
      </w:pPr>
      <w:r>
        <w:rPr>
          <w:rFonts w:eastAsia="Times New Roman"/>
          <w:noProof/>
          <w:sz w:val="20"/>
          <w:lang w:val="en-US"/>
        </w:rPr>
        <mc:AlternateContent>
          <mc:Choice Requires="wps">
            <w:drawing>
              <wp:anchor distT="0" distB="0" distL="114300" distR="114300" simplePos="0" relativeHeight="251638272" behindDoc="0" locked="0" layoutInCell="1" allowOverlap="1" wp14:anchorId="3B321772" wp14:editId="78BD2C2E">
                <wp:simplePos x="0" y="0"/>
                <wp:positionH relativeFrom="column">
                  <wp:posOffset>114300</wp:posOffset>
                </wp:positionH>
                <wp:positionV relativeFrom="paragraph">
                  <wp:posOffset>100819</wp:posOffset>
                </wp:positionV>
                <wp:extent cx="2154555" cy="1072661"/>
                <wp:effectExtent l="0" t="0" r="17145" b="13335"/>
                <wp:wrapNone/>
                <wp:docPr id="72" name="Rectangle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4555" cy="1072661"/>
                        </a:xfrm>
                        <a:prstGeom prst="rect">
                          <a:avLst/>
                        </a:prstGeom>
                        <a:solidFill>
                          <a:srgbClr val="FFFFFF"/>
                        </a:solidFill>
                        <a:ln w="9525">
                          <a:solidFill>
                            <a:srgbClr val="000000"/>
                          </a:solidFill>
                          <a:miter lim="800000"/>
                          <a:headEnd/>
                          <a:tailEnd/>
                        </a:ln>
                      </wps:spPr>
                      <wps:txbx>
                        <w:txbxContent>
                          <w:p w14:paraId="22145E4D" w14:textId="77777777" w:rsidR="007249C5" w:rsidRPr="00137555" w:rsidRDefault="007249C5" w:rsidP="00F34719">
                            <w:pPr>
                              <w:spacing w:after="0"/>
                              <w:rPr>
                                <w:b/>
                                <w:sz w:val="24"/>
                                <w:szCs w:val="24"/>
                              </w:rPr>
                            </w:pPr>
                            <w:r w:rsidRPr="00137555">
                              <w:rPr>
                                <w:b/>
                                <w:sz w:val="24"/>
                                <w:szCs w:val="24"/>
                              </w:rPr>
                              <w:t>Teacher characteristics:</w:t>
                            </w:r>
                          </w:p>
                          <w:p w14:paraId="5FC97B81" w14:textId="394917C2" w:rsidR="007249C5" w:rsidRDefault="007249C5" w:rsidP="001B6452">
                            <w:pPr>
                              <w:pStyle w:val="ListParagraph"/>
                              <w:numPr>
                                <w:ilvl w:val="0"/>
                                <w:numId w:val="26"/>
                              </w:numPr>
                            </w:pPr>
                            <w:r w:rsidRPr="00F34719">
                              <w:t>Level of confidence</w:t>
                            </w:r>
                          </w:p>
                          <w:p w14:paraId="573F9BF8" w14:textId="77777777" w:rsidR="007249C5" w:rsidRDefault="007249C5" w:rsidP="001B6452">
                            <w:pPr>
                              <w:pStyle w:val="ListParagraph"/>
                              <w:numPr>
                                <w:ilvl w:val="0"/>
                                <w:numId w:val="26"/>
                              </w:numPr>
                            </w:pPr>
                            <w:r w:rsidRPr="00F34719">
                              <w:t>Level of satisfaction</w:t>
                            </w:r>
                          </w:p>
                          <w:p w14:paraId="79417F46" w14:textId="6E1B3585" w:rsidR="007249C5" w:rsidRPr="00F34719" w:rsidRDefault="007249C5" w:rsidP="001B6452">
                            <w:pPr>
                              <w:pStyle w:val="ListParagraph"/>
                              <w:numPr>
                                <w:ilvl w:val="0"/>
                                <w:numId w:val="26"/>
                              </w:numPr>
                            </w:pPr>
                            <w:r w:rsidRPr="00F34719">
                              <w:t xml:space="preserve">Teaching strategies </w:t>
                            </w:r>
                          </w:p>
                          <w:p w14:paraId="7E8EED3D" w14:textId="77777777" w:rsidR="007249C5" w:rsidRPr="00F34719" w:rsidRDefault="007249C5" w:rsidP="001B6452">
                            <w:pPr>
                              <w:pStyle w:val="ListParagraph"/>
                              <w:numPr>
                                <w:ilvl w:val="0"/>
                                <w:numId w:val="26"/>
                              </w:numPr>
                            </w:pPr>
                            <w:r w:rsidRPr="00F34719">
                              <w:t xml:space="preserve">Attitude </w:t>
                            </w:r>
                          </w:p>
                          <w:p w14:paraId="4F00774B" w14:textId="77777777" w:rsidR="007249C5" w:rsidRDefault="007249C5" w:rsidP="004878EF"/>
                          <w:p w14:paraId="5FED47E5" w14:textId="77777777" w:rsidR="007249C5" w:rsidRDefault="007249C5" w:rsidP="004878E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5" o:spid="_x0000_s1028" style="position:absolute;margin-left:9pt;margin-top:7.95pt;width:169.65pt;height:84.45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cWgLQIAAFIEAAAOAAAAZHJzL2Uyb0RvYy54bWysVNuO0zAQfUfiHyy/01zUtLtR09WqSxHS&#10;AisWPsBxnMTCsc3YbVq+nrHTli7whMiD5fGMj8+cmcnq7jAoshfgpNEVzWYpJUJz00jdVfTrl+2b&#10;G0qcZ7phymhR0aNw9G79+tVqtKXITW9UI4AgiHblaCvae2/LJHG8FwNzM2OFRmdrYGAeTeiSBtiI&#10;6INK8jRdJKOBxoLhwjk8fZicdB3x21Zw/6ltnfBEVRS5+bhCXOuwJusVKztgtpf8RIP9A4uBSY2P&#10;XqAemGdkB/IPqEFyMM60fsbNkJi2lVzEHDCbLP0tm+eeWRFzQXGcvcjk/h8s/7h/AiKbii5zSjQb&#10;sEafUTWmOyVIlhVBodG6EgOf7ROEHJ19NPybI9pseowT9wBm7AVrkFcW4pMXF4Lh8Cqpxw+mQXy2&#10;8yaKdWhhCIAoAznEmhwvNREHTzge5lkxL4qCEo6+LF3mi8X0BivP1y04/06YgYRNRQHpR3i2f3Q+&#10;0GHlOSTSN0o2W6lUNKCrNwrInmGDbOMXM8Asr8OUJmNFb4u8iMgvfO4aIo3f3yAG6bHTlRwqenMJ&#10;YmXQ7a1uYh96JtW0R8pKn4QM2k018If6EGuVn6tSm+aIyoKZGhsHETe9gR+UjNjUFXXfdwwEJeq9&#10;xurcZvN5mIJozItljgZce+prD9McoSrqKZm2Gz9Nzs6C7Hp8KYtqaHOPFW1l1DpUe2J1oo+NG0tw&#10;GrIwGdd2jPr1K1j/BAAA//8DAFBLAwQUAAYACAAAACEAGf8Gdd0AAAAJAQAADwAAAGRycy9kb3du&#10;cmV2LnhtbEyPQU+DQBCF7yb+h82YeLOLxSpFlsZoauKxpRdvA4yAsrOEXVr01zs96Wny8r28eS/b&#10;zLZXRxp959jA7SICRVy5uuPGwKHY3iSgfECusXdMBr7Jwya/vMgwrd2Jd3Tch0ZJCPsUDbQhDKnW&#10;vmrJol+4gVjYhxstBpFjo+sRTxJue72MonttsWP50OJAzy1VX/vJGii75QF/dsVrZNfbOLzNxef0&#10;/mLM9dX89Agq0Bz+zHCuL9Uhl06lm7j2qhedyJQgd7UGJTxePcSgyjO4S0Dnmf6/IP8FAAD//wMA&#10;UEsBAi0AFAAGAAgAAAAhALaDOJL+AAAA4QEAABMAAAAAAAAAAAAAAAAAAAAAAFtDb250ZW50X1R5&#10;cGVzXS54bWxQSwECLQAUAAYACAAAACEAOP0h/9YAAACUAQAACwAAAAAAAAAAAAAAAAAvAQAAX3Jl&#10;bHMvLnJlbHNQSwECLQAUAAYACAAAACEAXZ3FoC0CAABSBAAADgAAAAAAAAAAAAAAAAAuAgAAZHJz&#10;L2Uyb0RvYy54bWxQSwECLQAUAAYACAAAACEAGf8Gdd0AAAAJAQAADwAAAAAAAAAAAAAAAACHBAAA&#10;ZHJzL2Rvd25yZXYueG1sUEsFBgAAAAAEAAQA8wAAAJEFAAAAAA==&#10;">
                <v:textbox>
                  <w:txbxContent>
                    <w:p w14:paraId="22145E4D" w14:textId="77777777" w:rsidR="0054586E" w:rsidRPr="00137555" w:rsidRDefault="0054586E" w:rsidP="00F34719">
                      <w:pPr>
                        <w:spacing w:after="0"/>
                        <w:rPr>
                          <w:b/>
                          <w:sz w:val="24"/>
                          <w:szCs w:val="24"/>
                        </w:rPr>
                      </w:pPr>
                      <w:r w:rsidRPr="00137555">
                        <w:rPr>
                          <w:b/>
                          <w:sz w:val="24"/>
                          <w:szCs w:val="24"/>
                        </w:rPr>
                        <w:t>Teacher characteristics:</w:t>
                      </w:r>
                    </w:p>
                    <w:p w14:paraId="5FC97B81" w14:textId="394917C2" w:rsidR="0054586E" w:rsidRDefault="0054586E" w:rsidP="001B6452">
                      <w:pPr>
                        <w:pStyle w:val="ListParagraph"/>
                        <w:numPr>
                          <w:ilvl w:val="0"/>
                          <w:numId w:val="26"/>
                        </w:numPr>
                      </w:pPr>
                      <w:r w:rsidRPr="00F34719">
                        <w:t>Level of confidence</w:t>
                      </w:r>
                    </w:p>
                    <w:p w14:paraId="573F9BF8" w14:textId="77777777" w:rsidR="0054586E" w:rsidRDefault="0054586E" w:rsidP="001B6452">
                      <w:pPr>
                        <w:pStyle w:val="ListParagraph"/>
                        <w:numPr>
                          <w:ilvl w:val="0"/>
                          <w:numId w:val="26"/>
                        </w:numPr>
                      </w:pPr>
                      <w:r w:rsidRPr="00F34719">
                        <w:t>Level of satisfaction</w:t>
                      </w:r>
                    </w:p>
                    <w:p w14:paraId="79417F46" w14:textId="6E1B3585" w:rsidR="0054586E" w:rsidRPr="00F34719" w:rsidRDefault="0054586E" w:rsidP="001B6452">
                      <w:pPr>
                        <w:pStyle w:val="ListParagraph"/>
                        <w:numPr>
                          <w:ilvl w:val="0"/>
                          <w:numId w:val="26"/>
                        </w:numPr>
                      </w:pPr>
                      <w:r w:rsidRPr="00F34719">
                        <w:t xml:space="preserve">Teaching strategies </w:t>
                      </w:r>
                    </w:p>
                    <w:p w14:paraId="7E8EED3D" w14:textId="77777777" w:rsidR="0054586E" w:rsidRPr="00F34719" w:rsidRDefault="0054586E" w:rsidP="001B6452">
                      <w:pPr>
                        <w:pStyle w:val="ListParagraph"/>
                        <w:numPr>
                          <w:ilvl w:val="0"/>
                          <w:numId w:val="26"/>
                        </w:numPr>
                      </w:pPr>
                      <w:r w:rsidRPr="00F34719">
                        <w:t xml:space="preserve">Attitude </w:t>
                      </w:r>
                    </w:p>
                    <w:p w14:paraId="4F00774B" w14:textId="77777777" w:rsidR="0054586E" w:rsidRDefault="0054586E" w:rsidP="004878EF"/>
                    <w:p w14:paraId="5FED47E5" w14:textId="77777777" w:rsidR="0054586E" w:rsidRDefault="0054586E" w:rsidP="004878EF"/>
                  </w:txbxContent>
                </v:textbox>
              </v:rect>
            </w:pict>
          </mc:Fallback>
        </mc:AlternateContent>
      </w:r>
    </w:p>
    <w:p w14:paraId="59E6202E" w14:textId="77777777" w:rsidR="004878EF" w:rsidRDefault="004878EF" w:rsidP="004878EF">
      <w:pPr>
        <w:tabs>
          <w:tab w:val="left" w:pos="5295"/>
        </w:tabs>
      </w:pPr>
      <w:r>
        <w:tab/>
      </w:r>
    </w:p>
    <w:p w14:paraId="6C6D74CD" w14:textId="77777777" w:rsidR="004878EF" w:rsidRDefault="00B8180F" w:rsidP="004878EF">
      <w:r>
        <w:rPr>
          <w:rFonts w:eastAsia="Times New Roman"/>
          <w:noProof/>
          <w:sz w:val="20"/>
          <w:lang w:val="en-US"/>
        </w:rPr>
        <mc:AlternateContent>
          <mc:Choice Requires="wps">
            <w:drawing>
              <wp:anchor distT="0" distB="0" distL="114300" distR="114300" simplePos="0" relativeHeight="251642368" behindDoc="0" locked="0" layoutInCell="1" allowOverlap="1" wp14:anchorId="02414E00" wp14:editId="216A76BB">
                <wp:simplePos x="0" y="0"/>
                <wp:positionH relativeFrom="column">
                  <wp:posOffset>2312035</wp:posOffset>
                </wp:positionH>
                <wp:positionV relativeFrom="paragraph">
                  <wp:posOffset>14605</wp:posOffset>
                </wp:positionV>
                <wp:extent cx="1164590" cy="2872105"/>
                <wp:effectExtent l="6985" t="5080" r="9525" b="8890"/>
                <wp:wrapNone/>
                <wp:docPr id="71" name="AutoShape 1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64590" cy="2872105"/>
                        </a:xfrm>
                        <a:prstGeom prst="rightBrace">
                          <a:avLst>
                            <a:gd name="adj1" fmla="val 20552"/>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7F4838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123" o:spid="_x0000_s1026" type="#_x0000_t88" style="position:absolute;margin-left:182.05pt;margin-top:1.15pt;width:91.7pt;height:226.15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bvLKgIAAEoEAAAOAAAAZHJzL2Uyb0RvYy54bWysVNuO0zAQfUfiHyy/01xottuo6Qp2WYS0&#10;wEoLH+DaTmNwPMZ2m5avZ+ykpQtviDxYM5nJmTlnxlndHHpN9tJ5BaahxSynRBoOQpltQ79+uX91&#10;TYkPzAimwciGHqWnN+uXL1aDrWUJHWghHUEQ4+vBNrQLwdZZ5nkne+ZnYKXBYAuuZwFdt82EYwOi&#10;9zor8/wqG8AJ64BL7/Ht3Rik64TftpKHz23rZSC6odhbSKdL5yae2XrF6q1jtlN8aoP9Qxc9UwaL&#10;nqHuWGBk59RfUL3iDjy0Ycahz6BtFZeJA7Ip8j/YPHXMysQFxfH2LJP/f7D80/7RESUauigoMazH&#10;Gb3ZBUilSVG+jgoN1teY+GQfXeTo7QPw7x4D2bNIdDzmkM3wEQQCMQRKqhxa18cvkS85JPGPZ/Hl&#10;IRCOL4vial4tcUYcY+X1oizyKhbPWH363Dof3kvoSTQa6tS2C28d41EjVrP9gw9pBmIiwsQ3JNX2&#10;Gke6Z5qUeVWV08gvcsrLnCrHZ6o7IWIHp8oR3sC90jotjjZkaOiyKqvUgQetRAzGNO+2m1vtCBZG&#10;rumZYJ+lOdgZkcA6ycS7yQ5M6dHG4tpMSkdxx2lsQBxRaAfjQuMFRKMD95OSAZe5of7HjjlJif5g&#10;cFuWxXwetz8582pRouMuI5vLCDMcoRoaKBnN2zDemJ1NkuOsEl0DcVNaFU6bMHY1NYsLm4Y3Xa54&#10;Iy79lPX7F7D+BQAA//8DAFBLAwQUAAYACAAAACEASfOmJuEAAAAJAQAADwAAAGRycy9kb3ducmV2&#10;LnhtbEyPzU7DMBCE70i8g7VI3KjT5gcU4lQFxAWKEKUS4ubE2yTCXke224S3x5zgOJrRzDfVejaa&#10;ndD5wZKA5SIBhtRaNVAnYP/+eHUDzAdJSmpLKOAbPazr87NKlspO9IanXehYLCFfSgF9CGPJuW97&#10;NNIv7IgUvYN1RoYoXceVk1MsN5qvkqTgRg4UF3o54n2P7dfuaAQcPvvUPm0fnhvjPl72+m7z2kyd&#10;EJcX8+YWWMA5/IXhFz+iQx2ZGnsk5ZkWkBbZMkYFrFJg0c+z6xxYIyDLswJ4XfH/D+ofAAAA//8D&#10;AFBLAQItABQABgAIAAAAIQC2gziS/gAAAOEBAAATAAAAAAAAAAAAAAAAAAAAAABbQ29udGVudF9U&#10;eXBlc10ueG1sUEsBAi0AFAAGAAgAAAAhADj9If/WAAAAlAEAAAsAAAAAAAAAAAAAAAAALwEAAF9y&#10;ZWxzLy5yZWxzUEsBAi0AFAAGAAgAAAAhAHepu8sqAgAASgQAAA4AAAAAAAAAAAAAAAAALgIAAGRy&#10;cy9lMm9Eb2MueG1sUEsBAi0AFAAGAAgAAAAhAEnzpibhAAAACQEAAA8AAAAAAAAAAAAAAAAAhAQA&#10;AGRycy9kb3ducmV2LnhtbFBLBQYAAAAABAAEAPMAAACSBQAAAAA=&#10;"/>
            </w:pict>
          </mc:Fallback>
        </mc:AlternateContent>
      </w:r>
    </w:p>
    <w:p w14:paraId="3E26D27C" w14:textId="77777777" w:rsidR="004878EF" w:rsidRDefault="00B8180F" w:rsidP="004878EF">
      <w:pPr>
        <w:widowControl w:val="0"/>
        <w:autoSpaceDE w:val="0"/>
        <w:autoSpaceDN w:val="0"/>
        <w:adjustRightInd w:val="0"/>
        <w:spacing w:before="59" w:after="0" w:line="480" w:lineRule="auto"/>
        <w:ind w:right="69"/>
        <w:jc w:val="both"/>
        <w:rPr>
          <w:rFonts w:eastAsia="Times New Roman"/>
          <w:spacing w:val="-3"/>
          <w:sz w:val="24"/>
          <w:szCs w:val="24"/>
          <w:lang w:val="en-US"/>
        </w:rPr>
      </w:pPr>
      <w:r>
        <w:rPr>
          <w:noProof/>
          <w:lang w:val="en-US"/>
        </w:rPr>
        <mc:AlternateContent>
          <mc:Choice Requires="wps">
            <w:drawing>
              <wp:anchor distT="0" distB="0" distL="114300" distR="114300" simplePos="0" relativeHeight="251650560" behindDoc="0" locked="0" layoutInCell="1" allowOverlap="1" wp14:anchorId="7E38E9DB" wp14:editId="0C59A3B3">
                <wp:simplePos x="0" y="0"/>
                <wp:positionH relativeFrom="column">
                  <wp:posOffset>4800600</wp:posOffset>
                </wp:positionH>
                <wp:positionV relativeFrom="paragraph">
                  <wp:posOffset>312420</wp:posOffset>
                </wp:positionV>
                <wp:extent cx="1085850" cy="304800"/>
                <wp:effectExtent l="9525" t="7620" r="9525" b="11430"/>
                <wp:wrapNone/>
                <wp:docPr id="70" name="AutoShape 1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5850" cy="304800"/>
                        </a:xfrm>
                        <a:prstGeom prst="roundRect">
                          <a:avLst>
                            <a:gd name="adj" fmla="val 16667"/>
                          </a:avLst>
                        </a:prstGeom>
                        <a:solidFill>
                          <a:srgbClr val="FFFFFF"/>
                        </a:solidFill>
                        <a:ln w="9525">
                          <a:solidFill>
                            <a:srgbClr val="000000"/>
                          </a:solidFill>
                          <a:round/>
                          <a:headEnd/>
                          <a:tailEnd/>
                        </a:ln>
                      </wps:spPr>
                      <wps:txbx>
                        <w:txbxContent>
                          <w:p w14:paraId="73C5FD04" w14:textId="77777777" w:rsidR="007249C5" w:rsidRPr="00EE635E" w:rsidRDefault="007249C5" w:rsidP="004878EF">
                            <w:pPr>
                              <w:rPr>
                                <w:b/>
                                <w:sz w:val="24"/>
                                <w:szCs w:val="24"/>
                              </w:rPr>
                            </w:pPr>
                            <w:r w:rsidRPr="00EE635E">
                              <w:rPr>
                                <w:b/>
                                <w:sz w:val="24"/>
                                <w:szCs w:val="24"/>
                              </w:rPr>
                              <w:t xml:space="preserve">OUTPUT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34" o:spid="_x0000_s1029" style="position:absolute;left:0;text-align:left;margin-left:378pt;margin-top:24.6pt;width:85.5pt;height:24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peeOwIAAHUEAAAOAAAAZHJzL2Uyb0RvYy54bWysVFFv0zAQfkfiP1h+Z0m6tuuipdO0MYQ0&#10;YGLwA1zbaQyOz5zdptuv5+y0owOeEHmw7ny+z999d87F5a63bKsxGHANr05KzrSToIxbN/zrl9s3&#10;C85CFE4JC043/FEHfrl8/epi8LWeQAdWaWQE4kI9+IZ3Mfq6KILsdC/CCXjtKNgC9iKSi+tCoRgI&#10;vbfFpCznxQCoPILUIdDuzRjky4zftlrGT20bdGS24cQt5hXzukprsbwQ9RqF74zc0xD/wKIXxtGl&#10;z1A3Igq2QfMHVG8kQoA2nkjoC2hbI3Wugaqpyt+qeeiE17kWEif4Z5nC/4OVH7f3yIxq+BnJ40RP&#10;PbraRMhXs+p0mhQafKjp4IO/x1Rj8Hcgvwfm4LoTbq2vEGHotFDEq0rnixcJyQmUylbDB1CELwg/&#10;i7VrsU+AJAPb5Z48PvdE7yKTtFmVi9liRtwkxU7L6aLMTStEfcj2GOI7DT1LRsMRNk59psbnK8T2&#10;LsTcGLWvTqhvnLW9pTZvhWXVfD4/y6RFvT9M2AfMXC5Yo26NtdnB9eraIqPUht/mb58cjo9Zx4aG&#10;n88ms8ziRSwcQ5T5+xtEriOPZ5L2rVPZjsLY0SaW1u21TvKObYq71S638zRhJulXoB5JfIRx9umt&#10;ktEBPnE20Nw3PPzYCNSc2feOGnheTafpoWRnOjubkIPHkdVxRDhJUA2PnI3mdRwf18ajWXd0U5UF&#10;cJCGqjXxMB0jqz19mm2yXjyeYz+f+vW3WP4EAAD//wMAUEsDBBQABgAIAAAAIQAf3pBq3QAAAAkB&#10;AAAPAAAAZHJzL2Rvd25yZXYueG1sTI9BT4QwEIXvJv6HZky8ua3EXYSlbIyJXo3owWOhs0CkU5YW&#10;Fv31jie9zcx7efO94rC6QSw4hd6ThtuNAoHUeNtTq+H97enmHkSIhqwZPKGGLwxwKC8vCpNbf6ZX&#10;XKrYCg6hkBsNXYxjLmVoOnQmbPyIxNrRT85EXqdW2smcOdwNMlFqJ53piT90ZsTHDpvPanYaGqtm&#10;NX0sL1m9jdX3Mp9IPp+0vr5aH/YgIq7xzwy/+IwOJTPVfiYbxKAh3e64S9RwlyUg2JAlKR9qHtIE&#10;ZFnI/w3KHwAAAP//AwBQSwECLQAUAAYACAAAACEAtoM4kv4AAADhAQAAEwAAAAAAAAAAAAAAAAAA&#10;AAAAW0NvbnRlbnRfVHlwZXNdLnhtbFBLAQItABQABgAIAAAAIQA4/SH/1gAAAJQBAAALAAAAAAAA&#10;AAAAAAAAAC8BAABfcmVscy8ucmVsc1BLAQItABQABgAIAAAAIQCiNpeeOwIAAHUEAAAOAAAAAAAA&#10;AAAAAAAAAC4CAABkcnMvZTJvRG9jLnhtbFBLAQItABQABgAIAAAAIQAf3pBq3QAAAAkBAAAPAAAA&#10;AAAAAAAAAAAAAJUEAABkcnMvZG93bnJldi54bWxQSwUGAAAAAAQABADzAAAAnwUAAAAA&#10;">
                <v:textbox>
                  <w:txbxContent>
                    <w:p w14:paraId="73C5FD04" w14:textId="77777777" w:rsidR="0054586E" w:rsidRPr="00EE635E" w:rsidRDefault="0054586E" w:rsidP="004878EF">
                      <w:pPr>
                        <w:rPr>
                          <w:b/>
                          <w:sz w:val="24"/>
                          <w:szCs w:val="24"/>
                        </w:rPr>
                      </w:pPr>
                      <w:r w:rsidRPr="00EE635E">
                        <w:rPr>
                          <w:b/>
                          <w:sz w:val="24"/>
                          <w:szCs w:val="24"/>
                        </w:rPr>
                        <w:t xml:space="preserve">OUTPUT </w:t>
                      </w:r>
                    </w:p>
                  </w:txbxContent>
                </v:textbox>
              </v:roundrect>
            </w:pict>
          </mc:Fallback>
        </mc:AlternateContent>
      </w:r>
      <w:r>
        <w:rPr>
          <w:rFonts w:eastAsia="Times New Roman"/>
          <w:noProof/>
          <w:sz w:val="24"/>
          <w:szCs w:val="24"/>
          <w:lang w:val="en-US"/>
        </w:rPr>
        <mc:AlternateContent>
          <mc:Choice Requires="wps">
            <w:drawing>
              <wp:anchor distT="0" distB="0" distL="114300" distR="114300" simplePos="0" relativeHeight="251641344" behindDoc="0" locked="0" layoutInCell="1" allowOverlap="1" wp14:anchorId="3B4CE240" wp14:editId="65E9D39B">
                <wp:simplePos x="0" y="0"/>
                <wp:positionH relativeFrom="column">
                  <wp:posOffset>3476625</wp:posOffset>
                </wp:positionH>
                <wp:positionV relativeFrom="paragraph">
                  <wp:posOffset>312420</wp:posOffset>
                </wp:positionV>
                <wp:extent cx="1085850" cy="304800"/>
                <wp:effectExtent l="9525" t="7620" r="9525" b="11430"/>
                <wp:wrapNone/>
                <wp:docPr id="69" name="AutoShap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5850" cy="304800"/>
                        </a:xfrm>
                        <a:prstGeom prst="roundRect">
                          <a:avLst>
                            <a:gd name="adj" fmla="val 16667"/>
                          </a:avLst>
                        </a:prstGeom>
                        <a:solidFill>
                          <a:srgbClr val="FFFFFF"/>
                        </a:solidFill>
                        <a:ln w="9525">
                          <a:solidFill>
                            <a:srgbClr val="000000"/>
                          </a:solidFill>
                          <a:round/>
                          <a:headEnd/>
                          <a:tailEnd/>
                        </a:ln>
                      </wps:spPr>
                      <wps:txbx>
                        <w:txbxContent>
                          <w:p w14:paraId="4568C27A" w14:textId="77777777" w:rsidR="007249C5" w:rsidRPr="00EE635E" w:rsidRDefault="007249C5" w:rsidP="004878EF">
                            <w:pPr>
                              <w:rPr>
                                <w:b/>
                                <w:sz w:val="24"/>
                                <w:szCs w:val="24"/>
                              </w:rPr>
                            </w:pPr>
                            <w:r w:rsidRPr="00EE635E">
                              <w:rPr>
                                <w:b/>
                                <w:sz w:val="24"/>
                                <w:szCs w:val="24"/>
                              </w:rPr>
                              <w:t xml:space="preserve">PROCESS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22" o:spid="_x0000_s1030" style="position:absolute;left:0;text-align:left;margin-left:273.75pt;margin-top:24.6pt;width:85.5pt;height:24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mZwmOwIAAHUEAAAOAAAAZHJzL2Uyb0RvYy54bWysVFFv0zAQfkfiP1h+p0lK23XR0mnqGEIa&#10;MDH4Aa7tNAbHZ85u0/HrOTvd6IAnRB6sO5/v8933nXNxeegt22sMBlzDq0nJmXYSlHHbhn/5fPNq&#10;yVmIwilhwemGP+jAL1cvX1wMvtZT6MAqjYxAXKgH3/AuRl8XRZCd7kWYgNeOgi1gLyK5uC0UioHQ&#10;e1tMy3JRDIDKI0gdAu1ej0G+yvhtq2X82LZBR2YbTrXFvGJeN2ktVhei3qLwnZHHMsQ/VNEL4+jS&#10;J6hrEQXbofkDqjcSIUAbJxL6AtrWSJ17oG6q8rdu7jvhde6FyAn+iabw/2Dlh/0dMqMavjjnzIme&#10;NLraRchXs2o6TQwNPtR08N7fYeox+FuQ3wJzsO6E2+orRBg6LRTVVaXzxbOE5ARKZZvhPSjCF4Sf&#10;yTq02CdAooEdsiYPT5roQ2SSNqtyOV/OSTpJsdflbFlm0QpRP2Z7DPGthp4lo+EIO6c+kfD5CrG/&#10;DTELo47dCfWVs7a3JPNeWFYtFouzXLSoj4cJ+xEztwvWqBtjbXZwu1lbZJTa8Jv8HZPD6THr2NDw&#10;8/l0nqt4FgunEGX+/gaR+8jjmah941S2ozB2tKlK645cJ3pHmeJhc8hyzhJmon4D6oHIRxhnn94q&#10;GR3gD84GmvuGh+87gZoz+86RgOfVbJYeSnZm87MpOXga2ZxGhJME1fDI2Wiu4/i4dh7NtqObqkyA&#10;gzRUrYmP0zFWdSyfZpusZ4/n1M+nfv0tVj8BAAD//wMAUEsDBBQABgAIAAAAIQAC9uL03QAAAAkB&#10;AAAPAAAAZHJzL2Rvd25yZXYueG1sTI/BToQwEIbvJr5DMybe3HbJIgtL2RgTvRrRg8dCZ4FIp2xb&#10;WPTprSc9zsyXf76/PK5mZAs6P1iSsN0IYEit1QN1Et7fnu72wHxQpNVoCSV8oYdjdX1VqkLbC73i&#10;UoeOxRDyhZLQhzAVnPu2R6P8xk5I8XayzqgQR9dx7dQlhpuRJ0Lcc6MGih96NeFjj+1nPRsJrRaz&#10;cB/LS96kof5e5jPx57OUtzfrwwFYwDX8wfCrH9Whik6NnUl7NkpId1kaUQm7PAEWgWy7j4tGQp4l&#10;wKuS/29Q/QAAAP//AwBQSwECLQAUAAYACAAAACEAtoM4kv4AAADhAQAAEwAAAAAAAAAAAAAAAAAA&#10;AAAAW0NvbnRlbnRfVHlwZXNdLnhtbFBLAQItABQABgAIAAAAIQA4/SH/1gAAAJQBAAALAAAAAAAA&#10;AAAAAAAAAC8BAABfcmVscy8ucmVsc1BLAQItABQABgAIAAAAIQC9mZwmOwIAAHUEAAAOAAAAAAAA&#10;AAAAAAAAAC4CAABkcnMvZTJvRG9jLnhtbFBLAQItABQABgAIAAAAIQAC9uL03QAAAAkBAAAPAAAA&#10;AAAAAAAAAAAAAJUEAABkcnMvZG93bnJldi54bWxQSwUGAAAAAAQABADzAAAAnwUAAAAA&#10;">
                <v:textbox>
                  <w:txbxContent>
                    <w:p w14:paraId="4568C27A" w14:textId="77777777" w:rsidR="0054586E" w:rsidRPr="00EE635E" w:rsidRDefault="0054586E" w:rsidP="004878EF">
                      <w:pPr>
                        <w:rPr>
                          <w:b/>
                          <w:sz w:val="24"/>
                          <w:szCs w:val="24"/>
                        </w:rPr>
                      </w:pPr>
                      <w:r w:rsidRPr="00EE635E">
                        <w:rPr>
                          <w:b/>
                          <w:sz w:val="24"/>
                          <w:szCs w:val="24"/>
                        </w:rPr>
                        <w:t xml:space="preserve">PROCESS </w:t>
                      </w:r>
                    </w:p>
                  </w:txbxContent>
                </v:textbox>
              </v:roundrect>
            </w:pict>
          </mc:Fallback>
        </mc:AlternateContent>
      </w:r>
    </w:p>
    <w:p w14:paraId="7265BC2E" w14:textId="77777777" w:rsidR="004878EF" w:rsidRDefault="00B8180F" w:rsidP="004878EF">
      <w:pPr>
        <w:widowControl w:val="0"/>
        <w:autoSpaceDE w:val="0"/>
        <w:autoSpaceDN w:val="0"/>
        <w:adjustRightInd w:val="0"/>
        <w:spacing w:before="59" w:after="0" w:line="480" w:lineRule="auto"/>
        <w:ind w:right="69"/>
        <w:jc w:val="both"/>
        <w:rPr>
          <w:rFonts w:eastAsia="Times New Roman"/>
          <w:spacing w:val="-3"/>
          <w:sz w:val="24"/>
          <w:szCs w:val="24"/>
          <w:lang w:val="en-US"/>
        </w:rPr>
      </w:pPr>
      <w:r>
        <w:rPr>
          <w:noProof/>
          <w:lang w:val="en-US"/>
        </w:rPr>
        <mc:AlternateContent>
          <mc:Choice Requires="wps">
            <w:drawing>
              <wp:anchor distT="0" distB="0" distL="114300" distR="114300" simplePos="0" relativeHeight="251639296" behindDoc="0" locked="0" layoutInCell="1" allowOverlap="1" wp14:anchorId="338E8D0F" wp14:editId="5667C962">
                <wp:simplePos x="0" y="0"/>
                <wp:positionH relativeFrom="column">
                  <wp:posOffset>111318</wp:posOffset>
                </wp:positionH>
                <wp:positionV relativeFrom="paragraph">
                  <wp:posOffset>198065</wp:posOffset>
                </wp:positionV>
                <wp:extent cx="2154555" cy="1431235"/>
                <wp:effectExtent l="0" t="0" r="17145" b="17145"/>
                <wp:wrapNone/>
                <wp:docPr id="68"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4555" cy="1431235"/>
                        </a:xfrm>
                        <a:prstGeom prst="rect">
                          <a:avLst/>
                        </a:prstGeom>
                        <a:solidFill>
                          <a:srgbClr val="FFFFFF"/>
                        </a:solidFill>
                        <a:ln w="9525">
                          <a:solidFill>
                            <a:srgbClr val="000000"/>
                          </a:solidFill>
                          <a:miter lim="800000"/>
                          <a:headEnd/>
                          <a:tailEnd/>
                        </a:ln>
                      </wps:spPr>
                      <wps:txbx>
                        <w:txbxContent>
                          <w:p w14:paraId="2719D764" w14:textId="77777777" w:rsidR="007249C5" w:rsidRPr="00137555" w:rsidRDefault="007249C5" w:rsidP="00C85A54">
                            <w:pPr>
                              <w:spacing w:after="0"/>
                              <w:rPr>
                                <w:b/>
                                <w:sz w:val="24"/>
                              </w:rPr>
                            </w:pPr>
                            <w:r w:rsidRPr="00137555">
                              <w:rPr>
                                <w:b/>
                                <w:sz w:val="24"/>
                              </w:rPr>
                              <w:t>Learners’ characteristics:</w:t>
                            </w:r>
                          </w:p>
                          <w:p w14:paraId="2568D5AC" w14:textId="2BB5EA24" w:rsidR="007249C5" w:rsidRPr="00C85A54" w:rsidRDefault="007249C5" w:rsidP="00C85A54">
                            <w:pPr>
                              <w:pStyle w:val="ListParagraph"/>
                              <w:numPr>
                                <w:ilvl w:val="0"/>
                                <w:numId w:val="27"/>
                              </w:numPr>
                            </w:pPr>
                            <w:r w:rsidRPr="00C85A54">
                              <w:t xml:space="preserve">Age </w:t>
                            </w:r>
                          </w:p>
                          <w:p w14:paraId="41D9DFC1" w14:textId="77777777" w:rsidR="007249C5" w:rsidRPr="00C85A54" w:rsidRDefault="007249C5" w:rsidP="00C85A54">
                            <w:pPr>
                              <w:pStyle w:val="ListParagraph"/>
                              <w:numPr>
                                <w:ilvl w:val="0"/>
                                <w:numId w:val="27"/>
                              </w:numPr>
                            </w:pPr>
                            <w:r w:rsidRPr="00C85A54">
                              <w:t>Gender</w:t>
                            </w:r>
                          </w:p>
                          <w:p w14:paraId="4A9A723F" w14:textId="77777777" w:rsidR="007249C5" w:rsidRDefault="007249C5" w:rsidP="001B6452">
                            <w:pPr>
                              <w:pStyle w:val="ListParagraph"/>
                              <w:numPr>
                                <w:ilvl w:val="0"/>
                                <w:numId w:val="27"/>
                              </w:numPr>
                            </w:pPr>
                            <w:r w:rsidRPr="00C85A54">
                              <w:t>Learning</w:t>
                            </w:r>
                            <w:r>
                              <w:t xml:space="preserve"> participation</w:t>
                            </w:r>
                          </w:p>
                          <w:p w14:paraId="5E69D8C3" w14:textId="58D2691D" w:rsidR="007249C5" w:rsidRPr="00C85A54" w:rsidRDefault="007249C5" w:rsidP="00C85A54">
                            <w:pPr>
                              <w:pStyle w:val="ListParagraph"/>
                              <w:numPr>
                                <w:ilvl w:val="0"/>
                                <w:numId w:val="27"/>
                              </w:numPr>
                            </w:pPr>
                            <w:r w:rsidRPr="00C85A54">
                              <w:t>Level of independence</w:t>
                            </w:r>
                            <w:r>
                              <w:t xml:space="preserve"> and degree of disability</w:t>
                            </w:r>
                            <w:r w:rsidRPr="00C85A54">
                              <w:t xml:space="preserve"> </w:t>
                            </w:r>
                          </w:p>
                          <w:p w14:paraId="7CE9B16E" w14:textId="55E1CD9F" w:rsidR="007249C5" w:rsidRPr="00F34719" w:rsidRDefault="007249C5" w:rsidP="00927487">
                            <w:pPr>
                              <w:pStyle w:val="ListParagraph"/>
                              <w:numPr>
                                <w:ilvl w:val="0"/>
                                <w:numId w:val="27"/>
                              </w:numPr>
                            </w:pPr>
                            <w:r>
                              <w:t>Satisfaction level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8" o:spid="_x0000_s1031" style="position:absolute;left:0;text-align:left;margin-left:8.75pt;margin-top:15.6pt;width:169.65pt;height:112.7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7zeLAIAAFIEAAAOAAAAZHJzL2Uyb0RvYy54bWysVG1v0zAQ/o7Ef7D8nabJmtFFTaepowhp&#10;wMTgBziOk1j4jbPbdPx6zk7XdcAnRD5YPt/58XPP3WV1fdCK7AV4aU1N89mcEmG4baXpa/rt6/bN&#10;khIfmGmZskbU9FF4er1+/Wo1ukoUdrCqFUAQxPhqdDUdQnBVlnk+CM38zDph0NlZ0CygCX3WAhsR&#10;XausmM8vs9FC68By4T2e3k5Ouk74XSd4+Nx1XgSiaorcQlohrU1cs/WKVT0wN0h+pMH+gYVm0uCj&#10;J6hbFhjZgfwDSksO1tsuzLjVme06yUXKAbPJ579l8zAwJ1IuKI53J5n8/4Pln/b3QGRb00uslGEa&#10;a/QFVWOmV4Lk+TIqNDpfYeCDu4eYo3d3ln/3xNjNgHHiBsCOg2At8spjfPbiQjQ8XiXN+NG2iM92&#10;wSaxDh3oCIgykEOqyeOpJuIQCMfDIi8XZVlSwtGXLy7y4qJMb7Dq6boDH94Lq0nc1BSQfoJn+zsf&#10;Ih1WPYUk+lbJdiuVSgb0zUYB2TNskG36juj+PEwZMtb0qizKhPzC588h5un7G4SWATtdSV3T5SmI&#10;VVG3d6ZNfRiYVNMeKStzFDJqN9UgHJpDqlVSIOra2PYRlQU7NTYOIm4GCz8pGbGpa+p/7BgIStQH&#10;g9W5yheLOAXJWJRvCzTg3NOce5jhCFXTQMm03YRpcnYOZD/gS3lSw9gbrGgnk9bPrI70sXFTCY5D&#10;Fifj3E5Rz7+C9S8AAAD//wMAUEsDBBQABgAIAAAAIQDhZfE63QAAAAkBAAAPAAAAZHJzL2Rvd25y&#10;ZXYueG1sTI9BT4NAFITvJv6HzTPxZpdCQIssjdHUxGNLL94e7Cug7C5hlxb99T5PepzMZOabYruY&#10;QZxp8r2zCtarCATZxunetgqO1e7uAYQPaDUOzpKCL/KwLa+vCsy1u9g9nQ+hFVxifY4KuhDGXErf&#10;dGTQr9xIlr2TmwwGllMr9YQXLjeDjKMokwZ7ywsdjvTcUfN5mI2Cuo+P+L2vXiOz2SXhbak+5vcX&#10;pW5vlqdHEIGW8BeGX3xGh5KZajdb7cXA+j7lpIJkHYNgP0kzvlIriNMsA1kW8v+D8gcAAP//AwBQ&#10;SwECLQAUAAYACAAAACEAtoM4kv4AAADhAQAAEwAAAAAAAAAAAAAAAAAAAAAAW0NvbnRlbnRfVHlw&#10;ZXNdLnhtbFBLAQItABQABgAIAAAAIQA4/SH/1gAAAJQBAAALAAAAAAAAAAAAAAAAAC8BAABfcmVs&#10;cy8ucmVsc1BLAQItABQABgAIAAAAIQD7v7zeLAIAAFIEAAAOAAAAAAAAAAAAAAAAAC4CAABkcnMv&#10;ZTJvRG9jLnhtbFBLAQItABQABgAIAAAAIQDhZfE63QAAAAkBAAAPAAAAAAAAAAAAAAAAAIYEAABk&#10;cnMvZG93bnJldi54bWxQSwUGAAAAAAQABADzAAAAkAUAAAAA&#10;">
                <v:textbox>
                  <w:txbxContent>
                    <w:p w14:paraId="2719D764" w14:textId="77777777" w:rsidR="0054586E" w:rsidRPr="00137555" w:rsidRDefault="0054586E" w:rsidP="00C85A54">
                      <w:pPr>
                        <w:spacing w:after="0"/>
                        <w:rPr>
                          <w:b/>
                          <w:sz w:val="24"/>
                        </w:rPr>
                      </w:pPr>
                      <w:r w:rsidRPr="00137555">
                        <w:rPr>
                          <w:b/>
                          <w:sz w:val="24"/>
                        </w:rPr>
                        <w:t>Learners’ characteristics:</w:t>
                      </w:r>
                    </w:p>
                    <w:p w14:paraId="2568D5AC" w14:textId="2BB5EA24" w:rsidR="0054586E" w:rsidRPr="00C85A54" w:rsidRDefault="0054586E" w:rsidP="00C85A54">
                      <w:pPr>
                        <w:pStyle w:val="ListParagraph"/>
                        <w:numPr>
                          <w:ilvl w:val="0"/>
                          <w:numId w:val="27"/>
                        </w:numPr>
                      </w:pPr>
                      <w:r w:rsidRPr="00C85A54">
                        <w:t xml:space="preserve">Age </w:t>
                      </w:r>
                    </w:p>
                    <w:p w14:paraId="41D9DFC1" w14:textId="77777777" w:rsidR="0054586E" w:rsidRPr="00C85A54" w:rsidRDefault="0054586E" w:rsidP="00C85A54">
                      <w:pPr>
                        <w:pStyle w:val="ListParagraph"/>
                        <w:numPr>
                          <w:ilvl w:val="0"/>
                          <w:numId w:val="27"/>
                        </w:numPr>
                      </w:pPr>
                      <w:r w:rsidRPr="00C85A54">
                        <w:t>Gender</w:t>
                      </w:r>
                    </w:p>
                    <w:p w14:paraId="4A9A723F" w14:textId="77777777" w:rsidR="0054586E" w:rsidRDefault="0054586E" w:rsidP="001B6452">
                      <w:pPr>
                        <w:pStyle w:val="ListParagraph"/>
                        <w:numPr>
                          <w:ilvl w:val="0"/>
                          <w:numId w:val="27"/>
                        </w:numPr>
                      </w:pPr>
                      <w:r w:rsidRPr="00C85A54">
                        <w:t>Learning</w:t>
                      </w:r>
                      <w:r>
                        <w:t xml:space="preserve"> participation</w:t>
                      </w:r>
                    </w:p>
                    <w:p w14:paraId="5E69D8C3" w14:textId="58D2691D" w:rsidR="0054586E" w:rsidRPr="00C85A54" w:rsidRDefault="0054586E" w:rsidP="00C85A54">
                      <w:pPr>
                        <w:pStyle w:val="ListParagraph"/>
                        <w:numPr>
                          <w:ilvl w:val="0"/>
                          <w:numId w:val="27"/>
                        </w:numPr>
                      </w:pPr>
                      <w:r w:rsidRPr="00C85A54">
                        <w:t>Level of independence</w:t>
                      </w:r>
                      <w:r>
                        <w:t xml:space="preserve"> and degree of disability</w:t>
                      </w:r>
                      <w:r w:rsidRPr="00C85A54">
                        <w:t xml:space="preserve"> </w:t>
                      </w:r>
                    </w:p>
                    <w:p w14:paraId="7CE9B16E" w14:textId="55E1CD9F" w:rsidR="0054586E" w:rsidRPr="00F34719" w:rsidRDefault="0054586E" w:rsidP="00927487">
                      <w:pPr>
                        <w:pStyle w:val="ListParagraph"/>
                        <w:numPr>
                          <w:ilvl w:val="0"/>
                          <w:numId w:val="27"/>
                        </w:numPr>
                      </w:pPr>
                      <w:r>
                        <w:t>Satisfaction level</w:t>
                      </w:r>
                    </w:p>
                  </w:txbxContent>
                </v:textbox>
              </v:rect>
            </w:pict>
          </mc:Fallback>
        </mc:AlternateContent>
      </w:r>
      <w:r>
        <w:rPr>
          <w:rFonts w:eastAsia="Times New Roman"/>
          <w:noProof/>
          <w:spacing w:val="-3"/>
          <w:sz w:val="24"/>
          <w:szCs w:val="24"/>
          <w:lang w:val="en-US"/>
        </w:rPr>
        <mc:AlternateContent>
          <mc:Choice Requires="wps">
            <w:drawing>
              <wp:anchor distT="0" distB="0" distL="114300" distR="114300" simplePos="0" relativeHeight="251651584" behindDoc="0" locked="0" layoutInCell="1" allowOverlap="1" wp14:anchorId="18BD1927" wp14:editId="66A599E7">
                <wp:simplePos x="0" y="0"/>
                <wp:positionH relativeFrom="column">
                  <wp:posOffset>5353050</wp:posOffset>
                </wp:positionH>
                <wp:positionV relativeFrom="paragraph">
                  <wp:posOffset>284480</wp:posOffset>
                </wp:positionV>
                <wp:extent cx="0" cy="219075"/>
                <wp:effectExtent l="57150" t="8255" r="57150" b="20320"/>
                <wp:wrapNone/>
                <wp:docPr id="67" name="AutoShape 1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90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4C79022" id="AutoShape 137" o:spid="_x0000_s1026" type="#_x0000_t32" style="position:absolute;margin-left:421.5pt;margin-top:22.4pt;width:0;height:17.2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xy04AEAAKADAAAOAAAAZHJzL2Uyb0RvYy54bWysU8Fu2zAMvQ/YPwi6L44zpFmNOMWQrrt0&#10;W4B2H6BIsi1MEgVKiZO/H6W42brdhvkgUCL5HvlIr+9OzrKjxmjAt7yezTnTXoIyvm/59+eHdx84&#10;i0l4JSx43fKzjvxu8/bNegyNXsAAVmlkBOJjM4aWDymFpqqiHLQTcQZBe3J2gE4kumJfKRQjoTtb&#10;Lebzm2oEVAFB6hjp9f7i5JuC33Vapm9dF3VituVUWyonlnOfz2qzFk2PIgxGTmWIf6jCCeOJ9Ap1&#10;L5JgBzR/QTkjESJ0aSbBVdB1RurSA3VTz//o5mkQQZdeSJwYrjLF/wcrvx53yIxq+c2KMy8czejj&#10;IUGhZvX7VVZoDLGhwK3fYe5RnvxTeAT5IzIP20H4Xpfw53Og7DpnVK9S8iUG4tmPX0BRjCCGItep&#10;Q5chSQh2KlM5X6eiT4nJy6Ok10V9O18tC7hoXvICxvRZg2PZaHlMKEw/pC14T6MHrAuLOD7GlKsS&#10;zUtCJvXwYKwtG2A9G1t+u1wsS0IEa1R25rCI/X5rkR1F3qHyTVW8CkM4eFXABi3Up8lOwliyWSra&#10;JDSkltU8szmtOLOafptsXcqzftIuy3URfg/qvMPszjLSGpQ+ppXNe/b7vUT9+rE2PwEAAP//AwBQ&#10;SwMEFAAGAAgAAAAhACAgV2rgAAAACQEAAA8AAABkcnMvZG93bnJldi54bWxMj8FOwzAMhu+TeIfI&#10;SNy2FFaVrdSdgAnRC0hsCHHMGtNGNE7VZFvH0xPEAY62f/3+vmI12k4caPDGMcLlLAFBXDttuEF4&#10;3T5MFyB8UKxV55gQTuRhVZ5NCpVrd+QXOmxCI2IJ+1whtCH0uZS+bskqP3M9cbx9uMGqEMehkXpQ&#10;x1huO3mVJJm0ynD80Kqe7luqPzd7ixDW76c2e6vvluZ5+/iUma+qqtaIF+fj7Q2IQGP4C8MPfkSH&#10;MjLt3J61Fx3CIp1Hl4CQplEhBn4XO4Tr5RxkWcj/BuU3AAAA//8DAFBLAQItABQABgAIAAAAIQC2&#10;gziS/gAAAOEBAAATAAAAAAAAAAAAAAAAAAAAAABbQ29udGVudF9UeXBlc10ueG1sUEsBAi0AFAAG&#10;AAgAAAAhADj9If/WAAAAlAEAAAsAAAAAAAAAAAAAAAAALwEAAF9yZWxzLy5yZWxzUEsBAi0AFAAG&#10;AAgAAAAhAE/XHLTgAQAAoAMAAA4AAAAAAAAAAAAAAAAALgIAAGRycy9lMm9Eb2MueG1sUEsBAi0A&#10;FAAGAAgAAAAhACAgV2rgAAAACQEAAA8AAAAAAAAAAAAAAAAAOgQAAGRycy9kb3ducmV2LnhtbFBL&#10;BQYAAAAABAAEAPMAAABHBQAAAAA=&#10;">
                <v:stroke endarrow="block"/>
              </v:shape>
            </w:pict>
          </mc:Fallback>
        </mc:AlternateContent>
      </w:r>
      <w:r>
        <w:rPr>
          <w:noProof/>
          <w:lang w:val="en-US"/>
        </w:rPr>
        <mc:AlternateContent>
          <mc:Choice Requires="wps">
            <w:drawing>
              <wp:anchor distT="0" distB="0" distL="114300" distR="114300" simplePos="0" relativeHeight="251646464" behindDoc="0" locked="0" layoutInCell="1" allowOverlap="1" wp14:anchorId="63238C93" wp14:editId="7A0E22EF">
                <wp:simplePos x="0" y="0"/>
                <wp:positionH relativeFrom="column">
                  <wp:posOffset>4010025</wp:posOffset>
                </wp:positionH>
                <wp:positionV relativeFrom="paragraph">
                  <wp:posOffset>266700</wp:posOffset>
                </wp:positionV>
                <wp:extent cx="0" cy="219075"/>
                <wp:effectExtent l="57150" t="9525" r="57150" b="19050"/>
                <wp:wrapNone/>
                <wp:docPr id="66" name="AutoShap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90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E4A3354" id="AutoShape 130" o:spid="_x0000_s1026" type="#_x0000_t32" style="position:absolute;margin-left:315.75pt;margin-top:21pt;width:0;height:17.2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UrY4AEAAKADAAAOAAAAZHJzL2Uyb0RvYy54bWysU8GOEzEMvSPxD1HudGaKWthRpyvUZbks&#10;UGmXD3CTzExEEkdO2mn/niTtdlm4IXKI7Nh+tp+d1e3RGnZQFDS6jjezmjPlBErtho7/eLp/95Gz&#10;EMFJMOhUx08q8Nv12zerybdqjiMaqYglEBfayXd8jNG3VRXEqCyEGXrlkrFHshCTSkMlCaaEbk01&#10;r+tlNSFJTyhUCOn17mzk64Lf90rE730fVGSm46m2WG4q9y7f1XoF7UDgRy0uZcA/VGFBu5T0CnUH&#10;Edie9F9QVgvCgH2cCbQV9r0WqvSQumnqP7p5HMGr0ksiJ/grTeH/wYpvhy0xLTu+XHLmwKYZfdpH&#10;LKlZ874wNPnQJseN21LuURzdo39A8TMwh5sR3KCK+9PJp+gmc1q9CslK8CnPbvqKMvlAylDoOvZk&#10;M2Qigh3LVE7XqahjZOL8KNLrvLmpPywKOLTPcZ5C/KLQsix0PEQCPYxxg86l0SM1JQscHkLMVUH7&#10;HJCTOrzXxpQNMI5NHb9ZzBclIKDRMhuzW6BhtzHEDpB3qJxLFa/cCPdOFrBRgfx8kSNok2QWCzeR&#10;dGLLKJ6zWSU5Myp9myydyzPuwl2mKy9xaHcoT1vK5qylNSh9XFY279nvevF6+VjrXwAAAP//AwBQ&#10;SwMEFAAGAAgAAAAhAHBiF+vfAAAACQEAAA8AAABkcnMvZG93bnJldi54bWxMj8FOwzAMhu9IvENk&#10;JG4s3WAFStMJmBC9gMSGEMesMU1E41RNtnU8PUYc4Gj70+/vLxej78QOh+gCKZhOMhBITTCOWgWv&#10;64ezKxAxaTK6C4QKDhhhUR0flbowYU8vuFulVnAIxUIrsCn1hZSxseh1nIQeiW8fYfA68Ti00gx6&#10;z+G+k7Msy6XXjviD1T3eW2w+V1uvIC3fDzZ/a+6u3fP68Sl3X3VdL5U6PRlvb0AkHNMfDD/6rA4V&#10;O23ClkwUnYL8fDpnVMHFjDsx8LvYKLjM5yCrUv5vUH0DAAD//wMAUEsBAi0AFAAGAAgAAAAhALaD&#10;OJL+AAAA4QEAABMAAAAAAAAAAAAAAAAAAAAAAFtDb250ZW50X1R5cGVzXS54bWxQSwECLQAUAAYA&#10;CAAAACEAOP0h/9YAAACUAQAACwAAAAAAAAAAAAAAAAAvAQAAX3JlbHMvLnJlbHNQSwECLQAUAAYA&#10;CAAAACEARalK2OABAACgAwAADgAAAAAAAAAAAAAAAAAuAgAAZHJzL2Uyb0RvYy54bWxQSwECLQAU&#10;AAYACAAAACEAcGIX698AAAAJAQAADwAAAAAAAAAAAAAAAAA6BAAAZHJzL2Rvd25yZXYueG1sUEsF&#10;BgAAAAAEAAQA8wAAAEYFAAAAAA==&#10;">
                <v:stroke endarrow="block"/>
              </v:shape>
            </w:pict>
          </mc:Fallback>
        </mc:AlternateContent>
      </w:r>
    </w:p>
    <w:p w14:paraId="43F12872" w14:textId="77777777" w:rsidR="004878EF" w:rsidRDefault="00B8180F" w:rsidP="004878EF">
      <w:pPr>
        <w:widowControl w:val="0"/>
        <w:autoSpaceDE w:val="0"/>
        <w:autoSpaceDN w:val="0"/>
        <w:adjustRightInd w:val="0"/>
        <w:spacing w:before="59" w:after="0" w:line="480" w:lineRule="auto"/>
        <w:ind w:right="69"/>
        <w:jc w:val="both"/>
        <w:rPr>
          <w:rFonts w:eastAsia="Times New Roman"/>
          <w:spacing w:val="-3"/>
          <w:sz w:val="24"/>
          <w:szCs w:val="24"/>
          <w:lang w:val="en-US"/>
        </w:rPr>
      </w:pPr>
      <w:r>
        <w:rPr>
          <w:rFonts w:eastAsia="Times New Roman"/>
          <w:noProof/>
          <w:spacing w:val="-3"/>
          <w:sz w:val="24"/>
          <w:szCs w:val="24"/>
          <w:lang w:val="en-US"/>
        </w:rPr>
        <mc:AlternateContent>
          <mc:Choice Requires="wps">
            <w:drawing>
              <wp:anchor distT="0" distB="0" distL="114300" distR="114300" simplePos="0" relativeHeight="251649536" behindDoc="0" locked="0" layoutInCell="1" allowOverlap="1" wp14:anchorId="2E9D777D" wp14:editId="0B5F19DF">
                <wp:simplePos x="0" y="0"/>
                <wp:positionH relativeFrom="column">
                  <wp:posOffset>4800600</wp:posOffset>
                </wp:positionH>
                <wp:positionV relativeFrom="paragraph">
                  <wp:posOffset>98425</wp:posOffset>
                </wp:positionV>
                <wp:extent cx="1609725" cy="714375"/>
                <wp:effectExtent l="9525" t="12700" r="9525" b="6350"/>
                <wp:wrapNone/>
                <wp:docPr id="65" name="Rectangl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9725" cy="714375"/>
                        </a:xfrm>
                        <a:prstGeom prst="rect">
                          <a:avLst/>
                        </a:prstGeom>
                        <a:solidFill>
                          <a:srgbClr val="FFFFFF"/>
                        </a:solidFill>
                        <a:ln w="9525">
                          <a:solidFill>
                            <a:srgbClr val="000000"/>
                          </a:solidFill>
                          <a:miter lim="800000"/>
                          <a:headEnd/>
                          <a:tailEnd/>
                        </a:ln>
                      </wps:spPr>
                      <wps:txbx>
                        <w:txbxContent>
                          <w:p w14:paraId="339D0CC3" w14:textId="26588A52" w:rsidR="007249C5" w:rsidRDefault="007249C5" w:rsidP="004878EF">
                            <w:r>
                              <w:t xml:space="preserve">Grades obtained in KCPE </w:t>
                            </w:r>
                            <w:r w:rsidRPr="00AA46D0">
                              <w:rPr>
                                <w:b/>
                              </w:rPr>
                              <w:t xml:space="preserve">(ACADEMIC </w:t>
                            </w:r>
                            <w:r>
                              <w:rPr>
                                <w:b/>
                              </w:rPr>
                              <w:t>PERFORMANCE</w:t>
                            </w:r>
                            <w:r w:rsidRPr="00AA46D0">
                              <w:rPr>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3" o:spid="_x0000_s1032" style="position:absolute;left:0;text-align:left;margin-left:378pt;margin-top:7.75pt;width:126.75pt;height:56.2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EjHKAIAAFEEAAAOAAAAZHJzL2Uyb0RvYy54bWysVNtu2zAMfR+wfxD0vtjOtTHiFEW6DAO6&#10;rVi3D5Bl2RYmSxqlxO6+vpScptkFexjmB0EUqaPDQ9Kb66FT5CjASaMLmk1SSoTmppK6KejXL/s3&#10;V5Q4z3TFlNGioI/C0evt61eb3uZialqjKgEEQbTLe1vQ1nubJ4njreiYmxgrNDprAx3zaEKTVMB6&#10;RO9UMk3TZdIbqCwYLpzD09vRSbcRv64F95/q2glPVEGRm48rxLUMa7LdsLwBZlvJTzTYP7DomNT4&#10;6BnqlnlGDiB/g+okB+NM7SfcdImpa8lFzAGzydJfsnlomRUxFxTH2bNM7v/B8o/HeyCyKuhyQYlm&#10;HdboM6rGdKMEyWazoFBvXY6BD/YeQo7O3hn+zRFtdi3GiRsA07eCVcgrC/HJTxeC4fAqKfsPpkJ8&#10;dvAmijXU0AVAlIEMsSaP55qIwROOh9kyXa+myI2jb5XNZ6tFfILlz7ctOP9OmI6ETUEB2Ud0drxz&#10;PrBh+XNIZG+UrPZSqWhAU+4UkCPD/tjH74TuLsOUJn1B1wvk8XeINH5/guikx0ZXsivo1TmI5UG2&#10;t7qKbeiZVOMeKSt90jFIN5bAD+Uwlio8EGQtTfWIwoIZ+xrnEDetgR+U9NjTBXXfDwwEJeq9xuKs&#10;s/k8DEE05ovVFA249JSXHqY5QhXUUzJud34cnIMF2bT4UhbV0OYGC1rLqPULqxN97NtYgtOMhcG4&#10;tGPUy59g+wQAAP//AwBQSwMEFAAGAAgAAAAhAC5kWaHeAAAACwEAAA8AAABkcnMvZG93bnJldi54&#10;bWxMj8FOwzAQRO9I/IO1SNyoTVBKG+JUCFQkjm164ebESxKI11HstIGvZ3sqt1nNaPZNvpldL444&#10;hs6ThvuFAoFUe9tRo+FQbu9WIEI0ZE3vCTX8YIBNcX2Vm8z6E+3wuI+N4BIKmdHQxjhkUoa6RWfC&#10;wg9I7H360ZnI59hIO5oTl7teJkotpTMd8YfWDPjSYv29n5yGqksO5ndXvim33j7E97n8mj5etb69&#10;mZ+fQESc4yUMZ3xGh4KZKj+RDaLX8JgueUtkI01BnANKrVlVrJKVAlnk8v+G4g8AAP//AwBQSwEC&#10;LQAUAAYACAAAACEAtoM4kv4AAADhAQAAEwAAAAAAAAAAAAAAAAAAAAAAW0NvbnRlbnRfVHlwZXNd&#10;LnhtbFBLAQItABQABgAIAAAAIQA4/SH/1gAAAJQBAAALAAAAAAAAAAAAAAAAAC8BAABfcmVscy8u&#10;cmVsc1BLAQItABQABgAIAAAAIQDTPEjHKAIAAFEEAAAOAAAAAAAAAAAAAAAAAC4CAABkcnMvZTJv&#10;RG9jLnhtbFBLAQItABQABgAIAAAAIQAuZFmh3gAAAAsBAAAPAAAAAAAAAAAAAAAAAIIEAABkcnMv&#10;ZG93bnJldi54bWxQSwUGAAAAAAQABADzAAAAjQUAAAAA&#10;">
                <v:textbox>
                  <w:txbxContent>
                    <w:p w14:paraId="339D0CC3" w14:textId="26588A52" w:rsidR="0054586E" w:rsidRDefault="0054586E" w:rsidP="004878EF">
                      <w:r>
                        <w:t xml:space="preserve">Grades obtained in KCPE </w:t>
                      </w:r>
                      <w:r w:rsidRPr="00AA46D0">
                        <w:rPr>
                          <w:b/>
                        </w:rPr>
                        <w:t xml:space="preserve">(ACADEMIC </w:t>
                      </w:r>
                      <w:r>
                        <w:rPr>
                          <w:b/>
                        </w:rPr>
                        <w:t>PERFORMANCE</w:t>
                      </w:r>
                      <w:r w:rsidRPr="00AA46D0">
                        <w:rPr>
                          <w:b/>
                        </w:rPr>
                        <w:t>)</w:t>
                      </w:r>
                    </w:p>
                  </w:txbxContent>
                </v:textbox>
              </v:rect>
            </w:pict>
          </mc:Fallback>
        </mc:AlternateContent>
      </w:r>
      <w:r>
        <w:rPr>
          <w:rFonts w:eastAsia="Times New Roman"/>
          <w:noProof/>
          <w:spacing w:val="-3"/>
          <w:sz w:val="24"/>
          <w:szCs w:val="24"/>
          <w:lang w:val="en-US"/>
        </w:rPr>
        <mc:AlternateContent>
          <mc:Choice Requires="wps">
            <w:drawing>
              <wp:anchor distT="0" distB="0" distL="114300" distR="114300" simplePos="0" relativeHeight="251648512" behindDoc="0" locked="0" layoutInCell="1" allowOverlap="1" wp14:anchorId="46E0934E" wp14:editId="5A703AFB">
                <wp:simplePos x="0" y="0"/>
                <wp:positionH relativeFrom="column">
                  <wp:posOffset>3476625</wp:posOffset>
                </wp:positionH>
                <wp:positionV relativeFrom="paragraph">
                  <wp:posOffset>98425</wp:posOffset>
                </wp:positionV>
                <wp:extent cx="1190625" cy="466725"/>
                <wp:effectExtent l="9525" t="12700" r="9525" b="6350"/>
                <wp:wrapNone/>
                <wp:docPr id="64" name="Rectangle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90625" cy="466725"/>
                        </a:xfrm>
                        <a:prstGeom prst="rect">
                          <a:avLst/>
                        </a:prstGeom>
                        <a:solidFill>
                          <a:srgbClr val="FFFFFF"/>
                        </a:solidFill>
                        <a:ln w="9525">
                          <a:solidFill>
                            <a:srgbClr val="000000"/>
                          </a:solidFill>
                          <a:miter lim="800000"/>
                          <a:headEnd/>
                          <a:tailEnd/>
                        </a:ln>
                      </wps:spPr>
                      <wps:txbx>
                        <w:txbxContent>
                          <w:p w14:paraId="204C48AB" w14:textId="77777777" w:rsidR="007249C5" w:rsidRDefault="007249C5" w:rsidP="004878EF">
                            <w:r>
                              <w:t>Teaching and Learning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2" o:spid="_x0000_s1033" style="position:absolute;left:0;text-align:left;margin-left:273.75pt;margin-top:7.75pt;width:93.75pt;height:36.7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q53KQIAAFEEAAAOAAAAZHJzL2Uyb0RvYy54bWysVNtu2zAMfR+wfxD0vtjOkrQx4hRFugwD&#10;uq1Ytw+QZdkWptsoJU729aPkNM0u2MMwPwikSB2Sh6RXNwetyF6Al9ZUtJjklAjDbSNNV9Evn7ev&#10;rinxgZmGKWtERY/C05v1yxerwZVianurGgEEQYwvB1fRPgRXZpnnvdDMT6wTBo2tBc0CqtBlDbAB&#10;0bXKpnm+yAYLjQPLhfd4ezca6Trht63g4WPbehGIqijmFtIJ6azjma1XrOyAuV7yUxrsH7LQTBoM&#10;eoa6Y4GRHcjfoLTkYL1tw4Rbndm2lVykGrCaIv+lmseeOZFqQXK8O9Pk/x8s/7B/ACKbii5mlBim&#10;sUefkDVmOiVI8XoaGRqcL9Hx0T1ArNG7e8u/emLspkc/cQtgh16wBvMqon/204OoeHxK6uG9bRCf&#10;7YJNZB1a0BEQaSCH1JPjuSfiEAjHy6JY5ovpnBKOttlicYVyDMHKp9cOfHgrrCZRqChg9gmd7e99&#10;GF2fXFL2VslmK5VKCnT1RgHZM5yPbfpO6P7STRkyVHQ5x9h/h8jT9ycILQMOupK6otdnJ1ZG2t6Y&#10;BtNkZWBSjTJWp8yJx0jd2IJwqA+pVVcxQKS1ts0RiQU7zjXuIQq9he+UDDjTFfXfdgwEJeqdweYs&#10;i9ksLkFSZvOrKSpwaakvLcxwhKpooGQUN2FcnJ0D2fUYqUhsGHuLDW1l4vo5q1P6OLepW6cdi4tx&#10;qSev5z/B+gcAAAD//wMAUEsDBBQABgAIAAAAIQCtjbR/3wAAAAkBAAAPAAAAZHJzL2Rvd25yZXYu&#10;eG1sTI/BTsMwEETvSPyDtUjcqE1LaBviVAjUShzb9MLNiZckEK+j2GkDX8/2BKfVaJ5mZ7LN5Dpx&#10;wiG0njTczxQIpMrblmoNx2J7twIRoiFrOk+o4RsDbPLrq8yk1p9pj6dDrAWHUEiNhibGPpUyVA06&#10;E2a+R2Lvww/ORJZDLe1gzhzuOjlX6lE60xJ/aEyPLw1WX4fRaSjb+dH87IudcuvtIr5Nxef4/qr1&#10;7c30/AQi4hT/YLjU5+qQc6fSj2SD6DQkD8uEUTYSvgwsFwmPKzWs1gpknsn/C/JfAAAA//8DAFBL&#10;AQItABQABgAIAAAAIQC2gziS/gAAAOEBAAATAAAAAAAAAAAAAAAAAAAAAABbQ29udGVudF9UeXBl&#10;c10ueG1sUEsBAi0AFAAGAAgAAAAhADj9If/WAAAAlAEAAAsAAAAAAAAAAAAAAAAALwEAAF9yZWxz&#10;Ly5yZWxzUEsBAi0AFAAGAAgAAAAhAAvarncpAgAAUQQAAA4AAAAAAAAAAAAAAAAALgIAAGRycy9l&#10;Mm9Eb2MueG1sUEsBAi0AFAAGAAgAAAAhAK2NtH/fAAAACQEAAA8AAAAAAAAAAAAAAAAAgwQAAGRy&#10;cy9kb3ducmV2LnhtbFBLBQYAAAAABAAEAPMAAACPBQAAAAA=&#10;">
                <v:textbox>
                  <w:txbxContent>
                    <w:p w14:paraId="204C48AB" w14:textId="77777777" w:rsidR="0054586E" w:rsidRDefault="0054586E" w:rsidP="004878EF">
                      <w:r>
                        <w:t>Teaching and Learning</w:t>
                      </w:r>
                    </w:p>
                  </w:txbxContent>
                </v:textbox>
              </v:rect>
            </w:pict>
          </mc:Fallback>
        </mc:AlternateContent>
      </w:r>
      <w:r>
        <w:rPr>
          <w:rFonts w:eastAsia="Times New Roman"/>
          <w:noProof/>
          <w:spacing w:val="-3"/>
          <w:sz w:val="24"/>
          <w:szCs w:val="24"/>
          <w:lang w:val="en-US"/>
        </w:rPr>
        <mc:AlternateContent>
          <mc:Choice Requires="wps">
            <w:drawing>
              <wp:anchor distT="0" distB="0" distL="114300" distR="114300" simplePos="0" relativeHeight="251644416" behindDoc="0" locked="0" layoutInCell="1" allowOverlap="1" wp14:anchorId="36C4637D" wp14:editId="1E938727">
                <wp:simplePos x="0" y="0"/>
                <wp:positionH relativeFrom="column">
                  <wp:posOffset>3476625</wp:posOffset>
                </wp:positionH>
                <wp:positionV relativeFrom="paragraph">
                  <wp:posOffset>98425</wp:posOffset>
                </wp:positionV>
                <wp:extent cx="771525" cy="466725"/>
                <wp:effectExtent l="9525" t="12700" r="9525" b="6350"/>
                <wp:wrapNone/>
                <wp:docPr id="63" name="Rectangle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1525" cy="466725"/>
                        </a:xfrm>
                        <a:prstGeom prst="rect">
                          <a:avLst/>
                        </a:prstGeom>
                        <a:solidFill>
                          <a:srgbClr val="FFFFFF"/>
                        </a:solidFill>
                        <a:ln w="9525">
                          <a:solidFill>
                            <a:srgbClr val="000000"/>
                          </a:solidFill>
                          <a:miter lim="800000"/>
                          <a:headEnd/>
                          <a:tailEnd/>
                        </a:ln>
                      </wps:spPr>
                      <wps:txbx>
                        <w:txbxContent>
                          <w:p w14:paraId="0D856D39" w14:textId="77777777" w:rsidR="007249C5" w:rsidRDefault="007249C5" w:rsidP="004878EF">
                            <w:r>
                              <w:t>Effective teaching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8" o:spid="_x0000_s1034" style="position:absolute;left:0;text-align:left;margin-left:273.75pt;margin-top:7.75pt;width:60.75pt;height:36.7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tYoJgIAAFAEAAAOAAAAZHJzL2Uyb0RvYy54bWysVNuO0zAQfUfiHyy/0zSlt42arlZdipAW&#10;WLHwAY7jJBa+MXabLF+/Y6dbykU8IPJgeTzj4zNnZrK5HrQiRwFeWlPSfDKlRBhua2nakn75vH+1&#10;psQHZmqmrBElfRSeXm9fvtj0rhAz21lVCyAIYnzRu5J2IbgiyzzvhGZ+Yp0w6GwsaBbQhDargfWI&#10;rlU2m06XWW+hdmC58B5Pb0cn3Sb8phE8fGwaLwJRJUVuIa2Q1iqu2XbDihaY6yQ/0WD/wEIzafDR&#10;M9QtC4wcQP4GpSUH620TJtzqzDaN5CLlgNnk01+yeeiYEykXFMe7s0z+/8HyD8d7ILIu6fI1JYZp&#10;rNEnVI2ZVgmSz9ZRod75AgMf3D3EHL27s/yrJ8buOowTNwC27wSrkVce47OfLkTD41VS9e9tjfjs&#10;EGwSa2hAR0CUgQypJo/nmoghEI6Hq1W+mC0o4eiaL5cr3McXWPF82YEPb4XVJG5KCkg+gbPjnQ9j&#10;6HNIIm+VrPdSqWRAW+0UkCPD9tin74TuL8OUIX1JryKPv0NM0/cnCC0D9rmSuqTrcxArompvTI00&#10;WRGYVOMes1PmJGNUbqxAGKohVepck8rWj6gr2LGtcQxx01n4TkmPLV1S/+3AQFCi3hmszVU+n8cZ&#10;SMZ8sZqhAZee6tLDDEeokgZKxu0ujHNzcCDbDl/KkxrG3mA9G5m0jrUeWZ3oY9umap1GLM7FpZ2i&#10;fvwItk8AAAD//wMAUEsDBBQABgAIAAAAIQDMycV83QAAAAkBAAAPAAAAZHJzL2Rvd25yZXYueG1s&#10;TI9BT4NAEIXvJv6HzZh4s4tVsEWWxmhq4rGlF28DjICys4RdWvTXO57q6WXyXt58L9vMtldHGn3n&#10;2MDtIgJFXLm648bAodjerED5gFxj75gMfJOHTX55kWFauxPv6LgPjZIS9ikaaEMYUq191ZJFv3AD&#10;sXgfbrQY5BwbXY94knLb62UUJdpix/KhxYGeW6q+9pM1UHbLA/7sitfIrrd34W0uPqf3F2Our+an&#10;R1CB5nAOwx++oEMuTKWbuPaqNxDfP8QSFSMWlUCSrGVcaWAlqvNM/1+Q/wIAAP//AwBQSwECLQAU&#10;AAYACAAAACEAtoM4kv4AAADhAQAAEwAAAAAAAAAAAAAAAAAAAAAAW0NvbnRlbnRfVHlwZXNdLnht&#10;bFBLAQItABQABgAIAAAAIQA4/SH/1gAAAJQBAAALAAAAAAAAAAAAAAAAAC8BAABfcmVscy8ucmVs&#10;c1BLAQItABQABgAIAAAAIQAVntYoJgIAAFAEAAAOAAAAAAAAAAAAAAAAAC4CAABkcnMvZTJvRG9j&#10;LnhtbFBLAQItABQABgAIAAAAIQDMycV83QAAAAkBAAAPAAAAAAAAAAAAAAAAAIAEAABkcnMvZG93&#10;bnJldi54bWxQSwUGAAAAAAQABADzAAAAigUAAAAA&#10;">
                <v:textbox>
                  <w:txbxContent>
                    <w:p w14:paraId="0D856D39" w14:textId="77777777" w:rsidR="0054586E" w:rsidRDefault="0054586E" w:rsidP="004878EF">
                      <w:r>
                        <w:t>Effective teaching</w:t>
                      </w:r>
                    </w:p>
                  </w:txbxContent>
                </v:textbox>
              </v:rect>
            </w:pict>
          </mc:Fallback>
        </mc:AlternateContent>
      </w:r>
      <w:r>
        <w:rPr>
          <w:rFonts w:eastAsia="Times New Roman"/>
          <w:noProof/>
          <w:spacing w:val="-3"/>
          <w:sz w:val="24"/>
          <w:szCs w:val="24"/>
          <w:lang w:val="en-US"/>
        </w:rPr>
        <mc:AlternateContent>
          <mc:Choice Requires="wps">
            <w:drawing>
              <wp:anchor distT="0" distB="0" distL="114300" distR="114300" simplePos="0" relativeHeight="251647488" behindDoc="0" locked="0" layoutInCell="1" allowOverlap="1" wp14:anchorId="7C476F56" wp14:editId="1CB4A016">
                <wp:simplePos x="0" y="0"/>
                <wp:positionH relativeFrom="column">
                  <wp:posOffset>4667250</wp:posOffset>
                </wp:positionH>
                <wp:positionV relativeFrom="paragraph">
                  <wp:posOffset>346075</wp:posOffset>
                </wp:positionV>
                <wp:extent cx="133350" cy="9525"/>
                <wp:effectExtent l="9525" t="60325" r="19050" b="44450"/>
                <wp:wrapNone/>
                <wp:docPr id="62" name="AutoShape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3350" cy="95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8ADC562" id="AutoShape 131" o:spid="_x0000_s1026" type="#_x0000_t32" style="position:absolute;margin-left:367.5pt;margin-top:27.25pt;width:10.5pt;height:.75pt;flip:y;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TT5QEAAK0DAAAOAAAAZHJzL2Uyb0RvYy54bWysU8Fu2zAMvQ/YPwi6L44TpNiMOMWQrrt0&#10;W4B2uyuSbAuTRIFS4uTvRyluum63YT4Iosj3SD7S69uTs+yoMRrwLa9nc860l6CM71v+/en+3XvO&#10;YhJeCQtet/ysI7/dvH2zHkOjFzCAVRoZkfjYjKHlQ0qhqaooB+1EnEHQnpwdoBOJTOwrhWIkdmer&#10;xXx+U42AKiBIHSO93l2cfFP4u07L9K3rok7MtpxqS+XEcu7zWW3WoulRhMHIqQzxD1U4YTwlvVLd&#10;iSTYAc1fVM5IhAhdmklwFXSdkbr0QN3U8z+6eRxE0KUXEieGq0zx/9HKr8cdMqNafrPgzAtHM/p4&#10;SFBSs3pZZ4XGEBsK3Pod5h7lyT+GB5A/I/OwHYTvdQl/OgdCF0T1CpKNGCjPfvwCimIEZShynTp0&#10;rLMm/MjATE6SsFOZz/k6H31KTNJjvVwuVzRFSa4Pq8Uq11aJJpNkaMCYPmtwLF9aHhMK0w9pC97T&#10;HgBeEojjQ0wX4DMggz3cG2vLOljPxilB9kSwRmVnMbDfby2yo8gLVb6pildhCAevCtmghfo03ZMw&#10;lu4sFaESGpLOap6zOa04s5r+oXy7lGc9tfes3WUKe1DnHWZ3fqedKAJM+5uX7ne7RL38ZZtfAAAA&#10;//8DAFBLAwQUAAYACAAAACEAiWMO5d8AAAAJAQAADwAAAGRycy9kb3ducmV2LnhtbEyPQU/DMAyF&#10;70j8h8hIXBBLGWSbStMJAWMnNNFt96wxbbXGqZpsa/895gQny89Pz9/LloNrxRn70HjS8DBJQCCV&#10;3jZUadhtV/cLECEasqb1hBpGDLDMr68yk1p/oS88F7ESHEIhNRrqGLtUylDW6EyY+A6Jb9++dyby&#10;2lfS9ubC4a6V0ySZSWca4g+16fC1xvJYnJyGt2KjVvu73TAdy/Vn8bE4bmh81/r2Znh5BhFxiH9m&#10;+MVndMiZ6eBPZINoNcwfFXeJGtSTAsGGuZqxcGCBp8wz+b9B/gMAAP//AwBQSwECLQAUAAYACAAA&#10;ACEAtoM4kv4AAADhAQAAEwAAAAAAAAAAAAAAAAAAAAAAW0NvbnRlbnRfVHlwZXNdLnhtbFBLAQIt&#10;ABQABgAIAAAAIQA4/SH/1gAAAJQBAAALAAAAAAAAAAAAAAAAAC8BAABfcmVscy8ucmVsc1BLAQIt&#10;ABQABgAIAAAAIQAX/MTT5QEAAK0DAAAOAAAAAAAAAAAAAAAAAC4CAABkcnMvZTJvRG9jLnhtbFBL&#10;AQItABQABgAIAAAAIQCJYw7l3wAAAAkBAAAPAAAAAAAAAAAAAAAAAD8EAABkcnMvZG93bnJldi54&#10;bWxQSwUGAAAAAAQABADzAAAASwUAAAAA&#10;">
                <v:stroke endarrow="block"/>
              </v:shape>
            </w:pict>
          </mc:Fallback>
        </mc:AlternateContent>
      </w:r>
    </w:p>
    <w:p w14:paraId="15A98172" w14:textId="77777777" w:rsidR="004878EF" w:rsidRDefault="00B8180F" w:rsidP="004878EF">
      <w:pPr>
        <w:widowControl w:val="0"/>
        <w:autoSpaceDE w:val="0"/>
        <w:autoSpaceDN w:val="0"/>
        <w:adjustRightInd w:val="0"/>
        <w:spacing w:before="59" w:after="0" w:line="480" w:lineRule="auto"/>
        <w:ind w:right="69"/>
        <w:jc w:val="both"/>
        <w:rPr>
          <w:rFonts w:eastAsia="Times New Roman"/>
          <w:spacing w:val="-3"/>
          <w:sz w:val="24"/>
          <w:szCs w:val="24"/>
          <w:lang w:val="en-US"/>
        </w:rPr>
      </w:pPr>
      <w:r>
        <w:rPr>
          <w:rFonts w:eastAsia="Times New Roman"/>
          <w:noProof/>
          <w:spacing w:val="-3"/>
          <w:sz w:val="24"/>
          <w:szCs w:val="24"/>
          <w:lang w:val="en-US"/>
        </w:rPr>
        <mc:AlternateContent>
          <mc:Choice Requires="wps">
            <w:drawing>
              <wp:anchor distT="0" distB="0" distL="114300" distR="114300" simplePos="0" relativeHeight="251643392" behindDoc="0" locked="0" layoutInCell="1" allowOverlap="1" wp14:anchorId="6E88366A" wp14:editId="586E3951">
                <wp:simplePos x="0" y="0"/>
                <wp:positionH relativeFrom="column">
                  <wp:posOffset>2268855</wp:posOffset>
                </wp:positionH>
                <wp:positionV relativeFrom="paragraph">
                  <wp:posOffset>17145</wp:posOffset>
                </wp:positionV>
                <wp:extent cx="989330" cy="19050"/>
                <wp:effectExtent l="11430" t="55245" r="18415" b="40005"/>
                <wp:wrapNone/>
                <wp:docPr id="61" name="AutoShape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89330" cy="190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B5021FA" id="AutoShape 126" o:spid="_x0000_s1026" type="#_x0000_t32" style="position:absolute;margin-left:178.65pt;margin-top:1.35pt;width:77.9pt;height:1.5pt;flip:y;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1C86wEAAK4DAAAOAAAAZHJzL2Uyb0RvYy54bWysU8Fu2zAMvQ/YPwi6L45TJGiMOMWQrrt0&#10;W4B2vSuSbAuTRIFS4uTvRylB2m23Yj4IlMn3SD5Sq7ujs+ygMRrwLa8nU860l6CM71v+8/nh0y1n&#10;MQmvhAWvW37Skd+tP35YjaHRMxjAKo2MSHxsxtDyIaXQVFWUg3YiTiBoT84O0IlEV+wrhWIkdmer&#10;2XS6qEZAFRCkjpH+3p+dfF34u07L9KProk7MtpxqS+XEcu7yWa1XoulRhMHISxniHVU4YTwlvVLd&#10;iyTYHs0/VM5IhAhdmkhwFXSdkbr0QN3U07+6eRpE0KUXEieGq0zx/9HK74ctMqNavqg588LRjD7v&#10;E5TUrJ4tskJjiA0FbvwWc4/y6J/CI8hfkXnYDML3uoQ/nwKh64yo/oDkSwyUZzd+A0UxgjIUuY4d&#10;OtZZE14yMJOTJOxY5nO6zkcfE5P0c3m7vLmhKUpy1cvpvIyvEk1mydiAMX3V4Fg2Wh4TCtMPaQPe&#10;0yIAnjOIw2NMucZXQAZ7eDDWln2wno2UbT6bl5IiWKOyM4dF7Hcbi+wg8kaVrzRMnrdhCHuvCtmg&#10;hfpysZMwlmyWilIJDWlnNc/ZnFacWU2PKFvn8qy/KJnFO49hB+q0xezOotJSlD4uC5y37u29RL0+&#10;s/VvAAAA//8DAFBLAwQUAAYACAAAACEAHYOWmN4AAAAHAQAADwAAAGRycy9kb3ducmV2LnhtbEyO&#10;T0+DQBTE7yZ+h80z8WLs8idIgyyNUaunppG29y08gZR9S9htC9/e50lvM5nJzC9fTaYXFxxdZ0lB&#10;uAhAIFW27qhRsN+tH5cgnNdU694SKpjRwaq4vcl1VtsrfeGl9I3gEXKZVtB6P2RSuqpFo93CDkic&#10;fdvRaM92bGQ96iuPm15GQfAkje6IH1o94GuL1ak8GwVv5TZZHx72UzRXn5vyY3na0vyu1P3d9PIM&#10;wuPk/8rwi8/oUDDT0Z6pdqJXECdpzFUFUQqC8ySMQxBHFinIIpf/+YsfAAAA//8DAFBLAQItABQA&#10;BgAIAAAAIQC2gziS/gAAAOEBAAATAAAAAAAAAAAAAAAAAAAAAABbQ29udGVudF9UeXBlc10ueG1s&#10;UEsBAi0AFAAGAAgAAAAhADj9If/WAAAAlAEAAAsAAAAAAAAAAAAAAAAALwEAAF9yZWxzLy5yZWxz&#10;UEsBAi0AFAAGAAgAAAAhAGFjULzrAQAArgMAAA4AAAAAAAAAAAAAAAAALgIAAGRycy9lMm9Eb2Mu&#10;eG1sUEsBAi0AFAAGAAgAAAAhAB2DlpjeAAAABwEAAA8AAAAAAAAAAAAAAAAARQQAAGRycy9kb3du&#10;cmV2LnhtbFBLBQYAAAAABAAEAPMAAABQBQAAAAA=&#10;">
                <v:stroke endarrow="block"/>
              </v:shape>
            </w:pict>
          </mc:Fallback>
        </mc:AlternateContent>
      </w:r>
    </w:p>
    <w:p w14:paraId="22D7B8B3" w14:textId="77777777" w:rsidR="004878EF" w:rsidRDefault="004878EF" w:rsidP="004878EF">
      <w:pPr>
        <w:widowControl w:val="0"/>
        <w:autoSpaceDE w:val="0"/>
        <w:autoSpaceDN w:val="0"/>
        <w:adjustRightInd w:val="0"/>
        <w:spacing w:before="59" w:after="0" w:line="480" w:lineRule="auto"/>
        <w:ind w:right="69"/>
        <w:jc w:val="both"/>
        <w:rPr>
          <w:rFonts w:eastAsia="Times New Roman"/>
          <w:spacing w:val="-3"/>
          <w:sz w:val="24"/>
          <w:szCs w:val="24"/>
          <w:lang w:val="en-US"/>
        </w:rPr>
      </w:pPr>
    </w:p>
    <w:p w14:paraId="48D56D0A" w14:textId="2A4CE50E" w:rsidR="004878EF" w:rsidRDefault="009727C6" w:rsidP="004878EF">
      <w:pPr>
        <w:widowControl w:val="0"/>
        <w:autoSpaceDE w:val="0"/>
        <w:autoSpaceDN w:val="0"/>
        <w:adjustRightInd w:val="0"/>
        <w:spacing w:before="59" w:after="0" w:line="480" w:lineRule="auto"/>
        <w:ind w:right="69"/>
        <w:jc w:val="both"/>
        <w:rPr>
          <w:rFonts w:eastAsia="Times New Roman"/>
          <w:spacing w:val="-3"/>
          <w:sz w:val="24"/>
          <w:szCs w:val="24"/>
          <w:lang w:val="en-US"/>
        </w:rPr>
      </w:pPr>
      <w:r>
        <w:rPr>
          <w:noProof/>
          <w:lang w:val="en-US"/>
        </w:rPr>
        <mc:AlternateContent>
          <mc:Choice Requires="wps">
            <w:drawing>
              <wp:anchor distT="0" distB="0" distL="114300" distR="114300" simplePos="0" relativeHeight="251657728" behindDoc="0" locked="0" layoutInCell="1" allowOverlap="1" wp14:anchorId="60927CD5" wp14:editId="1799C3A7">
                <wp:simplePos x="0" y="0"/>
                <wp:positionH relativeFrom="column">
                  <wp:posOffset>159026</wp:posOffset>
                </wp:positionH>
                <wp:positionV relativeFrom="paragraph">
                  <wp:posOffset>164824</wp:posOffset>
                </wp:positionV>
                <wp:extent cx="2154555" cy="1749287"/>
                <wp:effectExtent l="0" t="0" r="17145" b="22860"/>
                <wp:wrapNone/>
                <wp:docPr id="60"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4555" cy="1749287"/>
                        </a:xfrm>
                        <a:prstGeom prst="rect">
                          <a:avLst/>
                        </a:prstGeom>
                        <a:solidFill>
                          <a:srgbClr val="FFFFFF"/>
                        </a:solidFill>
                        <a:ln w="9525">
                          <a:solidFill>
                            <a:srgbClr val="000000"/>
                          </a:solidFill>
                          <a:miter lim="800000"/>
                          <a:headEnd/>
                          <a:tailEnd/>
                        </a:ln>
                      </wps:spPr>
                      <wps:txbx>
                        <w:txbxContent>
                          <w:p w14:paraId="0BF8AF37" w14:textId="009824D3" w:rsidR="007249C5" w:rsidRPr="00137555" w:rsidRDefault="007249C5" w:rsidP="00C85A54">
                            <w:pPr>
                              <w:spacing w:after="0" w:line="240" w:lineRule="auto"/>
                              <w:rPr>
                                <w:rFonts w:eastAsia="Times New Roman"/>
                                <w:b/>
                                <w:sz w:val="24"/>
                                <w:szCs w:val="24"/>
                                <w:lang w:val="en-US"/>
                              </w:rPr>
                            </w:pPr>
                            <w:r>
                              <w:rPr>
                                <w:rFonts w:eastAsia="Times New Roman"/>
                                <w:b/>
                                <w:sz w:val="24"/>
                                <w:szCs w:val="24"/>
                                <w:lang w:val="en-US"/>
                              </w:rPr>
                              <w:t xml:space="preserve">Physical </w:t>
                            </w:r>
                            <w:r w:rsidRPr="00137555">
                              <w:rPr>
                                <w:rFonts w:eastAsia="Times New Roman"/>
                                <w:b/>
                                <w:sz w:val="24"/>
                                <w:szCs w:val="24"/>
                                <w:lang w:val="en-US"/>
                              </w:rPr>
                              <w:t xml:space="preserve">facilities: </w:t>
                            </w:r>
                          </w:p>
                          <w:p w14:paraId="33DB9A1C" w14:textId="77777777" w:rsidR="007249C5" w:rsidRPr="009727C6" w:rsidRDefault="007249C5" w:rsidP="001B6452">
                            <w:pPr>
                              <w:pStyle w:val="ListParagraph"/>
                              <w:numPr>
                                <w:ilvl w:val="0"/>
                                <w:numId w:val="28"/>
                              </w:numPr>
                              <w:rPr>
                                <w:szCs w:val="24"/>
                                <w:lang w:val="en-US"/>
                              </w:rPr>
                            </w:pPr>
                            <w:r>
                              <w:rPr>
                                <w:szCs w:val="24"/>
                              </w:rPr>
                              <w:t>W</w:t>
                            </w:r>
                            <w:r w:rsidRPr="00000D70">
                              <w:rPr>
                                <w:szCs w:val="24"/>
                              </w:rPr>
                              <w:t>ashroom facilities</w:t>
                            </w:r>
                          </w:p>
                          <w:p w14:paraId="3341CC00" w14:textId="77777777" w:rsidR="007249C5" w:rsidRPr="001B6452" w:rsidRDefault="007249C5" w:rsidP="001B6452">
                            <w:pPr>
                              <w:pStyle w:val="ListParagraph"/>
                              <w:numPr>
                                <w:ilvl w:val="0"/>
                                <w:numId w:val="28"/>
                              </w:numPr>
                              <w:rPr>
                                <w:szCs w:val="24"/>
                                <w:lang w:val="en-US"/>
                              </w:rPr>
                            </w:pPr>
                            <w:r>
                              <w:rPr>
                                <w:szCs w:val="24"/>
                              </w:rPr>
                              <w:t>Bath and laundry areas</w:t>
                            </w:r>
                          </w:p>
                          <w:p w14:paraId="44F931A3" w14:textId="77777777" w:rsidR="007249C5" w:rsidRPr="009727C6" w:rsidRDefault="007249C5" w:rsidP="001B6452">
                            <w:pPr>
                              <w:pStyle w:val="ListParagraph"/>
                              <w:numPr>
                                <w:ilvl w:val="0"/>
                                <w:numId w:val="28"/>
                              </w:numPr>
                              <w:rPr>
                                <w:szCs w:val="24"/>
                                <w:lang w:val="en-US"/>
                              </w:rPr>
                            </w:pPr>
                            <w:r>
                              <w:rPr>
                                <w:szCs w:val="24"/>
                              </w:rPr>
                              <w:t>Assistive devices</w:t>
                            </w:r>
                          </w:p>
                          <w:p w14:paraId="14F01835" w14:textId="56FBEEE9" w:rsidR="007249C5" w:rsidRPr="00000D70" w:rsidRDefault="007249C5" w:rsidP="00000D70">
                            <w:pPr>
                              <w:pStyle w:val="ListParagraph"/>
                              <w:numPr>
                                <w:ilvl w:val="0"/>
                                <w:numId w:val="28"/>
                              </w:numPr>
                              <w:rPr>
                                <w:szCs w:val="24"/>
                                <w:lang w:val="en-US"/>
                              </w:rPr>
                            </w:pPr>
                            <w:r>
                              <w:rPr>
                                <w:szCs w:val="24"/>
                              </w:rPr>
                              <w:t>L</w:t>
                            </w:r>
                            <w:r w:rsidRPr="00000D70">
                              <w:rPr>
                                <w:szCs w:val="24"/>
                              </w:rPr>
                              <w:t>ibrary facilities</w:t>
                            </w:r>
                          </w:p>
                          <w:p w14:paraId="73845353" w14:textId="77777777" w:rsidR="007249C5" w:rsidRPr="00000D70" w:rsidRDefault="007249C5" w:rsidP="001B6452">
                            <w:pPr>
                              <w:pStyle w:val="ListParagraph"/>
                              <w:numPr>
                                <w:ilvl w:val="0"/>
                                <w:numId w:val="28"/>
                              </w:numPr>
                              <w:rPr>
                                <w:szCs w:val="24"/>
                                <w:lang w:val="en-US"/>
                              </w:rPr>
                            </w:pPr>
                            <w:r>
                              <w:rPr>
                                <w:szCs w:val="24"/>
                              </w:rPr>
                              <w:t>D</w:t>
                            </w:r>
                            <w:r w:rsidRPr="00000D70">
                              <w:rPr>
                                <w:szCs w:val="24"/>
                              </w:rPr>
                              <w:t>ining facilities</w:t>
                            </w:r>
                          </w:p>
                          <w:p w14:paraId="7F8DF97A" w14:textId="31E69884" w:rsidR="007249C5" w:rsidRPr="00000D70" w:rsidRDefault="007249C5" w:rsidP="00000D70">
                            <w:pPr>
                              <w:pStyle w:val="ListParagraph"/>
                              <w:numPr>
                                <w:ilvl w:val="0"/>
                                <w:numId w:val="28"/>
                              </w:numPr>
                              <w:rPr>
                                <w:szCs w:val="24"/>
                                <w:lang w:val="en-US"/>
                              </w:rPr>
                            </w:pPr>
                            <w:r>
                              <w:rPr>
                                <w:szCs w:val="24"/>
                              </w:rPr>
                              <w:t>D</w:t>
                            </w:r>
                            <w:r w:rsidRPr="00000D70">
                              <w:rPr>
                                <w:szCs w:val="24"/>
                              </w:rPr>
                              <w:t>ormitory facilities</w:t>
                            </w:r>
                          </w:p>
                          <w:p w14:paraId="5D020897" w14:textId="4FF03D8A" w:rsidR="007249C5" w:rsidRPr="00000D70" w:rsidRDefault="007249C5" w:rsidP="00000D70">
                            <w:pPr>
                              <w:pStyle w:val="ListParagraph"/>
                              <w:numPr>
                                <w:ilvl w:val="0"/>
                                <w:numId w:val="28"/>
                              </w:numPr>
                              <w:rPr>
                                <w:szCs w:val="24"/>
                                <w:lang w:val="en-US"/>
                              </w:rPr>
                            </w:pPr>
                            <w:r>
                              <w:rPr>
                                <w:szCs w:val="24"/>
                              </w:rPr>
                              <w:t>Sports structures</w:t>
                            </w:r>
                          </w:p>
                          <w:p w14:paraId="19A0F9F6" w14:textId="675183DB" w:rsidR="007249C5" w:rsidRPr="00000D70" w:rsidRDefault="007249C5" w:rsidP="00000D70">
                            <w:pPr>
                              <w:pStyle w:val="ListParagraph"/>
                              <w:numPr>
                                <w:ilvl w:val="0"/>
                                <w:numId w:val="28"/>
                              </w:numPr>
                              <w:rPr>
                                <w:szCs w:val="24"/>
                                <w:lang w:val="en-US"/>
                              </w:rPr>
                            </w:pPr>
                            <w:r>
                              <w:rPr>
                                <w:szCs w:val="24"/>
                              </w:rPr>
                              <w:t>Pavements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0" o:spid="_x0000_s1035" style="position:absolute;left:0;text-align:left;margin-left:12.5pt;margin-top:13pt;width:169.65pt;height:137.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JgvLgIAAFIEAAAOAAAAZHJzL2Uyb0RvYy54bWysVNtu2zAMfR+wfxD0vjg24qYx4hRFugwD&#10;urVYtw+QZTkWptsoJXb29aOUNE23PQ3zgyCK1NHhIenlzagV2Qvw0pqa5pMpJcJw20qzrem3r5t3&#10;15T4wEzLlDWipgfh6c3q7Zvl4CpR2N6qVgBBEOOrwdW0D8FVWeZ5LzTzE+uEQWdnQbOAJmyzFtiA&#10;6FplxXR6lQ0WWgeWC+/x9O7opKuE33WCh4eu8yIQVVPkFtIKaW3imq2WrNoCc73kJxrsH1hoJg0+&#10;eoa6Y4GRHcg/oLTkYL3twoRbndmuk1ykHDCbfPpbNk89cyLlguJ4d5bJ/z9Y/nn/CES2Nb1CeQzT&#10;WKMvqBozWyVIXiSFBucrDHxyjxBz9O7e8u+eGLvuMU7cAtihF6xFXnlUNHt1IRoer5Jm+GRbxGe7&#10;YJNYYwc6AqIMZEw1OZxrIsZAOB4WeTkry5ISjr58PlsU1/P0Bquerzvw4YOwmsRNTQHpJ3i2v/ch&#10;0mHVc0iib5VsN1KpZMC2WSsge4YNsknfCd1fhilDhpouyqJMyK98/hJimr6/QWgZsNOV1DW9Pgex&#10;Kur23rSpDwOT6rhHysqchIzaxX72VRibMdVqER+IJ41tD6gs2GNj4yDiprfwk5IBm7qm/seOgaBE&#10;fTRYnUU+m8UpSMasnGN5CVx6mksPMxyhahooOW7X4Tg5Owdy2+NLeVLD2FusaCeT1i+sTvSxcVMJ&#10;TkMWJ+PSTlEvv4LVLwAAAP//AwBQSwMEFAAGAAgAAAAhAG2pMundAAAACQEAAA8AAABkcnMvZG93&#10;bnJldi54bWxMj0FPwzAMhe9I/IfISNxYspZVUJpOCDQkjlt34ZY2pi00TtWkW+HXY05werae9fy9&#10;Yru4QZxwCr0nDeuVAoHUeNtTq+FY7W7uQIRoyJrBE2r4wgDb8vKiMLn1Z9rj6RBbwSEUcqOhi3HM&#10;pQxNh86ElR+R2Hv3kzOR16mVdjJnDneDTJTKpDM98YfOjPjUYfN5mJ2Guk+O5ntfvSh3v0vj61J9&#10;zG/PWl9fLY8PICIu8e8YfvEZHUpmqv1MNohBQ7LhKpE1Y2U/zW5TEDUPar0BWRbyf4PyBwAA//8D&#10;AFBLAQItABQABgAIAAAAIQC2gziS/gAAAOEBAAATAAAAAAAAAAAAAAAAAAAAAABbQ29udGVudF9U&#10;eXBlc10ueG1sUEsBAi0AFAAGAAgAAAAhADj9If/WAAAAlAEAAAsAAAAAAAAAAAAAAAAALwEAAF9y&#10;ZWxzLy5yZWxzUEsBAi0AFAAGAAgAAAAhAFxMmC8uAgAAUgQAAA4AAAAAAAAAAAAAAAAALgIAAGRy&#10;cy9lMm9Eb2MueG1sUEsBAi0AFAAGAAgAAAAhAG2pMundAAAACQEAAA8AAAAAAAAAAAAAAAAAiAQA&#10;AGRycy9kb3ducmV2LnhtbFBLBQYAAAAABAAEAPMAAACSBQAAAAA=&#10;">
                <v:textbox>
                  <w:txbxContent>
                    <w:p w14:paraId="0BF8AF37" w14:textId="009824D3" w:rsidR="0054586E" w:rsidRPr="00137555" w:rsidRDefault="0054586E" w:rsidP="00C85A54">
                      <w:pPr>
                        <w:spacing w:after="0" w:line="240" w:lineRule="auto"/>
                        <w:rPr>
                          <w:rFonts w:eastAsia="Times New Roman"/>
                          <w:b/>
                          <w:sz w:val="24"/>
                          <w:szCs w:val="24"/>
                          <w:lang w:val="en-US"/>
                        </w:rPr>
                      </w:pPr>
                      <w:r>
                        <w:rPr>
                          <w:rFonts w:eastAsia="Times New Roman"/>
                          <w:b/>
                          <w:sz w:val="24"/>
                          <w:szCs w:val="24"/>
                          <w:lang w:val="en-US"/>
                        </w:rPr>
                        <w:t xml:space="preserve">Physical </w:t>
                      </w:r>
                      <w:r w:rsidRPr="00137555">
                        <w:rPr>
                          <w:rFonts w:eastAsia="Times New Roman"/>
                          <w:b/>
                          <w:sz w:val="24"/>
                          <w:szCs w:val="24"/>
                          <w:lang w:val="en-US"/>
                        </w:rPr>
                        <w:t xml:space="preserve">facilities: </w:t>
                      </w:r>
                    </w:p>
                    <w:p w14:paraId="33DB9A1C" w14:textId="77777777" w:rsidR="0054586E" w:rsidRPr="009727C6" w:rsidRDefault="0054586E" w:rsidP="001B6452">
                      <w:pPr>
                        <w:pStyle w:val="ListParagraph"/>
                        <w:numPr>
                          <w:ilvl w:val="0"/>
                          <w:numId w:val="28"/>
                        </w:numPr>
                        <w:rPr>
                          <w:szCs w:val="24"/>
                          <w:lang w:val="en-US"/>
                        </w:rPr>
                      </w:pPr>
                      <w:r>
                        <w:rPr>
                          <w:szCs w:val="24"/>
                        </w:rPr>
                        <w:t>W</w:t>
                      </w:r>
                      <w:r w:rsidRPr="00000D70">
                        <w:rPr>
                          <w:szCs w:val="24"/>
                        </w:rPr>
                        <w:t>ashroom facilities</w:t>
                      </w:r>
                    </w:p>
                    <w:p w14:paraId="3341CC00" w14:textId="77777777" w:rsidR="0054586E" w:rsidRPr="001B6452" w:rsidRDefault="0054586E" w:rsidP="001B6452">
                      <w:pPr>
                        <w:pStyle w:val="ListParagraph"/>
                        <w:numPr>
                          <w:ilvl w:val="0"/>
                          <w:numId w:val="28"/>
                        </w:numPr>
                        <w:rPr>
                          <w:szCs w:val="24"/>
                          <w:lang w:val="en-US"/>
                        </w:rPr>
                      </w:pPr>
                      <w:r>
                        <w:rPr>
                          <w:szCs w:val="24"/>
                        </w:rPr>
                        <w:t>Bath and laundry areas</w:t>
                      </w:r>
                    </w:p>
                    <w:p w14:paraId="44F931A3" w14:textId="77777777" w:rsidR="0054586E" w:rsidRPr="009727C6" w:rsidRDefault="0054586E" w:rsidP="001B6452">
                      <w:pPr>
                        <w:pStyle w:val="ListParagraph"/>
                        <w:numPr>
                          <w:ilvl w:val="0"/>
                          <w:numId w:val="28"/>
                        </w:numPr>
                        <w:rPr>
                          <w:szCs w:val="24"/>
                          <w:lang w:val="en-US"/>
                        </w:rPr>
                      </w:pPr>
                      <w:r>
                        <w:rPr>
                          <w:szCs w:val="24"/>
                        </w:rPr>
                        <w:t>Assistive devices</w:t>
                      </w:r>
                    </w:p>
                    <w:p w14:paraId="14F01835" w14:textId="56FBEEE9" w:rsidR="0054586E" w:rsidRPr="00000D70" w:rsidRDefault="0054586E" w:rsidP="00000D70">
                      <w:pPr>
                        <w:pStyle w:val="ListParagraph"/>
                        <w:numPr>
                          <w:ilvl w:val="0"/>
                          <w:numId w:val="28"/>
                        </w:numPr>
                        <w:rPr>
                          <w:szCs w:val="24"/>
                          <w:lang w:val="en-US"/>
                        </w:rPr>
                      </w:pPr>
                      <w:r>
                        <w:rPr>
                          <w:szCs w:val="24"/>
                        </w:rPr>
                        <w:t>L</w:t>
                      </w:r>
                      <w:r w:rsidRPr="00000D70">
                        <w:rPr>
                          <w:szCs w:val="24"/>
                        </w:rPr>
                        <w:t>ibrary facilities</w:t>
                      </w:r>
                    </w:p>
                    <w:p w14:paraId="73845353" w14:textId="77777777" w:rsidR="0054586E" w:rsidRPr="00000D70" w:rsidRDefault="0054586E" w:rsidP="001B6452">
                      <w:pPr>
                        <w:pStyle w:val="ListParagraph"/>
                        <w:numPr>
                          <w:ilvl w:val="0"/>
                          <w:numId w:val="28"/>
                        </w:numPr>
                        <w:rPr>
                          <w:szCs w:val="24"/>
                          <w:lang w:val="en-US"/>
                        </w:rPr>
                      </w:pPr>
                      <w:r>
                        <w:rPr>
                          <w:szCs w:val="24"/>
                        </w:rPr>
                        <w:t>D</w:t>
                      </w:r>
                      <w:r w:rsidRPr="00000D70">
                        <w:rPr>
                          <w:szCs w:val="24"/>
                        </w:rPr>
                        <w:t>ining facilities</w:t>
                      </w:r>
                    </w:p>
                    <w:p w14:paraId="7F8DF97A" w14:textId="31E69884" w:rsidR="0054586E" w:rsidRPr="00000D70" w:rsidRDefault="0054586E" w:rsidP="00000D70">
                      <w:pPr>
                        <w:pStyle w:val="ListParagraph"/>
                        <w:numPr>
                          <w:ilvl w:val="0"/>
                          <w:numId w:val="28"/>
                        </w:numPr>
                        <w:rPr>
                          <w:szCs w:val="24"/>
                          <w:lang w:val="en-US"/>
                        </w:rPr>
                      </w:pPr>
                      <w:r>
                        <w:rPr>
                          <w:szCs w:val="24"/>
                        </w:rPr>
                        <w:t>D</w:t>
                      </w:r>
                      <w:r w:rsidRPr="00000D70">
                        <w:rPr>
                          <w:szCs w:val="24"/>
                        </w:rPr>
                        <w:t>ormitory facilities</w:t>
                      </w:r>
                    </w:p>
                    <w:p w14:paraId="5D020897" w14:textId="4FF03D8A" w:rsidR="0054586E" w:rsidRPr="00000D70" w:rsidRDefault="0054586E" w:rsidP="00000D70">
                      <w:pPr>
                        <w:pStyle w:val="ListParagraph"/>
                        <w:numPr>
                          <w:ilvl w:val="0"/>
                          <w:numId w:val="28"/>
                        </w:numPr>
                        <w:rPr>
                          <w:szCs w:val="24"/>
                          <w:lang w:val="en-US"/>
                        </w:rPr>
                      </w:pPr>
                      <w:r>
                        <w:rPr>
                          <w:szCs w:val="24"/>
                        </w:rPr>
                        <w:t>Sports structures</w:t>
                      </w:r>
                    </w:p>
                    <w:p w14:paraId="19A0F9F6" w14:textId="675183DB" w:rsidR="0054586E" w:rsidRPr="00000D70" w:rsidRDefault="0054586E" w:rsidP="00000D70">
                      <w:pPr>
                        <w:pStyle w:val="ListParagraph"/>
                        <w:numPr>
                          <w:ilvl w:val="0"/>
                          <w:numId w:val="28"/>
                        </w:numPr>
                        <w:rPr>
                          <w:szCs w:val="24"/>
                          <w:lang w:val="en-US"/>
                        </w:rPr>
                      </w:pPr>
                      <w:r>
                        <w:rPr>
                          <w:szCs w:val="24"/>
                        </w:rPr>
                        <w:t>Pavements</w:t>
                      </w:r>
                    </w:p>
                  </w:txbxContent>
                </v:textbox>
              </v:rect>
            </w:pict>
          </mc:Fallback>
        </mc:AlternateContent>
      </w:r>
    </w:p>
    <w:p w14:paraId="3EC4F372" w14:textId="451DFBAD" w:rsidR="004878EF" w:rsidRDefault="004878EF" w:rsidP="004878EF">
      <w:pPr>
        <w:widowControl w:val="0"/>
        <w:autoSpaceDE w:val="0"/>
        <w:autoSpaceDN w:val="0"/>
        <w:adjustRightInd w:val="0"/>
        <w:spacing w:before="59" w:after="0" w:line="480" w:lineRule="auto"/>
        <w:ind w:right="69"/>
        <w:jc w:val="both"/>
        <w:rPr>
          <w:rFonts w:eastAsia="Times New Roman"/>
          <w:spacing w:val="-3"/>
          <w:sz w:val="24"/>
          <w:szCs w:val="24"/>
          <w:lang w:val="en-US"/>
        </w:rPr>
      </w:pPr>
    </w:p>
    <w:p w14:paraId="24BC3BF3" w14:textId="77777777" w:rsidR="004878EF" w:rsidRDefault="004878EF" w:rsidP="004878EF">
      <w:pPr>
        <w:widowControl w:val="0"/>
        <w:autoSpaceDE w:val="0"/>
        <w:autoSpaceDN w:val="0"/>
        <w:adjustRightInd w:val="0"/>
        <w:spacing w:before="59" w:after="0" w:line="480" w:lineRule="auto"/>
        <w:ind w:right="69"/>
        <w:jc w:val="both"/>
        <w:rPr>
          <w:rFonts w:eastAsia="Times New Roman"/>
          <w:spacing w:val="-3"/>
          <w:sz w:val="24"/>
          <w:szCs w:val="24"/>
          <w:lang w:val="en-US"/>
        </w:rPr>
      </w:pPr>
    </w:p>
    <w:p w14:paraId="6584DA63" w14:textId="77777777" w:rsidR="00000D70" w:rsidRDefault="00000D70" w:rsidP="00BB20B6">
      <w:pPr>
        <w:pStyle w:val="Heading1"/>
        <w:spacing w:before="240" w:after="240"/>
        <w:jc w:val="both"/>
        <w:rPr>
          <w:i/>
          <w:iCs/>
        </w:rPr>
      </w:pPr>
      <w:bookmarkStart w:id="290" w:name="_Toc492881531"/>
      <w:bookmarkStart w:id="291" w:name="_Toc492881988"/>
      <w:bookmarkStart w:id="292" w:name="_Toc505506394"/>
      <w:bookmarkStart w:id="293" w:name="_Toc524784033"/>
      <w:bookmarkStart w:id="294" w:name="_Toc536090060"/>
      <w:bookmarkStart w:id="295" w:name="_Toc536449753"/>
      <w:bookmarkStart w:id="296" w:name="_Toc16250066"/>
      <w:bookmarkStart w:id="297" w:name="_Toc40079692"/>
    </w:p>
    <w:p w14:paraId="02FC306A" w14:textId="77777777" w:rsidR="00000D70" w:rsidRDefault="00000D70" w:rsidP="00BB20B6">
      <w:pPr>
        <w:pStyle w:val="Heading1"/>
        <w:spacing w:before="240" w:after="240"/>
        <w:jc w:val="both"/>
        <w:rPr>
          <w:i/>
          <w:iCs/>
        </w:rPr>
      </w:pPr>
    </w:p>
    <w:p w14:paraId="669D6029" w14:textId="5C00A10F" w:rsidR="008E399A" w:rsidRPr="008E399A" w:rsidRDefault="008E399A" w:rsidP="008E399A">
      <w:pPr>
        <w:pStyle w:val="Heading1"/>
        <w:spacing w:before="240" w:after="240"/>
        <w:jc w:val="both"/>
      </w:pPr>
      <w:bookmarkStart w:id="298" w:name="_Toc63151197"/>
      <w:bookmarkStart w:id="299" w:name="_Toc75688968"/>
      <w:bookmarkStart w:id="300" w:name="_Toc75691095"/>
      <w:bookmarkStart w:id="301" w:name="_Toc116001607"/>
      <w:bookmarkStart w:id="302" w:name="_Toc117768685"/>
      <w:bookmarkEnd w:id="290"/>
      <w:bookmarkEnd w:id="291"/>
      <w:bookmarkEnd w:id="292"/>
      <w:bookmarkEnd w:id="293"/>
      <w:bookmarkEnd w:id="294"/>
      <w:bookmarkEnd w:id="295"/>
      <w:bookmarkEnd w:id="296"/>
      <w:bookmarkEnd w:id="297"/>
      <w:r w:rsidRPr="008E399A">
        <w:t xml:space="preserve">Figure </w:t>
      </w:r>
      <w:bookmarkEnd w:id="298"/>
      <w:r w:rsidRPr="008E399A">
        <w:t>1.2</w:t>
      </w:r>
      <w:bookmarkStart w:id="303" w:name="_Toc63151198"/>
      <w:bookmarkStart w:id="304" w:name="_Toc75688969"/>
      <w:bookmarkStart w:id="305" w:name="_Toc75691096"/>
      <w:bookmarkStart w:id="306" w:name="_Toc116001608"/>
      <w:bookmarkEnd w:id="299"/>
      <w:bookmarkEnd w:id="300"/>
      <w:bookmarkEnd w:id="301"/>
      <w:r w:rsidRPr="008E399A">
        <w:t xml:space="preserve">: </w:t>
      </w:r>
      <w:r w:rsidRPr="008E399A">
        <w:rPr>
          <w:bCs/>
          <w:iCs/>
        </w:rPr>
        <w:t>Conceptual Framework</w:t>
      </w:r>
      <w:bookmarkEnd w:id="302"/>
      <w:bookmarkEnd w:id="303"/>
      <w:bookmarkEnd w:id="304"/>
      <w:bookmarkEnd w:id="305"/>
      <w:bookmarkEnd w:id="306"/>
    </w:p>
    <w:p w14:paraId="1E0F929A" w14:textId="7779CDA5" w:rsidR="00C34F49" w:rsidRDefault="00AA12E1" w:rsidP="00C34F49">
      <w:pPr>
        <w:widowControl w:val="0"/>
        <w:autoSpaceDE w:val="0"/>
        <w:autoSpaceDN w:val="0"/>
        <w:adjustRightInd w:val="0"/>
        <w:spacing w:before="59" w:after="0" w:line="480" w:lineRule="auto"/>
        <w:ind w:right="69"/>
        <w:jc w:val="both"/>
        <w:rPr>
          <w:rFonts w:eastAsia="Times New Roman"/>
          <w:spacing w:val="-3"/>
          <w:sz w:val="24"/>
          <w:szCs w:val="24"/>
          <w:lang w:val="en-US"/>
        </w:rPr>
      </w:pPr>
      <w:r>
        <w:rPr>
          <w:rFonts w:eastAsia="Times New Roman"/>
          <w:spacing w:val="-3"/>
          <w:sz w:val="24"/>
          <w:szCs w:val="24"/>
          <w:lang w:val="en-US"/>
        </w:rPr>
        <w:t>Human behavior development</w:t>
      </w:r>
      <w:r w:rsidRPr="00AA12E1">
        <w:rPr>
          <w:rFonts w:eastAsia="Times New Roman"/>
          <w:spacing w:val="-3"/>
          <w:sz w:val="24"/>
          <w:szCs w:val="24"/>
          <w:lang w:val="en-US"/>
        </w:rPr>
        <w:t xml:space="preserve"> relies upon complementary connections among individuals and </w:t>
      </w:r>
      <w:r>
        <w:rPr>
          <w:rFonts w:eastAsia="Times New Roman"/>
          <w:spacing w:val="-3"/>
          <w:sz w:val="24"/>
          <w:szCs w:val="24"/>
          <w:lang w:val="en-US"/>
        </w:rPr>
        <w:t>the immediate environment symbols</w:t>
      </w:r>
      <w:r w:rsidRPr="00AA12E1">
        <w:rPr>
          <w:rFonts w:eastAsia="Times New Roman"/>
          <w:spacing w:val="-3"/>
          <w:sz w:val="24"/>
          <w:szCs w:val="24"/>
          <w:lang w:val="en-US"/>
        </w:rPr>
        <w:t xml:space="preserve"> </w:t>
      </w:r>
      <w:r>
        <w:rPr>
          <w:rFonts w:eastAsia="Times New Roman"/>
          <w:spacing w:val="-3"/>
          <w:sz w:val="24"/>
          <w:szCs w:val="24"/>
          <w:lang w:val="en-US"/>
        </w:rPr>
        <w:t>referred to</w:t>
      </w:r>
      <w:r w:rsidRPr="00AA12E1">
        <w:rPr>
          <w:rFonts w:eastAsia="Times New Roman"/>
          <w:spacing w:val="-3"/>
          <w:sz w:val="24"/>
          <w:szCs w:val="24"/>
          <w:lang w:val="en-US"/>
        </w:rPr>
        <w:t xml:space="preserve"> as 'proximal interaction's</w:t>
      </w:r>
      <w:r>
        <w:rPr>
          <w:rFonts w:eastAsia="Times New Roman"/>
          <w:spacing w:val="-3"/>
          <w:sz w:val="24"/>
          <w:szCs w:val="24"/>
          <w:lang w:val="en-US"/>
        </w:rPr>
        <w:t xml:space="preserve"> </w:t>
      </w:r>
      <w:r w:rsidR="00C34F49">
        <w:rPr>
          <w:rFonts w:eastAsia="Times New Roman"/>
          <w:spacing w:val="-3"/>
          <w:sz w:val="24"/>
          <w:szCs w:val="24"/>
          <w:lang w:val="en-US"/>
        </w:rPr>
        <w:t>(Bronfenbrenner, 1994</w:t>
      </w:r>
      <w:r w:rsidR="00C34F49" w:rsidRPr="00C34F49">
        <w:rPr>
          <w:rFonts w:eastAsia="Times New Roman"/>
          <w:spacing w:val="-3"/>
          <w:sz w:val="24"/>
          <w:szCs w:val="24"/>
          <w:lang w:val="en-US"/>
        </w:rPr>
        <w:t xml:space="preserve">). </w:t>
      </w:r>
      <w:r w:rsidR="00C34F49">
        <w:rPr>
          <w:rFonts w:eastAsia="Times New Roman"/>
          <w:spacing w:val="-3"/>
          <w:sz w:val="24"/>
          <w:szCs w:val="24"/>
          <w:lang w:val="en-US"/>
        </w:rPr>
        <w:t xml:space="preserve">This means that for there to be effective academic </w:t>
      </w:r>
      <w:r w:rsidR="00581EFD">
        <w:rPr>
          <w:rFonts w:eastAsia="Times New Roman"/>
          <w:spacing w:val="-3"/>
          <w:sz w:val="24"/>
          <w:szCs w:val="24"/>
          <w:lang w:val="en-US"/>
        </w:rPr>
        <w:t>performance</w:t>
      </w:r>
      <w:r w:rsidR="00C34F49">
        <w:rPr>
          <w:rFonts w:eastAsia="Times New Roman"/>
          <w:spacing w:val="-3"/>
          <w:sz w:val="24"/>
          <w:szCs w:val="24"/>
          <w:lang w:val="en-US"/>
        </w:rPr>
        <w:t xml:space="preserve">, there ought to be </w:t>
      </w:r>
      <w:r w:rsidR="00C34F49" w:rsidRPr="00C34F49">
        <w:rPr>
          <w:rFonts w:eastAsia="Times New Roman"/>
          <w:spacing w:val="-3"/>
          <w:sz w:val="24"/>
          <w:szCs w:val="24"/>
          <w:lang w:val="en-US"/>
        </w:rPr>
        <w:t xml:space="preserve">mechanisms of </w:t>
      </w:r>
      <w:r w:rsidR="00C34F49">
        <w:rPr>
          <w:rFonts w:eastAsia="Times New Roman"/>
          <w:spacing w:val="-3"/>
          <w:sz w:val="24"/>
          <w:szCs w:val="24"/>
          <w:lang w:val="en-US"/>
        </w:rPr>
        <w:t>‘pupil</w:t>
      </w:r>
      <w:r w:rsidR="00C34F49" w:rsidRPr="00C34F49">
        <w:rPr>
          <w:rFonts w:eastAsia="Times New Roman"/>
          <w:spacing w:val="-3"/>
          <w:sz w:val="24"/>
          <w:szCs w:val="24"/>
          <w:lang w:val="en-US"/>
        </w:rPr>
        <w:t>-envir</w:t>
      </w:r>
      <w:r w:rsidR="00C34F49">
        <w:rPr>
          <w:rFonts w:eastAsia="Times New Roman"/>
          <w:spacing w:val="-3"/>
          <w:sz w:val="24"/>
          <w:szCs w:val="24"/>
          <w:lang w:val="en-US"/>
        </w:rPr>
        <w:t xml:space="preserve">onment interaction’ in order to realize </w:t>
      </w:r>
      <w:r w:rsidR="00C34F49" w:rsidRPr="00C34F49">
        <w:rPr>
          <w:rFonts w:eastAsia="Times New Roman"/>
          <w:spacing w:val="-3"/>
          <w:sz w:val="24"/>
          <w:szCs w:val="24"/>
          <w:lang w:val="en-US"/>
        </w:rPr>
        <w:t xml:space="preserve">development of </w:t>
      </w:r>
      <w:r w:rsidR="00C34F49">
        <w:rPr>
          <w:rFonts w:eastAsia="Times New Roman"/>
          <w:spacing w:val="-3"/>
          <w:sz w:val="24"/>
          <w:szCs w:val="24"/>
          <w:lang w:val="en-US"/>
        </w:rPr>
        <w:t xml:space="preserve">the </w:t>
      </w:r>
      <w:r>
        <w:rPr>
          <w:rFonts w:eastAsia="Times New Roman"/>
          <w:spacing w:val="-3"/>
          <w:sz w:val="24"/>
          <w:szCs w:val="24"/>
          <w:lang w:val="en-US"/>
        </w:rPr>
        <w:t>potentials of the learner</w:t>
      </w:r>
      <w:r w:rsidR="00C34F49">
        <w:rPr>
          <w:rFonts w:eastAsia="Times New Roman"/>
          <w:spacing w:val="-3"/>
          <w:sz w:val="24"/>
          <w:szCs w:val="24"/>
          <w:lang w:val="en-US"/>
        </w:rPr>
        <w:t xml:space="preserve"> </w:t>
      </w:r>
      <w:r>
        <w:rPr>
          <w:rFonts w:eastAsia="Times New Roman"/>
          <w:spacing w:val="-3"/>
          <w:sz w:val="24"/>
          <w:szCs w:val="24"/>
          <w:lang w:val="en-US"/>
        </w:rPr>
        <w:t>when it comes to various perceptions</w:t>
      </w:r>
      <w:r w:rsidR="00C34F49" w:rsidRPr="00C34F49">
        <w:rPr>
          <w:rFonts w:eastAsia="Times New Roman"/>
          <w:spacing w:val="-3"/>
          <w:sz w:val="24"/>
          <w:szCs w:val="24"/>
          <w:lang w:val="en-US"/>
        </w:rPr>
        <w:t xml:space="preserve"> </w:t>
      </w:r>
      <w:r>
        <w:rPr>
          <w:rFonts w:eastAsia="Times New Roman"/>
          <w:spacing w:val="-3"/>
          <w:sz w:val="24"/>
          <w:szCs w:val="24"/>
          <w:lang w:val="en-US"/>
        </w:rPr>
        <w:t xml:space="preserve">as well as </w:t>
      </w:r>
      <w:r w:rsidR="00C34F49" w:rsidRPr="00C34F49">
        <w:rPr>
          <w:rFonts w:eastAsia="Times New Roman"/>
          <w:spacing w:val="-3"/>
          <w:sz w:val="24"/>
          <w:szCs w:val="24"/>
          <w:lang w:val="en-US"/>
        </w:rPr>
        <w:t>acqui</w:t>
      </w:r>
      <w:r>
        <w:rPr>
          <w:rFonts w:eastAsia="Times New Roman"/>
          <w:spacing w:val="-3"/>
          <w:sz w:val="24"/>
          <w:szCs w:val="24"/>
          <w:lang w:val="en-US"/>
        </w:rPr>
        <w:t>sition of skills and knowledge</w:t>
      </w:r>
      <w:r w:rsidR="00C34F49" w:rsidRPr="00C34F49">
        <w:rPr>
          <w:rFonts w:eastAsia="Times New Roman"/>
          <w:spacing w:val="-3"/>
          <w:sz w:val="24"/>
          <w:szCs w:val="24"/>
          <w:lang w:val="en-US"/>
        </w:rPr>
        <w:t xml:space="preserve">. </w:t>
      </w:r>
    </w:p>
    <w:p w14:paraId="5677E247" w14:textId="597A66F2" w:rsidR="00FB62EB" w:rsidRDefault="00FB62EB" w:rsidP="004878EF">
      <w:pPr>
        <w:widowControl w:val="0"/>
        <w:autoSpaceDE w:val="0"/>
        <w:autoSpaceDN w:val="0"/>
        <w:adjustRightInd w:val="0"/>
        <w:spacing w:before="59" w:after="0" w:line="480" w:lineRule="auto"/>
        <w:ind w:right="69"/>
        <w:jc w:val="both"/>
        <w:rPr>
          <w:rFonts w:eastAsia="Times New Roman"/>
          <w:spacing w:val="-3"/>
          <w:sz w:val="24"/>
          <w:szCs w:val="24"/>
          <w:lang w:val="en-US"/>
        </w:rPr>
      </w:pPr>
      <w:r>
        <w:rPr>
          <w:rFonts w:eastAsia="Times New Roman"/>
          <w:spacing w:val="-3"/>
          <w:sz w:val="24"/>
          <w:szCs w:val="24"/>
          <w:lang w:val="en-US"/>
        </w:rPr>
        <w:lastRenderedPageBreak/>
        <w:t xml:space="preserve">In this study, </w:t>
      </w:r>
      <w:r w:rsidR="0089293B">
        <w:rPr>
          <w:rFonts w:eastAsia="Times New Roman"/>
          <w:spacing w:val="-3"/>
          <w:sz w:val="24"/>
          <w:szCs w:val="24"/>
          <w:lang w:val="en-US"/>
        </w:rPr>
        <w:t>A</w:t>
      </w:r>
      <w:r>
        <w:rPr>
          <w:rFonts w:eastAsia="Times New Roman"/>
          <w:spacing w:val="-3"/>
          <w:sz w:val="24"/>
          <w:szCs w:val="24"/>
          <w:lang w:val="en-US"/>
        </w:rPr>
        <w:t xml:space="preserve">cademic </w:t>
      </w:r>
      <w:r w:rsidR="00581EFD">
        <w:rPr>
          <w:rFonts w:eastAsia="Times New Roman"/>
          <w:spacing w:val="-3"/>
          <w:sz w:val="24"/>
          <w:szCs w:val="24"/>
          <w:lang w:val="en-US"/>
        </w:rPr>
        <w:t>performance</w:t>
      </w:r>
      <w:r>
        <w:rPr>
          <w:rFonts w:eastAsia="Times New Roman"/>
          <w:spacing w:val="-3"/>
          <w:sz w:val="24"/>
          <w:szCs w:val="24"/>
          <w:lang w:val="en-US"/>
        </w:rPr>
        <w:t xml:space="preserve"> (A</w:t>
      </w:r>
      <w:r w:rsidR="00581EFD">
        <w:rPr>
          <w:rFonts w:eastAsia="Times New Roman"/>
          <w:spacing w:val="-3"/>
          <w:sz w:val="24"/>
          <w:szCs w:val="24"/>
          <w:lang w:val="en-US"/>
        </w:rPr>
        <w:t>p</w:t>
      </w:r>
      <w:r>
        <w:rPr>
          <w:rFonts w:eastAsia="Times New Roman"/>
          <w:spacing w:val="-3"/>
          <w:sz w:val="24"/>
          <w:szCs w:val="24"/>
          <w:lang w:val="en-US"/>
        </w:rPr>
        <w:t xml:space="preserve">) is considered as a function of Teacher Characteristics (Tc), Learners Characteristics (Lc) and Environmental settings (En). </w:t>
      </w:r>
      <w:r w:rsidR="00AA12E1">
        <w:rPr>
          <w:rFonts w:eastAsia="Times New Roman"/>
          <w:spacing w:val="-3"/>
          <w:sz w:val="24"/>
          <w:szCs w:val="24"/>
          <w:lang w:val="en-US"/>
        </w:rPr>
        <w:t>Some errors also tend to influence academic Performance</w:t>
      </w:r>
      <w:r>
        <w:rPr>
          <w:rFonts w:eastAsia="Times New Roman"/>
          <w:spacing w:val="-3"/>
          <w:sz w:val="24"/>
          <w:szCs w:val="24"/>
          <w:lang w:val="en-US"/>
        </w:rPr>
        <w:t xml:space="preserve">. </w:t>
      </w:r>
      <w:r w:rsidR="00313768">
        <w:rPr>
          <w:rFonts w:eastAsia="Times New Roman"/>
          <w:spacing w:val="-3"/>
          <w:sz w:val="24"/>
          <w:szCs w:val="24"/>
          <w:lang w:val="en-US"/>
        </w:rPr>
        <w:t>E</w:t>
      </w:r>
      <w:r>
        <w:rPr>
          <w:rFonts w:eastAsia="Times New Roman"/>
          <w:spacing w:val="-3"/>
          <w:sz w:val="24"/>
          <w:szCs w:val="24"/>
          <w:lang w:val="en-US"/>
        </w:rPr>
        <w:t>lements of teacher characteristics in this study include:</w:t>
      </w:r>
      <w:r w:rsidRPr="00FB62EB">
        <w:rPr>
          <w:sz w:val="24"/>
        </w:rPr>
        <w:t xml:space="preserve"> </w:t>
      </w:r>
      <w:r w:rsidR="00D90DE1">
        <w:rPr>
          <w:sz w:val="24"/>
        </w:rPr>
        <w:t>A</w:t>
      </w:r>
      <w:r w:rsidRPr="00BA34DD">
        <w:rPr>
          <w:sz w:val="24"/>
        </w:rPr>
        <w:t>ttitude,</w:t>
      </w:r>
      <w:r w:rsidR="00C90F74">
        <w:rPr>
          <w:sz w:val="24"/>
        </w:rPr>
        <w:t xml:space="preserve"> </w:t>
      </w:r>
      <w:r w:rsidRPr="00BA34DD">
        <w:rPr>
          <w:sz w:val="24"/>
        </w:rPr>
        <w:t xml:space="preserve">level of confidence, </w:t>
      </w:r>
      <w:r>
        <w:rPr>
          <w:sz w:val="24"/>
        </w:rPr>
        <w:t>teaching strategies</w:t>
      </w:r>
      <w:r w:rsidRPr="00BA34DD">
        <w:rPr>
          <w:sz w:val="24"/>
        </w:rPr>
        <w:t xml:space="preserve"> and level of satisfaction</w:t>
      </w:r>
      <w:r>
        <w:rPr>
          <w:sz w:val="24"/>
        </w:rPr>
        <w:t>. On the other hand, the components of learner’s characteristics include:</w:t>
      </w:r>
      <w:r>
        <w:rPr>
          <w:rFonts w:eastAsia="Times New Roman"/>
          <w:spacing w:val="-3"/>
          <w:sz w:val="24"/>
          <w:szCs w:val="24"/>
          <w:lang w:val="en-US"/>
        </w:rPr>
        <w:t xml:space="preserve"> </w:t>
      </w:r>
      <w:r>
        <w:rPr>
          <w:sz w:val="24"/>
        </w:rPr>
        <w:t>age, gender,</w:t>
      </w:r>
      <w:r w:rsidRPr="00E17CCA">
        <w:rPr>
          <w:sz w:val="24"/>
        </w:rPr>
        <w:t xml:space="preserve"> level of independence</w:t>
      </w:r>
      <w:r w:rsidR="00000D70">
        <w:rPr>
          <w:sz w:val="24"/>
        </w:rPr>
        <w:t xml:space="preserve"> and degree of independence</w:t>
      </w:r>
      <w:r w:rsidRPr="00E17CCA">
        <w:rPr>
          <w:sz w:val="24"/>
        </w:rPr>
        <w:t>, learning participation</w:t>
      </w:r>
      <w:r w:rsidR="00C90F74">
        <w:rPr>
          <w:sz w:val="24"/>
        </w:rPr>
        <w:t xml:space="preserve"> and</w:t>
      </w:r>
      <w:r w:rsidR="00000D70">
        <w:rPr>
          <w:sz w:val="24"/>
        </w:rPr>
        <w:t xml:space="preserve"> satisfaction level</w:t>
      </w:r>
      <w:r>
        <w:rPr>
          <w:sz w:val="24"/>
        </w:rPr>
        <w:t xml:space="preserve">. </w:t>
      </w:r>
      <w:r w:rsidR="004401FB">
        <w:rPr>
          <w:sz w:val="24"/>
        </w:rPr>
        <w:t>T</w:t>
      </w:r>
      <w:r>
        <w:rPr>
          <w:sz w:val="24"/>
        </w:rPr>
        <w:t xml:space="preserve">he study also sought to examine the </w:t>
      </w:r>
      <w:r w:rsidR="00000D70">
        <w:rPr>
          <w:sz w:val="24"/>
        </w:rPr>
        <w:t xml:space="preserve">physical </w:t>
      </w:r>
      <w:r w:rsidRPr="00E17CCA">
        <w:rPr>
          <w:rFonts w:eastAsia="Times New Roman"/>
          <w:sz w:val="24"/>
          <w:szCs w:val="24"/>
          <w:lang w:val="en-US"/>
        </w:rPr>
        <w:t>characteristics</w:t>
      </w:r>
      <w:r>
        <w:rPr>
          <w:rFonts w:eastAsia="Times New Roman"/>
          <w:sz w:val="24"/>
          <w:szCs w:val="24"/>
          <w:lang w:val="en-US"/>
        </w:rPr>
        <w:t xml:space="preserve"> of the environmental setting.</w:t>
      </w:r>
    </w:p>
    <w:p w14:paraId="5030B0CF" w14:textId="1EF30BD1" w:rsidR="004878EF" w:rsidRPr="007131F8" w:rsidRDefault="004878EF" w:rsidP="004878EF">
      <w:pPr>
        <w:widowControl w:val="0"/>
        <w:autoSpaceDE w:val="0"/>
        <w:autoSpaceDN w:val="0"/>
        <w:adjustRightInd w:val="0"/>
        <w:spacing w:before="59" w:after="0" w:line="480" w:lineRule="auto"/>
        <w:ind w:right="69"/>
        <w:jc w:val="both"/>
        <w:rPr>
          <w:rFonts w:eastAsia="Times New Roman"/>
          <w:sz w:val="24"/>
          <w:szCs w:val="24"/>
          <w:lang w:val="en-US"/>
        </w:rPr>
      </w:pPr>
      <w:r w:rsidRPr="007131F8">
        <w:rPr>
          <w:rFonts w:eastAsia="Times New Roman"/>
          <w:spacing w:val="-3"/>
          <w:sz w:val="24"/>
          <w:szCs w:val="24"/>
          <w:lang w:val="en-US"/>
        </w:rPr>
        <w:t>I</w:t>
      </w:r>
      <w:r w:rsidRPr="007131F8">
        <w:rPr>
          <w:rFonts w:eastAsia="Times New Roman"/>
          <w:sz w:val="24"/>
          <w:szCs w:val="24"/>
          <w:lang w:val="en-US"/>
        </w:rPr>
        <w:t>n</w:t>
      </w:r>
      <w:r w:rsidRPr="007131F8">
        <w:rPr>
          <w:rFonts w:eastAsia="Times New Roman"/>
          <w:spacing w:val="18"/>
          <w:sz w:val="24"/>
          <w:szCs w:val="24"/>
          <w:lang w:val="en-US"/>
        </w:rPr>
        <w:t xml:space="preserve"> </w:t>
      </w:r>
      <w:r w:rsidRPr="007131F8">
        <w:rPr>
          <w:rFonts w:eastAsia="Times New Roman"/>
          <w:spacing w:val="1"/>
          <w:sz w:val="24"/>
          <w:szCs w:val="24"/>
          <w:lang w:val="en-US"/>
        </w:rPr>
        <w:t>t</w:t>
      </w:r>
      <w:r w:rsidRPr="007131F8">
        <w:rPr>
          <w:rFonts w:eastAsia="Times New Roman"/>
          <w:sz w:val="24"/>
          <w:szCs w:val="24"/>
          <w:lang w:val="en-US"/>
        </w:rPr>
        <w:t>h</w:t>
      </w:r>
      <w:r w:rsidRPr="007131F8">
        <w:rPr>
          <w:rFonts w:eastAsia="Times New Roman"/>
          <w:spacing w:val="1"/>
          <w:sz w:val="24"/>
          <w:szCs w:val="24"/>
          <w:lang w:val="en-US"/>
        </w:rPr>
        <w:t>i</w:t>
      </w:r>
      <w:r w:rsidRPr="007131F8">
        <w:rPr>
          <w:rFonts w:eastAsia="Times New Roman"/>
          <w:sz w:val="24"/>
          <w:szCs w:val="24"/>
          <w:lang w:val="en-US"/>
        </w:rPr>
        <w:t>s</w:t>
      </w:r>
      <w:r w:rsidRPr="007131F8">
        <w:rPr>
          <w:rFonts w:eastAsia="Times New Roman"/>
          <w:spacing w:val="15"/>
          <w:sz w:val="24"/>
          <w:szCs w:val="24"/>
          <w:lang w:val="en-US"/>
        </w:rPr>
        <w:t xml:space="preserve"> </w:t>
      </w:r>
      <w:r w:rsidRPr="007131F8">
        <w:rPr>
          <w:rFonts w:eastAsia="Times New Roman"/>
          <w:sz w:val="24"/>
          <w:szCs w:val="24"/>
          <w:lang w:val="en-US"/>
        </w:rPr>
        <w:t>s</w:t>
      </w:r>
      <w:r w:rsidRPr="007131F8">
        <w:rPr>
          <w:rFonts w:eastAsia="Times New Roman"/>
          <w:spacing w:val="1"/>
          <w:sz w:val="24"/>
          <w:szCs w:val="24"/>
          <w:lang w:val="en-US"/>
        </w:rPr>
        <w:t>t</w:t>
      </w:r>
      <w:r w:rsidRPr="007131F8">
        <w:rPr>
          <w:rFonts w:eastAsia="Times New Roman"/>
          <w:sz w:val="24"/>
          <w:szCs w:val="24"/>
          <w:lang w:val="en-US"/>
        </w:rPr>
        <w:t>u</w:t>
      </w:r>
      <w:r w:rsidRPr="007131F8">
        <w:rPr>
          <w:rFonts w:eastAsia="Times New Roman"/>
          <w:spacing w:val="2"/>
          <w:sz w:val="24"/>
          <w:szCs w:val="24"/>
          <w:lang w:val="en-US"/>
        </w:rPr>
        <w:t>d</w:t>
      </w:r>
      <w:r w:rsidRPr="007131F8">
        <w:rPr>
          <w:rFonts w:eastAsia="Times New Roman"/>
          <w:sz w:val="24"/>
          <w:szCs w:val="24"/>
          <w:lang w:val="en-US"/>
        </w:rPr>
        <w:t>y</w:t>
      </w:r>
      <w:r w:rsidR="003B72A8">
        <w:rPr>
          <w:rFonts w:eastAsia="Times New Roman"/>
          <w:sz w:val="24"/>
          <w:szCs w:val="24"/>
          <w:lang w:val="en-US"/>
        </w:rPr>
        <w:t>,</w:t>
      </w:r>
      <w:r w:rsidRPr="007131F8">
        <w:rPr>
          <w:rFonts w:eastAsia="Times New Roman"/>
          <w:spacing w:val="10"/>
          <w:sz w:val="24"/>
          <w:szCs w:val="24"/>
          <w:lang w:val="en-US"/>
        </w:rPr>
        <w:t xml:space="preserve"> </w:t>
      </w:r>
      <w:r w:rsidR="003A416E" w:rsidRPr="007131F8">
        <w:rPr>
          <w:rFonts w:eastAsia="Times New Roman"/>
          <w:sz w:val="24"/>
          <w:szCs w:val="24"/>
          <w:lang w:val="en-US"/>
        </w:rPr>
        <w:t>pup</w:t>
      </w:r>
      <w:r w:rsidR="003A416E" w:rsidRPr="007131F8">
        <w:rPr>
          <w:rFonts w:eastAsia="Times New Roman"/>
          <w:spacing w:val="1"/>
          <w:sz w:val="24"/>
          <w:szCs w:val="24"/>
          <w:lang w:val="en-US"/>
        </w:rPr>
        <w:t>il</w:t>
      </w:r>
      <w:r w:rsidR="003A416E" w:rsidRPr="007131F8">
        <w:rPr>
          <w:rFonts w:eastAsia="Times New Roman"/>
          <w:sz w:val="24"/>
          <w:szCs w:val="24"/>
          <w:lang w:val="en-US"/>
        </w:rPr>
        <w:t>’s</w:t>
      </w:r>
      <w:r w:rsidRPr="007131F8">
        <w:rPr>
          <w:rFonts w:eastAsia="Times New Roman"/>
          <w:spacing w:val="12"/>
          <w:sz w:val="24"/>
          <w:szCs w:val="24"/>
          <w:lang w:val="en-US"/>
        </w:rPr>
        <w:t xml:space="preserve"> </w:t>
      </w:r>
      <w:r w:rsidR="00000D70">
        <w:rPr>
          <w:rFonts w:eastAsia="Times New Roman"/>
          <w:sz w:val="24"/>
          <w:szCs w:val="24"/>
          <w:lang w:val="en-US"/>
        </w:rPr>
        <w:t xml:space="preserve">academic </w:t>
      </w:r>
      <w:r w:rsidR="00581EFD">
        <w:rPr>
          <w:rFonts w:eastAsia="Times New Roman"/>
          <w:sz w:val="24"/>
          <w:szCs w:val="24"/>
          <w:lang w:val="en-US"/>
        </w:rPr>
        <w:t>performance</w:t>
      </w:r>
      <w:r w:rsidRPr="007131F8">
        <w:rPr>
          <w:rFonts w:eastAsia="Times New Roman"/>
          <w:spacing w:val="13"/>
          <w:sz w:val="24"/>
          <w:szCs w:val="24"/>
          <w:lang w:val="en-US"/>
        </w:rPr>
        <w:t xml:space="preserve"> </w:t>
      </w:r>
      <w:r w:rsidRPr="007131F8">
        <w:rPr>
          <w:rFonts w:eastAsia="Times New Roman"/>
          <w:spacing w:val="1"/>
          <w:sz w:val="24"/>
          <w:szCs w:val="24"/>
          <w:lang w:val="en-US"/>
        </w:rPr>
        <w:t>i</w:t>
      </w:r>
      <w:r w:rsidRPr="007131F8">
        <w:rPr>
          <w:rFonts w:eastAsia="Times New Roman"/>
          <w:sz w:val="24"/>
          <w:szCs w:val="24"/>
          <w:lang w:val="en-US"/>
        </w:rPr>
        <w:t>s</w:t>
      </w:r>
      <w:r w:rsidRPr="007131F8">
        <w:rPr>
          <w:rFonts w:eastAsia="Times New Roman"/>
          <w:spacing w:val="16"/>
          <w:sz w:val="24"/>
          <w:szCs w:val="24"/>
          <w:lang w:val="en-US"/>
        </w:rPr>
        <w:t xml:space="preserve"> </w:t>
      </w:r>
      <w:r w:rsidRPr="007131F8">
        <w:rPr>
          <w:rFonts w:eastAsia="Times New Roman"/>
          <w:sz w:val="24"/>
          <w:szCs w:val="24"/>
          <w:lang w:val="en-US"/>
        </w:rPr>
        <w:t>a</w:t>
      </w:r>
      <w:r w:rsidRPr="007131F8">
        <w:rPr>
          <w:rFonts w:eastAsia="Times New Roman"/>
          <w:spacing w:val="19"/>
          <w:sz w:val="24"/>
          <w:szCs w:val="24"/>
          <w:lang w:val="en-US"/>
        </w:rPr>
        <w:t xml:space="preserve"> </w:t>
      </w:r>
      <w:r w:rsidRPr="007131F8">
        <w:rPr>
          <w:rFonts w:eastAsia="Times New Roman"/>
          <w:sz w:val="24"/>
          <w:szCs w:val="24"/>
          <w:lang w:val="en-US"/>
        </w:rPr>
        <w:t>p</w:t>
      </w:r>
      <w:r w:rsidRPr="007131F8">
        <w:rPr>
          <w:rFonts w:eastAsia="Times New Roman"/>
          <w:spacing w:val="-1"/>
          <w:sz w:val="24"/>
          <w:szCs w:val="24"/>
          <w:lang w:val="en-US"/>
        </w:rPr>
        <w:t>r</w:t>
      </w:r>
      <w:r w:rsidRPr="007131F8">
        <w:rPr>
          <w:rFonts w:eastAsia="Times New Roman"/>
          <w:sz w:val="24"/>
          <w:szCs w:val="24"/>
          <w:lang w:val="en-US"/>
        </w:rPr>
        <w:t>o</w:t>
      </w:r>
      <w:r w:rsidRPr="007131F8">
        <w:rPr>
          <w:rFonts w:eastAsia="Times New Roman"/>
          <w:spacing w:val="2"/>
          <w:sz w:val="24"/>
          <w:szCs w:val="24"/>
          <w:lang w:val="en-US"/>
        </w:rPr>
        <w:t>c</w:t>
      </w:r>
      <w:r w:rsidRPr="007131F8">
        <w:rPr>
          <w:rFonts w:eastAsia="Times New Roman"/>
          <w:spacing w:val="-1"/>
          <w:sz w:val="24"/>
          <w:szCs w:val="24"/>
          <w:lang w:val="en-US"/>
        </w:rPr>
        <w:t>e</w:t>
      </w:r>
      <w:r w:rsidRPr="007131F8">
        <w:rPr>
          <w:rFonts w:eastAsia="Times New Roman"/>
          <w:sz w:val="24"/>
          <w:szCs w:val="24"/>
          <w:lang w:val="en-US"/>
        </w:rPr>
        <w:t>ss</w:t>
      </w:r>
      <w:r w:rsidRPr="007131F8">
        <w:rPr>
          <w:rFonts w:eastAsia="Times New Roman"/>
          <w:spacing w:val="12"/>
          <w:sz w:val="24"/>
          <w:szCs w:val="24"/>
          <w:lang w:val="en-US"/>
        </w:rPr>
        <w:t xml:space="preserve"> </w:t>
      </w:r>
      <w:r w:rsidRPr="007131F8">
        <w:rPr>
          <w:rFonts w:eastAsia="Times New Roman"/>
          <w:sz w:val="24"/>
          <w:szCs w:val="24"/>
          <w:lang w:val="en-US"/>
        </w:rPr>
        <w:t>p</w:t>
      </w:r>
      <w:r w:rsidRPr="007131F8">
        <w:rPr>
          <w:rFonts w:eastAsia="Times New Roman"/>
          <w:spacing w:val="2"/>
          <w:sz w:val="24"/>
          <w:szCs w:val="24"/>
          <w:lang w:val="en-US"/>
        </w:rPr>
        <w:t>e</w:t>
      </w:r>
      <w:r w:rsidRPr="007131F8">
        <w:rPr>
          <w:rFonts w:eastAsia="Times New Roman"/>
          <w:spacing w:val="-1"/>
          <w:sz w:val="24"/>
          <w:szCs w:val="24"/>
          <w:lang w:val="en-US"/>
        </w:rPr>
        <w:t>r</w:t>
      </w:r>
      <w:r w:rsidRPr="007131F8">
        <w:rPr>
          <w:rFonts w:eastAsia="Times New Roman"/>
          <w:sz w:val="24"/>
          <w:szCs w:val="24"/>
          <w:lang w:val="en-US"/>
        </w:rPr>
        <w:t>sp</w:t>
      </w:r>
      <w:r w:rsidRPr="007131F8">
        <w:rPr>
          <w:rFonts w:eastAsia="Times New Roman"/>
          <w:spacing w:val="-1"/>
          <w:sz w:val="24"/>
          <w:szCs w:val="24"/>
          <w:lang w:val="en-US"/>
        </w:rPr>
        <w:t>ec</w:t>
      </w:r>
      <w:r w:rsidRPr="007131F8">
        <w:rPr>
          <w:rFonts w:eastAsia="Times New Roman"/>
          <w:spacing w:val="1"/>
          <w:sz w:val="24"/>
          <w:szCs w:val="24"/>
          <w:lang w:val="en-US"/>
        </w:rPr>
        <w:t>ti</w:t>
      </w:r>
      <w:r w:rsidRPr="007131F8">
        <w:rPr>
          <w:rFonts w:eastAsia="Times New Roman"/>
          <w:sz w:val="24"/>
          <w:szCs w:val="24"/>
          <w:lang w:val="en-US"/>
        </w:rPr>
        <w:t>ve</w:t>
      </w:r>
      <w:r w:rsidRPr="007131F8">
        <w:rPr>
          <w:rFonts w:eastAsia="Times New Roman"/>
          <w:spacing w:val="13"/>
          <w:sz w:val="24"/>
          <w:szCs w:val="24"/>
          <w:lang w:val="en-US"/>
        </w:rPr>
        <w:t xml:space="preserve"> </w:t>
      </w:r>
      <w:r w:rsidRPr="007131F8">
        <w:rPr>
          <w:rFonts w:eastAsia="Times New Roman"/>
          <w:spacing w:val="-1"/>
          <w:sz w:val="24"/>
          <w:szCs w:val="24"/>
          <w:lang w:val="en-US"/>
        </w:rPr>
        <w:t>(</w:t>
      </w:r>
      <w:r w:rsidRPr="007131F8">
        <w:rPr>
          <w:rFonts w:eastAsia="Times New Roman"/>
          <w:spacing w:val="1"/>
          <w:sz w:val="24"/>
          <w:szCs w:val="24"/>
          <w:lang w:val="en-US"/>
        </w:rPr>
        <w:t>i</w:t>
      </w:r>
      <w:r w:rsidRPr="007131F8">
        <w:rPr>
          <w:rFonts w:eastAsia="Times New Roman"/>
          <w:sz w:val="24"/>
          <w:szCs w:val="24"/>
          <w:lang w:val="en-US"/>
        </w:rPr>
        <w:t>npu</w:t>
      </w:r>
      <w:r w:rsidRPr="007131F8">
        <w:rPr>
          <w:rFonts w:eastAsia="Times New Roman"/>
          <w:spacing w:val="1"/>
          <w:sz w:val="24"/>
          <w:szCs w:val="24"/>
          <w:lang w:val="en-US"/>
        </w:rPr>
        <w:t>t</w:t>
      </w:r>
      <w:r w:rsidRPr="007131F8">
        <w:rPr>
          <w:rFonts w:eastAsia="Times New Roman"/>
          <w:spacing w:val="-1"/>
          <w:sz w:val="24"/>
          <w:szCs w:val="24"/>
          <w:lang w:val="en-US"/>
        </w:rPr>
        <w:t>-</w:t>
      </w:r>
      <w:r w:rsidRPr="007131F8">
        <w:rPr>
          <w:rFonts w:eastAsia="Times New Roman"/>
          <w:sz w:val="24"/>
          <w:szCs w:val="24"/>
          <w:lang w:val="en-US"/>
        </w:rPr>
        <w:t>p</w:t>
      </w:r>
      <w:r w:rsidRPr="007131F8">
        <w:rPr>
          <w:rFonts w:eastAsia="Times New Roman"/>
          <w:spacing w:val="-1"/>
          <w:sz w:val="24"/>
          <w:szCs w:val="24"/>
          <w:lang w:val="en-US"/>
        </w:rPr>
        <w:t>r</w:t>
      </w:r>
      <w:r w:rsidRPr="007131F8">
        <w:rPr>
          <w:rFonts w:eastAsia="Times New Roman"/>
          <w:sz w:val="24"/>
          <w:szCs w:val="24"/>
          <w:lang w:val="en-US"/>
        </w:rPr>
        <w:t>o</w:t>
      </w:r>
      <w:r w:rsidRPr="007131F8">
        <w:rPr>
          <w:rFonts w:eastAsia="Times New Roman"/>
          <w:spacing w:val="2"/>
          <w:sz w:val="24"/>
          <w:szCs w:val="24"/>
          <w:lang w:val="en-US"/>
        </w:rPr>
        <w:t>c</w:t>
      </w:r>
      <w:r w:rsidRPr="007131F8">
        <w:rPr>
          <w:rFonts w:eastAsia="Times New Roman"/>
          <w:spacing w:val="-1"/>
          <w:sz w:val="24"/>
          <w:szCs w:val="24"/>
          <w:lang w:val="en-US"/>
        </w:rPr>
        <w:t>e</w:t>
      </w:r>
      <w:r w:rsidRPr="007131F8">
        <w:rPr>
          <w:rFonts w:eastAsia="Times New Roman"/>
          <w:sz w:val="24"/>
          <w:szCs w:val="24"/>
          <w:lang w:val="en-US"/>
        </w:rPr>
        <w:t>ss</w:t>
      </w:r>
      <w:r w:rsidRPr="007131F8">
        <w:rPr>
          <w:rFonts w:eastAsia="Times New Roman"/>
          <w:spacing w:val="2"/>
          <w:sz w:val="24"/>
          <w:szCs w:val="24"/>
          <w:lang w:val="en-US"/>
        </w:rPr>
        <w:t>-</w:t>
      </w:r>
      <w:r w:rsidRPr="007131F8">
        <w:rPr>
          <w:rFonts w:eastAsia="Times New Roman"/>
          <w:sz w:val="24"/>
          <w:szCs w:val="24"/>
          <w:lang w:val="en-US"/>
        </w:rPr>
        <w:t>ou</w:t>
      </w:r>
      <w:r w:rsidRPr="007131F8">
        <w:rPr>
          <w:rFonts w:eastAsia="Times New Roman"/>
          <w:spacing w:val="1"/>
          <w:sz w:val="24"/>
          <w:szCs w:val="24"/>
          <w:lang w:val="en-US"/>
        </w:rPr>
        <w:t>t</w:t>
      </w:r>
      <w:r w:rsidRPr="007131F8">
        <w:rPr>
          <w:rFonts w:eastAsia="Times New Roman"/>
          <w:sz w:val="24"/>
          <w:szCs w:val="24"/>
          <w:lang w:val="en-US"/>
        </w:rPr>
        <w:t>pu</w:t>
      </w:r>
      <w:r w:rsidRPr="007131F8">
        <w:rPr>
          <w:rFonts w:eastAsia="Times New Roman"/>
          <w:spacing w:val="1"/>
          <w:sz w:val="24"/>
          <w:szCs w:val="24"/>
          <w:lang w:val="en-US"/>
        </w:rPr>
        <w:t>t</w:t>
      </w:r>
      <w:r w:rsidRPr="007131F8">
        <w:rPr>
          <w:rFonts w:eastAsia="Times New Roman"/>
          <w:sz w:val="24"/>
          <w:szCs w:val="24"/>
          <w:lang w:val="en-US"/>
        </w:rPr>
        <w:t>)</w:t>
      </w:r>
      <w:r>
        <w:rPr>
          <w:rFonts w:eastAsia="Times New Roman"/>
          <w:sz w:val="24"/>
          <w:szCs w:val="24"/>
          <w:lang w:val="en-US"/>
        </w:rPr>
        <w:t>.</w:t>
      </w:r>
      <w:r w:rsidR="00473AAE">
        <w:rPr>
          <w:rFonts w:eastAsia="Times New Roman"/>
          <w:sz w:val="24"/>
          <w:szCs w:val="24"/>
          <w:lang w:val="en-US"/>
        </w:rPr>
        <w:t xml:space="preserve"> </w:t>
      </w:r>
      <w:r>
        <w:rPr>
          <w:rFonts w:eastAsia="Times New Roman"/>
          <w:sz w:val="24"/>
          <w:szCs w:val="24"/>
          <w:lang w:val="en-US"/>
        </w:rPr>
        <w:t>T</w:t>
      </w:r>
      <w:r w:rsidRPr="007131F8">
        <w:rPr>
          <w:rFonts w:eastAsia="Times New Roman"/>
          <w:sz w:val="24"/>
          <w:szCs w:val="24"/>
          <w:lang w:val="en-US"/>
        </w:rPr>
        <w:t>he pup</w:t>
      </w:r>
      <w:r w:rsidRPr="007131F8">
        <w:rPr>
          <w:rFonts w:eastAsia="Times New Roman"/>
          <w:spacing w:val="1"/>
          <w:sz w:val="24"/>
          <w:szCs w:val="24"/>
          <w:lang w:val="en-US"/>
        </w:rPr>
        <w:t>il</w:t>
      </w:r>
      <w:r w:rsidRPr="007131F8">
        <w:rPr>
          <w:rFonts w:eastAsia="Times New Roman"/>
          <w:sz w:val="24"/>
          <w:szCs w:val="24"/>
          <w:lang w:val="en-US"/>
        </w:rPr>
        <w:t>s</w:t>
      </w:r>
      <w:r w:rsidRPr="007131F8">
        <w:rPr>
          <w:rFonts w:eastAsia="Times New Roman"/>
          <w:spacing w:val="55"/>
          <w:sz w:val="24"/>
          <w:szCs w:val="24"/>
          <w:lang w:val="en-US"/>
        </w:rPr>
        <w:t xml:space="preserve"> </w:t>
      </w:r>
      <w:r w:rsidRPr="007131F8">
        <w:rPr>
          <w:rFonts w:eastAsia="Times New Roman"/>
          <w:spacing w:val="-2"/>
          <w:sz w:val="24"/>
          <w:szCs w:val="24"/>
          <w:lang w:val="en-US"/>
        </w:rPr>
        <w:t>g</w:t>
      </w:r>
      <w:r w:rsidRPr="007131F8">
        <w:rPr>
          <w:rFonts w:eastAsia="Times New Roman"/>
          <w:sz w:val="24"/>
          <w:szCs w:val="24"/>
          <w:lang w:val="en-US"/>
        </w:rPr>
        <w:t>o</w:t>
      </w:r>
      <w:r w:rsidRPr="007131F8">
        <w:rPr>
          <w:rFonts w:eastAsia="Times New Roman"/>
          <w:spacing w:val="58"/>
          <w:sz w:val="24"/>
          <w:szCs w:val="24"/>
          <w:lang w:val="en-US"/>
        </w:rPr>
        <w:t xml:space="preserve"> </w:t>
      </w:r>
      <w:r w:rsidRPr="007131F8">
        <w:rPr>
          <w:rFonts w:eastAsia="Times New Roman"/>
          <w:spacing w:val="1"/>
          <w:sz w:val="24"/>
          <w:szCs w:val="24"/>
          <w:lang w:val="en-US"/>
        </w:rPr>
        <w:t>t</w:t>
      </w:r>
      <w:r w:rsidRPr="007131F8">
        <w:rPr>
          <w:rFonts w:eastAsia="Times New Roman"/>
          <w:sz w:val="24"/>
          <w:szCs w:val="24"/>
          <w:lang w:val="en-US"/>
        </w:rPr>
        <w:t>h</w:t>
      </w:r>
      <w:r w:rsidRPr="007131F8">
        <w:rPr>
          <w:rFonts w:eastAsia="Times New Roman"/>
          <w:spacing w:val="-1"/>
          <w:sz w:val="24"/>
          <w:szCs w:val="24"/>
          <w:lang w:val="en-US"/>
        </w:rPr>
        <w:t>r</w:t>
      </w:r>
      <w:r w:rsidRPr="007131F8">
        <w:rPr>
          <w:rFonts w:eastAsia="Times New Roman"/>
          <w:sz w:val="24"/>
          <w:szCs w:val="24"/>
          <w:lang w:val="en-US"/>
        </w:rPr>
        <w:t>ou</w:t>
      </w:r>
      <w:r w:rsidRPr="007131F8">
        <w:rPr>
          <w:rFonts w:eastAsia="Times New Roman"/>
          <w:spacing w:val="-2"/>
          <w:sz w:val="24"/>
          <w:szCs w:val="24"/>
          <w:lang w:val="en-US"/>
        </w:rPr>
        <w:t>g</w:t>
      </w:r>
      <w:r w:rsidRPr="007131F8">
        <w:rPr>
          <w:rFonts w:eastAsia="Times New Roman"/>
          <w:sz w:val="24"/>
          <w:szCs w:val="24"/>
          <w:lang w:val="en-US"/>
        </w:rPr>
        <w:t>h</w:t>
      </w:r>
      <w:r w:rsidRPr="007131F8">
        <w:rPr>
          <w:rFonts w:eastAsia="Times New Roman"/>
          <w:spacing w:val="53"/>
          <w:sz w:val="24"/>
          <w:szCs w:val="24"/>
          <w:lang w:val="en-US"/>
        </w:rPr>
        <w:t xml:space="preserve"> </w:t>
      </w:r>
      <w:r w:rsidRPr="007131F8">
        <w:rPr>
          <w:rFonts w:eastAsia="Times New Roman"/>
          <w:spacing w:val="1"/>
          <w:sz w:val="24"/>
          <w:szCs w:val="24"/>
          <w:lang w:val="en-US"/>
        </w:rPr>
        <w:t>t</w:t>
      </w:r>
      <w:r w:rsidRPr="007131F8">
        <w:rPr>
          <w:rFonts w:eastAsia="Times New Roman"/>
          <w:sz w:val="24"/>
          <w:szCs w:val="24"/>
          <w:lang w:val="en-US"/>
        </w:rPr>
        <w:t>he</w:t>
      </w:r>
      <w:r w:rsidRPr="007131F8">
        <w:rPr>
          <w:rFonts w:eastAsia="Times New Roman"/>
          <w:spacing w:val="58"/>
          <w:sz w:val="24"/>
          <w:szCs w:val="24"/>
          <w:lang w:val="en-US"/>
        </w:rPr>
        <w:t xml:space="preserve"> </w:t>
      </w:r>
      <w:r w:rsidRPr="007131F8">
        <w:rPr>
          <w:rFonts w:eastAsia="Times New Roman"/>
          <w:sz w:val="24"/>
          <w:szCs w:val="24"/>
          <w:lang w:val="en-US"/>
        </w:rPr>
        <w:t>s</w:t>
      </w:r>
      <w:r w:rsidRPr="007131F8">
        <w:rPr>
          <w:rFonts w:eastAsia="Times New Roman"/>
          <w:spacing w:val="-1"/>
          <w:sz w:val="24"/>
          <w:szCs w:val="24"/>
          <w:lang w:val="en-US"/>
        </w:rPr>
        <w:t>c</w:t>
      </w:r>
      <w:r w:rsidRPr="007131F8">
        <w:rPr>
          <w:rFonts w:eastAsia="Times New Roman"/>
          <w:sz w:val="24"/>
          <w:szCs w:val="24"/>
          <w:lang w:val="en-US"/>
        </w:rPr>
        <w:t>hoo</w:t>
      </w:r>
      <w:r w:rsidRPr="007131F8">
        <w:rPr>
          <w:rFonts w:eastAsia="Times New Roman"/>
          <w:spacing w:val="1"/>
          <w:sz w:val="24"/>
          <w:szCs w:val="24"/>
          <w:lang w:val="en-US"/>
        </w:rPr>
        <w:t>li</w:t>
      </w:r>
      <w:r w:rsidRPr="007131F8">
        <w:rPr>
          <w:rFonts w:eastAsia="Times New Roman"/>
          <w:sz w:val="24"/>
          <w:szCs w:val="24"/>
          <w:lang w:val="en-US"/>
        </w:rPr>
        <w:t>ng</w:t>
      </w:r>
      <w:r w:rsidRPr="007131F8">
        <w:rPr>
          <w:rFonts w:eastAsia="Times New Roman"/>
          <w:spacing w:val="51"/>
          <w:sz w:val="24"/>
          <w:szCs w:val="24"/>
          <w:lang w:val="en-US"/>
        </w:rPr>
        <w:t xml:space="preserve"> </w:t>
      </w:r>
      <w:r w:rsidRPr="007131F8">
        <w:rPr>
          <w:rFonts w:eastAsia="Times New Roman"/>
          <w:sz w:val="24"/>
          <w:szCs w:val="24"/>
          <w:lang w:val="en-US"/>
        </w:rPr>
        <w:t>p</w:t>
      </w:r>
      <w:r w:rsidRPr="007131F8">
        <w:rPr>
          <w:rFonts w:eastAsia="Times New Roman"/>
          <w:spacing w:val="-1"/>
          <w:sz w:val="24"/>
          <w:szCs w:val="24"/>
          <w:lang w:val="en-US"/>
        </w:rPr>
        <w:t>r</w:t>
      </w:r>
      <w:r w:rsidRPr="007131F8">
        <w:rPr>
          <w:rFonts w:eastAsia="Times New Roman"/>
          <w:sz w:val="24"/>
          <w:szCs w:val="24"/>
          <w:lang w:val="en-US"/>
        </w:rPr>
        <w:t>o</w:t>
      </w:r>
      <w:r w:rsidRPr="007131F8">
        <w:rPr>
          <w:rFonts w:eastAsia="Times New Roman"/>
          <w:spacing w:val="2"/>
          <w:sz w:val="24"/>
          <w:szCs w:val="24"/>
          <w:lang w:val="en-US"/>
        </w:rPr>
        <w:t>c</w:t>
      </w:r>
      <w:r w:rsidRPr="007131F8">
        <w:rPr>
          <w:rFonts w:eastAsia="Times New Roman"/>
          <w:spacing w:val="-1"/>
          <w:sz w:val="24"/>
          <w:szCs w:val="24"/>
          <w:lang w:val="en-US"/>
        </w:rPr>
        <w:t>e</w:t>
      </w:r>
      <w:r w:rsidRPr="007131F8">
        <w:rPr>
          <w:rFonts w:eastAsia="Times New Roman"/>
          <w:sz w:val="24"/>
          <w:szCs w:val="24"/>
          <w:lang w:val="en-US"/>
        </w:rPr>
        <w:t>ss</w:t>
      </w:r>
      <w:r w:rsidRPr="007131F8">
        <w:rPr>
          <w:rFonts w:eastAsia="Times New Roman"/>
          <w:spacing w:val="55"/>
          <w:sz w:val="24"/>
          <w:szCs w:val="24"/>
          <w:lang w:val="en-US"/>
        </w:rPr>
        <w:t xml:space="preserve"> </w:t>
      </w:r>
      <w:r w:rsidRPr="007131F8">
        <w:rPr>
          <w:rFonts w:eastAsia="Times New Roman"/>
          <w:spacing w:val="-1"/>
          <w:sz w:val="24"/>
          <w:szCs w:val="24"/>
          <w:lang w:val="en-US"/>
        </w:rPr>
        <w:t>a</w:t>
      </w:r>
      <w:r>
        <w:rPr>
          <w:rFonts w:eastAsia="Times New Roman"/>
          <w:sz w:val="24"/>
          <w:szCs w:val="24"/>
          <w:lang w:val="en-US"/>
        </w:rPr>
        <w:t>t</w:t>
      </w:r>
      <w:r w:rsidRPr="007131F8">
        <w:rPr>
          <w:rFonts w:eastAsia="Times New Roman"/>
          <w:sz w:val="24"/>
          <w:szCs w:val="24"/>
          <w:lang w:val="en-US"/>
        </w:rPr>
        <w:t xml:space="preserve"> </w:t>
      </w:r>
      <w:r w:rsidRPr="007131F8">
        <w:rPr>
          <w:rFonts w:eastAsia="Times New Roman"/>
          <w:spacing w:val="1"/>
          <w:sz w:val="24"/>
          <w:szCs w:val="24"/>
          <w:lang w:val="en-US"/>
        </w:rPr>
        <w:t>t</w:t>
      </w:r>
      <w:r w:rsidRPr="007131F8">
        <w:rPr>
          <w:rFonts w:eastAsia="Times New Roman"/>
          <w:sz w:val="24"/>
          <w:szCs w:val="24"/>
          <w:lang w:val="en-US"/>
        </w:rPr>
        <w:t>he</w:t>
      </w:r>
      <w:r w:rsidRPr="007131F8">
        <w:rPr>
          <w:rFonts w:eastAsia="Times New Roman"/>
          <w:spacing w:val="58"/>
          <w:sz w:val="24"/>
          <w:szCs w:val="24"/>
          <w:lang w:val="en-US"/>
        </w:rPr>
        <w:t xml:space="preserve"> </w:t>
      </w:r>
      <w:r w:rsidRPr="007131F8">
        <w:rPr>
          <w:rFonts w:eastAsia="Times New Roman"/>
          <w:spacing w:val="-1"/>
          <w:sz w:val="24"/>
          <w:szCs w:val="24"/>
          <w:lang w:val="en-US"/>
        </w:rPr>
        <w:t>e</w:t>
      </w:r>
      <w:r w:rsidRPr="007131F8">
        <w:rPr>
          <w:rFonts w:eastAsia="Times New Roman"/>
          <w:sz w:val="24"/>
          <w:szCs w:val="24"/>
          <w:lang w:val="en-US"/>
        </w:rPr>
        <w:t>nd</w:t>
      </w:r>
      <w:r w:rsidRPr="007131F8">
        <w:rPr>
          <w:rFonts w:eastAsia="Times New Roman"/>
          <w:spacing w:val="58"/>
          <w:sz w:val="24"/>
          <w:szCs w:val="24"/>
          <w:lang w:val="en-US"/>
        </w:rPr>
        <w:t xml:space="preserve"> </w:t>
      </w:r>
      <w:r w:rsidRPr="007131F8">
        <w:rPr>
          <w:rFonts w:eastAsia="Times New Roman"/>
          <w:sz w:val="24"/>
          <w:szCs w:val="24"/>
          <w:lang w:val="en-US"/>
        </w:rPr>
        <w:t>of</w:t>
      </w:r>
      <w:r w:rsidRPr="007131F8">
        <w:rPr>
          <w:rFonts w:eastAsia="Times New Roman"/>
          <w:spacing w:val="57"/>
          <w:sz w:val="24"/>
          <w:szCs w:val="24"/>
          <w:lang w:val="en-US"/>
        </w:rPr>
        <w:t xml:space="preserve"> </w:t>
      </w:r>
      <w:r w:rsidRPr="007131F8">
        <w:rPr>
          <w:rFonts w:eastAsia="Times New Roman"/>
          <w:sz w:val="24"/>
          <w:szCs w:val="24"/>
          <w:lang w:val="en-US"/>
        </w:rPr>
        <w:t>wh</w:t>
      </w:r>
      <w:r w:rsidRPr="007131F8">
        <w:rPr>
          <w:rFonts w:eastAsia="Times New Roman"/>
          <w:spacing w:val="1"/>
          <w:sz w:val="24"/>
          <w:szCs w:val="24"/>
          <w:lang w:val="en-US"/>
        </w:rPr>
        <w:t>i</w:t>
      </w:r>
      <w:r w:rsidRPr="007131F8">
        <w:rPr>
          <w:rFonts w:eastAsia="Times New Roman"/>
          <w:spacing w:val="-1"/>
          <w:sz w:val="24"/>
          <w:szCs w:val="24"/>
          <w:lang w:val="en-US"/>
        </w:rPr>
        <w:t>c</w:t>
      </w:r>
      <w:r w:rsidRPr="007131F8">
        <w:rPr>
          <w:rFonts w:eastAsia="Times New Roman"/>
          <w:sz w:val="24"/>
          <w:szCs w:val="24"/>
          <w:lang w:val="en-US"/>
        </w:rPr>
        <w:t>h</w:t>
      </w:r>
      <w:r w:rsidRPr="007131F8">
        <w:rPr>
          <w:rFonts w:eastAsia="Times New Roman"/>
          <w:spacing w:val="56"/>
          <w:sz w:val="24"/>
          <w:szCs w:val="24"/>
          <w:lang w:val="en-US"/>
        </w:rPr>
        <w:t xml:space="preserve"> </w:t>
      </w:r>
      <w:r w:rsidRPr="007131F8">
        <w:rPr>
          <w:rFonts w:eastAsia="Times New Roman"/>
          <w:spacing w:val="1"/>
          <w:sz w:val="24"/>
          <w:szCs w:val="24"/>
          <w:lang w:val="en-US"/>
        </w:rPr>
        <w:t>t</w:t>
      </w:r>
      <w:r w:rsidRPr="007131F8">
        <w:rPr>
          <w:rFonts w:eastAsia="Times New Roman"/>
          <w:sz w:val="24"/>
          <w:szCs w:val="24"/>
          <w:lang w:val="en-US"/>
        </w:rPr>
        <w:t>h</w:t>
      </w:r>
      <w:r w:rsidRPr="007131F8">
        <w:rPr>
          <w:rFonts w:eastAsia="Times New Roman"/>
          <w:spacing w:val="2"/>
          <w:sz w:val="24"/>
          <w:szCs w:val="24"/>
          <w:lang w:val="en-US"/>
        </w:rPr>
        <w:t>e</w:t>
      </w:r>
      <w:r w:rsidRPr="007131F8">
        <w:rPr>
          <w:rFonts w:eastAsia="Times New Roman"/>
          <w:sz w:val="24"/>
          <w:szCs w:val="24"/>
          <w:lang w:val="en-US"/>
        </w:rPr>
        <w:t>y</w:t>
      </w:r>
      <w:r w:rsidRPr="007131F8">
        <w:rPr>
          <w:rFonts w:eastAsia="Times New Roman"/>
          <w:spacing w:val="53"/>
          <w:sz w:val="24"/>
          <w:szCs w:val="24"/>
          <w:lang w:val="en-US"/>
        </w:rPr>
        <w:t xml:space="preserve"> </w:t>
      </w:r>
      <w:r w:rsidRPr="007131F8">
        <w:rPr>
          <w:rFonts w:eastAsia="Times New Roman"/>
          <w:spacing w:val="-1"/>
          <w:sz w:val="24"/>
          <w:szCs w:val="24"/>
          <w:lang w:val="en-US"/>
        </w:rPr>
        <w:t>a</w:t>
      </w:r>
      <w:r w:rsidRPr="007131F8">
        <w:rPr>
          <w:rFonts w:eastAsia="Times New Roman"/>
          <w:spacing w:val="2"/>
          <w:sz w:val="24"/>
          <w:szCs w:val="24"/>
          <w:lang w:val="en-US"/>
        </w:rPr>
        <w:t>r</w:t>
      </w:r>
      <w:r w:rsidRPr="007131F8">
        <w:rPr>
          <w:rFonts w:eastAsia="Times New Roman"/>
          <w:sz w:val="24"/>
          <w:szCs w:val="24"/>
          <w:lang w:val="en-US"/>
        </w:rPr>
        <w:t xml:space="preserve">e </w:t>
      </w:r>
      <w:r w:rsidRPr="007131F8">
        <w:rPr>
          <w:rFonts w:eastAsia="Times New Roman"/>
          <w:spacing w:val="-1"/>
          <w:sz w:val="24"/>
          <w:szCs w:val="24"/>
          <w:lang w:val="en-US"/>
        </w:rPr>
        <w:t>e</w:t>
      </w:r>
      <w:r w:rsidRPr="007131F8">
        <w:rPr>
          <w:rFonts w:eastAsia="Times New Roman"/>
          <w:spacing w:val="2"/>
          <w:sz w:val="24"/>
          <w:szCs w:val="24"/>
          <w:lang w:val="en-US"/>
        </w:rPr>
        <w:t>x</w:t>
      </w:r>
      <w:r w:rsidRPr="007131F8">
        <w:rPr>
          <w:rFonts w:eastAsia="Times New Roman"/>
          <w:spacing w:val="-1"/>
          <w:sz w:val="24"/>
          <w:szCs w:val="24"/>
          <w:lang w:val="en-US"/>
        </w:rPr>
        <w:t>a</w:t>
      </w:r>
      <w:r w:rsidRPr="007131F8">
        <w:rPr>
          <w:rFonts w:eastAsia="Times New Roman"/>
          <w:spacing w:val="1"/>
          <w:sz w:val="24"/>
          <w:szCs w:val="24"/>
          <w:lang w:val="en-US"/>
        </w:rPr>
        <w:t>mi</w:t>
      </w:r>
      <w:r w:rsidRPr="007131F8">
        <w:rPr>
          <w:rFonts w:eastAsia="Times New Roman"/>
          <w:sz w:val="24"/>
          <w:szCs w:val="24"/>
          <w:lang w:val="en-US"/>
        </w:rPr>
        <w:t>n</w:t>
      </w:r>
      <w:r w:rsidRPr="007131F8">
        <w:rPr>
          <w:rFonts w:eastAsia="Times New Roman"/>
          <w:spacing w:val="-1"/>
          <w:sz w:val="24"/>
          <w:szCs w:val="24"/>
          <w:lang w:val="en-US"/>
        </w:rPr>
        <w:t>e</w:t>
      </w:r>
      <w:r w:rsidRPr="007131F8">
        <w:rPr>
          <w:rFonts w:eastAsia="Times New Roman"/>
          <w:sz w:val="24"/>
          <w:szCs w:val="24"/>
          <w:lang w:val="en-US"/>
        </w:rPr>
        <w:t xml:space="preserve">d </w:t>
      </w:r>
      <w:r w:rsidRPr="007131F8">
        <w:rPr>
          <w:rFonts w:eastAsia="Times New Roman"/>
          <w:spacing w:val="1"/>
          <w:sz w:val="24"/>
          <w:szCs w:val="24"/>
          <w:lang w:val="en-US"/>
        </w:rPr>
        <w:t>t</w:t>
      </w:r>
      <w:r w:rsidRPr="007131F8">
        <w:rPr>
          <w:rFonts w:eastAsia="Times New Roman"/>
          <w:sz w:val="24"/>
          <w:szCs w:val="24"/>
          <w:lang w:val="en-US"/>
        </w:rPr>
        <w:t>h</w:t>
      </w:r>
      <w:r w:rsidRPr="007131F8">
        <w:rPr>
          <w:rFonts w:eastAsia="Times New Roman"/>
          <w:spacing w:val="-1"/>
          <w:sz w:val="24"/>
          <w:szCs w:val="24"/>
          <w:lang w:val="en-US"/>
        </w:rPr>
        <w:t>r</w:t>
      </w:r>
      <w:r w:rsidRPr="007131F8">
        <w:rPr>
          <w:rFonts w:eastAsia="Times New Roman"/>
          <w:sz w:val="24"/>
          <w:szCs w:val="24"/>
          <w:lang w:val="en-US"/>
        </w:rPr>
        <w:t>ou</w:t>
      </w:r>
      <w:r w:rsidRPr="007131F8">
        <w:rPr>
          <w:rFonts w:eastAsia="Times New Roman"/>
          <w:spacing w:val="-2"/>
          <w:sz w:val="24"/>
          <w:szCs w:val="24"/>
          <w:lang w:val="en-US"/>
        </w:rPr>
        <w:t>g</w:t>
      </w:r>
      <w:r w:rsidRPr="007131F8">
        <w:rPr>
          <w:rFonts w:eastAsia="Times New Roman"/>
          <w:sz w:val="24"/>
          <w:szCs w:val="24"/>
          <w:lang w:val="en-US"/>
        </w:rPr>
        <w:t>h</w:t>
      </w:r>
      <w:r w:rsidRPr="007131F8">
        <w:rPr>
          <w:rFonts w:eastAsia="Times New Roman"/>
          <w:spacing w:val="-5"/>
          <w:sz w:val="24"/>
          <w:szCs w:val="24"/>
          <w:lang w:val="en-US"/>
        </w:rPr>
        <w:t xml:space="preserve"> </w:t>
      </w:r>
      <w:r w:rsidRPr="007131F8">
        <w:rPr>
          <w:rFonts w:eastAsia="Times New Roman"/>
          <w:spacing w:val="1"/>
          <w:sz w:val="24"/>
          <w:szCs w:val="24"/>
          <w:lang w:val="en-US"/>
        </w:rPr>
        <w:t>t</w:t>
      </w:r>
      <w:r w:rsidRPr="007131F8">
        <w:rPr>
          <w:rFonts w:eastAsia="Times New Roman"/>
          <w:sz w:val="24"/>
          <w:szCs w:val="24"/>
          <w:lang w:val="en-US"/>
        </w:rPr>
        <w:t>he</w:t>
      </w:r>
      <w:r w:rsidRPr="007131F8">
        <w:rPr>
          <w:rFonts w:eastAsia="Times New Roman"/>
          <w:spacing w:val="1"/>
          <w:sz w:val="24"/>
          <w:szCs w:val="24"/>
          <w:lang w:val="en-US"/>
        </w:rPr>
        <w:t xml:space="preserve"> </w:t>
      </w:r>
      <w:r w:rsidRPr="007131F8">
        <w:rPr>
          <w:rFonts w:eastAsia="Times New Roman"/>
          <w:sz w:val="24"/>
          <w:szCs w:val="24"/>
          <w:lang w:val="en-US"/>
        </w:rPr>
        <w:t>K</w:t>
      </w:r>
      <w:r w:rsidRPr="007131F8">
        <w:rPr>
          <w:rFonts w:eastAsia="Times New Roman"/>
          <w:spacing w:val="1"/>
          <w:sz w:val="24"/>
          <w:szCs w:val="24"/>
          <w:lang w:val="en-US"/>
        </w:rPr>
        <w:t>CP</w:t>
      </w:r>
      <w:r w:rsidRPr="007131F8">
        <w:rPr>
          <w:rFonts w:eastAsia="Times New Roman"/>
          <w:sz w:val="24"/>
          <w:szCs w:val="24"/>
          <w:lang w:val="en-US"/>
        </w:rPr>
        <w:t>E</w:t>
      </w:r>
      <w:r w:rsidRPr="007131F8">
        <w:rPr>
          <w:rFonts w:eastAsia="Times New Roman"/>
          <w:spacing w:val="-1"/>
          <w:sz w:val="24"/>
          <w:szCs w:val="24"/>
          <w:lang w:val="en-US"/>
        </w:rPr>
        <w:t xml:space="preserve"> e</w:t>
      </w:r>
      <w:r w:rsidRPr="007131F8">
        <w:rPr>
          <w:rFonts w:eastAsia="Times New Roman"/>
          <w:spacing w:val="2"/>
          <w:sz w:val="24"/>
          <w:szCs w:val="24"/>
          <w:lang w:val="en-US"/>
        </w:rPr>
        <w:t>x</w:t>
      </w:r>
      <w:r w:rsidRPr="007131F8">
        <w:rPr>
          <w:rFonts w:eastAsia="Times New Roman"/>
          <w:spacing w:val="-1"/>
          <w:sz w:val="24"/>
          <w:szCs w:val="24"/>
          <w:lang w:val="en-US"/>
        </w:rPr>
        <w:t>a</w:t>
      </w:r>
      <w:r w:rsidRPr="007131F8">
        <w:rPr>
          <w:rFonts w:eastAsia="Times New Roman"/>
          <w:spacing w:val="1"/>
          <w:sz w:val="24"/>
          <w:szCs w:val="24"/>
          <w:lang w:val="en-US"/>
        </w:rPr>
        <w:t>m</w:t>
      </w:r>
      <w:r w:rsidRPr="007131F8">
        <w:rPr>
          <w:rFonts w:eastAsia="Times New Roman"/>
          <w:spacing w:val="-2"/>
          <w:sz w:val="24"/>
          <w:szCs w:val="24"/>
          <w:lang w:val="en-US"/>
        </w:rPr>
        <w:t>i</w:t>
      </w:r>
      <w:r w:rsidRPr="007131F8">
        <w:rPr>
          <w:rFonts w:eastAsia="Times New Roman"/>
          <w:sz w:val="24"/>
          <w:szCs w:val="24"/>
          <w:lang w:val="en-US"/>
        </w:rPr>
        <w:t>n</w:t>
      </w:r>
      <w:r w:rsidRPr="007131F8">
        <w:rPr>
          <w:rFonts w:eastAsia="Times New Roman"/>
          <w:spacing w:val="-1"/>
          <w:sz w:val="24"/>
          <w:szCs w:val="24"/>
          <w:lang w:val="en-US"/>
        </w:rPr>
        <w:t>a</w:t>
      </w:r>
      <w:r w:rsidRPr="007131F8">
        <w:rPr>
          <w:rFonts w:eastAsia="Times New Roman"/>
          <w:spacing w:val="1"/>
          <w:sz w:val="24"/>
          <w:szCs w:val="24"/>
          <w:lang w:val="en-US"/>
        </w:rPr>
        <w:t>ti</w:t>
      </w:r>
      <w:r w:rsidRPr="007131F8">
        <w:rPr>
          <w:rFonts w:eastAsia="Times New Roman"/>
          <w:sz w:val="24"/>
          <w:szCs w:val="24"/>
          <w:lang w:val="en-US"/>
        </w:rPr>
        <w:t>on.</w:t>
      </w:r>
      <w:r w:rsidRPr="007131F8">
        <w:rPr>
          <w:rFonts w:eastAsia="Times New Roman"/>
          <w:spacing w:val="-3"/>
          <w:sz w:val="24"/>
          <w:szCs w:val="24"/>
          <w:lang w:val="en-US"/>
        </w:rPr>
        <w:t xml:space="preserve"> </w:t>
      </w:r>
      <w:r w:rsidRPr="007131F8">
        <w:rPr>
          <w:rFonts w:eastAsia="Times New Roman"/>
          <w:sz w:val="24"/>
          <w:szCs w:val="24"/>
          <w:lang w:val="en-US"/>
        </w:rPr>
        <w:t>Th</w:t>
      </w:r>
      <w:r w:rsidRPr="007131F8">
        <w:rPr>
          <w:rFonts w:eastAsia="Times New Roman"/>
          <w:spacing w:val="-1"/>
          <w:sz w:val="24"/>
          <w:szCs w:val="24"/>
          <w:lang w:val="en-US"/>
        </w:rPr>
        <w:t>e</w:t>
      </w:r>
      <w:r w:rsidRPr="007131F8">
        <w:rPr>
          <w:rFonts w:eastAsia="Times New Roman"/>
          <w:spacing w:val="1"/>
          <w:sz w:val="24"/>
          <w:szCs w:val="24"/>
          <w:lang w:val="en-US"/>
        </w:rPr>
        <w:t>i</w:t>
      </w:r>
      <w:r w:rsidRPr="007131F8">
        <w:rPr>
          <w:rFonts w:eastAsia="Times New Roman"/>
          <w:sz w:val="24"/>
          <w:szCs w:val="24"/>
          <w:lang w:val="en-US"/>
        </w:rPr>
        <w:t>r s</w:t>
      </w:r>
      <w:r w:rsidRPr="007131F8">
        <w:rPr>
          <w:rFonts w:eastAsia="Times New Roman"/>
          <w:spacing w:val="-1"/>
          <w:sz w:val="24"/>
          <w:szCs w:val="24"/>
          <w:lang w:val="en-US"/>
        </w:rPr>
        <w:t>c</w:t>
      </w:r>
      <w:r w:rsidRPr="007131F8">
        <w:rPr>
          <w:rFonts w:eastAsia="Times New Roman"/>
          <w:sz w:val="24"/>
          <w:szCs w:val="24"/>
          <w:lang w:val="en-US"/>
        </w:rPr>
        <w:t>o</w:t>
      </w:r>
      <w:r w:rsidRPr="007131F8">
        <w:rPr>
          <w:rFonts w:eastAsia="Times New Roman"/>
          <w:spacing w:val="-1"/>
          <w:sz w:val="24"/>
          <w:szCs w:val="24"/>
          <w:lang w:val="en-US"/>
        </w:rPr>
        <w:t>re</w:t>
      </w:r>
      <w:r w:rsidRPr="007131F8">
        <w:rPr>
          <w:rFonts w:eastAsia="Times New Roman"/>
          <w:sz w:val="24"/>
          <w:szCs w:val="24"/>
          <w:lang w:val="en-US"/>
        </w:rPr>
        <w:t>s</w:t>
      </w:r>
      <w:r w:rsidRPr="007131F8">
        <w:rPr>
          <w:rFonts w:eastAsia="Times New Roman"/>
          <w:spacing w:val="-1"/>
          <w:sz w:val="24"/>
          <w:szCs w:val="24"/>
          <w:lang w:val="en-US"/>
        </w:rPr>
        <w:t xml:space="preserve"> </w:t>
      </w:r>
      <w:r w:rsidRPr="007131F8">
        <w:rPr>
          <w:rFonts w:eastAsia="Times New Roman"/>
          <w:spacing w:val="1"/>
          <w:sz w:val="24"/>
          <w:szCs w:val="24"/>
          <w:lang w:val="en-US"/>
        </w:rPr>
        <w:t>i</w:t>
      </w:r>
      <w:r w:rsidRPr="007131F8">
        <w:rPr>
          <w:rFonts w:eastAsia="Times New Roman"/>
          <w:sz w:val="24"/>
          <w:szCs w:val="24"/>
          <w:lang w:val="en-US"/>
        </w:rPr>
        <w:t>n</w:t>
      </w:r>
      <w:r w:rsidRPr="007131F8">
        <w:rPr>
          <w:rFonts w:eastAsia="Times New Roman"/>
          <w:spacing w:val="1"/>
          <w:sz w:val="24"/>
          <w:szCs w:val="24"/>
          <w:lang w:val="en-US"/>
        </w:rPr>
        <w:t xml:space="preserve"> </w:t>
      </w:r>
      <w:r w:rsidRPr="007131F8">
        <w:rPr>
          <w:rFonts w:eastAsia="Times New Roman"/>
          <w:sz w:val="24"/>
          <w:szCs w:val="24"/>
          <w:lang w:val="en-US"/>
        </w:rPr>
        <w:t>K</w:t>
      </w:r>
      <w:r w:rsidRPr="007131F8">
        <w:rPr>
          <w:rFonts w:eastAsia="Times New Roman"/>
          <w:spacing w:val="1"/>
          <w:sz w:val="24"/>
          <w:szCs w:val="24"/>
          <w:lang w:val="en-US"/>
        </w:rPr>
        <w:t>CP</w:t>
      </w:r>
      <w:r w:rsidRPr="007131F8">
        <w:rPr>
          <w:rFonts w:eastAsia="Times New Roman"/>
          <w:sz w:val="24"/>
          <w:szCs w:val="24"/>
          <w:lang w:val="en-US"/>
        </w:rPr>
        <w:t>E</w:t>
      </w:r>
      <w:r w:rsidRPr="007131F8">
        <w:rPr>
          <w:rFonts w:eastAsia="Times New Roman"/>
          <w:spacing w:val="-1"/>
          <w:sz w:val="24"/>
          <w:szCs w:val="24"/>
          <w:lang w:val="en-US"/>
        </w:rPr>
        <w:t xml:space="preserve"> e</w:t>
      </w:r>
      <w:r w:rsidRPr="007131F8">
        <w:rPr>
          <w:rFonts w:eastAsia="Times New Roman"/>
          <w:spacing w:val="2"/>
          <w:sz w:val="24"/>
          <w:szCs w:val="24"/>
          <w:lang w:val="en-US"/>
        </w:rPr>
        <w:t>x</w:t>
      </w:r>
      <w:r w:rsidRPr="007131F8">
        <w:rPr>
          <w:rFonts w:eastAsia="Times New Roman"/>
          <w:spacing w:val="-1"/>
          <w:sz w:val="24"/>
          <w:szCs w:val="24"/>
          <w:lang w:val="en-US"/>
        </w:rPr>
        <w:t>a</w:t>
      </w:r>
      <w:r w:rsidRPr="007131F8">
        <w:rPr>
          <w:rFonts w:eastAsia="Times New Roman"/>
          <w:spacing w:val="-2"/>
          <w:sz w:val="24"/>
          <w:szCs w:val="24"/>
          <w:lang w:val="en-US"/>
        </w:rPr>
        <w:t>m</w:t>
      </w:r>
      <w:r w:rsidRPr="007131F8">
        <w:rPr>
          <w:rFonts w:eastAsia="Times New Roman"/>
          <w:spacing w:val="1"/>
          <w:sz w:val="24"/>
          <w:szCs w:val="24"/>
          <w:lang w:val="en-US"/>
        </w:rPr>
        <w:t>i</w:t>
      </w:r>
      <w:r w:rsidRPr="007131F8">
        <w:rPr>
          <w:rFonts w:eastAsia="Times New Roman"/>
          <w:sz w:val="24"/>
          <w:szCs w:val="24"/>
          <w:lang w:val="en-US"/>
        </w:rPr>
        <w:t>n</w:t>
      </w:r>
      <w:r w:rsidRPr="007131F8">
        <w:rPr>
          <w:rFonts w:eastAsia="Times New Roman"/>
          <w:spacing w:val="-1"/>
          <w:sz w:val="24"/>
          <w:szCs w:val="24"/>
          <w:lang w:val="en-US"/>
        </w:rPr>
        <w:t>a</w:t>
      </w:r>
      <w:r w:rsidRPr="007131F8">
        <w:rPr>
          <w:rFonts w:eastAsia="Times New Roman"/>
          <w:spacing w:val="1"/>
          <w:sz w:val="24"/>
          <w:szCs w:val="24"/>
          <w:lang w:val="en-US"/>
        </w:rPr>
        <w:t>ti</w:t>
      </w:r>
      <w:r w:rsidRPr="007131F8">
        <w:rPr>
          <w:rFonts w:eastAsia="Times New Roman"/>
          <w:sz w:val="24"/>
          <w:szCs w:val="24"/>
          <w:lang w:val="en-US"/>
        </w:rPr>
        <w:t>on</w:t>
      </w:r>
      <w:r w:rsidRPr="007131F8">
        <w:rPr>
          <w:rFonts w:eastAsia="Times New Roman"/>
          <w:spacing w:val="-3"/>
          <w:sz w:val="24"/>
          <w:szCs w:val="24"/>
          <w:lang w:val="en-US"/>
        </w:rPr>
        <w:t xml:space="preserve"> </w:t>
      </w:r>
      <w:r w:rsidR="00000D70">
        <w:rPr>
          <w:rFonts w:eastAsia="Times New Roman"/>
          <w:spacing w:val="1"/>
          <w:sz w:val="24"/>
          <w:szCs w:val="24"/>
          <w:lang w:val="en-US"/>
        </w:rPr>
        <w:t>are</w:t>
      </w:r>
      <w:r w:rsidRPr="007131F8">
        <w:rPr>
          <w:rFonts w:eastAsia="Times New Roman"/>
          <w:spacing w:val="-1"/>
          <w:sz w:val="24"/>
          <w:szCs w:val="24"/>
          <w:lang w:val="en-US"/>
        </w:rPr>
        <w:t xml:space="preserve"> </w:t>
      </w:r>
      <w:r w:rsidRPr="007131F8">
        <w:rPr>
          <w:rFonts w:eastAsia="Times New Roman"/>
          <w:spacing w:val="1"/>
          <w:sz w:val="24"/>
          <w:szCs w:val="24"/>
          <w:lang w:val="en-US"/>
        </w:rPr>
        <w:t>t</w:t>
      </w:r>
      <w:r w:rsidRPr="007131F8">
        <w:rPr>
          <w:rFonts w:eastAsia="Times New Roman"/>
          <w:sz w:val="24"/>
          <w:szCs w:val="24"/>
          <w:lang w:val="en-US"/>
        </w:rPr>
        <w:t>he</w:t>
      </w:r>
      <w:r w:rsidRPr="007131F8">
        <w:rPr>
          <w:rFonts w:eastAsia="Times New Roman"/>
          <w:spacing w:val="1"/>
          <w:sz w:val="24"/>
          <w:szCs w:val="24"/>
          <w:lang w:val="en-US"/>
        </w:rPr>
        <w:t xml:space="preserve"> </w:t>
      </w:r>
      <w:r w:rsidRPr="007131F8">
        <w:rPr>
          <w:rFonts w:eastAsia="Times New Roman"/>
          <w:spacing w:val="-2"/>
          <w:sz w:val="24"/>
          <w:szCs w:val="24"/>
          <w:lang w:val="en-US"/>
        </w:rPr>
        <w:t>o</w:t>
      </w:r>
      <w:r w:rsidRPr="007131F8">
        <w:rPr>
          <w:rFonts w:eastAsia="Times New Roman"/>
          <w:sz w:val="24"/>
          <w:szCs w:val="24"/>
          <w:lang w:val="en-US"/>
        </w:rPr>
        <w:t>u</w:t>
      </w:r>
      <w:r w:rsidRPr="007131F8">
        <w:rPr>
          <w:rFonts w:eastAsia="Times New Roman"/>
          <w:spacing w:val="1"/>
          <w:sz w:val="24"/>
          <w:szCs w:val="24"/>
          <w:lang w:val="en-US"/>
        </w:rPr>
        <w:t>t</w:t>
      </w:r>
      <w:r w:rsidRPr="007131F8">
        <w:rPr>
          <w:rFonts w:eastAsia="Times New Roman"/>
          <w:sz w:val="24"/>
          <w:szCs w:val="24"/>
          <w:lang w:val="en-US"/>
        </w:rPr>
        <w:t>pu</w:t>
      </w:r>
      <w:r w:rsidRPr="007131F8">
        <w:rPr>
          <w:rFonts w:eastAsia="Times New Roman"/>
          <w:spacing w:val="1"/>
          <w:sz w:val="24"/>
          <w:szCs w:val="24"/>
          <w:lang w:val="en-US"/>
        </w:rPr>
        <w:t>t</w:t>
      </w:r>
      <w:r w:rsidRPr="007131F8">
        <w:rPr>
          <w:rFonts w:eastAsia="Times New Roman"/>
          <w:sz w:val="24"/>
          <w:szCs w:val="24"/>
          <w:lang w:val="en-US"/>
        </w:rPr>
        <w:t>.</w:t>
      </w:r>
      <w:r w:rsidRPr="007131F8">
        <w:rPr>
          <w:rFonts w:eastAsia="Times New Roman"/>
          <w:spacing w:val="60"/>
          <w:sz w:val="24"/>
          <w:szCs w:val="24"/>
          <w:lang w:val="en-US"/>
        </w:rPr>
        <w:t xml:space="preserve"> </w:t>
      </w:r>
      <w:r w:rsidRPr="007131F8">
        <w:rPr>
          <w:rFonts w:eastAsia="Times New Roman"/>
          <w:spacing w:val="-2"/>
          <w:sz w:val="24"/>
          <w:szCs w:val="24"/>
          <w:lang w:val="en-US"/>
        </w:rPr>
        <w:t>B</w:t>
      </w:r>
      <w:r w:rsidRPr="007131F8">
        <w:rPr>
          <w:rFonts w:eastAsia="Times New Roman"/>
          <w:sz w:val="24"/>
          <w:szCs w:val="24"/>
          <w:lang w:val="en-US"/>
        </w:rPr>
        <w:t>o</w:t>
      </w:r>
      <w:r w:rsidRPr="007131F8">
        <w:rPr>
          <w:rFonts w:eastAsia="Times New Roman"/>
          <w:spacing w:val="1"/>
          <w:sz w:val="24"/>
          <w:szCs w:val="24"/>
          <w:lang w:val="en-US"/>
        </w:rPr>
        <w:t>t</w:t>
      </w:r>
      <w:r w:rsidRPr="007131F8">
        <w:rPr>
          <w:rFonts w:eastAsia="Times New Roman"/>
          <w:sz w:val="24"/>
          <w:szCs w:val="24"/>
          <w:lang w:val="en-US"/>
        </w:rPr>
        <w:t>h</w:t>
      </w:r>
      <w:r w:rsidRPr="007131F8">
        <w:rPr>
          <w:rFonts w:eastAsia="Times New Roman"/>
          <w:spacing w:val="6"/>
          <w:sz w:val="24"/>
          <w:szCs w:val="24"/>
          <w:lang w:val="en-US"/>
        </w:rPr>
        <w:t xml:space="preserve"> </w:t>
      </w:r>
      <w:r w:rsidRPr="007131F8">
        <w:rPr>
          <w:rFonts w:eastAsia="Times New Roman"/>
          <w:sz w:val="24"/>
          <w:szCs w:val="24"/>
          <w:lang w:val="en-US"/>
        </w:rPr>
        <w:t>s</w:t>
      </w:r>
      <w:r w:rsidRPr="007131F8">
        <w:rPr>
          <w:rFonts w:eastAsia="Times New Roman"/>
          <w:spacing w:val="-1"/>
          <w:sz w:val="24"/>
          <w:szCs w:val="24"/>
          <w:lang w:val="en-US"/>
        </w:rPr>
        <w:t>c</w:t>
      </w:r>
      <w:r w:rsidRPr="007131F8">
        <w:rPr>
          <w:rFonts w:eastAsia="Times New Roman"/>
          <w:sz w:val="24"/>
          <w:szCs w:val="24"/>
          <w:lang w:val="en-US"/>
        </w:rPr>
        <w:t>hoo</w:t>
      </w:r>
      <w:r w:rsidRPr="007131F8">
        <w:rPr>
          <w:rFonts w:eastAsia="Times New Roman"/>
          <w:spacing w:val="1"/>
          <w:sz w:val="24"/>
          <w:szCs w:val="24"/>
          <w:lang w:val="en-US"/>
        </w:rPr>
        <w:t>l</w:t>
      </w:r>
      <w:r w:rsidRPr="007131F8">
        <w:rPr>
          <w:rFonts w:eastAsia="Times New Roman"/>
          <w:spacing w:val="-1"/>
          <w:sz w:val="24"/>
          <w:szCs w:val="24"/>
          <w:lang w:val="en-US"/>
        </w:rPr>
        <w:t>-</w:t>
      </w:r>
      <w:r w:rsidRPr="007131F8">
        <w:rPr>
          <w:rFonts w:eastAsia="Times New Roman"/>
          <w:sz w:val="24"/>
          <w:szCs w:val="24"/>
          <w:lang w:val="en-US"/>
        </w:rPr>
        <w:t>b</w:t>
      </w:r>
      <w:r w:rsidRPr="007131F8">
        <w:rPr>
          <w:rFonts w:eastAsia="Times New Roman"/>
          <w:spacing w:val="-1"/>
          <w:sz w:val="24"/>
          <w:szCs w:val="24"/>
          <w:lang w:val="en-US"/>
        </w:rPr>
        <w:t>a</w:t>
      </w:r>
      <w:r w:rsidRPr="007131F8">
        <w:rPr>
          <w:rFonts w:eastAsia="Times New Roman"/>
          <w:sz w:val="24"/>
          <w:szCs w:val="24"/>
          <w:lang w:val="en-US"/>
        </w:rPr>
        <w:t>s</w:t>
      </w:r>
      <w:r w:rsidRPr="007131F8">
        <w:rPr>
          <w:rFonts w:eastAsia="Times New Roman"/>
          <w:spacing w:val="-1"/>
          <w:sz w:val="24"/>
          <w:szCs w:val="24"/>
          <w:lang w:val="en-US"/>
        </w:rPr>
        <w:t>e</w:t>
      </w:r>
      <w:r w:rsidRPr="007131F8">
        <w:rPr>
          <w:rFonts w:eastAsia="Times New Roman"/>
          <w:sz w:val="24"/>
          <w:szCs w:val="24"/>
          <w:lang w:val="en-US"/>
        </w:rPr>
        <w:t xml:space="preserve">d </w:t>
      </w:r>
      <w:r w:rsidRPr="007131F8">
        <w:rPr>
          <w:rFonts w:eastAsia="Times New Roman"/>
          <w:spacing w:val="-1"/>
          <w:sz w:val="24"/>
          <w:szCs w:val="24"/>
          <w:lang w:val="en-US"/>
        </w:rPr>
        <w:t>fac</w:t>
      </w:r>
      <w:r w:rsidRPr="007131F8">
        <w:rPr>
          <w:rFonts w:eastAsia="Times New Roman"/>
          <w:spacing w:val="1"/>
          <w:sz w:val="24"/>
          <w:szCs w:val="24"/>
          <w:lang w:val="en-US"/>
        </w:rPr>
        <w:t>t</w:t>
      </w:r>
      <w:r w:rsidRPr="007131F8">
        <w:rPr>
          <w:rFonts w:eastAsia="Times New Roman"/>
          <w:sz w:val="24"/>
          <w:szCs w:val="24"/>
          <w:lang w:val="en-US"/>
        </w:rPr>
        <w:t>o</w:t>
      </w:r>
      <w:r w:rsidRPr="007131F8">
        <w:rPr>
          <w:rFonts w:eastAsia="Times New Roman"/>
          <w:spacing w:val="-1"/>
          <w:sz w:val="24"/>
          <w:szCs w:val="24"/>
          <w:lang w:val="en-US"/>
        </w:rPr>
        <w:t>r</w:t>
      </w:r>
      <w:r w:rsidRPr="007131F8">
        <w:rPr>
          <w:rFonts w:eastAsia="Times New Roman"/>
          <w:sz w:val="24"/>
          <w:szCs w:val="24"/>
          <w:lang w:val="en-US"/>
        </w:rPr>
        <w:t xml:space="preserve">s </w:t>
      </w:r>
      <w:r w:rsidRPr="007131F8">
        <w:rPr>
          <w:rFonts w:eastAsia="Times New Roman"/>
          <w:spacing w:val="2"/>
          <w:sz w:val="24"/>
          <w:szCs w:val="24"/>
          <w:lang w:val="en-US"/>
        </w:rPr>
        <w:t>and</w:t>
      </w:r>
      <w:r w:rsidRPr="007131F8">
        <w:rPr>
          <w:rFonts w:eastAsia="Times New Roman"/>
          <w:sz w:val="24"/>
          <w:szCs w:val="24"/>
          <w:lang w:val="en-US"/>
        </w:rPr>
        <w:t xml:space="preserve"> </w:t>
      </w:r>
      <w:r w:rsidRPr="007131F8">
        <w:rPr>
          <w:rFonts w:eastAsia="Times New Roman"/>
          <w:spacing w:val="2"/>
          <w:sz w:val="24"/>
          <w:szCs w:val="24"/>
          <w:lang w:val="en-US"/>
        </w:rPr>
        <w:t>home</w:t>
      </w:r>
      <w:r w:rsidRPr="007131F8">
        <w:rPr>
          <w:rFonts w:eastAsia="Times New Roman"/>
          <w:sz w:val="24"/>
          <w:szCs w:val="24"/>
          <w:lang w:val="en-US"/>
        </w:rPr>
        <w:t xml:space="preserve"> </w:t>
      </w:r>
      <w:r w:rsidRPr="007131F8">
        <w:rPr>
          <w:rFonts w:eastAsia="Times New Roman"/>
          <w:spacing w:val="1"/>
          <w:sz w:val="24"/>
          <w:szCs w:val="24"/>
          <w:lang w:val="en-US"/>
        </w:rPr>
        <w:t>environment</w:t>
      </w:r>
      <w:r w:rsidRPr="007131F8">
        <w:rPr>
          <w:rFonts w:eastAsia="Times New Roman"/>
          <w:spacing w:val="57"/>
          <w:sz w:val="24"/>
          <w:szCs w:val="24"/>
          <w:lang w:val="en-US"/>
        </w:rPr>
        <w:t xml:space="preserve"> </w:t>
      </w:r>
      <w:r w:rsidRPr="007131F8">
        <w:rPr>
          <w:rFonts w:eastAsia="Times New Roman"/>
          <w:spacing w:val="-1"/>
          <w:sz w:val="24"/>
          <w:szCs w:val="24"/>
          <w:lang w:val="en-US"/>
        </w:rPr>
        <w:t>(</w:t>
      </w:r>
      <w:r w:rsidRPr="007131F8">
        <w:rPr>
          <w:rFonts w:eastAsia="Times New Roman"/>
          <w:spacing w:val="1"/>
          <w:sz w:val="24"/>
          <w:szCs w:val="24"/>
          <w:lang w:val="en-US"/>
        </w:rPr>
        <w:t>i</w:t>
      </w:r>
      <w:r w:rsidRPr="007131F8">
        <w:rPr>
          <w:rFonts w:eastAsia="Times New Roman"/>
          <w:sz w:val="24"/>
          <w:szCs w:val="24"/>
          <w:lang w:val="en-US"/>
        </w:rPr>
        <w:t>npu</w:t>
      </w:r>
      <w:r w:rsidRPr="007131F8">
        <w:rPr>
          <w:rFonts w:eastAsia="Times New Roman"/>
          <w:spacing w:val="1"/>
          <w:sz w:val="24"/>
          <w:szCs w:val="24"/>
          <w:lang w:val="en-US"/>
        </w:rPr>
        <w:t>t</w:t>
      </w:r>
      <w:r w:rsidRPr="007131F8">
        <w:rPr>
          <w:rFonts w:eastAsia="Times New Roman"/>
          <w:sz w:val="24"/>
          <w:szCs w:val="24"/>
          <w:lang w:val="en-US"/>
        </w:rPr>
        <w:t>)</w:t>
      </w:r>
      <w:r w:rsidRPr="007131F8">
        <w:rPr>
          <w:rFonts w:eastAsia="Times New Roman"/>
          <w:spacing w:val="58"/>
          <w:sz w:val="24"/>
          <w:szCs w:val="24"/>
          <w:lang w:val="en-US"/>
        </w:rPr>
        <w:t xml:space="preserve"> </w:t>
      </w:r>
      <w:r w:rsidRPr="007131F8">
        <w:rPr>
          <w:rFonts w:eastAsia="Times New Roman"/>
          <w:sz w:val="24"/>
          <w:szCs w:val="24"/>
          <w:lang w:val="en-US"/>
        </w:rPr>
        <w:t>d</w:t>
      </w:r>
      <w:r w:rsidRPr="007131F8">
        <w:rPr>
          <w:rFonts w:eastAsia="Times New Roman"/>
          <w:spacing w:val="-1"/>
          <w:sz w:val="24"/>
          <w:szCs w:val="24"/>
          <w:lang w:val="en-US"/>
        </w:rPr>
        <w:t>e</w:t>
      </w:r>
      <w:r w:rsidRPr="007131F8">
        <w:rPr>
          <w:rFonts w:eastAsia="Times New Roman"/>
          <w:spacing w:val="1"/>
          <w:sz w:val="24"/>
          <w:szCs w:val="24"/>
          <w:lang w:val="en-US"/>
        </w:rPr>
        <w:t>t</w:t>
      </w:r>
      <w:r w:rsidRPr="007131F8">
        <w:rPr>
          <w:rFonts w:eastAsia="Times New Roman"/>
          <w:spacing w:val="-1"/>
          <w:sz w:val="24"/>
          <w:szCs w:val="24"/>
          <w:lang w:val="en-US"/>
        </w:rPr>
        <w:t>er</w:t>
      </w:r>
      <w:r w:rsidRPr="007131F8">
        <w:rPr>
          <w:rFonts w:eastAsia="Times New Roman"/>
          <w:spacing w:val="1"/>
          <w:sz w:val="24"/>
          <w:szCs w:val="24"/>
          <w:lang w:val="en-US"/>
        </w:rPr>
        <w:t>m</w:t>
      </w:r>
      <w:r w:rsidRPr="007131F8">
        <w:rPr>
          <w:rFonts w:eastAsia="Times New Roman"/>
          <w:spacing w:val="3"/>
          <w:sz w:val="24"/>
          <w:szCs w:val="24"/>
          <w:lang w:val="en-US"/>
        </w:rPr>
        <w:t>i</w:t>
      </w:r>
      <w:r w:rsidRPr="007131F8">
        <w:rPr>
          <w:rFonts w:eastAsia="Times New Roman"/>
          <w:sz w:val="24"/>
          <w:szCs w:val="24"/>
          <w:lang w:val="en-US"/>
        </w:rPr>
        <w:t xml:space="preserve">ne what </w:t>
      </w:r>
      <w:r w:rsidRPr="007131F8">
        <w:rPr>
          <w:rFonts w:eastAsia="Times New Roman"/>
          <w:spacing w:val="1"/>
          <w:sz w:val="24"/>
          <w:szCs w:val="24"/>
          <w:lang w:val="en-US"/>
        </w:rPr>
        <w:t>takes</w:t>
      </w:r>
      <w:r w:rsidRPr="007131F8">
        <w:rPr>
          <w:rFonts w:eastAsia="Times New Roman"/>
          <w:sz w:val="24"/>
          <w:szCs w:val="24"/>
          <w:lang w:val="en-US"/>
        </w:rPr>
        <w:t xml:space="preserve"> </w:t>
      </w:r>
      <w:r w:rsidRPr="007131F8">
        <w:rPr>
          <w:rFonts w:eastAsia="Times New Roman"/>
          <w:spacing w:val="2"/>
          <w:sz w:val="24"/>
          <w:szCs w:val="24"/>
          <w:lang w:val="en-US"/>
        </w:rPr>
        <w:t xml:space="preserve">place </w:t>
      </w:r>
      <w:r w:rsidRPr="007131F8">
        <w:rPr>
          <w:rFonts w:eastAsia="Times New Roman"/>
          <w:spacing w:val="1"/>
          <w:sz w:val="24"/>
          <w:szCs w:val="24"/>
          <w:lang w:val="en-US"/>
        </w:rPr>
        <w:t>i</w:t>
      </w:r>
      <w:r>
        <w:rPr>
          <w:rFonts w:eastAsia="Times New Roman"/>
          <w:sz w:val="24"/>
          <w:szCs w:val="24"/>
          <w:lang w:val="en-US"/>
        </w:rPr>
        <w:t>n</w:t>
      </w:r>
      <w:r w:rsidRPr="007131F8">
        <w:rPr>
          <w:rFonts w:eastAsia="Times New Roman"/>
          <w:spacing w:val="5"/>
          <w:sz w:val="24"/>
          <w:szCs w:val="24"/>
          <w:lang w:val="en-US"/>
        </w:rPr>
        <w:t xml:space="preserve"> </w:t>
      </w:r>
      <w:r w:rsidRPr="007131F8">
        <w:rPr>
          <w:rFonts w:eastAsia="Times New Roman"/>
          <w:spacing w:val="1"/>
          <w:sz w:val="24"/>
          <w:szCs w:val="24"/>
          <w:lang w:val="en-US"/>
        </w:rPr>
        <w:t>t</w:t>
      </w:r>
      <w:r>
        <w:rPr>
          <w:rFonts w:eastAsia="Times New Roman"/>
          <w:sz w:val="24"/>
          <w:szCs w:val="24"/>
          <w:lang w:val="en-US"/>
        </w:rPr>
        <w:t>he</w:t>
      </w:r>
      <w:r w:rsidRPr="007131F8">
        <w:rPr>
          <w:rFonts w:eastAsia="Times New Roman"/>
          <w:spacing w:val="2"/>
          <w:sz w:val="24"/>
          <w:szCs w:val="24"/>
          <w:lang w:val="en-US"/>
        </w:rPr>
        <w:t xml:space="preserve"> </w:t>
      </w:r>
      <w:r w:rsidRPr="007131F8">
        <w:rPr>
          <w:rFonts w:eastAsia="Times New Roman"/>
          <w:sz w:val="24"/>
          <w:szCs w:val="24"/>
          <w:lang w:val="en-US"/>
        </w:rPr>
        <w:t>s</w:t>
      </w:r>
      <w:r w:rsidRPr="007131F8">
        <w:rPr>
          <w:rFonts w:eastAsia="Times New Roman"/>
          <w:spacing w:val="-1"/>
          <w:sz w:val="24"/>
          <w:szCs w:val="24"/>
          <w:lang w:val="en-US"/>
        </w:rPr>
        <w:t>c</w:t>
      </w:r>
      <w:r w:rsidRPr="007131F8">
        <w:rPr>
          <w:rFonts w:eastAsia="Times New Roman"/>
          <w:sz w:val="24"/>
          <w:szCs w:val="24"/>
          <w:lang w:val="en-US"/>
        </w:rPr>
        <w:t xml:space="preserve">hool </w:t>
      </w:r>
      <w:r w:rsidRPr="007131F8">
        <w:rPr>
          <w:rFonts w:eastAsia="Times New Roman"/>
          <w:spacing w:val="-1"/>
          <w:sz w:val="24"/>
          <w:szCs w:val="24"/>
          <w:lang w:val="en-US"/>
        </w:rPr>
        <w:t>(</w:t>
      </w:r>
      <w:r w:rsidRPr="007131F8">
        <w:rPr>
          <w:rFonts w:eastAsia="Times New Roman"/>
          <w:sz w:val="24"/>
          <w:szCs w:val="24"/>
          <w:lang w:val="en-US"/>
        </w:rPr>
        <w:t>p</w:t>
      </w:r>
      <w:r w:rsidRPr="007131F8">
        <w:rPr>
          <w:rFonts w:eastAsia="Times New Roman"/>
          <w:spacing w:val="-1"/>
          <w:sz w:val="24"/>
          <w:szCs w:val="24"/>
          <w:lang w:val="en-US"/>
        </w:rPr>
        <w:t>r</w:t>
      </w:r>
      <w:r w:rsidRPr="007131F8">
        <w:rPr>
          <w:rFonts w:eastAsia="Times New Roman"/>
          <w:sz w:val="24"/>
          <w:szCs w:val="24"/>
          <w:lang w:val="en-US"/>
        </w:rPr>
        <w:t>o</w:t>
      </w:r>
      <w:r w:rsidRPr="007131F8">
        <w:rPr>
          <w:rFonts w:eastAsia="Times New Roman"/>
          <w:spacing w:val="-1"/>
          <w:sz w:val="24"/>
          <w:szCs w:val="24"/>
          <w:lang w:val="en-US"/>
        </w:rPr>
        <w:t>ce</w:t>
      </w:r>
      <w:r w:rsidRPr="007131F8">
        <w:rPr>
          <w:rFonts w:eastAsia="Times New Roman"/>
          <w:sz w:val="24"/>
          <w:szCs w:val="24"/>
          <w:lang w:val="en-US"/>
        </w:rPr>
        <w:t>ss</w:t>
      </w:r>
      <w:r w:rsidRPr="007131F8">
        <w:rPr>
          <w:rFonts w:eastAsia="Times New Roman"/>
          <w:spacing w:val="-3"/>
          <w:sz w:val="24"/>
          <w:szCs w:val="24"/>
          <w:lang w:val="en-US"/>
        </w:rPr>
        <w:t xml:space="preserve"> </w:t>
      </w:r>
      <w:r w:rsidRPr="007131F8">
        <w:rPr>
          <w:rFonts w:eastAsia="Times New Roman"/>
          <w:sz w:val="24"/>
          <w:szCs w:val="24"/>
          <w:lang w:val="en-US"/>
        </w:rPr>
        <w:t>of s</w:t>
      </w:r>
      <w:r w:rsidRPr="007131F8">
        <w:rPr>
          <w:rFonts w:eastAsia="Times New Roman"/>
          <w:spacing w:val="-1"/>
          <w:sz w:val="24"/>
          <w:szCs w:val="24"/>
          <w:lang w:val="en-US"/>
        </w:rPr>
        <w:t>c</w:t>
      </w:r>
      <w:r w:rsidRPr="007131F8">
        <w:rPr>
          <w:rFonts w:eastAsia="Times New Roman"/>
          <w:sz w:val="24"/>
          <w:szCs w:val="24"/>
          <w:lang w:val="en-US"/>
        </w:rPr>
        <w:t>hoo</w:t>
      </w:r>
      <w:r w:rsidRPr="007131F8">
        <w:rPr>
          <w:rFonts w:eastAsia="Times New Roman"/>
          <w:spacing w:val="1"/>
          <w:sz w:val="24"/>
          <w:szCs w:val="24"/>
          <w:lang w:val="en-US"/>
        </w:rPr>
        <w:t>li</w:t>
      </w:r>
      <w:r w:rsidRPr="007131F8">
        <w:rPr>
          <w:rFonts w:eastAsia="Times New Roman"/>
          <w:spacing w:val="2"/>
          <w:sz w:val="24"/>
          <w:szCs w:val="24"/>
          <w:lang w:val="en-US"/>
        </w:rPr>
        <w:t>n</w:t>
      </w:r>
      <w:r w:rsidRPr="007131F8">
        <w:rPr>
          <w:rFonts w:eastAsia="Times New Roman"/>
          <w:spacing w:val="-2"/>
          <w:sz w:val="24"/>
          <w:szCs w:val="24"/>
          <w:lang w:val="en-US"/>
        </w:rPr>
        <w:t>g</w:t>
      </w:r>
      <w:r w:rsidRPr="007131F8">
        <w:rPr>
          <w:rFonts w:eastAsia="Times New Roman"/>
          <w:spacing w:val="-1"/>
          <w:sz w:val="24"/>
          <w:szCs w:val="24"/>
          <w:lang w:val="en-US"/>
        </w:rPr>
        <w:t>)</w:t>
      </w:r>
      <w:r w:rsidRPr="007131F8">
        <w:rPr>
          <w:rFonts w:eastAsia="Times New Roman"/>
          <w:sz w:val="24"/>
          <w:szCs w:val="24"/>
          <w:lang w:val="en-US"/>
        </w:rPr>
        <w:t>.</w:t>
      </w:r>
      <w:r w:rsidRPr="007131F8">
        <w:rPr>
          <w:rFonts w:eastAsia="Times New Roman"/>
          <w:spacing w:val="59"/>
          <w:sz w:val="24"/>
          <w:szCs w:val="24"/>
          <w:lang w:val="en-US"/>
        </w:rPr>
        <w:t xml:space="preserve"> </w:t>
      </w:r>
      <w:r w:rsidRPr="007131F8">
        <w:rPr>
          <w:rFonts w:eastAsia="Times New Roman"/>
          <w:spacing w:val="-1"/>
          <w:sz w:val="24"/>
          <w:szCs w:val="24"/>
          <w:lang w:val="en-US"/>
        </w:rPr>
        <w:t>I</w:t>
      </w:r>
      <w:r w:rsidRPr="007131F8">
        <w:rPr>
          <w:rFonts w:eastAsia="Times New Roman"/>
          <w:sz w:val="24"/>
          <w:szCs w:val="24"/>
          <w:lang w:val="en-US"/>
        </w:rPr>
        <w:t xml:space="preserve">n </w:t>
      </w:r>
      <w:r w:rsidRPr="007131F8">
        <w:rPr>
          <w:rFonts w:eastAsia="Times New Roman"/>
          <w:spacing w:val="1"/>
          <w:sz w:val="24"/>
          <w:szCs w:val="24"/>
          <w:lang w:val="en-US"/>
        </w:rPr>
        <w:t>t</w:t>
      </w:r>
      <w:r w:rsidRPr="007131F8">
        <w:rPr>
          <w:rFonts w:eastAsia="Times New Roman"/>
          <w:sz w:val="24"/>
          <w:szCs w:val="24"/>
          <w:lang w:val="en-US"/>
        </w:rPr>
        <w:t>u</w:t>
      </w:r>
      <w:r w:rsidRPr="007131F8">
        <w:rPr>
          <w:rFonts w:eastAsia="Times New Roman"/>
          <w:spacing w:val="-1"/>
          <w:sz w:val="24"/>
          <w:szCs w:val="24"/>
          <w:lang w:val="en-US"/>
        </w:rPr>
        <w:t>r</w:t>
      </w:r>
      <w:r w:rsidRPr="007131F8">
        <w:rPr>
          <w:rFonts w:eastAsia="Times New Roman"/>
          <w:sz w:val="24"/>
          <w:szCs w:val="24"/>
          <w:lang w:val="en-US"/>
        </w:rPr>
        <w:t>n,</w:t>
      </w:r>
      <w:r w:rsidRPr="007131F8">
        <w:rPr>
          <w:rFonts w:eastAsia="Times New Roman"/>
          <w:spacing w:val="-2"/>
          <w:sz w:val="24"/>
          <w:szCs w:val="24"/>
          <w:lang w:val="en-US"/>
        </w:rPr>
        <w:t xml:space="preserve"> </w:t>
      </w:r>
      <w:r w:rsidRPr="007131F8">
        <w:rPr>
          <w:rFonts w:eastAsia="Times New Roman"/>
          <w:sz w:val="24"/>
          <w:szCs w:val="24"/>
          <w:lang w:val="en-US"/>
        </w:rPr>
        <w:t>wh</w:t>
      </w:r>
      <w:r w:rsidRPr="007131F8">
        <w:rPr>
          <w:rFonts w:eastAsia="Times New Roman"/>
          <w:spacing w:val="-1"/>
          <w:sz w:val="24"/>
          <w:szCs w:val="24"/>
          <w:lang w:val="en-US"/>
        </w:rPr>
        <w:t>a</w:t>
      </w:r>
      <w:r w:rsidRPr="007131F8">
        <w:rPr>
          <w:rFonts w:eastAsia="Times New Roman"/>
          <w:sz w:val="24"/>
          <w:szCs w:val="24"/>
          <w:lang w:val="en-US"/>
        </w:rPr>
        <w:t xml:space="preserve">t </w:t>
      </w:r>
      <w:r w:rsidRPr="007131F8">
        <w:rPr>
          <w:rFonts w:eastAsia="Times New Roman"/>
          <w:spacing w:val="1"/>
          <w:sz w:val="24"/>
          <w:szCs w:val="24"/>
          <w:lang w:val="en-US"/>
        </w:rPr>
        <w:t>t</w:t>
      </w:r>
      <w:r w:rsidRPr="007131F8">
        <w:rPr>
          <w:rFonts w:eastAsia="Times New Roman"/>
          <w:spacing w:val="-1"/>
          <w:sz w:val="24"/>
          <w:szCs w:val="24"/>
          <w:lang w:val="en-US"/>
        </w:rPr>
        <w:t>a</w:t>
      </w:r>
      <w:r w:rsidRPr="007131F8">
        <w:rPr>
          <w:rFonts w:eastAsia="Times New Roman"/>
          <w:sz w:val="24"/>
          <w:szCs w:val="24"/>
          <w:lang w:val="en-US"/>
        </w:rPr>
        <w:t>k</w:t>
      </w:r>
      <w:r w:rsidRPr="007131F8">
        <w:rPr>
          <w:rFonts w:eastAsia="Times New Roman"/>
          <w:spacing w:val="-1"/>
          <w:sz w:val="24"/>
          <w:szCs w:val="24"/>
          <w:lang w:val="en-US"/>
        </w:rPr>
        <w:t>e</w:t>
      </w:r>
      <w:r w:rsidRPr="007131F8">
        <w:rPr>
          <w:rFonts w:eastAsia="Times New Roman"/>
          <w:sz w:val="24"/>
          <w:szCs w:val="24"/>
          <w:lang w:val="en-US"/>
        </w:rPr>
        <w:t>s</w:t>
      </w:r>
      <w:r w:rsidRPr="007131F8">
        <w:rPr>
          <w:rFonts w:eastAsia="Times New Roman"/>
          <w:spacing w:val="1"/>
          <w:sz w:val="24"/>
          <w:szCs w:val="24"/>
          <w:lang w:val="en-US"/>
        </w:rPr>
        <w:t xml:space="preserve"> </w:t>
      </w:r>
      <w:r w:rsidRPr="007131F8">
        <w:rPr>
          <w:rFonts w:eastAsia="Times New Roman"/>
          <w:sz w:val="24"/>
          <w:szCs w:val="24"/>
          <w:lang w:val="en-US"/>
        </w:rPr>
        <w:t>p</w:t>
      </w:r>
      <w:r w:rsidRPr="007131F8">
        <w:rPr>
          <w:rFonts w:eastAsia="Times New Roman"/>
          <w:spacing w:val="1"/>
          <w:sz w:val="24"/>
          <w:szCs w:val="24"/>
          <w:lang w:val="en-US"/>
        </w:rPr>
        <w:t>l</w:t>
      </w:r>
      <w:r w:rsidRPr="007131F8">
        <w:rPr>
          <w:rFonts w:eastAsia="Times New Roman"/>
          <w:spacing w:val="-1"/>
          <w:sz w:val="24"/>
          <w:szCs w:val="24"/>
          <w:lang w:val="en-US"/>
        </w:rPr>
        <w:t>ac</w:t>
      </w:r>
      <w:r w:rsidRPr="007131F8">
        <w:rPr>
          <w:rFonts w:eastAsia="Times New Roman"/>
          <w:sz w:val="24"/>
          <w:szCs w:val="24"/>
          <w:lang w:val="en-US"/>
        </w:rPr>
        <w:t>e</w:t>
      </w:r>
      <w:r w:rsidRPr="007131F8">
        <w:rPr>
          <w:rFonts w:eastAsia="Times New Roman"/>
          <w:spacing w:val="1"/>
          <w:sz w:val="24"/>
          <w:szCs w:val="24"/>
          <w:lang w:val="en-US"/>
        </w:rPr>
        <w:t xml:space="preserve"> i</w:t>
      </w:r>
      <w:r w:rsidRPr="007131F8">
        <w:rPr>
          <w:rFonts w:eastAsia="Times New Roman"/>
          <w:sz w:val="24"/>
          <w:szCs w:val="24"/>
          <w:lang w:val="en-US"/>
        </w:rPr>
        <w:t>n</w:t>
      </w:r>
      <w:r w:rsidRPr="007131F8">
        <w:rPr>
          <w:rFonts w:eastAsia="Times New Roman"/>
          <w:spacing w:val="1"/>
          <w:sz w:val="24"/>
          <w:szCs w:val="24"/>
          <w:lang w:val="en-US"/>
        </w:rPr>
        <w:t xml:space="preserve"> t</w:t>
      </w:r>
      <w:r w:rsidRPr="007131F8">
        <w:rPr>
          <w:rFonts w:eastAsia="Times New Roman"/>
          <w:sz w:val="24"/>
          <w:szCs w:val="24"/>
          <w:lang w:val="en-US"/>
        </w:rPr>
        <w:t>he</w:t>
      </w:r>
      <w:r w:rsidRPr="007131F8">
        <w:rPr>
          <w:rFonts w:eastAsia="Times New Roman"/>
          <w:spacing w:val="1"/>
          <w:sz w:val="24"/>
          <w:szCs w:val="24"/>
          <w:lang w:val="en-US"/>
        </w:rPr>
        <w:t xml:space="preserve"> </w:t>
      </w:r>
      <w:r w:rsidRPr="007131F8">
        <w:rPr>
          <w:rFonts w:eastAsia="Times New Roman"/>
          <w:sz w:val="24"/>
          <w:szCs w:val="24"/>
          <w:lang w:val="en-US"/>
        </w:rPr>
        <w:t>s</w:t>
      </w:r>
      <w:r w:rsidRPr="007131F8">
        <w:rPr>
          <w:rFonts w:eastAsia="Times New Roman"/>
          <w:spacing w:val="-1"/>
          <w:sz w:val="24"/>
          <w:szCs w:val="24"/>
          <w:lang w:val="en-US"/>
        </w:rPr>
        <w:t>c</w:t>
      </w:r>
      <w:r w:rsidRPr="007131F8">
        <w:rPr>
          <w:rFonts w:eastAsia="Times New Roman"/>
          <w:sz w:val="24"/>
          <w:szCs w:val="24"/>
          <w:lang w:val="en-US"/>
        </w:rPr>
        <w:t>hool</w:t>
      </w:r>
      <w:r w:rsidRPr="007131F8">
        <w:rPr>
          <w:rFonts w:eastAsia="Times New Roman"/>
          <w:spacing w:val="-2"/>
          <w:sz w:val="24"/>
          <w:szCs w:val="24"/>
          <w:lang w:val="en-US"/>
        </w:rPr>
        <w:t xml:space="preserve"> </w:t>
      </w:r>
      <w:r w:rsidRPr="007131F8">
        <w:rPr>
          <w:rFonts w:eastAsia="Times New Roman"/>
          <w:sz w:val="24"/>
          <w:szCs w:val="24"/>
          <w:lang w:val="en-US"/>
        </w:rPr>
        <w:t>w</w:t>
      </w:r>
      <w:r w:rsidRPr="007131F8">
        <w:rPr>
          <w:rFonts w:eastAsia="Times New Roman"/>
          <w:spacing w:val="1"/>
          <w:sz w:val="24"/>
          <w:szCs w:val="24"/>
          <w:lang w:val="en-US"/>
        </w:rPr>
        <w:t>il</w:t>
      </w:r>
      <w:r w:rsidRPr="007131F8">
        <w:rPr>
          <w:rFonts w:eastAsia="Times New Roman"/>
          <w:sz w:val="24"/>
          <w:szCs w:val="24"/>
          <w:lang w:val="en-US"/>
        </w:rPr>
        <w:t>l</w:t>
      </w:r>
      <w:r w:rsidRPr="007131F8">
        <w:rPr>
          <w:rFonts w:eastAsia="Times New Roman"/>
          <w:spacing w:val="-2"/>
          <w:sz w:val="24"/>
          <w:szCs w:val="24"/>
          <w:lang w:val="en-US"/>
        </w:rPr>
        <w:t xml:space="preserve"> </w:t>
      </w:r>
      <w:r w:rsidRPr="007131F8">
        <w:rPr>
          <w:rFonts w:eastAsia="Times New Roman"/>
          <w:sz w:val="24"/>
          <w:szCs w:val="24"/>
          <w:lang w:val="en-US"/>
        </w:rPr>
        <w:t>d</w:t>
      </w:r>
      <w:r w:rsidRPr="007131F8">
        <w:rPr>
          <w:rFonts w:eastAsia="Times New Roman"/>
          <w:spacing w:val="-1"/>
          <w:sz w:val="24"/>
          <w:szCs w:val="24"/>
          <w:lang w:val="en-US"/>
        </w:rPr>
        <w:t>e</w:t>
      </w:r>
      <w:r w:rsidRPr="007131F8">
        <w:rPr>
          <w:rFonts w:eastAsia="Times New Roman"/>
          <w:spacing w:val="1"/>
          <w:sz w:val="24"/>
          <w:szCs w:val="24"/>
          <w:lang w:val="en-US"/>
        </w:rPr>
        <w:t>t</w:t>
      </w:r>
      <w:r w:rsidRPr="007131F8">
        <w:rPr>
          <w:rFonts w:eastAsia="Times New Roman"/>
          <w:spacing w:val="-1"/>
          <w:sz w:val="24"/>
          <w:szCs w:val="24"/>
          <w:lang w:val="en-US"/>
        </w:rPr>
        <w:t>er</w:t>
      </w:r>
      <w:r w:rsidRPr="007131F8">
        <w:rPr>
          <w:rFonts w:eastAsia="Times New Roman"/>
          <w:spacing w:val="1"/>
          <w:sz w:val="24"/>
          <w:szCs w:val="24"/>
          <w:lang w:val="en-US"/>
        </w:rPr>
        <w:t>mi</w:t>
      </w:r>
      <w:r w:rsidRPr="007131F8">
        <w:rPr>
          <w:rFonts w:eastAsia="Times New Roman"/>
          <w:sz w:val="24"/>
          <w:szCs w:val="24"/>
          <w:lang w:val="en-US"/>
        </w:rPr>
        <w:t>ne</w:t>
      </w:r>
      <w:r w:rsidRPr="007131F8">
        <w:rPr>
          <w:rFonts w:eastAsia="Times New Roman"/>
          <w:spacing w:val="-1"/>
          <w:sz w:val="24"/>
          <w:szCs w:val="24"/>
          <w:lang w:val="en-US"/>
        </w:rPr>
        <w:t xml:space="preserve"> </w:t>
      </w:r>
      <w:r w:rsidRPr="007131F8">
        <w:rPr>
          <w:rFonts w:eastAsia="Times New Roman"/>
          <w:spacing w:val="1"/>
          <w:sz w:val="24"/>
          <w:szCs w:val="24"/>
          <w:lang w:val="en-US"/>
        </w:rPr>
        <w:t>t</w:t>
      </w:r>
      <w:r w:rsidRPr="007131F8">
        <w:rPr>
          <w:rFonts w:eastAsia="Times New Roman"/>
          <w:sz w:val="24"/>
          <w:szCs w:val="24"/>
          <w:lang w:val="en-US"/>
        </w:rPr>
        <w:t>he</w:t>
      </w:r>
      <w:r w:rsidRPr="007131F8">
        <w:rPr>
          <w:rFonts w:eastAsia="Times New Roman"/>
          <w:spacing w:val="1"/>
          <w:sz w:val="24"/>
          <w:szCs w:val="24"/>
          <w:lang w:val="en-US"/>
        </w:rPr>
        <w:t xml:space="preserve"> l</w:t>
      </w:r>
      <w:r w:rsidRPr="007131F8">
        <w:rPr>
          <w:rFonts w:eastAsia="Times New Roman"/>
          <w:spacing w:val="-1"/>
          <w:sz w:val="24"/>
          <w:szCs w:val="24"/>
          <w:lang w:val="en-US"/>
        </w:rPr>
        <w:t>e</w:t>
      </w:r>
      <w:r w:rsidRPr="007131F8">
        <w:rPr>
          <w:rFonts w:eastAsia="Times New Roman"/>
          <w:sz w:val="24"/>
          <w:szCs w:val="24"/>
          <w:lang w:val="en-US"/>
        </w:rPr>
        <w:t>v</w:t>
      </w:r>
      <w:r w:rsidRPr="007131F8">
        <w:rPr>
          <w:rFonts w:eastAsia="Times New Roman"/>
          <w:spacing w:val="-1"/>
          <w:sz w:val="24"/>
          <w:szCs w:val="24"/>
          <w:lang w:val="en-US"/>
        </w:rPr>
        <w:t>e</w:t>
      </w:r>
      <w:r w:rsidRPr="007131F8">
        <w:rPr>
          <w:rFonts w:eastAsia="Times New Roman"/>
          <w:sz w:val="24"/>
          <w:szCs w:val="24"/>
          <w:lang w:val="en-US"/>
        </w:rPr>
        <w:t>l of pup</w:t>
      </w:r>
      <w:r w:rsidRPr="007131F8">
        <w:rPr>
          <w:rFonts w:eastAsia="Times New Roman"/>
          <w:spacing w:val="1"/>
          <w:sz w:val="24"/>
          <w:szCs w:val="24"/>
          <w:lang w:val="en-US"/>
        </w:rPr>
        <w:t>il</w:t>
      </w:r>
      <w:r w:rsidRPr="007131F8">
        <w:rPr>
          <w:rFonts w:eastAsia="Times New Roman"/>
          <w:spacing w:val="-1"/>
          <w:sz w:val="24"/>
          <w:szCs w:val="24"/>
          <w:lang w:val="en-US"/>
        </w:rPr>
        <w:t>’</w:t>
      </w:r>
      <w:r>
        <w:rPr>
          <w:rFonts w:eastAsia="Times New Roman"/>
          <w:sz w:val="24"/>
          <w:szCs w:val="24"/>
          <w:lang w:val="en-US"/>
        </w:rPr>
        <w:t xml:space="preserve">s </w:t>
      </w:r>
      <w:r w:rsidR="00000D70">
        <w:rPr>
          <w:rFonts w:eastAsia="Times New Roman"/>
          <w:sz w:val="24"/>
          <w:szCs w:val="24"/>
          <w:lang w:val="en-US"/>
        </w:rPr>
        <w:t xml:space="preserve">academic </w:t>
      </w:r>
      <w:r w:rsidR="00581EFD">
        <w:rPr>
          <w:rFonts w:eastAsia="Times New Roman"/>
          <w:sz w:val="24"/>
          <w:szCs w:val="24"/>
          <w:lang w:val="en-US"/>
        </w:rPr>
        <w:t>performance</w:t>
      </w:r>
      <w:r w:rsidRPr="007131F8">
        <w:rPr>
          <w:rFonts w:eastAsia="Times New Roman"/>
          <w:spacing w:val="1"/>
          <w:sz w:val="24"/>
          <w:szCs w:val="24"/>
          <w:lang w:val="en-US"/>
        </w:rPr>
        <w:t xml:space="preserve"> i</w:t>
      </w:r>
      <w:r w:rsidRPr="007131F8">
        <w:rPr>
          <w:rFonts w:eastAsia="Times New Roman"/>
          <w:sz w:val="24"/>
          <w:szCs w:val="24"/>
          <w:lang w:val="en-US"/>
        </w:rPr>
        <w:t xml:space="preserve">n </w:t>
      </w:r>
      <w:r w:rsidRPr="007131F8">
        <w:rPr>
          <w:rFonts w:eastAsia="Times New Roman"/>
          <w:spacing w:val="4"/>
          <w:sz w:val="24"/>
          <w:szCs w:val="24"/>
          <w:lang w:val="en-US"/>
        </w:rPr>
        <w:t>KCPE</w:t>
      </w:r>
      <w:r w:rsidRPr="007131F8">
        <w:rPr>
          <w:rFonts w:eastAsia="Times New Roman"/>
          <w:sz w:val="24"/>
          <w:szCs w:val="24"/>
          <w:lang w:val="en-US"/>
        </w:rPr>
        <w:t xml:space="preserve"> examination</w:t>
      </w:r>
      <w:r>
        <w:rPr>
          <w:rFonts w:eastAsia="Times New Roman"/>
          <w:sz w:val="24"/>
          <w:szCs w:val="24"/>
          <w:lang w:val="en-US"/>
        </w:rPr>
        <w:t xml:space="preserve">. </w:t>
      </w:r>
      <w:r w:rsidRPr="007131F8">
        <w:rPr>
          <w:rFonts w:eastAsia="Times New Roman"/>
          <w:sz w:val="24"/>
          <w:szCs w:val="24"/>
          <w:lang w:val="en-US"/>
        </w:rPr>
        <w:t>The K</w:t>
      </w:r>
      <w:r w:rsidRPr="007131F8">
        <w:rPr>
          <w:rFonts w:eastAsia="Times New Roman"/>
          <w:spacing w:val="1"/>
          <w:sz w:val="24"/>
          <w:szCs w:val="24"/>
          <w:lang w:val="en-US"/>
        </w:rPr>
        <w:t>CP</w:t>
      </w:r>
      <w:r>
        <w:rPr>
          <w:rFonts w:eastAsia="Times New Roman"/>
          <w:sz w:val="24"/>
          <w:szCs w:val="24"/>
          <w:lang w:val="en-US"/>
        </w:rPr>
        <w:t>E</w:t>
      </w:r>
      <w:r w:rsidRPr="007131F8">
        <w:rPr>
          <w:rFonts w:eastAsia="Times New Roman"/>
          <w:sz w:val="24"/>
          <w:szCs w:val="24"/>
          <w:lang w:val="en-US"/>
        </w:rPr>
        <w:t xml:space="preserve"> </w:t>
      </w:r>
      <w:r w:rsidRPr="007131F8">
        <w:rPr>
          <w:rFonts w:eastAsia="Times New Roman"/>
          <w:spacing w:val="-1"/>
          <w:sz w:val="24"/>
          <w:szCs w:val="24"/>
          <w:lang w:val="en-US"/>
        </w:rPr>
        <w:t>e</w:t>
      </w:r>
      <w:r w:rsidRPr="007131F8">
        <w:rPr>
          <w:rFonts w:eastAsia="Times New Roman"/>
          <w:spacing w:val="2"/>
          <w:sz w:val="24"/>
          <w:szCs w:val="24"/>
          <w:lang w:val="en-US"/>
        </w:rPr>
        <w:t>x</w:t>
      </w:r>
      <w:r w:rsidRPr="007131F8">
        <w:rPr>
          <w:rFonts w:eastAsia="Times New Roman"/>
          <w:spacing w:val="-1"/>
          <w:sz w:val="24"/>
          <w:szCs w:val="24"/>
          <w:lang w:val="en-US"/>
        </w:rPr>
        <w:t>a</w:t>
      </w:r>
      <w:r w:rsidRPr="007131F8">
        <w:rPr>
          <w:rFonts w:eastAsia="Times New Roman"/>
          <w:spacing w:val="1"/>
          <w:sz w:val="24"/>
          <w:szCs w:val="24"/>
          <w:lang w:val="en-US"/>
        </w:rPr>
        <w:t>mi</w:t>
      </w:r>
      <w:r w:rsidRPr="007131F8">
        <w:rPr>
          <w:rFonts w:eastAsia="Times New Roman"/>
          <w:sz w:val="24"/>
          <w:szCs w:val="24"/>
          <w:lang w:val="en-US"/>
        </w:rPr>
        <w:t>n</w:t>
      </w:r>
      <w:r w:rsidRPr="007131F8">
        <w:rPr>
          <w:rFonts w:eastAsia="Times New Roman"/>
          <w:spacing w:val="-3"/>
          <w:sz w:val="24"/>
          <w:szCs w:val="24"/>
          <w:lang w:val="en-US"/>
        </w:rPr>
        <w:t>a</w:t>
      </w:r>
      <w:r w:rsidRPr="007131F8">
        <w:rPr>
          <w:rFonts w:eastAsia="Times New Roman"/>
          <w:spacing w:val="1"/>
          <w:sz w:val="24"/>
          <w:szCs w:val="24"/>
          <w:lang w:val="en-US"/>
        </w:rPr>
        <w:t>ti</w:t>
      </w:r>
      <w:r w:rsidRPr="007131F8">
        <w:rPr>
          <w:rFonts w:eastAsia="Times New Roman"/>
          <w:sz w:val="24"/>
          <w:szCs w:val="24"/>
          <w:lang w:val="en-US"/>
        </w:rPr>
        <w:t xml:space="preserve">on </w:t>
      </w:r>
      <w:r w:rsidRPr="007131F8">
        <w:rPr>
          <w:rFonts w:eastAsia="Times New Roman"/>
          <w:spacing w:val="1"/>
          <w:sz w:val="24"/>
          <w:szCs w:val="24"/>
          <w:lang w:val="en-US"/>
        </w:rPr>
        <w:t>results</w:t>
      </w:r>
      <w:r w:rsidRPr="007131F8">
        <w:rPr>
          <w:rFonts w:eastAsia="Times New Roman"/>
          <w:sz w:val="24"/>
          <w:szCs w:val="24"/>
          <w:lang w:val="en-US"/>
        </w:rPr>
        <w:t xml:space="preserve"> p</w:t>
      </w:r>
      <w:r w:rsidRPr="007131F8">
        <w:rPr>
          <w:rFonts w:eastAsia="Times New Roman"/>
          <w:spacing w:val="-1"/>
          <w:sz w:val="24"/>
          <w:szCs w:val="24"/>
          <w:lang w:val="en-US"/>
        </w:rPr>
        <w:t>r</w:t>
      </w:r>
      <w:r w:rsidRPr="007131F8">
        <w:rPr>
          <w:rFonts w:eastAsia="Times New Roman"/>
          <w:sz w:val="24"/>
          <w:szCs w:val="24"/>
          <w:lang w:val="en-US"/>
        </w:rPr>
        <w:t>ov</w:t>
      </w:r>
      <w:r w:rsidRPr="007131F8">
        <w:rPr>
          <w:rFonts w:eastAsia="Times New Roman"/>
          <w:spacing w:val="1"/>
          <w:sz w:val="24"/>
          <w:szCs w:val="24"/>
          <w:lang w:val="en-US"/>
        </w:rPr>
        <w:t>i</w:t>
      </w:r>
      <w:r w:rsidRPr="007131F8">
        <w:rPr>
          <w:rFonts w:eastAsia="Times New Roman"/>
          <w:sz w:val="24"/>
          <w:szCs w:val="24"/>
          <w:lang w:val="en-US"/>
        </w:rPr>
        <w:t xml:space="preserve">de </w:t>
      </w:r>
      <w:r w:rsidRPr="007131F8">
        <w:rPr>
          <w:rFonts w:eastAsia="Times New Roman"/>
          <w:spacing w:val="-1"/>
          <w:sz w:val="24"/>
          <w:szCs w:val="24"/>
          <w:lang w:val="en-US"/>
        </w:rPr>
        <w:t>f</w:t>
      </w:r>
      <w:r w:rsidRPr="007131F8">
        <w:rPr>
          <w:rFonts w:eastAsia="Times New Roman"/>
          <w:spacing w:val="2"/>
          <w:sz w:val="24"/>
          <w:szCs w:val="24"/>
          <w:lang w:val="en-US"/>
        </w:rPr>
        <w:t>e</w:t>
      </w:r>
      <w:r w:rsidRPr="007131F8">
        <w:rPr>
          <w:rFonts w:eastAsia="Times New Roman"/>
          <w:spacing w:val="-1"/>
          <w:sz w:val="24"/>
          <w:szCs w:val="24"/>
          <w:lang w:val="en-US"/>
        </w:rPr>
        <w:t>e</w:t>
      </w:r>
      <w:r w:rsidRPr="007131F8">
        <w:rPr>
          <w:rFonts w:eastAsia="Times New Roman"/>
          <w:sz w:val="24"/>
          <w:szCs w:val="24"/>
          <w:lang w:val="en-US"/>
        </w:rPr>
        <w:t>db</w:t>
      </w:r>
      <w:r w:rsidRPr="007131F8">
        <w:rPr>
          <w:rFonts w:eastAsia="Times New Roman"/>
          <w:spacing w:val="-1"/>
          <w:sz w:val="24"/>
          <w:szCs w:val="24"/>
          <w:lang w:val="en-US"/>
        </w:rPr>
        <w:t>ac</w:t>
      </w:r>
      <w:r w:rsidRPr="007131F8">
        <w:rPr>
          <w:rFonts w:eastAsia="Times New Roman"/>
          <w:sz w:val="24"/>
          <w:szCs w:val="24"/>
          <w:lang w:val="en-US"/>
        </w:rPr>
        <w:t>k</w:t>
      </w:r>
      <w:r w:rsidRPr="007131F8">
        <w:rPr>
          <w:rFonts w:eastAsia="Times New Roman"/>
          <w:spacing w:val="4"/>
          <w:sz w:val="24"/>
          <w:szCs w:val="24"/>
          <w:lang w:val="en-US"/>
        </w:rPr>
        <w:t xml:space="preserve"> </w:t>
      </w:r>
      <w:r w:rsidRPr="007131F8">
        <w:rPr>
          <w:rFonts w:eastAsia="Times New Roman"/>
          <w:spacing w:val="1"/>
          <w:sz w:val="24"/>
          <w:szCs w:val="24"/>
          <w:lang w:val="en-US"/>
        </w:rPr>
        <w:t>t</w:t>
      </w:r>
      <w:r w:rsidRPr="007131F8">
        <w:rPr>
          <w:rFonts w:eastAsia="Times New Roman"/>
          <w:sz w:val="24"/>
          <w:szCs w:val="24"/>
          <w:lang w:val="en-US"/>
        </w:rPr>
        <w:t>o</w:t>
      </w:r>
      <w:r w:rsidRPr="007131F8">
        <w:rPr>
          <w:rFonts w:eastAsia="Times New Roman"/>
          <w:spacing w:val="5"/>
          <w:sz w:val="24"/>
          <w:szCs w:val="24"/>
          <w:lang w:val="en-US"/>
        </w:rPr>
        <w:t xml:space="preserve"> </w:t>
      </w:r>
      <w:r w:rsidRPr="007131F8">
        <w:rPr>
          <w:rFonts w:eastAsia="Times New Roman"/>
          <w:spacing w:val="1"/>
          <w:sz w:val="24"/>
          <w:szCs w:val="24"/>
          <w:lang w:val="en-US"/>
        </w:rPr>
        <w:t>t</w:t>
      </w:r>
      <w:r w:rsidRPr="007131F8">
        <w:rPr>
          <w:rFonts w:eastAsia="Times New Roman"/>
          <w:sz w:val="24"/>
          <w:szCs w:val="24"/>
          <w:lang w:val="en-US"/>
        </w:rPr>
        <w:t>he</w:t>
      </w:r>
      <w:r w:rsidRPr="007131F8">
        <w:rPr>
          <w:rFonts w:eastAsia="Times New Roman"/>
          <w:spacing w:val="7"/>
          <w:sz w:val="24"/>
          <w:szCs w:val="24"/>
          <w:lang w:val="en-US"/>
        </w:rPr>
        <w:t xml:space="preserve"> </w:t>
      </w:r>
      <w:r w:rsidRPr="007131F8">
        <w:rPr>
          <w:rFonts w:eastAsia="Times New Roman"/>
          <w:sz w:val="24"/>
          <w:szCs w:val="24"/>
          <w:lang w:val="en-US"/>
        </w:rPr>
        <w:t>s</w:t>
      </w:r>
      <w:r w:rsidRPr="007131F8">
        <w:rPr>
          <w:rFonts w:eastAsia="Times New Roman"/>
          <w:spacing w:val="-1"/>
          <w:sz w:val="24"/>
          <w:szCs w:val="24"/>
          <w:lang w:val="en-US"/>
        </w:rPr>
        <w:t>c</w:t>
      </w:r>
      <w:r w:rsidRPr="007131F8">
        <w:rPr>
          <w:rFonts w:eastAsia="Times New Roman"/>
          <w:sz w:val="24"/>
          <w:szCs w:val="24"/>
          <w:lang w:val="en-US"/>
        </w:rPr>
        <w:t>hool</w:t>
      </w:r>
      <w:r w:rsidRPr="007131F8">
        <w:rPr>
          <w:rFonts w:eastAsia="Times New Roman"/>
          <w:spacing w:val="2"/>
          <w:sz w:val="24"/>
          <w:szCs w:val="24"/>
          <w:lang w:val="en-US"/>
        </w:rPr>
        <w:t xml:space="preserve"> </w:t>
      </w:r>
      <w:r w:rsidRPr="007131F8">
        <w:rPr>
          <w:rFonts w:eastAsia="Times New Roman"/>
          <w:spacing w:val="-1"/>
          <w:sz w:val="24"/>
          <w:szCs w:val="24"/>
          <w:lang w:val="en-US"/>
        </w:rPr>
        <w:t>a</w:t>
      </w:r>
      <w:r w:rsidRPr="007131F8">
        <w:rPr>
          <w:rFonts w:eastAsia="Times New Roman"/>
          <w:sz w:val="24"/>
          <w:szCs w:val="24"/>
          <w:lang w:val="en-US"/>
        </w:rPr>
        <w:t>nd</w:t>
      </w:r>
      <w:r w:rsidRPr="007131F8">
        <w:rPr>
          <w:rFonts w:eastAsia="Times New Roman"/>
          <w:spacing w:val="3"/>
          <w:sz w:val="24"/>
          <w:szCs w:val="24"/>
          <w:lang w:val="en-US"/>
        </w:rPr>
        <w:t xml:space="preserve"> </w:t>
      </w:r>
      <w:r w:rsidRPr="007131F8">
        <w:rPr>
          <w:rFonts w:eastAsia="Times New Roman"/>
          <w:spacing w:val="1"/>
          <w:sz w:val="24"/>
          <w:szCs w:val="24"/>
          <w:lang w:val="en-US"/>
        </w:rPr>
        <w:t>t</w:t>
      </w:r>
      <w:r w:rsidRPr="007131F8">
        <w:rPr>
          <w:rFonts w:eastAsia="Times New Roman"/>
          <w:sz w:val="24"/>
          <w:szCs w:val="24"/>
          <w:lang w:val="en-US"/>
        </w:rPr>
        <w:t>he</w:t>
      </w:r>
      <w:r w:rsidRPr="007131F8">
        <w:rPr>
          <w:rFonts w:eastAsia="Times New Roman"/>
          <w:spacing w:val="5"/>
          <w:sz w:val="24"/>
          <w:szCs w:val="24"/>
          <w:lang w:val="en-US"/>
        </w:rPr>
        <w:t xml:space="preserve"> </w:t>
      </w:r>
      <w:r w:rsidRPr="007131F8">
        <w:rPr>
          <w:rFonts w:eastAsia="Times New Roman"/>
          <w:sz w:val="24"/>
          <w:szCs w:val="24"/>
          <w:lang w:val="en-US"/>
        </w:rPr>
        <w:t>ho</w:t>
      </w:r>
      <w:r w:rsidRPr="007131F8">
        <w:rPr>
          <w:rFonts w:eastAsia="Times New Roman"/>
          <w:spacing w:val="1"/>
          <w:sz w:val="24"/>
          <w:szCs w:val="24"/>
          <w:lang w:val="en-US"/>
        </w:rPr>
        <w:t>m</w:t>
      </w:r>
      <w:r w:rsidRPr="007131F8">
        <w:rPr>
          <w:rFonts w:eastAsia="Times New Roman"/>
          <w:sz w:val="24"/>
          <w:szCs w:val="24"/>
          <w:lang w:val="en-US"/>
        </w:rPr>
        <w:t>e</w:t>
      </w:r>
      <w:r w:rsidRPr="007131F8">
        <w:rPr>
          <w:rFonts w:eastAsia="Times New Roman"/>
          <w:spacing w:val="5"/>
          <w:sz w:val="24"/>
          <w:szCs w:val="24"/>
          <w:lang w:val="en-US"/>
        </w:rPr>
        <w:t xml:space="preserve"> </w:t>
      </w:r>
      <w:r w:rsidRPr="007131F8">
        <w:rPr>
          <w:rFonts w:eastAsia="Times New Roman"/>
          <w:spacing w:val="-1"/>
          <w:sz w:val="24"/>
          <w:szCs w:val="24"/>
          <w:lang w:val="en-US"/>
        </w:rPr>
        <w:t>e</w:t>
      </w:r>
      <w:r w:rsidRPr="007131F8">
        <w:rPr>
          <w:rFonts w:eastAsia="Times New Roman"/>
          <w:sz w:val="24"/>
          <w:szCs w:val="24"/>
          <w:lang w:val="en-US"/>
        </w:rPr>
        <w:t>n</w:t>
      </w:r>
      <w:r w:rsidRPr="007131F8">
        <w:rPr>
          <w:rFonts w:eastAsia="Times New Roman"/>
          <w:spacing w:val="2"/>
          <w:sz w:val="24"/>
          <w:szCs w:val="24"/>
          <w:lang w:val="en-US"/>
        </w:rPr>
        <w:t>v</w:t>
      </w:r>
      <w:r w:rsidRPr="007131F8">
        <w:rPr>
          <w:rFonts w:eastAsia="Times New Roman"/>
          <w:spacing w:val="1"/>
          <w:sz w:val="24"/>
          <w:szCs w:val="24"/>
          <w:lang w:val="en-US"/>
        </w:rPr>
        <w:t>i</w:t>
      </w:r>
      <w:r w:rsidRPr="007131F8">
        <w:rPr>
          <w:rFonts w:eastAsia="Times New Roman"/>
          <w:spacing w:val="-1"/>
          <w:sz w:val="24"/>
          <w:szCs w:val="24"/>
          <w:lang w:val="en-US"/>
        </w:rPr>
        <w:t>r</w:t>
      </w:r>
      <w:r w:rsidRPr="007131F8">
        <w:rPr>
          <w:rFonts w:eastAsia="Times New Roman"/>
          <w:sz w:val="24"/>
          <w:szCs w:val="24"/>
          <w:lang w:val="en-US"/>
        </w:rPr>
        <w:t>on</w:t>
      </w:r>
      <w:r w:rsidRPr="007131F8">
        <w:rPr>
          <w:rFonts w:eastAsia="Times New Roman"/>
          <w:spacing w:val="1"/>
          <w:sz w:val="24"/>
          <w:szCs w:val="24"/>
          <w:lang w:val="en-US"/>
        </w:rPr>
        <w:t>m</w:t>
      </w:r>
      <w:r w:rsidRPr="007131F8">
        <w:rPr>
          <w:rFonts w:eastAsia="Times New Roman"/>
          <w:spacing w:val="-1"/>
          <w:sz w:val="24"/>
          <w:szCs w:val="24"/>
          <w:lang w:val="en-US"/>
        </w:rPr>
        <w:t>e</w:t>
      </w:r>
      <w:r w:rsidRPr="007131F8">
        <w:rPr>
          <w:rFonts w:eastAsia="Times New Roman"/>
          <w:sz w:val="24"/>
          <w:szCs w:val="24"/>
          <w:lang w:val="en-US"/>
        </w:rPr>
        <w:t xml:space="preserve">nt </w:t>
      </w:r>
      <w:r w:rsidRPr="007131F8">
        <w:rPr>
          <w:rFonts w:eastAsia="Times New Roman"/>
          <w:spacing w:val="1"/>
          <w:sz w:val="24"/>
          <w:szCs w:val="24"/>
          <w:lang w:val="en-US"/>
        </w:rPr>
        <w:t>l</w:t>
      </w:r>
      <w:r w:rsidRPr="007131F8">
        <w:rPr>
          <w:rFonts w:eastAsia="Times New Roman"/>
          <w:spacing w:val="-1"/>
          <w:sz w:val="24"/>
          <w:szCs w:val="24"/>
          <w:lang w:val="en-US"/>
        </w:rPr>
        <w:t>ea</w:t>
      </w:r>
      <w:r w:rsidRPr="007131F8">
        <w:rPr>
          <w:rFonts w:eastAsia="Times New Roman"/>
          <w:sz w:val="24"/>
          <w:szCs w:val="24"/>
          <w:lang w:val="en-US"/>
        </w:rPr>
        <w:t>d</w:t>
      </w:r>
      <w:r w:rsidRPr="007131F8">
        <w:rPr>
          <w:rFonts w:eastAsia="Times New Roman"/>
          <w:spacing w:val="1"/>
          <w:sz w:val="24"/>
          <w:szCs w:val="24"/>
          <w:lang w:val="en-US"/>
        </w:rPr>
        <w:t>i</w:t>
      </w:r>
      <w:r w:rsidRPr="007131F8">
        <w:rPr>
          <w:rFonts w:eastAsia="Times New Roman"/>
          <w:spacing w:val="2"/>
          <w:sz w:val="24"/>
          <w:szCs w:val="24"/>
          <w:lang w:val="en-US"/>
        </w:rPr>
        <w:t>n</w:t>
      </w:r>
      <w:r w:rsidRPr="007131F8">
        <w:rPr>
          <w:rFonts w:eastAsia="Times New Roman"/>
          <w:sz w:val="24"/>
          <w:szCs w:val="24"/>
          <w:lang w:val="en-US"/>
        </w:rPr>
        <w:t xml:space="preserve">g </w:t>
      </w:r>
      <w:r w:rsidRPr="007131F8">
        <w:rPr>
          <w:rFonts w:eastAsia="Times New Roman"/>
          <w:spacing w:val="1"/>
          <w:sz w:val="24"/>
          <w:szCs w:val="24"/>
          <w:lang w:val="en-US"/>
        </w:rPr>
        <w:t>t</w:t>
      </w:r>
      <w:r w:rsidRPr="007131F8">
        <w:rPr>
          <w:rFonts w:eastAsia="Times New Roman"/>
          <w:sz w:val="24"/>
          <w:szCs w:val="24"/>
          <w:lang w:val="en-US"/>
        </w:rPr>
        <w:t>o</w:t>
      </w:r>
      <w:r w:rsidRPr="007131F8">
        <w:rPr>
          <w:rFonts w:eastAsia="Times New Roman"/>
          <w:spacing w:val="5"/>
          <w:sz w:val="24"/>
          <w:szCs w:val="24"/>
          <w:lang w:val="en-US"/>
        </w:rPr>
        <w:t xml:space="preserve"> </w:t>
      </w:r>
      <w:r w:rsidRPr="007131F8">
        <w:rPr>
          <w:rFonts w:eastAsia="Times New Roman"/>
          <w:spacing w:val="-1"/>
          <w:sz w:val="24"/>
          <w:szCs w:val="24"/>
          <w:lang w:val="en-US"/>
        </w:rPr>
        <w:t>a</w:t>
      </w:r>
      <w:r w:rsidRPr="007131F8">
        <w:rPr>
          <w:rFonts w:eastAsia="Times New Roman"/>
          <w:sz w:val="24"/>
          <w:szCs w:val="24"/>
          <w:lang w:val="en-US"/>
        </w:rPr>
        <w:t>d</w:t>
      </w:r>
      <w:r w:rsidRPr="007131F8">
        <w:rPr>
          <w:rFonts w:eastAsia="Times New Roman"/>
          <w:spacing w:val="1"/>
          <w:sz w:val="24"/>
          <w:szCs w:val="24"/>
          <w:lang w:val="en-US"/>
        </w:rPr>
        <w:t>j</w:t>
      </w:r>
      <w:r w:rsidRPr="007131F8">
        <w:rPr>
          <w:rFonts w:eastAsia="Times New Roman"/>
          <w:spacing w:val="2"/>
          <w:sz w:val="24"/>
          <w:szCs w:val="24"/>
          <w:lang w:val="en-US"/>
        </w:rPr>
        <w:t>u</w:t>
      </w:r>
      <w:r w:rsidRPr="007131F8">
        <w:rPr>
          <w:rFonts w:eastAsia="Times New Roman"/>
          <w:sz w:val="24"/>
          <w:szCs w:val="24"/>
          <w:lang w:val="en-US"/>
        </w:rPr>
        <w:t>s</w:t>
      </w:r>
      <w:r w:rsidRPr="007131F8">
        <w:rPr>
          <w:rFonts w:eastAsia="Times New Roman"/>
          <w:spacing w:val="1"/>
          <w:sz w:val="24"/>
          <w:szCs w:val="24"/>
          <w:lang w:val="en-US"/>
        </w:rPr>
        <w:t>tm</w:t>
      </w:r>
      <w:r w:rsidRPr="007131F8">
        <w:rPr>
          <w:rFonts w:eastAsia="Times New Roman"/>
          <w:spacing w:val="-1"/>
          <w:sz w:val="24"/>
          <w:szCs w:val="24"/>
          <w:lang w:val="en-US"/>
        </w:rPr>
        <w:t>e</w:t>
      </w:r>
      <w:r w:rsidRPr="007131F8">
        <w:rPr>
          <w:rFonts w:eastAsia="Times New Roman"/>
          <w:sz w:val="24"/>
          <w:szCs w:val="24"/>
          <w:lang w:val="en-US"/>
        </w:rPr>
        <w:t>n</w:t>
      </w:r>
      <w:r w:rsidRPr="007131F8">
        <w:rPr>
          <w:rFonts w:eastAsia="Times New Roman"/>
          <w:spacing w:val="1"/>
          <w:sz w:val="24"/>
          <w:szCs w:val="24"/>
          <w:lang w:val="en-US"/>
        </w:rPr>
        <w:t>t</w:t>
      </w:r>
      <w:r w:rsidRPr="007131F8">
        <w:rPr>
          <w:rFonts w:eastAsia="Times New Roman"/>
          <w:sz w:val="24"/>
          <w:szCs w:val="24"/>
          <w:lang w:val="en-US"/>
        </w:rPr>
        <w:t>s</w:t>
      </w:r>
      <w:r w:rsidRPr="007131F8">
        <w:rPr>
          <w:rFonts w:eastAsia="Times New Roman"/>
          <w:spacing w:val="1"/>
          <w:sz w:val="24"/>
          <w:szCs w:val="24"/>
          <w:lang w:val="en-US"/>
        </w:rPr>
        <w:t xml:space="preserve"> </w:t>
      </w:r>
      <w:r w:rsidRPr="007131F8">
        <w:rPr>
          <w:rFonts w:eastAsia="Times New Roman"/>
          <w:spacing w:val="-1"/>
          <w:sz w:val="24"/>
          <w:szCs w:val="24"/>
          <w:lang w:val="en-US"/>
        </w:rPr>
        <w:t>f</w:t>
      </w:r>
      <w:r w:rsidRPr="007131F8">
        <w:rPr>
          <w:rFonts w:eastAsia="Times New Roman"/>
          <w:sz w:val="24"/>
          <w:szCs w:val="24"/>
          <w:lang w:val="en-US"/>
        </w:rPr>
        <w:t xml:space="preserve">or </w:t>
      </w:r>
      <w:r w:rsidRPr="007131F8">
        <w:rPr>
          <w:rFonts w:eastAsia="Times New Roman"/>
          <w:spacing w:val="1"/>
          <w:sz w:val="24"/>
          <w:szCs w:val="24"/>
          <w:lang w:val="en-US"/>
        </w:rPr>
        <w:t>im</w:t>
      </w:r>
      <w:r w:rsidRPr="007131F8">
        <w:rPr>
          <w:rFonts w:eastAsia="Times New Roman"/>
          <w:sz w:val="24"/>
          <w:szCs w:val="24"/>
          <w:lang w:val="en-US"/>
        </w:rPr>
        <w:t>p</w:t>
      </w:r>
      <w:r w:rsidRPr="007131F8">
        <w:rPr>
          <w:rFonts w:eastAsia="Times New Roman"/>
          <w:spacing w:val="-1"/>
          <w:sz w:val="24"/>
          <w:szCs w:val="24"/>
          <w:lang w:val="en-US"/>
        </w:rPr>
        <w:t>r</w:t>
      </w:r>
      <w:r w:rsidRPr="007131F8">
        <w:rPr>
          <w:rFonts w:eastAsia="Times New Roman"/>
          <w:sz w:val="24"/>
          <w:szCs w:val="24"/>
          <w:lang w:val="en-US"/>
        </w:rPr>
        <w:t>ov</w:t>
      </w:r>
      <w:r w:rsidRPr="007131F8">
        <w:rPr>
          <w:rFonts w:eastAsia="Times New Roman"/>
          <w:spacing w:val="-1"/>
          <w:sz w:val="24"/>
          <w:szCs w:val="24"/>
          <w:lang w:val="en-US"/>
        </w:rPr>
        <w:t>e</w:t>
      </w:r>
      <w:r w:rsidRPr="007131F8">
        <w:rPr>
          <w:rFonts w:eastAsia="Times New Roman"/>
          <w:spacing w:val="1"/>
          <w:sz w:val="24"/>
          <w:szCs w:val="24"/>
          <w:lang w:val="en-US"/>
        </w:rPr>
        <w:t>m</w:t>
      </w:r>
      <w:r w:rsidRPr="007131F8">
        <w:rPr>
          <w:rFonts w:eastAsia="Times New Roman"/>
          <w:spacing w:val="-1"/>
          <w:sz w:val="24"/>
          <w:szCs w:val="24"/>
          <w:lang w:val="en-US"/>
        </w:rPr>
        <w:t>e</w:t>
      </w:r>
      <w:r w:rsidRPr="007131F8">
        <w:rPr>
          <w:rFonts w:eastAsia="Times New Roman"/>
          <w:sz w:val="24"/>
          <w:szCs w:val="24"/>
          <w:lang w:val="en-US"/>
        </w:rPr>
        <w:t>n</w:t>
      </w:r>
      <w:r w:rsidRPr="007131F8">
        <w:rPr>
          <w:rFonts w:eastAsia="Times New Roman"/>
          <w:spacing w:val="1"/>
          <w:sz w:val="24"/>
          <w:szCs w:val="24"/>
          <w:lang w:val="en-US"/>
        </w:rPr>
        <w:t>t</w:t>
      </w:r>
      <w:r w:rsidRPr="007131F8">
        <w:rPr>
          <w:rFonts w:eastAsia="Times New Roman"/>
          <w:sz w:val="24"/>
          <w:szCs w:val="24"/>
          <w:lang w:val="en-US"/>
        </w:rPr>
        <w:t>.</w:t>
      </w:r>
      <w:r w:rsidRPr="007131F8">
        <w:rPr>
          <w:rFonts w:eastAsia="Times New Roman"/>
          <w:spacing w:val="54"/>
          <w:sz w:val="24"/>
          <w:szCs w:val="24"/>
          <w:lang w:val="en-US"/>
        </w:rPr>
        <w:t xml:space="preserve"> </w:t>
      </w:r>
      <w:r w:rsidRPr="007131F8">
        <w:rPr>
          <w:rFonts w:eastAsia="Times New Roman"/>
          <w:sz w:val="24"/>
          <w:szCs w:val="24"/>
          <w:lang w:val="en-US"/>
        </w:rPr>
        <w:t>The</w:t>
      </w:r>
      <w:r w:rsidRPr="007131F8">
        <w:rPr>
          <w:rFonts w:eastAsia="Times New Roman"/>
          <w:spacing w:val="-2"/>
          <w:sz w:val="24"/>
          <w:szCs w:val="24"/>
          <w:lang w:val="en-US"/>
        </w:rPr>
        <w:t xml:space="preserve"> </w:t>
      </w:r>
      <w:r w:rsidRPr="007131F8">
        <w:rPr>
          <w:rFonts w:eastAsia="Times New Roman"/>
          <w:spacing w:val="-1"/>
          <w:sz w:val="24"/>
          <w:szCs w:val="24"/>
          <w:lang w:val="en-US"/>
        </w:rPr>
        <w:t>a</w:t>
      </w:r>
      <w:r w:rsidRPr="007131F8">
        <w:rPr>
          <w:rFonts w:eastAsia="Times New Roman"/>
          <w:spacing w:val="2"/>
          <w:sz w:val="24"/>
          <w:szCs w:val="24"/>
          <w:lang w:val="en-US"/>
        </w:rPr>
        <w:t>r</w:t>
      </w:r>
      <w:r w:rsidRPr="007131F8">
        <w:rPr>
          <w:rFonts w:eastAsia="Times New Roman"/>
          <w:spacing w:val="-1"/>
          <w:sz w:val="24"/>
          <w:szCs w:val="24"/>
          <w:lang w:val="en-US"/>
        </w:rPr>
        <w:t>r</w:t>
      </w:r>
      <w:r w:rsidRPr="007131F8">
        <w:rPr>
          <w:rFonts w:eastAsia="Times New Roman"/>
          <w:sz w:val="24"/>
          <w:szCs w:val="24"/>
          <w:lang w:val="en-US"/>
        </w:rPr>
        <w:t>o</w:t>
      </w:r>
      <w:r w:rsidRPr="007131F8">
        <w:rPr>
          <w:rFonts w:eastAsia="Times New Roman"/>
          <w:spacing w:val="2"/>
          <w:sz w:val="24"/>
          <w:szCs w:val="24"/>
          <w:lang w:val="en-US"/>
        </w:rPr>
        <w:t>w</w:t>
      </w:r>
      <w:r w:rsidRPr="007131F8">
        <w:rPr>
          <w:rFonts w:eastAsia="Times New Roman"/>
          <w:sz w:val="24"/>
          <w:szCs w:val="24"/>
          <w:lang w:val="en-US"/>
        </w:rPr>
        <w:t>s</w:t>
      </w:r>
      <w:r w:rsidRPr="007131F8">
        <w:rPr>
          <w:rFonts w:eastAsia="Times New Roman"/>
          <w:spacing w:val="-5"/>
          <w:sz w:val="24"/>
          <w:szCs w:val="24"/>
          <w:lang w:val="en-US"/>
        </w:rPr>
        <w:t xml:space="preserve"> </w:t>
      </w:r>
      <w:r w:rsidRPr="007131F8">
        <w:rPr>
          <w:rFonts w:eastAsia="Times New Roman"/>
          <w:sz w:val="24"/>
          <w:szCs w:val="24"/>
          <w:lang w:val="en-US"/>
        </w:rPr>
        <w:t>show</w:t>
      </w:r>
      <w:r w:rsidRPr="007131F8">
        <w:rPr>
          <w:rFonts w:eastAsia="Times New Roman"/>
          <w:spacing w:val="-5"/>
          <w:sz w:val="24"/>
          <w:szCs w:val="24"/>
          <w:lang w:val="en-US"/>
        </w:rPr>
        <w:t xml:space="preserve"> </w:t>
      </w:r>
      <w:r w:rsidRPr="007131F8">
        <w:rPr>
          <w:rFonts w:eastAsia="Times New Roman"/>
          <w:spacing w:val="1"/>
          <w:sz w:val="24"/>
          <w:szCs w:val="24"/>
          <w:lang w:val="en-US"/>
        </w:rPr>
        <w:t>t</w:t>
      </w:r>
      <w:r w:rsidRPr="007131F8">
        <w:rPr>
          <w:rFonts w:eastAsia="Times New Roman"/>
          <w:sz w:val="24"/>
          <w:szCs w:val="24"/>
          <w:lang w:val="en-US"/>
        </w:rPr>
        <w:t>h</w:t>
      </w:r>
      <w:r w:rsidRPr="007131F8">
        <w:rPr>
          <w:rFonts w:eastAsia="Times New Roman"/>
          <w:spacing w:val="-1"/>
          <w:sz w:val="24"/>
          <w:szCs w:val="24"/>
          <w:lang w:val="en-US"/>
        </w:rPr>
        <w:t>a</w:t>
      </w:r>
      <w:r w:rsidRPr="007131F8">
        <w:rPr>
          <w:rFonts w:eastAsia="Times New Roman"/>
          <w:sz w:val="24"/>
          <w:szCs w:val="24"/>
          <w:lang w:val="en-US"/>
        </w:rPr>
        <w:t>t</w:t>
      </w:r>
      <w:r w:rsidRPr="007131F8">
        <w:rPr>
          <w:rFonts w:eastAsia="Times New Roman"/>
          <w:spacing w:val="-1"/>
          <w:sz w:val="24"/>
          <w:szCs w:val="24"/>
          <w:lang w:val="en-US"/>
        </w:rPr>
        <w:t xml:space="preserve"> </w:t>
      </w:r>
      <w:r w:rsidRPr="007131F8">
        <w:rPr>
          <w:rFonts w:eastAsia="Times New Roman"/>
          <w:spacing w:val="1"/>
          <w:sz w:val="24"/>
          <w:szCs w:val="24"/>
          <w:lang w:val="en-US"/>
        </w:rPr>
        <w:t>t</w:t>
      </w:r>
      <w:r w:rsidRPr="007131F8">
        <w:rPr>
          <w:rFonts w:eastAsia="Times New Roman"/>
          <w:sz w:val="24"/>
          <w:szCs w:val="24"/>
          <w:lang w:val="en-US"/>
        </w:rPr>
        <w:t>he</w:t>
      </w:r>
      <w:r w:rsidRPr="007131F8">
        <w:rPr>
          <w:rFonts w:eastAsia="Times New Roman"/>
          <w:spacing w:val="-2"/>
          <w:sz w:val="24"/>
          <w:szCs w:val="24"/>
          <w:lang w:val="en-US"/>
        </w:rPr>
        <w:t xml:space="preserve"> </w:t>
      </w:r>
      <w:r w:rsidRPr="007131F8">
        <w:rPr>
          <w:rFonts w:eastAsia="Times New Roman"/>
          <w:sz w:val="24"/>
          <w:szCs w:val="24"/>
          <w:lang w:val="en-US"/>
        </w:rPr>
        <w:t>p</w:t>
      </w:r>
      <w:r w:rsidRPr="007131F8">
        <w:rPr>
          <w:rFonts w:eastAsia="Times New Roman"/>
          <w:spacing w:val="-1"/>
          <w:sz w:val="24"/>
          <w:szCs w:val="24"/>
          <w:lang w:val="en-US"/>
        </w:rPr>
        <w:t>r</w:t>
      </w:r>
      <w:r w:rsidRPr="007131F8">
        <w:rPr>
          <w:rFonts w:eastAsia="Times New Roman"/>
          <w:sz w:val="24"/>
          <w:szCs w:val="24"/>
          <w:lang w:val="en-US"/>
        </w:rPr>
        <w:t>o</w:t>
      </w:r>
      <w:r w:rsidRPr="007131F8">
        <w:rPr>
          <w:rFonts w:eastAsia="Times New Roman"/>
          <w:spacing w:val="-1"/>
          <w:sz w:val="24"/>
          <w:szCs w:val="24"/>
          <w:lang w:val="en-US"/>
        </w:rPr>
        <w:t>ce</w:t>
      </w:r>
      <w:r w:rsidRPr="007131F8">
        <w:rPr>
          <w:rFonts w:eastAsia="Times New Roman"/>
          <w:sz w:val="24"/>
          <w:szCs w:val="24"/>
          <w:lang w:val="en-US"/>
        </w:rPr>
        <w:t>ss</w:t>
      </w:r>
      <w:r w:rsidRPr="007131F8">
        <w:rPr>
          <w:rFonts w:eastAsia="Times New Roman"/>
          <w:spacing w:val="-5"/>
          <w:sz w:val="24"/>
          <w:szCs w:val="24"/>
          <w:lang w:val="en-US"/>
        </w:rPr>
        <w:t xml:space="preserve"> </w:t>
      </w:r>
      <w:r w:rsidRPr="007131F8">
        <w:rPr>
          <w:rFonts w:eastAsia="Times New Roman"/>
          <w:spacing w:val="1"/>
          <w:sz w:val="24"/>
          <w:szCs w:val="24"/>
          <w:lang w:val="en-US"/>
        </w:rPr>
        <w:t>i</w:t>
      </w:r>
      <w:r w:rsidRPr="007131F8">
        <w:rPr>
          <w:rFonts w:eastAsia="Times New Roman"/>
          <w:sz w:val="24"/>
          <w:szCs w:val="24"/>
          <w:lang w:val="en-US"/>
        </w:rPr>
        <w:t>s</w:t>
      </w:r>
      <w:r w:rsidRPr="007131F8">
        <w:rPr>
          <w:rFonts w:eastAsia="Times New Roman"/>
          <w:spacing w:val="2"/>
          <w:sz w:val="24"/>
          <w:szCs w:val="24"/>
          <w:lang w:val="en-US"/>
        </w:rPr>
        <w:t xml:space="preserve"> </w:t>
      </w:r>
      <w:r w:rsidRPr="007131F8">
        <w:rPr>
          <w:rFonts w:eastAsia="Times New Roman"/>
          <w:spacing w:val="-1"/>
          <w:sz w:val="24"/>
          <w:szCs w:val="24"/>
          <w:lang w:val="en-US"/>
        </w:rPr>
        <w:t>c</w:t>
      </w:r>
      <w:r w:rsidRPr="007131F8">
        <w:rPr>
          <w:rFonts w:eastAsia="Times New Roman"/>
          <w:sz w:val="24"/>
          <w:szCs w:val="24"/>
          <w:lang w:val="en-US"/>
        </w:rPr>
        <w:t>on</w:t>
      </w:r>
      <w:r w:rsidRPr="007131F8">
        <w:rPr>
          <w:rFonts w:eastAsia="Times New Roman"/>
          <w:spacing w:val="1"/>
          <w:sz w:val="24"/>
          <w:szCs w:val="24"/>
          <w:lang w:val="en-US"/>
        </w:rPr>
        <w:t>ti</w:t>
      </w:r>
      <w:r w:rsidRPr="007131F8">
        <w:rPr>
          <w:rFonts w:eastAsia="Times New Roman"/>
          <w:sz w:val="24"/>
          <w:szCs w:val="24"/>
          <w:lang w:val="en-US"/>
        </w:rPr>
        <w:t>nuous</w:t>
      </w:r>
      <w:r>
        <w:rPr>
          <w:rFonts w:eastAsia="Times New Roman"/>
          <w:sz w:val="24"/>
          <w:szCs w:val="24"/>
          <w:lang w:val="en-US"/>
        </w:rPr>
        <w:t xml:space="preserve">. </w:t>
      </w:r>
      <w:r w:rsidRPr="007131F8">
        <w:rPr>
          <w:rFonts w:eastAsia="Times New Roman"/>
          <w:spacing w:val="-3"/>
          <w:sz w:val="24"/>
          <w:szCs w:val="24"/>
          <w:lang w:val="en-US"/>
        </w:rPr>
        <w:t>L</w:t>
      </w:r>
      <w:r w:rsidRPr="007131F8">
        <w:rPr>
          <w:rFonts w:eastAsia="Times New Roman"/>
          <w:sz w:val="24"/>
          <w:szCs w:val="24"/>
          <w:lang w:val="en-US"/>
        </w:rPr>
        <w:t>ook</w:t>
      </w:r>
      <w:r w:rsidRPr="007131F8">
        <w:rPr>
          <w:rFonts w:eastAsia="Times New Roman"/>
          <w:spacing w:val="1"/>
          <w:sz w:val="24"/>
          <w:szCs w:val="24"/>
          <w:lang w:val="en-US"/>
        </w:rPr>
        <w:t>i</w:t>
      </w:r>
      <w:r w:rsidRPr="007131F8">
        <w:rPr>
          <w:rFonts w:eastAsia="Times New Roman"/>
          <w:spacing w:val="2"/>
          <w:sz w:val="24"/>
          <w:szCs w:val="24"/>
          <w:lang w:val="en-US"/>
        </w:rPr>
        <w:t>n</w:t>
      </w:r>
      <w:r w:rsidRPr="007131F8">
        <w:rPr>
          <w:rFonts w:eastAsia="Times New Roman"/>
          <w:sz w:val="24"/>
          <w:szCs w:val="24"/>
          <w:lang w:val="en-US"/>
        </w:rPr>
        <w:t>g</w:t>
      </w:r>
      <w:r w:rsidRPr="007131F8">
        <w:rPr>
          <w:rFonts w:eastAsia="Times New Roman"/>
          <w:spacing w:val="44"/>
          <w:sz w:val="24"/>
          <w:szCs w:val="24"/>
          <w:lang w:val="en-US"/>
        </w:rPr>
        <w:t xml:space="preserve"> </w:t>
      </w:r>
      <w:r w:rsidRPr="007131F8">
        <w:rPr>
          <w:rFonts w:eastAsia="Times New Roman"/>
          <w:spacing w:val="-1"/>
          <w:sz w:val="24"/>
          <w:szCs w:val="24"/>
          <w:lang w:val="en-US"/>
        </w:rPr>
        <w:t>a</w:t>
      </w:r>
      <w:r w:rsidRPr="007131F8">
        <w:rPr>
          <w:rFonts w:eastAsia="Times New Roman"/>
          <w:sz w:val="24"/>
          <w:szCs w:val="24"/>
          <w:lang w:val="en-US"/>
        </w:rPr>
        <w:t>t</w:t>
      </w:r>
      <w:r w:rsidRPr="007131F8">
        <w:rPr>
          <w:rFonts w:eastAsia="Times New Roman"/>
          <w:spacing w:val="53"/>
          <w:sz w:val="24"/>
          <w:szCs w:val="24"/>
          <w:lang w:val="en-US"/>
        </w:rPr>
        <w:t xml:space="preserve"> </w:t>
      </w:r>
      <w:r w:rsidRPr="007131F8">
        <w:rPr>
          <w:rFonts w:eastAsia="Times New Roman"/>
          <w:spacing w:val="1"/>
          <w:sz w:val="24"/>
          <w:szCs w:val="24"/>
          <w:lang w:val="en-US"/>
        </w:rPr>
        <w:t>t</w:t>
      </w:r>
      <w:r w:rsidRPr="007131F8">
        <w:rPr>
          <w:rFonts w:eastAsia="Times New Roman"/>
          <w:sz w:val="24"/>
          <w:szCs w:val="24"/>
          <w:lang w:val="en-US"/>
        </w:rPr>
        <w:t>he</w:t>
      </w:r>
      <w:r w:rsidRPr="007131F8">
        <w:rPr>
          <w:rFonts w:eastAsia="Times New Roman"/>
          <w:spacing w:val="48"/>
          <w:sz w:val="24"/>
          <w:szCs w:val="24"/>
          <w:lang w:val="en-US"/>
        </w:rPr>
        <w:t xml:space="preserve"> </w:t>
      </w:r>
      <w:r w:rsidRPr="007131F8">
        <w:rPr>
          <w:rFonts w:eastAsia="Times New Roman"/>
          <w:spacing w:val="-1"/>
          <w:sz w:val="24"/>
          <w:szCs w:val="24"/>
          <w:lang w:val="en-US"/>
        </w:rPr>
        <w:t>f</w:t>
      </w:r>
      <w:r w:rsidRPr="007131F8">
        <w:rPr>
          <w:rFonts w:eastAsia="Times New Roman"/>
          <w:spacing w:val="3"/>
          <w:sz w:val="24"/>
          <w:szCs w:val="24"/>
          <w:lang w:val="en-US"/>
        </w:rPr>
        <w:t>i</w:t>
      </w:r>
      <w:r w:rsidRPr="007131F8">
        <w:rPr>
          <w:rFonts w:eastAsia="Times New Roman"/>
          <w:spacing w:val="-2"/>
          <w:sz w:val="24"/>
          <w:szCs w:val="24"/>
          <w:lang w:val="en-US"/>
        </w:rPr>
        <w:t>g</w:t>
      </w:r>
      <w:r w:rsidRPr="007131F8">
        <w:rPr>
          <w:rFonts w:eastAsia="Times New Roman"/>
          <w:sz w:val="24"/>
          <w:szCs w:val="24"/>
          <w:lang w:val="en-US"/>
        </w:rPr>
        <w:t>u</w:t>
      </w:r>
      <w:r w:rsidRPr="007131F8">
        <w:rPr>
          <w:rFonts w:eastAsia="Times New Roman"/>
          <w:spacing w:val="2"/>
          <w:sz w:val="24"/>
          <w:szCs w:val="24"/>
          <w:lang w:val="en-US"/>
        </w:rPr>
        <w:t>r</w:t>
      </w:r>
      <w:r w:rsidRPr="007131F8">
        <w:rPr>
          <w:rFonts w:eastAsia="Times New Roman"/>
          <w:spacing w:val="-1"/>
          <w:sz w:val="24"/>
          <w:szCs w:val="24"/>
          <w:lang w:val="en-US"/>
        </w:rPr>
        <w:t>e</w:t>
      </w:r>
      <w:r w:rsidR="00313768">
        <w:rPr>
          <w:rFonts w:eastAsia="Times New Roman"/>
          <w:spacing w:val="-1"/>
          <w:sz w:val="24"/>
          <w:szCs w:val="24"/>
          <w:lang w:val="en-US"/>
        </w:rPr>
        <w:t xml:space="preserve"> 1.2</w:t>
      </w:r>
      <w:r w:rsidRPr="007131F8">
        <w:rPr>
          <w:rFonts w:eastAsia="Times New Roman"/>
          <w:sz w:val="24"/>
          <w:szCs w:val="24"/>
          <w:lang w:val="en-US"/>
        </w:rPr>
        <w:t>,</w:t>
      </w:r>
      <w:r w:rsidRPr="007131F8">
        <w:rPr>
          <w:rFonts w:eastAsia="Times New Roman"/>
          <w:spacing w:val="48"/>
          <w:sz w:val="24"/>
          <w:szCs w:val="24"/>
          <w:lang w:val="en-US"/>
        </w:rPr>
        <w:t xml:space="preserve"> </w:t>
      </w:r>
      <w:r w:rsidRPr="007131F8">
        <w:rPr>
          <w:rFonts w:eastAsia="Times New Roman"/>
          <w:sz w:val="24"/>
          <w:szCs w:val="24"/>
          <w:lang w:val="en-US"/>
        </w:rPr>
        <w:t>s</w:t>
      </w:r>
      <w:r w:rsidRPr="007131F8">
        <w:rPr>
          <w:rFonts w:eastAsia="Times New Roman"/>
          <w:spacing w:val="-1"/>
          <w:sz w:val="24"/>
          <w:szCs w:val="24"/>
          <w:lang w:val="en-US"/>
        </w:rPr>
        <w:t>c</w:t>
      </w:r>
      <w:r w:rsidRPr="007131F8">
        <w:rPr>
          <w:rFonts w:eastAsia="Times New Roman"/>
          <w:sz w:val="24"/>
          <w:szCs w:val="24"/>
          <w:lang w:val="en-US"/>
        </w:rPr>
        <w:t>hoo</w:t>
      </w:r>
      <w:r w:rsidRPr="007131F8">
        <w:rPr>
          <w:rFonts w:eastAsia="Times New Roman"/>
          <w:spacing w:val="1"/>
          <w:sz w:val="24"/>
          <w:szCs w:val="24"/>
          <w:lang w:val="en-US"/>
        </w:rPr>
        <w:t>l</w:t>
      </w:r>
      <w:r w:rsidRPr="007131F8">
        <w:rPr>
          <w:rFonts w:eastAsia="Times New Roman"/>
          <w:sz w:val="24"/>
          <w:szCs w:val="24"/>
          <w:lang w:val="en-US"/>
        </w:rPr>
        <w:t>s</w:t>
      </w:r>
      <w:r w:rsidRPr="007131F8">
        <w:rPr>
          <w:rFonts w:eastAsia="Times New Roman"/>
          <w:spacing w:val="48"/>
          <w:sz w:val="24"/>
          <w:szCs w:val="24"/>
          <w:lang w:val="en-US"/>
        </w:rPr>
        <w:t xml:space="preserve"> </w:t>
      </w:r>
      <w:r w:rsidRPr="007131F8">
        <w:rPr>
          <w:rFonts w:eastAsia="Times New Roman"/>
          <w:spacing w:val="1"/>
          <w:sz w:val="24"/>
          <w:szCs w:val="24"/>
          <w:lang w:val="en-US"/>
        </w:rPr>
        <w:t>t</w:t>
      </w:r>
      <w:r w:rsidRPr="007131F8">
        <w:rPr>
          <w:rFonts w:eastAsia="Times New Roman"/>
          <w:spacing w:val="-1"/>
          <w:sz w:val="24"/>
          <w:szCs w:val="24"/>
          <w:lang w:val="en-US"/>
        </w:rPr>
        <w:t>a</w:t>
      </w:r>
      <w:r w:rsidRPr="007131F8">
        <w:rPr>
          <w:rFonts w:eastAsia="Times New Roman"/>
          <w:sz w:val="24"/>
          <w:szCs w:val="24"/>
          <w:lang w:val="en-US"/>
        </w:rPr>
        <w:t>ke</w:t>
      </w:r>
      <w:r w:rsidRPr="007131F8">
        <w:rPr>
          <w:rFonts w:eastAsia="Times New Roman"/>
          <w:spacing w:val="51"/>
          <w:sz w:val="24"/>
          <w:szCs w:val="24"/>
          <w:lang w:val="en-US"/>
        </w:rPr>
        <w:t xml:space="preserve"> </w:t>
      </w:r>
      <w:r w:rsidRPr="007131F8">
        <w:rPr>
          <w:rFonts w:eastAsia="Times New Roman"/>
          <w:spacing w:val="1"/>
          <w:sz w:val="24"/>
          <w:szCs w:val="24"/>
          <w:lang w:val="en-US"/>
        </w:rPr>
        <w:t>i</w:t>
      </w:r>
      <w:r w:rsidRPr="007131F8">
        <w:rPr>
          <w:rFonts w:eastAsia="Times New Roman"/>
          <w:sz w:val="24"/>
          <w:szCs w:val="24"/>
          <w:lang w:val="en-US"/>
        </w:rPr>
        <w:t>n</w:t>
      </w:r>
      <w:r w:rsidR="00313768">
        <w:rPr>
          <w:rFonts w:eastAsia="Times New Roman"/>
          <w:sz w:val="24"/>
          <w:szCs w:val="24"/>
          <w:lang w:val="en-US"/>
        </w:rPr>
        <w:t xml:space="preserve"> pupils as</w:t>
      </w:r>
      <w:r w:rsidRPr="007131F8">
        <w:rPr>
          <w:rFonts w:eastAsia="Times New Roman"/>
          <w:spacing w:val="52"/>
          <w:sz w:val="24"/>
          <w:szCs w:val="24"/>
          <w:lang w:val="en-US"/>
        </w:rPr>
        <w:t xml:space="preserve"> </w:t>
      </w:r>
      <w:r w:rsidRPr="007131F8">
        <w:rPr>
          <w:rFonts w:eastAsia="Times New Roman"/>
          <w:spacing w:val="-1"/>
          <w:sz w:val="24"/>
          <w:szCs w:val="24"/>
          <w:lang w:val="en-US"/>
        </w:rPr>
        <w:t>ra</w:t>
      </w:r>
      <w:r w:rsidRPr="007131F8">
        <w:rPr>
          <w:rFonts w:eastAsia="Times New Roman"/>
          <w:sz w:val="24"/>
          <w:szCs w:val="24"/>
          <w:lang w:val="en-US"/>
        </w:rPr>
        <w:t>w</w:t>
      </w:r>
      <w:r w:rsidRPr="007131F8">
        <w:rPr>
          <w:rFonts w:eastAsia="Times New Roman"/>
          <w:spacing w:val="49"/>
          <w:sz w:val="24"/>
          <w:szCs w:val="24"/>
          <w:lang w:val="en-US"/>
        </w:rPr>
        <w:t xml:space="preserve"> </w:t>
      </w:r>
      <w:r w:rsidRPr="007131F8">
        <w:rPr>
          <w:rFonts w:eastAsia="Times New Roman"/>
          <w:spacing w:val="1"/>
          <w:sz w:val="24"/>
          <w:szCs w:val="24"/>
          <w:lang w:val="en-US"/>
        </w:rPr>
        <w:t>m</w:t>
      </w:r>
      <w:r w:rsidRPr="007131F8">
        <w:rPr>
          <w:rFonts w:eastAsia="Times New Roman"/>
          <w:spacing w:val="-1"/>
          <w:sz w:val="24"/>
          <w:szCs w:val="24"/>
          <w:lang w:val="en-US"/>
        </w:rPr>
        <w:t>a</w:t>
      </w:r>
      <w:r w:rsidRPr="007131F8">
        <w:rPr>
          <w:rFonts w:eastAsia="Times New Roman"/>
          <w:spacing w:val="1"/>
          <w:sz w:val="24"/>
          <w:szCs w:val="24"/>
          <w:lang w:val="en-US"/>
        </w:rPr>
        <w:t>t</w:t>
      </w:r>
      <w:r w:rsidRPr="007131F8">
        <w:rPr>
          <w:rFonts w:eastAsia="Times New Roman"/>
          <w:spacing w:val="-1"/>
          <w:sz w:val="24"/>
          <w:szCs w:val="24"/>
          <w:lang w:val="en-US"/>
        </w:rPr>
        <w:t>er</w:t>
      </w:r>
      <w:r w:rsidRPr="007131F8">
        <w:rPr>
          <w:rFonts w:eastAsia="Times New Roman"/>
          <w:spacing w:val="1"/>
          <w:sz w:val="24"/>
          <w:szCs w:val="24"/>
          <w:lang w:val="en-US"/>
        </w:rPr>
        <w:t>i</w:t>
      </w:r>
      <w:r w:rsidRPr="007131F8">
        <w:rPr>
          <w:rFonts w:eastAsia="Times New Roman"/>
          <w:spacing w:val="-1"/>
          <w:sz w:val="24"/>
          <w:szCs w:val="24"/>
          <w:lang w:val="en-US"/>
        </w:rPr>
        <w:t>a</w:t>
      </w:r>
      <w:r w:rsidRPr="007131F8">
        <w:rPr>
          <w:rFonts w:eastAsia="Times New Roman"/>
          <w:spacing w:val="1"/>
          <w:sz w:val="24"/>
          <w:szCs w:val="24"/>
          <w:lang w:val="en-US"/>
        </w:rPr>
        <w:t>l</w:t>
      </w:r>
      <w:r w:rsidRPr="007131F8">
        <w:rPr>
          <w:rFonts w:eastAsia="Times New Roman"/>
          <w:sz w:val="24"/>
          <w:szCs w:val="24"/>
          <w:lang w:val="en-US"/>
        </w:rPr>
        <w:t>s</w:t>
      </w:r>
      <w:r w:rsidR="00313768">
        <w:rPr>
          <w:rFonts w:eastAsia="Times New Roman"/>
          <w:sz w:val="24"/>
          <w:szCs w:val="24"/>
          <w:lang w:val="en-US"/>
        </w:rPr>
        <w:t xml:space="preserve">, it is responsible for </w:t>
      </w:r>
      <w:r w:rsidRPr="007131F8">
        <w:rPr>
          <w:rFonts w:eastAsia="Times New Roman"/>
          <w:sz w:val="24"/>
          <w:szCs w:val="24"/>
          <w:lang w:val="en-US"/>
        </w:rPr>
        <w:t>p</w:t>
      </w:r>
      <w:r w:rsidRPr="007131F8">
        <w:rPr>
          <w:rFonts w:eastAsia="Times New Roman"/>
          <w:spacing w:val="-1"/>
          <w:sz w:val="24"/>
          <w:szCs w:val="24"/>
          <w:lang w:val="en-US"/>
        </w:rPr>
        <w:t>r</w:t>
      </w:r>
      <w:r w:rsidRPr="007131F8">
        <w:rPr>
          <w:rFonts w:eastAsia="Times New Roman"/>
          <w:sz w:val="24"/>
          <w:szCs w:val="24"/>
          <w:lang w:val="en-US"/>
        </w:rPr>
        <w:t>o</w:t>
      </w:r>
      <w:r w:rsidRPr="007131F8">
        <w:rPr>
          <w:rFonts w:eastAsia="Times New Roman"/>
          <w:spacing w:val="-1"/>
          <w:sz w:val="24"/>
          <w:szCs w:val="24"/>
          <w:lang w:val="en-US"/>
        </w:rPr>
        <w:t>ce</w:t>
      </w:r>
      <w:r w:rsidRPr="007131F8">
        <w:rPr>
          <w:rFonts w:eastAsia="Times New Roman"/>
          <w:sz w:val="24"/>
          <w:szCs w:val="24"/>
          <w:lang w:val="en-US"/>
        </w:rPr>
        <w:t>ss</w:t>
      </w:r>
      <w:r w:rsidR="00313768">
        <w:rPr>
          <w:rFonts w:eastAsia="Times New Roman"/>
          <w:sz w:val="24"/>
          <w:szCs w:val="24"/>
          <w:lang w:val="en-US"/>
        </w:rPr>
        <w:t>ing</w:t>
      </w:r>
      <w:r w:rsidRPr="007131F8">
        <w:rPr>
          <w:rFonts w:eastAsia="Times New Roman"/>
          <w:spacing w:val="3"/>
          <w:sz w:val="24"/>
          <w:szCs w:val="24"/>
          <w:lang w:val="en-US"/>
        </w:rPr>
        <w:t xml:space="preserve"> </w:t>
      </w:r>
      <w:r w:rsidR="00313768">
        <w:rPr>
          <w:rFonts w:eastAsia="Times New Roman"/>
          <w:spacing w:val="1"/>
          <w:sz w:val="24"/>
          <w:szCs w:val="24"/>
          <w:lang w:val="en-US"/>
        </w:rPr>
        <w:t xml:space="preserve">the learners </w:t>
      </w:r>
      <w:r w:rsidRPr="007131F8">
        <w:rPr>
          <w:rFonts w:eastAsia="Times New Roman"/>
          <w:spacing w:val="1"/>
          <w:sz w:val="24"/>
          <w:szCs w:val="24"/>
          <w:lang w:val="en-US"/>
        </w:rPr>
        <w:t>t</w:t>
      </w:r>
      <w:r w:rsidRPr="007131F8">
        <w:rPr>
          <w:rFonts w:eastAsia="Times New Roman"/>
          <w:sz w:val="24"/>
          <w:szCs w:val="24"/>
          <w:lang w:val="en-US"/>
        </w:rPr>
        <w:t>h</w:t>
      </w:r>
      <w:r w:rsidRPr="007131F8">
        <w:rPr>
          <w:rFonts w:eastAsia="Times New Roman"/>
          <w:spacing w:val="-1"/>
          <w:sz w:val="24"/>
          <w:szCs w:val="24"/>
          <w:lang w:val="en-US"/>
        </w:rPr>
        <w:t>r</w:t>
      </w:r>
      <w:r w:rsidRPr="007131F8">
        <w:rPr>
          <w:rFonts w:eastAsia="Times New Roman"/>
          <w:sz w:val="24"/>
          <w:szCs w:val="24"/>
          <w:lang w:val="en-US"/>
        </w:rPr>
        <w:t>ou</w:t>
      </w:r>
      <w:r w:rsidRPr="007131F8">
        <w:rPr>
          <w:rFonts w:eastAsia="Times New Roman"/>
          <w:spacing w:val="-2"/>
          <w:sz w:val="24"/>
          <w:szCs w:val="24"/>
          <w:lang w:val="en-US"/>
        </w:rPr>
        <w:t>g</w:t>
      </w:r>
      <w:r w:rsidRPr="007131F8">
        <w:rPr>
          <w:rFonts w:eastAsia="Times New Roman"/>
          <w:sz w:val="24"/>
          <w:szCs w:val="24"/>
          <w:lang w:val="en-US"/>
        </w:rPr>
        <w:t xml:space="preserve">h </w:t>
      </w:r>
      <w:r w:rsidR="00313768">
        <w:rPr>
          <w:rFonts w:eastAsia="Times New Roman"/>
          <w:sz w:val="24"/>
          <w:szCs w:val="24"/>
          <w:lang w:val="en-US"/>
        </w:rPr>
        <w:t xml:space="preserve">various </w:t>
      </w:r>
      <w:r w:rsidRPr="007131F8">
        <w:rPr>
          <w:rFonts w:eastAsia="Times New Roman"/>
          <w:spacing w:val="-1"/>
          <w:sz w:val="24"/>
          <w:szCs w:val="24"/>
          <w:lang w:val="en-US"/>
        </w:rPr>
        <w:t>c</w:t>
      </w:r>
      <w:r w:rsidRPr="007131F8">
        <w:rPr>
          <w:rFonts w:eastAsia="Times New Roman"/>
          <w:spacing w:val="1"/>
          <w:sz w:val="24"/>
          <w:szCs w:val="24"/>
          <w:lang w:val="en-US"/>
        </w:rPr>
        <w:t>l</w:t>
      </w:r>
      <w:r w:rsidRPr="007131F8">
        <w:rPr>
          <w:rFonts w:eastAsia="Times New Roman"/>
          <w:spacing w:val="-1"/>
          <w:sz w:val="24"/>
          <w:szCs w:val="24"/>
          <w:lang w:val="en-US"/>
        </w:rPr>
        <w:t>a</w:t>
      </w:r>
      <w:r w:rsidRPr="007131F8">
        <w:rPr>
          <w:rFonts w:eastAsia="Times New Roman"/>
          <w:sz w:val="24"/>
          <w:szCs w:val="24"/>
          <w:lang w:val="en-US"/>
        </w:rPr>
        <w:t>ss</w:t>
      </w:r>
      <w:r w:rsidRPr="007131F8">
        <w:rPr>
          <w:rFonts w:eastAsia="Times New Roman"/>
          <w:spacing w:val="-1"/>
          <w:sz w:val="24"/>
          <w:szCs w:val="24"/>
          <w:lang w:val="en-US"/>
        </w:rPr>
        <w:t>e</w:t>
      </w:r>
      <w:r w:rsidRPr="007131F8">
        <w:rPr>
          <w:rFonts w:eastAsia="Times New Roman"/>
          <w:sz w:val="24"/>
          <w:szCs w:val="24"/>
          <w:lang w:val="en-US"/>
        </w:rPr>
        <w:t>s</w:t>
      </w:r>
      <w:r w:rsidR="00313768">
        <w:rPr>
          <w:rFonts w:eastAsia="Times New Roman"/>
          <w:sz w:val="24"/>
          <w:szCs w:val="24"/>
          <w:lang w:val="en-US"/>
        </w:rPr>
        <w:t xml:space="preserve"> which involves teaching and </w:t>
      </w:r>
      <w:r w:rsidR="00313768">
        <w:rPr>
          <w:rFonts w:eastAsia="Times New Roman"/>
          <w:spacing w:val="1"/>
          <w:sz w:val="24"/>
          <w:szCs w:val="24"/>
          <w:lang w:val="en-US"/>
        </w:rPr>
        <w:t>learning</w:t>
      </w:r>
      <w:r w:rsidRPr="007131F8">
        <w:rPr>
          <w:rFonts w:eastAsia="Times New Roman"/>
          <w:sz w:val="24"/>
          <w:szCs w:val="24"/>
          <w:lang w:val="en-US"/>
        </w:rPr>
        <w:t xml:space="preserve"> </w:t>
      </w:r>
      <w:r w:rsidR="00313768">
        <w:rPr>
          <w:rFonts w:eastAsia="Times New Roman"/>
          <w:spacing w:val="-1"/>
          <w:sz w:val="24"/>
          <w:szCs w:val="24"/>
          <w:lang w:val="en-US"/>
        </w:rPr>
        <w:t xml:space="preserve">and at the end, a product of </w:t>
      </w:r>
      <w:r w:rsidRPr="007131F8">
        <w:rPr>
          <w:rFonts w:eastAsia="Times New Roman"/>
          <w:spacing w:val="-1"/>
          <w:sz w:val="24"/>
          <w:szCs w:val="24"/>
          <w:lang w:val="en-US"/>
        </w:rPr>
        <w:t>e</w:t>
      </w:r>
      <w:r w:rsidRPr="007131F8">
        <w:rPr>
          <w:rFonts w:eastAsia="Times New Roman"/>
          <w:sz w:val="24"/>
          <w:szCs w:val="24"/>
          <w:lang w:val="en-US"/>
        </w:rPr>
        <w:t>du</w:t>
      </w:r>
      <w:r w:rsidRPr="007131F8">
        <w:rPr>
          <w:rFonts w:eastAsia="Times New Roman"/>
          <w:spacing w:val="2"/>
          <w:sz w:val="24"/>
          <w:szCs w:val="24"/>
          <w:lang w:val="en-US"/>
        </w:rPr>
        <w:t>c</w:t>
      </w:r>
      <w:r w:rsidRPr="007131F8">
        <w:rPr>
          <w:rFonts w:eastAsia="Times New Roman"/>
          <w:spacing w:val="-1"/>
          <w:sz w:val="24"/>
          <w:szCs w:val="24"/>
          <w:lang w:val="en-US"/>
        </w:rPr>
        <w:t>a</w:t>
      </w:r>
      <w:r w:rsidRPr="007131F8">
        <w:rPr>
          <w:rFonts w:eastAsia="Times New Roman"/>
          <w:spacing w:val="1"/>
          <w:sz w:val="24"/>
          <w:szCs w:val="24"/>
          <w:lang w:val="en-US"/>
        </w:rPr>
        <w:t>ti</w:t>
      </w:r>
      <w:r w:rsidRPr="007131F8">
        <w:rPr>
          <w:rFonts w:eastAsia="Times New Roman"/>
          <w:sz w:val="24"/>
          <w:szCs w:val="24"/>
          <w:lang w:val="en-US"/>
        </w:rPr>
        <w:t>on</w:t>
      </w:r>
      <w:r w:rsidR="00313768">
        <w:rPr>
          <w:rFonts w:eastAsia="Times New Roman"/>
          <w:spacing w:val="-1"/>
          <w:sz w:val="24"/>
          <w:szCs w:val="24"/>
          <w:lang w:val="en-US"/>
        </w:rPr>
        <w:t xml:space="preserve"> </w:t>
      </w:r>
      <w:r w:rsidRPr="007131F8">
        <w:rPr>
          <w:rFonts w:eastAsia="Times New Roman"/>
          <w:spacing w:val="-1"/>
          <w:sz w:val="24"/>
          <w:szCs w:val="24"/>
          <w:lang w:val="en-US"/>
        </w:rPr>
        <w:t>e</w:t>
      </w:r>
      <w:r w:rsidRPr="007131F8">
        <w:rPr>
          <w:rFonts w:eastAsia="Times New Roman"/>
          <w:spacing w:val="1"/>
          <w:sz w:val="24"/>
          <w:szCs w:val="24"/>
          <w:lang w:val="en-US"/>
        </w:rPr>
        <w:t>m</w:t>
      </w:r>
      <w:r w:rsidRPr="007131F8">
        <w:rPr>
          <w:rFonts w:eastAsia="Times New Roman"/>
          <w:spacing w:val="-1"/>
          <w:sz w:val="24"/>
          <w:szCs w:val="24"/>
          <w:lang w:val="en-US"/>
        </w:rPr>
        <w:t>e</w:t>
      </w:r>
      <w:r w:rsidRPr="007131F8">
        <w:rPr>
          <w:rFonts w:eastAsia="Times New Roman"/>
          <w:spacing w:val="2"/>
          <w:sz w:val="24"/>
          <w:szCs w:val="24"/>
          <w:lang w:val="en-US"/>
        </w:rPr>
        <w:t>r</w:t>
      </w:r>
      <w:r w:rsidRPr="007131F8">
        <w:rPr>
          <w:rFonts w:eastAsia="Times New Roman"/>
          <w:spacing w:val="-2"/>
          <w:sz w:val="24"/>
          <w:szCs w:val="24"/>
          <w:lang w:val="en-US"/>
        </w:rPr>
        <w:t>g</w:t>
      </w:r>
      <w:r w:rsidRPr="007131F8">
        <w:rPr>
          <w:rFonts w:eastAsia="Times New Roman"/>
          <w:spacing w:val="-1"/>
          <w:sz w:val="24"/>
          <w:szCs w:val="24"/>
          <w:lang w:val="en-US"/>
        </w:rPr>
        <w:t>e</w:t>
      </w:r>
      <w:r w:rsidRPr="007131F8">
        <w:rPr>
          <w:rFonts w:eastAsia="Times New Roman"/>
          <w:sz w:val="24"/>
          <w:szCs w:val="24"/>
          <w:lang w:val="en-US"/>
        </w:rPr>
        <w:t xml:space="preserve">s </w:t>
      </w:r>
      <w:r w:rsidR="00313768">
        <w:rPr>
          <w:rFonts w:eastAsia="Times New Roman"/>
          <w:sz w:val="24"/>
          <w:szCs w:val="24"/>
          <w:lang w:val="en-US"/>
        </w:rPr>
        <w:t>as the output</w:t>
      </w:r>
      <w:r w:rsidRPr="007131F8">
        <w:rPr>
          <w:rFonts w:eastAsia="Times New Roman"/>
          <w:sz w:val="24"/>
          <w:szCs w:val="24"/>
          <w:lang w:val="en-US"/>
        </w:rPr>
        <w:t>.</w:t>
      </w:r>
      <w:r w:rsidRPr="007131F8">
        <w:rPr>
          <w:rFonts w:eastAsia="Times New Roman"/>
          <w:spacing w:val="58"/>
          <w:sz w:val="24"/>
          <w:szCs w:val="24"/>
          <w:lang w:val="en-US"/>
        </w:rPr>
        <w:t xml:space="preserve"> </w:t>
      </w:r>
      <w:r w:rsidRPr="007131F8">
        <w:rPr>
          <w:rFonts w:eastAsia="Times New Roman"/>
          <w:spacing w:val="-3"/>
          <w:sz w:val="24"/>
          <w:szCs w:val="24"/>
          <w:lang w:val="en-US"/>
        </w:rPr>
        <w:t>I</w:t>
      </w:r>
      <w:r>
        <w:rPr>
          <w:rFonts w:eastAsia="Times New Roman"/>
          <w:sz w:val="24"/>
          <w:szCs w:val="24"/>
          <w:lang w:val="en-US"/>
        </w:rPr>
        <w:t>f</w:t>
      </w:r>
      <w:r w:rsidRPr="007131F8">
        <w:rPr>
          <w:rFonts w:eastAsia="Times New Roman"/>
          <w:spacing w:val="2"/>
          <w:sz w:val="24"/>
          <w:szCs w:val="24"/>
          <w:lang w:val="en-US"/>
        </w:rPr>
        <w:t xml:space="preserve"> </w:t>
      </w:r>
      <w:r w:rsidRPr="007131F8">
        <w:rPr>
          <w:rFonts w:eastAsia="Times New Roman"/>
          <w:spacing w:val="1"/>
          <w:sz w:val="24"/>
          <w:szCs w:val="24"/>
          <w:lang w:val="en-US"/>
        </w:rPr>
        <w:t>t</w:t>
      </w:r>
      <w:r w:rsidRPr="007131F8">
        <w:rPr>
          <w:rFonts w:eastAsia="Times New Roman"/>
          <w:sz w:val="24"/>
          <w:szCs w:val="24"/>
          <w:lang w:val="en-US"/>
        </w:rPr>
        <w:t>he ou</w:t>
      </w:r>
      <w:r w:rsidRPr="007131F8">
        <w:rPr>
          <w:rFonts w:eastAsia="Times New Roman"/>
          <w:spacing w:val="1"/>
          <w:sz w:val="24"/>
          <w:szCs w:val="24"/>
          <w:lang w:val="en-US"/>
        </w:rPr>
        <w:t>t</w:t>
      </w:r>
      <w:r w:rsidRPr="007131F8">
        <w:rPr>
          <w:rFonts w:eastAsia="Times New Roman"/>
          <w:sz w:val="24"/>
          <w:szCs w:val="24"/>
          <w:lang w:val="en-US"/>
        </w:rPr>
        <w:t>put</w:t>
      </w:r>
      <w:r w:rsidRPr="007131F8">
        <w:rPr>
          <w:rFonts w:eastAsia="Times New Roman"/>
          <w:spacing w:val="58"/>
          <w:sz w:val="24"/>
          <w:szCs w:val="24"/>
          <w:lang w:val="en-US"/>
        </w:rPr>
        <w:t xml:space="preserve"> </w:t>
      </w:r>
      <w:r w:rsidRPr="007131F8">
        <w:rPr>
          <w:rFonts w:eastAsia="Times New Roman"/>
          <w:spacing w:val="1"/>
          <w:sz w:val="24"/>
          <w:szCs w:val="24"/>
          <w:lang w:val="en-US"/>
        </w:rPr>
        <w:t>i</w:t>
      </w:r>
      <w:r w:rsidRPr="007131F8">
        <w:rPr>
          <w:rFonts w:eastAsia="Times New Roman"/>
          <w:sz w:val="24"/>
          <w:szCs w:val="24"/>
          <w:lang w:val="en-US"/>
        </w:rPr>
        <w:t>s poor</w:t>
      </w:r>
      <w:r w:rsidRPr="007131F8">
        <w:rPr>
          <w:rFonts w:eastAsia="Times New Roman"/>
          <w:spacing w:val="58"/>
          <w:sz w:val="24"/>
          <w:szCs w:val="24"/>
          <w:lang w:val="en-US"/>
        </w:rPr>
        <w:t xml:space="preserve"> </w:t>
      </w:r>
      <w:r w:rsidRPr="007131F8">
        <w:rPr>
          <w:rFonts w:eastAsia="Times New Roman"/>
          <w:spacing w:val="3"/>
          <w:sz w:val="24"/>
          <w:szCs w:val="24"/>
          <w:lang w:val="en-US"/>
        </w:rPr>
        <w:t>i</w:t>
      </w:r>
      <w:r w:rsidRPr="007131F8">
        <w:rPr>
          <w:rFonts w:eastAsia="Times New Roman"/>
          <w:sz w:val="24"/>
          <w:szCs w:val="24"/>
          <w:lang w:val="en-US"/>
        </w:rPr>
        <w:t xml:space="preserve">n </w:t>
      </w:r>
      <w:r w:rsidRPr="007131F8">
        <w:rPr>
          <w:rFonts w:eastAsia="Times New Roman"/>
          <w:spacing w:val="1"/>
          <w:sz w:val="24"/>
          <w:szCs w:val="24"/>
          <w:lang w:val="en-US"/>
        </w:rPr>
        <w:t>t</w:t>
      </w:r>
      <w:r w:rsidRPr="007131F8">
        <w:rPr>
          <w:rFonts w:eastAsia="Times New Roman"/>
          <w:spacing w:val="-1"/>
          <w:sz w:val="24"/>
          <w:szCs w:val="24"/>
          <w:lang w:val="en-US"/>
        </w:rPr>
        <w:t>er</w:t>
      </w:r>
      <w:r w:rsidRPr="007131F8">
        <w:rPr>
          <w:rFonts w:eastAsia="Times New Roman"/>
          <w:spacing w:val="1"/>
          <w:sz w:val="24"/>
          <w:szCs w:val="24"/>
          <w:lang w:val="en-US"/>
        </w:rPr>
        <w:t>m</w:t>
      </w:r>
      <w:r w:rsidRPr="007131F8">
        <w:rPr>
          <w:rFonts w:eastAsia="Times New Roman"/>
          <w:sz w:val="24"/>
          <w:szCs w:val="24"/>
          <w:lang w:val="en-US"/>
        </w:rPr>
        <w:t xml:space="preserve">s </w:t>
      </w:r>
      <w:r w:rsidRPr="007131F8">
        <w:rPr>
          <w:rFonts w:eastAsia="Times New Roman"/>
          <w:spacing w:val="1"/>
          <w:sz w:val="24"/>
          <w:szCs w:val="24"/>
          <w:lang w:val="en-US"/>
        </w:rPr>
        <w:t>of</w:t>
      </w:r>
      <w:r w:rsidRPr="007131F8">
        <w:rPr>
          <w:rFonts w:eastAsia="Times New Roman"/>
          <w:sz w:val="24"/>
          <w:szCs w:val="24"/>
          <w:lang w:val="en-US"/>
        </w:rPr>
        <w:t xml:space="preserve"> </w:t>
      </w:r>
      <w:r w:rsidRPr="007131F8">
        <w:rPr>
          <w:rFonts w:eastAsia="Times New Roman"/>
          <w:spacing w:val="-1"/>
          <w:sz w:val="24"/>
          <w:szCs w:val="24"/>
          <w:lang w:val="en-US"/>
        </w:rPr>
        <w:t>aca</w:t>
      </w:r>
      <w:r w:rsidRPr="007131F8">
        <w:rPr>
          <w:rFonts w:eastAsia="Times New Roman"/>
          <w:spacing w:val="2"/>
          <w:sz w:val="24"/>
          <w:szCs w:val="24"/>
          <w:lang w:val="en-US"/>
        </w:rPr>
        <w:t>d</w:t>
      </w:r>
      <w:r w:rsidRPr="007131F8">
        <w:rPr>
          <w:rFonts w:eastAsia="Times New Roman"/>
          <w:spacing w:val="-1"/>
          <w:sz w:val="24"/>
          <w:szCs w:val="24"/>
          <w:lang w:val="en-US"/>
        </w:rPr>
        <w:t>e</w:t>
      </w:r>
      <w:r w:rsidRPr="007131F8">
        <w:rPr>
          <w:rFonts w:eastAsia="Times New Roman"/>
          <w:spacing w:val="1"/>
          <w:sz w:val="24"/>
          <w:szCs w:val="24"/>
          <w:lang w:val="en-US"/>
        </w:rPr>
        <w:t>mi</w:t>
      </w:r>
      <w:r w:rsidRPr="007131F8">
        <w:rPr>
          <w:rFonts w:eastAsia="Times New Roman"/>
          <w:sz w:val="24"/>
          <w:szCs w:val="24"/>
          <w:lang w:val="en-US"/>
        </w:rPr>
        <w:t>c</w:t>
      </w:r>
      <w:r w:rsidRPr="007131F8">
        <w:rPr>
          <w:rFonts w:eastAsia="Times New Roman"/>
          <w:spacing w:val="1"/>
          <w:sz w:val="24"/>
          <w:szCs w:val="24"/>
          <w:lang w:val="en-US"/>
        </w:rPr>
        <w:t xml:space="preserve"> </w:t>
      </w:r>
      <w:r w:rsidR="00581EFD">
        <w:rPr>
          <w:rFonts w:eastAsia="Times New Roman"/>
          <w:sz w:val="24"/>
          <w:szCs w:val="24"/>
          <w:lang w:val="en-US"/>
        </w:rPr>
        <w:t>performance</w:t>
      </w:r>
      <w:r>
        <w:rPr>
          <w:rFonts w:eastAsia="Times New Roman"/>
          <w:spacing w:val="-4"/>
          <w:sz w:val="24"/>
          <w:szCs w:val="24"/>
          <w:lang w:val="en-US"/>
        </w:rPr>
        <w:t>, there is need to query the process which in this case involves the school environment, the teachers involved and the pupils involved.</w:t>
      </w:r>
    </w:p>
    <w:p w14:paraId="7E967492" w14:textId="77777777" w:rsidR="00212FA1" w:rsidRDefault="00212FA1">
      <w:pPr>
        <w:spacing w:after="0" w:line="240" w:lineRule="auto"/>
        <w:rPr>
          <w:rFonts w:eastAsia="Times New Roman"/>
          <w:b/>
          <w:sz w:val="24"/>
        </w:rPr>
      </w:pPr>
      <w:bookmarkStart w:id="307" w:name="_Toc492881989"/>
      <w:bookmarkStart w:id="308" w:name="_Toc505506395"/>
      <w:bookmarkStart w:id="309" w:name="_Toc536090061"/>
      <w:r>
        <w:br w:type="page"/>
      </w:r>
    </w:p>
    <w:p w14:paraId="76FBC811" w14:textId="7F0F0742" w:rsidR="004878EF" w:rsidRPr="00BA34DD" w:rsidRDefault="004878EF" w:rsidP="00D90DE1">
      <w:pPr>
        <w:pStyle w:val="Heading1"/>
        <w:spacing w:before="240" w:after="240"/>
        <w:jc w:val="both"/>
      </w:pPr>
      <w:bookmarkStart w:id="310" w:name="_Toc117768686"/>
      <w:r w:rsidRPr="00BA34DD">
        <w:lastRenderedPageBreak/>
        <w:t>1.15 Operational Definitions of Key Terms</w:t>
      </w:r>
      <w:bookmarkEnd w:id="245"/>
      <w:bookmarkEnd w:id="246"/>
      <w:bookmarkEnd w:id="247"/>
      <w:bookmarkEnd w:id="248"/>
      <w:bookmarkEnd w:id="249"/>
      <w:bookmarkEnd w:id="250"/>
      <w:bookmarkEnd w:id="251"/>
      <w:bookmarkEnd w:id="252"/>
      <w:bookmarkEnd w:id="307"/>
      <w:bookmarkEnd w:id="308"/>
      <w:bookmarkEnd w:id="309"/>
      <w:bookmarkEnd w:id="310"/>
    </w:p>
    <w:p w14:paraId="34373055" w14:textId="6E44AD10" w:rsidR="004878EF" w:rsidRDefault="004878EF" w:rsidP="004878EF">
      <w:pPr>
        <w:spacing w:line="480" w:lineRule="auto"/>
        <w:jc w:val="both"/>
        <w:rPr>
          <w:sz w:val="24"/>
        </w:rPr>
      </w:pPr>
      <w:bookmarkStart w:id="311" w:name="_Toc262233343"/>
      <w:bookmarkStart w:id="312" w:name="_Toc248107430"/>
      <w:bookmarkStart w:id="313" w:name="_Toc107119962"/>
      <w:bookmarkStart w:id="314" w:name="_Toc107113930"/>
      <w:bookmarkStart w:id="315" w:name="_Toc308608992"/>
      <w:r>
        <w:rPr>
          <w:sz w:val="24"/>
        </w:rPr>
        <w:t>The operational definitions of the terms used in this study include:</w:t>
      </w:r>
    </w:p>
    <w:p w14:paraId="132ECBA6" w14:textId="4A8AF465" w:rsidR="001B6452" w:rsidRDefault="001B6452" w:rsidP="001B6452">
      <w:pPr>
        <w:pStyle w:val="ListParagraph"/>
        <w:autoSpaceDE w:val="0"/>
        <w:autoSpaceDN w:val="0"/>
        <w:adjustRightInd w:val="0"/>
        <w:spacing w:after="240" w:line="480" w:lineRule="auto"/>
        <w:ind w:left="0"/>
        <w:jc w:val="both"/>
      </w:pPr>
      <w:r w:rsidRPr="001578BD">
        <w:rPr>
          <w:b/>
          <w:i/>
        </w:rPr>
        <w:t xml:space="preserve">Academic </w:t>
      </w:r>
      <w:r w:rsidR="00581EFD">
        <w:rPr>
          <w:b/>
          <w:i/>
        </w:rPr>
        <w:t>performance</w:t>
      </w:r>
      <w:r w:rsidRPr="001578BD">
        <w:rPr>
          <w:b/>
          <w:i/>
        </w:rPr>
        <w:t>:</w:t>
      </w:r>
      <w:r>
        <w:t xml:space="preserve"> in this study, the term</w:t>
      </w:r>
      <w:r w:rsidRPr="001578BD">
        <w:t xml:space="preserve"> </w:t>
      </w:r>
      <w:r>
        <w:t>was</w:t>
      </w:r>
      <w:r w:rsidRPr="001578BD">
        <w:t xml:space="preserve"> taken to mean </w:t>
      </w:r>
      <w:r>
        <w:t>performance</w:t>
      </w:r>
      <w:r w:rsidRPr="001578BD">
        <w:t xml:space="preserve"> of </w:t>
      </w:r>
      <w:r>
        <w:t xml:space="preserve">candidate </w:t>
      </w:r>
      <w:r w:rsidRPr="001578BD">
        <w:t xml:space="preserve">pupils </w:t>
      </w:r>
      <w:r>
        <w:t>as measured by</w:t>
      </w:r>
      <w:r w:rsidRPr="001578BD">
        <w:t xml:space="preserve"> </w:t>
      </w:r>
      <w:r>
        <w:t xml:space="preserve">test </w:t>
      </w:r>
      <w:r w:rsidRPr="001578BD">
        <w:t>scores.</w:t>
      </w:r>
      <w:r w:rsidRPr="00B21DFB">
        <w:t xml:space="preserve"> </w:t>
      </w:r>
      <w:r>
        <w:t xml:space="preserve">Overall scores ranged from 0-500. This implied that 0-200 indicated low academic </w:t>
      </w:r>
      <w:r w:rsidR="003B72A8">
        <w:t>performance;</w:t>
      </w:r>
      <w:r>
        <w:t xml:space="preserve"> 201-300 indicated average academic </w:t>
      </w:r>
      <w:r w:rsidR="00581EFD">
        <w:t>performance</w:t>
      </w:r>
      <w:r>
        <w:t xml:space="preserve"> while 301-500 indicated high academic </w:t>
      </w:r>
      <w:r w:rsidR="00581EFD">
        <w:t>performance</w:t>
      </w:r>
      <w:r>
        <w:t>.</w:t>
      </w:r>
      <w:r w:rsidR="00D87917">
        <w:t xml:space="preserve"> The raw scores were standardised by being converted into T-scores.</w:t>
      </w:r>
    </w:p>
    <w:p w14:paraId="0D83B3D2" w14:textId="6094FAF0" w:rsidR="000B2F8F" w:rsidRDefault="000B2F8F" w:rsidP="00014536">
      <w:pPr>
        <w:autoSpaceDE w:val="0"/>
        <w:autoSpaceDN w:val="0"/>
        <w:adjustRightInd w:val="0"/>
        <w:spacing w:after="240" w:line="480" w:lineRule="auto"/>
        <w:jc w:val="both"/>
        <w:rPr>
          <w:bCs/>
          <w:iCs/>
          <w:sz w:val="24"/>
          <w:szCs w:val="24"/>
        </w:rPr>
      </w:pPr>
      <w:r w:rsidRPr="00014536">
        <w:rPr>
          <w:b/>
          <w:i/>
          <w:sz w:val="24"/>
          <w:szCs w:val="24"/>
        </w:rPr>
        <w:t xml:space="preserve">Age of the pupils: </w:t>
      </w:r>
      <w:r w:rsidRPr="00014536">
        <w:rPr>
          <w:bCs/>
          <w:iCs/>
          <w:sz w:val="24"/>
          <w:szCs w:val="24"/>
        </w:rPr>
        <w:t>This term was used to mean the number of years that the class eight regular pupils and the pupils with disability have lived.</w:t>
      </w:r>
      <w:r w:rsidRPr="00014536">
        <w:rPr>
          <w:sz w:val="24"/>
          <w:szCs w:val="24"/>
        </w:rPr>
        <w:t xml:space="preserve"> Age was investigated basing on the following ca</w:t>
      </w:r>
      <w:r w:rsidR="00014536" w:rsidRPr="00014536">
        <w:rPr>
          <w:sz w:val="24"/>
          <w:szCs w:val="24"/>
        </w:rPr>
        <w:t xml:space="preserve">tegories: </w:t>
      </w:r>
      <w:r w:rsidRPr="00014536">
        <w:rPr>
          <w:bCs/>
          <w:iCs/>
          <w:sz w:val="24"/>
          <w:szCs w:val="24"/>
        </w:rPr>
        <w:t>12-13</w:t>
      </w:r>
      <w:r w:rsidR="00014536" w:rsidRPr="00014536">
        <w:rPr>
          <w:bCs/>
          <w:iCs/>
          <w:sz w:val="24"/>
          <w:szCs w:val="24"/>
        </w:rPr>
        <w:t xml:space="preserve">, </w:t>
      </w:r>
      <w:r w:rsidRPr="00014536">
        <w:rPr>
          <w:bCs/>
          <w:iCs/>
          <w:sz w:val="24"/>
          <w:szCs w:val="24"/>
        </w:rPr>
        <w:t>14-15</w:t>
      </w:r>
      <w:r w:rsidR="00014536" w:rsidRPr="00014536">
        <w:rPr>
          <w:bCs/>
          <w:iCs/>
          <w:sz w:val="24"/>
          <w:szCs w:val="24"/>
        </w:rPr>
        <w:t xml:space="preserve"> and </w:t>
      </w:r>
      <w:r w:rsidRPr="00014536">
        <w:rPr>
          <w:bCs/>
          <w:iCs/>
          <w:sz w:val="24"/>
          <w:szCs w:val="24"/>
        </w:rPr>
        <w:t>16- above</w:t>
      </w:r>
      <w:r w:rsidR="00014536" w:rsidRPr="00014536">
        <w:rPr>
          <w:bCs/>
          <w:iCs/>
          <w:sz w:val="24"/>
          <w:szCs w:val="24"/>
        </w:rPr>
        <w:t>.</w:t>
      </w:r>
    </w:p>
    <w:p w14:paraId="6F42ABA8" w14:textId="07C2EC6D" w:rsidR="007B212C" w:rsidRPr="007B212C" w:rsidRDefault="007B212C" w:rsidP="00014536">
      <w:pPr>
        <w:autoSpaceDE w:val="0"/>
        <w:autoSpaceDN w:val="0"/>
        <w:adjustRightInd w:val="0"/>
        <w:spacing w:after="240" w:line="480" w:lineRule="auto"/>
        <w:jc w:val="both"/>
        <w:rPr>
          <w:bCs/>
          <w:iCs/>
          <w:sz w:val="24"/>
          <w:szCs w:val="24"/>
        </w:rPr>
      </w:pPr>
      <w:r w:rsidRPr="007B212C">
        <w:rPr>
          <w:b/>
          <w:i/>
          <w:sz w:val="24"/>
          <w:szCs w:val="24"/>
        </w:rPr>
        <w:t>Assistive devices:</w:t>
      </w:r>
      <w:r>
        <w:rPr>
          <w:b/>
          <w:i/>
          <w:sz w:val="24"/>
          <w:szCs w:val="24"/>
        </w:rPr>
        <w:t xml:space="preserve"> </w:t>
      </w:r>
      <w:r w:rsidRPr="007B212C">
        <w:rPr>
          <w:bCs/>
          <w:iCs/>
          <w:sz w:val="24"/>
          <w:szCs w:val="24"/>
        </w:rPr>
        <w:t>Th</w:t>
      </w:r>
      <w:r>
        <w:rPr>
          <w:bCs/>
          <w:iCs/>
          <w:sz w:val="24"/>
          <w:szCs w:val="24"/>
        </w:rPr>
        <w:t>ese</w:t>
      </w:r>
      <w:r w:rsidRPr="007B212C">
        <w:rPr>
          <w:bCs/>
          <w:iCs/>
          <w:sz w:val="24"/>
          <w:szCs w:val="24"/>
        </w:rPr>
        <w:t xml:space="preserve"> are devices that help pupils with physical disability overcome </w:t>
      </w:r>
      <w:r>
        <w:rPr>
          <w:bCs/>
          <w:iCs/>
          <w:sz w:val="24"/>
          <w:szCs w:val="24"/>
        </w:rPr>
        <w:t xml:space="preserve">mobility </w:t>
      </w:r>
      <w:r w:rsidRPr="007B212C">
        <w:rPr>
          <w:bCs/>
          <w:iCs/>
          <w:sz w:val="24"/>
          <w:szCs w:val="24"/>
        </w:rPr>
        <w:t>handicap</w:t>
      </w:r>
      <w:r>
        <w:rPr>
          <w:bCs/>
          <w:iCs/>
          <w:sz w:val="24"/>
          <w:szCs w:val="24"/>
        </w:rPr>
        <w:t>s.</w:t>
      </w:r>
      <w:r w:rsidRPr="007B212C">
        <w:t xml:space="preserve"> </w:t>
      </w:r>
      <w:r>
        <w:t>They include: C</w:t>
      </w:r>
      <w:r w:rsidRPr="007B212C">
        <w:rPr>
          <w:bCs/>
          <w:iCs/>
          <w:sz w:val="24"/>
          <w:szCs w:val="24"/>
        </w:rPr>
        <w:t>rutches, walkers, wheel chairs and shower chairs</w:t>
      </w:r>
      <w:r>
        <w:rPr>
          <w:bCs/>
          <w:iCs/>
          <w:sz w:val="24"/>
          <w:szCs w:val="24"/>
        </w:rPr>
        <w:t>.</w:t>
      </w:r>
    </w:p>
    <w:p w14:paraId="28717278" w14:textId="77777777" w:rsidR="00720923" w:rsidRDefault="007757E2" w:rsidP="00720923">
      <w:pPr>
        <w:pStyle w:val="ListParagraph"/>
        <w:autoSpaceDE w:val="0"/>
        <w:autoSpaceDN w:val="0"/>
        <w:adjustRightInd w:val="0"/>
        <w:spacing w:after="240" w:line="480" w:lineRule="auto"/>
        <w:ind w:left="0"/>
        <w:jc w:val="both"/>
      </w:pPr>
      <w:r w:rsidRPr="007757E2">
        <w:rPr>
          <w:b/>
          <w:bCs/>
          <w:i/>
          <w:iCs/>
        </w:rPr>
        <w:t xml:space="preserve">Attitude: </w:t>
      </w:r>
      <w:r>
        <w:t>T</w:t>
      </w:r>
      <w:r w:rsidRPr="007757E2">
        <w:t>he</w:t>
      </w:r>
      <w:r>
        <w:rPr>
          <w:b/>
          <w:bCs/>
          <w:i/>
          <w:iCs/>
        </w:rPr>
        <w:t xml:space="preserve"> </w:t>
      </w:r>
      <w:r w:rsidRPr="007757E2">
        <w:t>term</w:t>
      </w:r>
      <w:r>
        <w:rPr>
          <w:b/>
          <w:bCs/>
          <w:i/>
          <w:iCs/>
        </w:rPr>
        <w:t xml:space="preserve"> </w:t>
      </w:r>
      <w:r>
        <w:t>attitude was used in the study to mean the inclusive teachers’ viewpoint or disposition toward inclusive education for the pupils with physical disability.</w:t>
      </w:r>
      <w:r w:rsidR="00523A73">
        <w:t xml:space="preserve"> Attitude of the teachers was categorised into being positive attitude</w:t>
      </w:r>
      <w:r w:rsidR="00A9653D">
        <w:t xml:space="preserve"> (20-52)</w:t>
      </w:r>
      <w:r w:rsidR="00523A73">
        <w:t>, ambivalent attitude</w:t>
      </w:r>
      <w:r w:rsidR="00A9653D">
        <w:t xml:space="preserve"> (53-68)</w:t>
      </w:r>
      <w:r w:rsidR="00523A73">
        <w:t xml:space="preserve"> and negative attitude</w:t>
      </w:r>
      <w:r w:rsidR="00A9653D">
        <w:t xml:space="preserve"> (69-100)</w:t>
      </w:r>
      <w:r w:rsidR="00523A73">
        <w:t>.</w:t>
      </w:r>
    </w:p>
    <w:p w14:paraId="43A58651" w14:textId="2341310C" w:rsidR="004F1484" w:rsidRPr="003708F4" w:rsidRDefault="004F1484" w:rsidP="00720923">
      <w:pPr>
        <w:pStyle w:val="ListParagraph"/>
        <w:autoSpaceDE w:val="0"/>
        <w:autoSpaceDN w:val="0"/>
        <w:adjustRightInd w:val="0"/>
        <w:spacing w:after="240" w:line="480" w:lineRule="auto"/>
        <w:ind w:left="0"/>
        <w:jc w:val="both"/>
      </w:pPr>
      <w:r w:rsidRPr="004F1484">
        <w:rPr>
          <w:b/>
          <w:bCs/>
          <w:i/>
          <w:iCs/>
        </w:rPr>
        <w:t xml:space="preserve">Bath areas: </w:t>
      </w:r>
      <w:r w:rsidR="003708F4">
        <w:t xml:space="preserve">This is an area set aside in an inclusive school </w:t>
      </w:r>
      <w:r w:rsidR="00313768">
        <w:t>accommodating</w:t>
      </w:r>
      <w:r w:rsidR="003708F4">
        <w:t xml:space="preserve"> pupils </w:t>
      </w:r>
      <w:r w:rsidR="00313768">
        <w:t xml:space="preserve">having </w:t>
      </w:r>
      <w:r w:rsidR="003708F4">
        <w:t xml:space="preserve">physical disability where </w:t>
      </w:r>
      <w:r w:rsidR="00313768">
        <w:t>the pupils</w:t>
      </w:r>
      <w:r w:rsidR="003708F4">
        <w:t xml:space="preserve"> take a shower.</w:t>
      </w:r>
    </w:p>
    <w:p w14:paraId="705CD00A" w14:textId="51A73F13" w:rsidR="003324AC" w:rsidRDefault="00762B06" w:rsidP="004878EF">
      <w:pPr>
        <w:pStyle w:val="ListParagraph"/>
        <w:autoSpaceDE w:val="0"/>
        <w:autoSpaceDN w:val="0"/>
        <w:adjustRightInd w:val="0"/>
        <w:spacing w:after="240" w:line="480" w:lineRule="auto"/>
        <w:ind w:left="0"/>
        <w:jc w:val="both"/>
      </w:pPr>
      <w:r>
        <w:rPr>
          <w:b/>
          <w:bCs/>
          <w:i/>
          <w:iCs/>
        </w:rPr>
        <w:t>C</w:t>
      </w:r>
      <w:r w:rsidR="003324AC" w:rsidRPr="003324AC">
        <w:rPr>
          <w:b/>
          <w:bCs/>
          <w:i/>
          <w:iCs/>
        </w:rPr>
        <w:t>onfidence</w:t>
      </w:r>
      <w:r>
        <w:rPr>
          <w:b/>
          <w:bCs/>
          <w:i/>
          <w:iCs/>
        </w:rPr>
        <w:t xml:space="preserve"> level</w:t>
      </w:r>
      <w:r w:rsidR="003324AC">
        <w:rPr>
          <w:b/>
          <w:bCs/>
          <w:i/>
          <w:iCs/>
        </w:rPr>
        <w:t>:</w:t>
      </w:r>
      <w:r w:rsidR="00F00C65">
        <w:rPr>
          <w:b/>
          <w:bCs/>
        </w:rPr>
        <w:t xml:space="preserve"> </w:t>
      </w:r>
      <w:r w:rsidR="00F00C65" w:rsidRPr="00F00C65">
        <w:t>The term was used to refer to</w:t>
      </w:r>
      <w:r w:rsidR="003324AC">
        <w:rPr>
          <w:b/>
          <w:bCs/>
          <w:i/>
          <w:iCs/>
        </w:rPr>
        <w:t xml:space="preserve"> </w:t>
      </w:r>
      <w:r w:rsidR="00F00C65" w:rsidRPr="00F00C65">
        <w:t xml:space="preserve">the quality of </w:t>
      </w:r>
      <w:r w:rsidR="00F00C65">
        <w:t xml:space="preserve">teachers </w:t>
      </w:r>
      <w:r w:rsidR="00F00C65" w:rsidRPr="00F00C65">
        <w:t xml:space="preserve">being certain of </w:t>
      </w:r>
      <w:r w:rsidR="00F00C65">
        <w:t xml:space="preserve">their </w:t>
      </w:r>
      <w:r w:rsidR="00F00C65" w:rsidRPr="00F00C65">
        <w:t>abilities</w:t>
      </w:r>
      <w:r w:rsidR="00F00C65">
        <w:t xml:space="preserve"> to teach inclusive schools for the pupils with physical disability. </w:t>
      </w:r>
      <w:r>
        <w:t>It was on a scale of very high, high, average, low and very low.</w:t>
      </w:r>
      <w:r w:rsidR="0054193C">
        <w:t xml:space="preserve"> </w:t>
      </w:r>
    </w:p>
    <w:p w14:paraId="532EA7E0" w14:textId="75CF9D94" w:rsidR="00291739" w:rsidRPr="00AD0198" w:rsidRDefault="00291739" w:rsidP="004878EF">
      <w:pPr>
        <w:pStyle w:val="ListParagraph"/>
        <w:autoSpaceDE w:val="0"/>
        <w:autoSpaceDN w:val="0"/>
        <w:adjustRightInd w:val="0"/>
        <w:spacing w:after="240" w:line="480" w:lineRule="auto"/>
        <w:ind w:left="0"/>
        <w:jc w:val="both"/>
      </w:pPr>
      <w:r w:rsidRPr="00291739">
        <w:rPr>
          <w:b/>
          <w:bCs/>
          <w:i/>
          <w:iCs/>
        </w:rPr>
        <w:lastRenderedPageBreak/>
        <w:t xml:space="preserve">Degree of disability: </w:t>
      </w:r>
      <w:r w:rsidR="00313768">
        <w:t>It is the</w:t>
      </w:r>
      <w:r w:rsidR="00AD0198" w:rsidRPr="00AD0198">
        <w:t xml:space="preserve"> assessment</w:t>
      </w:r>
      <w:r w:rsidR="00AD0198">
        <w:t xml:space="preserve"> through observation in order to </w:t>
      </w:r>
      <w:r w:rsidR="00AD0198" w:rsidRPr="00AD0198">
        <w:t xml:space="preserve">determine how </w:t>
      </w:r>
      <w:r w:rsidR="00AD0198">
        <w:t xml:space="preserve">physically </w:t>
      </w:r>
      <w:r w:rsidR="00AD0198" w:rsidRPr="00AD0198">
        <w:t xml:space="preserve">disabled a </w:t>
      </w:r>
      <w:r w:rsidR="00AD0198">
        <w:t xml:space="preserve">pupil </w:t>
      </w:r>
      <w:r w:rsidR="00AD0198" w:rsidRPr="00AD0198">
        <w:t xml:space="preserve">is from both </w:t>
      </w:r>
      <w:r w:rsidR="00313768">
        <w:t xml:space="preserve">social perspective and medical perspective </w:t>
      </w:r>
      <w:r w:rsidR="00AD0198" w:rsidRPr="00AD0198">
        <w:t xml:space="preserve">that </w:t>
      </w:r>
      <w:r w:rsidR="00313768">
        <w:t>can hinder their social interaction</w:t>
      </w:r>
      <w:r w:rsidR="00AD0198" w:rsidRPr="00AD0198">
        <w:t xml:space="preserve">. It </w:t>
      </w:r>
      <w:r w:rsidR="00AD0198">
        <w:t xml:space="preserve">was </w:t>
      </w:r>
      <w:r w:rsidR="00313768" w:rsidRPr="00AD0198">
        <w:t>articulated</w:t>
      </w:r>
      <w:r w:rsidR="00AD0198">
        <w:t xml:space="preserve"> in terms of </w:t>
      </w:r>
      <w:r w:rsidR="00E22773">
        <w:t>being mild, moderate, severe and profound.</w:t>
      </w:r>
    </w:p>
    <w:p w14:paraId="6D639EA4" w14:textId="466E5FC1" w:rsidR="009A5616" w:rsidRDefault="009A5616" w:rsidP="004878EF">
      <w:pPr>
        <w:pStyle w:val="ListParagraph"/>
        <w:autoSpaceDE w:val="0"/>
        <w:autoSpaceDN w:val="0"/>
        <w:adjustRightInd w:val="0"/>
        <w:spacing w:after="240" w:line="480" w:lineRule="auto"/>
        <w:ind w:left="0"/>
        <w:jc w:val="both"/>
      </w:pPr>
      <w:r>
        <w:rPr>
          <w:b/>
          <w:bCs/>
          <w:i/>
          <w:iCs/>
        </w:rPr>
        <w:t>Dining facilit</w:t>
      </w:r>
      <w:r w:rsidR="00C92448">
        <w:rPr>
          <w:b/>
          <w:bCs/>
          <w:i/>
          <w:iCs/>
        </w:rPr>
        <w:t>y</w:t>
      </w:r>
      <w:r>
        <w:rPr>
          <w:b/>
          <w:bCs/>
          <w:i/>
          <w:iCs/>
        </w:rPr>
        <w:t xml:space="preserve">: </w:t>
      </w:r>
      <w:r w:rsidR="00C92448" w:rsidRPr="00C92448">
        <w:t xml:space="preserve">This is a large space </w:t>
      </w:r>
      <w:r w:rsidR="00C92448">
        <w:t xml:space="preserve">in a building </w:t>
      </w:r>
      <w:r w:rsidR="00C92448" w:rsidRPr="00C92448">
        <w:t xml:space="preserve">where </w:t>
      </w:r>
      <w:r w:rsidR="00C92448">
        <w:t>regular pupils and those with physical disability</w:t>
      </w:r>
      <w:r w:rsidR="00C92448" w:rsidRPr="00C92448">
        <w:t xml:space="preserve"> eat at the same time</w:t>
      </w:r>
      <w:r w:rsidR="00C92448">
        <w:t>.</w:t>
      </w:r>
      <w:r w:rsidR="00E43136">
        <w:t xml:space="preserve"> It ought to be </w:t>
      </w:r>
      <w:r w:rsidR="00E43136" w:rsidRPr="00E43136">
        <w:t>adjacent to the kitchen for convenience in serving</w:t>
      </w:r>
      <w:r w:rsidR="00E43136">
        <w:t>. It should be</w:t>
      </w:r>
      <w:r w:rsidR="00E43136" w:rsidRPr="00E43136">
        <w:t xml:space="preserve"> furnished with </w:t>
      </w:r>
      <w:r w:rsidR="00E43136">
        <w:t>disability friendly tables</w:t>
      </w:r>
      <w:r w:rsidR="00E43136" w:rsidRPr="00E43136">
        <w:t xml:space="preserve"> and a number of dining chairs</w:t>
      </w:r>
      <w:r w:rsidR="00E43136">
        <w:t xml:space="preserve"> or benches and serving point.</w:t>
      </w:r>
    </w:p>
    <w:p w14:paraId="135C4F79" w14:textId="32D8582C" w:rsidR="001131B6" w:rsidRDefault="001131B6" w:rsidP="004878EF">
      <w:pPr>
        <w:pStyle w:val="ListParagraph"/>
        <w:autoSpaceDE w:val="0"/>
        <w:autoSpaceDN w:val="0"/>
        <w:adjustRightInd w:val="0"/>
        <w:spacing w:after="240" w:line="480" w:lineRule="auto"/>
        <w:ind w:left="0"/>
        <w:jc w:val="both"/>
      </w:pPr>
      <w:r w:rsidRPr="001131B6">
        <w:rPr>
          <w:b/>
          <w:bCs/>
          <w:i/>
          <w:iCs/>
        </w:rPr>
        <w:t xml:space="preserve">Dormitory facility: </w:t>
      </w:r>
      <w:r w:rsidR="000A4129">
        <w:t>A</w:t>
      </w:r>
      <w:r>
        <w:t>ccording to the study, this is</w:t>
      </w:r>
      <w:r w:rsidRPr="001131B6">
        <w:t xml:space="preserve"> a building primarily providing sleeping and residential quarters for </w:t>
      </w:r>
      <w:r>
        <w:t xml:space="preserve">regular learners and those with </w:t>
      </w:r>
      <w:r w:rsidR="000A4129">
        <w:t xml:space="preserve">physical </w:t>
      </w:r>
      <w:r>
        <w:t>disabil</w:t>
      </w:r>
      <w:r w:rsidR="000A4129">
        <w:t>i</w:t>
      </w:r>
      <w:r>
        <w:t>ty</w:t>
      </w:r>
      <w:r w:rsidRPr="001131B6">
        <w:t xml:space="preserve"> </w:t>
      </w:r>
      <w:r w:rsidR="000A4129">
        <w:t>in</w:t>
      </w:r>
      <w:r w:rsidRPr="001131B6">
        <w:t xml:space="preserve"> </w:t>
      </w:r>
      <w:r w:rsidR="000A4129">
        <w:t xml:space="preserve">inclusive </w:t>
      </w:r>
      <w:r w:rsidRPr="001131B6">
        <w:t>school</w:t>
      </w:r>
      <w:r w:rsidR="000A4129">
        <w:t>s.</w:t>
      </w:r>
      <w:r w:rsidR="00154653" w:rsidRPr="00154653">
        <w:rPr>
          <w:rFonts w:eastAsia="Calibri"/>
          <w:color w:val="000000"/>
          <w:sz w:val="27"/>
          <w:szCs w:val="27"/>
          <w:shd w:val="clear" w:color="auto" w:fill="FFFFFF"/>
        </w:rPr>
        <w:t xml:space="preserve"> </w:t>
      </w:r>
      <w:r w:rsidR="00C273D1" w:rsidRPr="00C273D1">
        <w:t>The facilities should follow fundamental non-</w:t>
      </w:r>
      <w:r w:rsidR="00C273D1">
        <w:t>discrimination</w:t>
      </w:r>
      <w:r w:rsidR="00C273D1" w:rsidRPr="00C273D1">
        <w:t xml:space="preserve"> necessities that restrict prohibition, isolation and inconsistent treatment. The residences should likewise </w:t>
      </w:r>
      <w:r w:rsidR="00C273D1">
        <w:t>comply</w:t>
      </w:r>
      <w:r w:rsidR="00C273D1" w:rsidRPr="00C273D1">
        <w:t xml:space="preserve"> with explicit prerequisites identified with design norms like </w:t>
      </w:r>
      <w:r w:rsidR="00C273D1">
        <w:t xml:space="preserve">ramps </w:t>
      </w:r>
      <w:r w:rsidR="00C273D1" w:rsidRPr="00C273D1">
        <w:t>and sensible changes identified with</w:t>
      </w:r>
      <w:r w:rsidR="00C273D1">
        <w:t xml:space="preserve"> </w:t>
      </w:r>
      <w:r w:rsidR="00154653" w:rsidRPr="00154653">
        <w:t>access requirements</w:t>
      </w:r>
      <w:r w:rsidR="00154653">
        <w:t xml:space="preserve"> such as space, bed size and height adaptations</w:t>
      </w:r>
      <w:r w:rsidR="00154653" w:rsidRPr="00154653">
        <w:t>.</w:t>
      </w:r>
    </w:p>
    <w:p w14:paraId="1EF76BAA" w14:textId="0F50C0D1" w:rsidR="009F1AC4" w:rsidRPr="009F1AC4" w:rsidRDefault="009F1AC4" w:rsidP="004878EF">
      <w:pPr>
        <w:pStyle w:val="ListParagraph"/>
        <w:autoSpaceDE w:val="0"/>
        <w:autoSpaceDN w:val="0"/>
        <w:adjustRightInd w:val="0"/>
        <w:spacing w:after="240" w:line="480" w:lineRule="auto"/>
        <w:ind w:left="0"/>
        <w:jc w:val="both"/>
      </w:pPr>
      <w:r w:rsidRPr="009F1AC4">
        <w:rPr>
          <w:b/>
          <w:bCs/>
          <w:i/>
          <w:iCs/>
        </w:rPr>
        <w:t>Gender:</w:t>
      </w:r>
      <w:r w:rsidR="00CF48C7">
        <w:t xml:space="preserve"> </w:t>
      </w:r>
      <w:r w:rsidR="00750153">
        <w:t>T</w:t>
      </w:r>
      <w:r w:rsidR="00CF48C7">
        <w:t>his term was taken to mean the state of being either male of female among pupils in inclusive schools</w:t>
      </w:r>
      <w:r w:rsidR="00C273D1">
        <w:t xml:space="preserve"> under study</w:t>
      </w:r>
      <w:r w:rsidR="00CF48C7">
        <w:t>.</w:t>
      </w:r>
    </w:p>
    <w:p w14:paraId="704D886F" w14:textId="280682D2" w:rsidR="004878EF" w:rsidRPr="001578BD" w:rsidRDefault="004878EF" w:rsidP="004878EF">
      <w:pPr>
        <w:pStyle w:val="ListParagraph"/>
        <w:autoSpaceDE w:val="0"/>
        <w:autoSpaceDN w:val="0"/>
        <w:adjustRightInd w:val="0"/>
        <w:spacing w:after="240" w:line="480" w:lineRule="auto"/>
        <w:ind w:left="0"/>
        <w:jc w:val="both"/>
      </w:pPr>
      <w:r w:rsidRPr="001578BD">
        <w:rPr>
          <w:b/>
          <w:i/>
        </w:rPr>
        <w:t>Inclusion:</w:t>
      </w:r>
      <w:r w:rsidR="00B21DFB" w:rsidRPr="00B21DFB">
        <w:rPr>
          <w:rFonts w:ascii="Arial" w:eastAsia="Calibri" w:hAnsi="Arial" w:cs="Arial"/>
          <w:color w:val="202124"/>
          <w:sz w:val="22"/>
          <w:shd w:val="clear" w:color="auto" w:fill="FFFFFF"/>
        </w:rPr>
        <w:t xml:space="preserve"> </w:t>
      </w:r>
      <w:r w:rsidR="00B21DFB" w:rsidRPr="00B21DFB">
        <w:rPr>
          <w:rFonts w:eastAsia="Calibri"/>
          <w:color w:val="202124"/>
          <w:szCs w:val="24"/>
          <w:shd w:val="clear" w:color="auto" w:fill="FFFFFF"/>
        </w:rPr>
        <w:t xml:space="preserve">This involves provision of </w:t>
      </w:r>
      <w:r w:rsidR="00B21DFB" w:rsidRPr="00B21DFB">
        <w:rPr>
          <w:bCs/>
          <w:iCs/>
          <w:szCs w:val="24"/>
        </w:rPr>
        <w:t xml:space="preserve">opportunities for learners with disabilities to learn </w:t>
      </w:r>
      <w:r w:rsidR="00BB0CDD">
        <w:rPr>
          <w:bCs/>
          <w:iCs/>
          <w:szCs w:val="24"/>
        </w:rPr>
        <w:t>t</w:t>
      </w:r>
      <w:r w:rsidR="00C273D1">
        <w:t>ogether with</w:t>
      </w:r>
      <w:r w:rsidR="00C273D1" w:rsidRPr="00C273D1">
        <w:t xml:space="preserve"> their companions</w:t>
      </w:r>
      <w:r w:rsidR="00C273D1">
        <w:t xml:space="preserve"> </w:t>
      </w:r>
      <w:r w:rsidR="00C273D1" w:rsidRPr="00C273D1">
        <w:t xml:space="preserve">without </w:t>
      </w:r>
      <w:r w:rsidR="00C273D1">
        <w:t>disa</w:t>
      </w:r>
      <w:r w:rsidR="00C273D1" w:rsidRPr="00C273D1">
        <w:t xml:space="preserve">bility in </w:t>
      </w:r>
      <w:r w:rsidR="00C273D1">
        <w:t>classrooms</w:t>
      </w:r>
      <w:r w:rsidR="00C273D1" w:rsidRPr="00C273D1">
        <w:t xml:space="preserve">. </w:t>
      </w:r>
      <w:r w:rsidR="00C273D1">
        <w:t xml:space="preserve">It involves modification of inclusive </w:t>
      </w:r>
      <w:r w:rsidR="00C273D1" w:rsidRPr="00C273D1">
        <w:t xml:space="preserve">schools </w:t>
      </w:r>
      <w:r w:rsidR="00C273D1">
        <w:t>so that both sets of learners are able to</w:t>
      </w:r>
      <w:r w:rsidR="00BB0CDD">
        <w:t xml:space="preserve"> collaborate, learn, play and experience the sensation of having a place </w:t>
      </w:r>
      <w:r w:rsidR="00C273D1" w:rsidRPr="00C273D1">
        <w:t>paying little heed to their disparities</w:t>
      </w:r>
      <w:r w:rsidR="00BB0CDD">
        <w:t xml:space="preserve"> hence enhancing their</w:t>
      </w:r>
      <w:r w:rsidR="006E1291" w:rsidRPr="00C273D1">
        <w:rPr>
          <w:color w:val="FF0000"/>
        </w:rPr>
        <w:t xml:space="preserve"> </w:t>
      </w:r>
      <w:r w:rsidR="006E1291">
        <w:t xml:space="preserve">academic </w:t>
      </w:r>
      <w:r w:rsidR="00581EFD">
        <w:t>performance</w:t>
      </w:r>
      <w:r w:rsidRPr="001578BD">
        <w:t>.</w:t>
      </w:r>
    </w:p>
    <w:p w14:paraId="6C25DF73" w14:textId="78454B79" w:rsidR="00E22773" w:rsidRPr="00E22773" w:rsidRDefault="00E22773" w:rsidP="004878EF">
      <w:pPr>
        <w:pStyle w:val="ListParagraph"/>
        <w:autoSpaceDE w:val="0"/>
        <w:autoSpaceDN w:val="0"/>
        <w:adjustRightInd w:val="0"/>
        <w:spacing w:after="240" w:line="480" w:lineRule="auto"/>
        <w:ind w:left="0"/>
        <w:jc w:val="both"/>
        <w:rPr>
          <w:rStyle w:val="tgc"/>
        </w:rPr>
      </w:pPr>
      <w:r w:rsidRPr="00E22773">
        <w:rPr>
          <w:rStyle w:val="tgc"/>
          <w:b/>
          <w:bCs/>
          <w:i/>
          <w:iCs/>
        </w:rPr>
        <w:lastRenderedPageBreak/>
        <w:t xml:space="preserve">Laundry areas: </w:t>
      </w:r>
      <w:r w:rsidR="003708F4" w:rsidRPr="003708F4">
        <w:rPr>
          <w:rStyle w:val="tgc"/>
        </w:rPr>
        <w:t>This is an area set aside in in inclusive school for the pupils with physical disability w</w:t>
      </w:r>
      <w:r w:rsidRPr="003708F4">
        <w:rPr>
          <w:rStyle w:val="tgc"/>
        </w:rPr>
        <w:t>here clothes are washed and dried without much personalized professional help</w:t>
      </w:r>
      <w:r w:rsidR="003708F4" w:rsidRPr="003708F4">
        <w:rPr>
          <w:rStyle w:val="tgc"/>
        </w:rPr>
        <w:t>.</w:t>
      </w:r>
    </w:p>
    <w:p w14:paraId="74367006" w14:textId="044DC9DB" w:rsidR="004878EF" w:rsidRDefault="004878EF" w:rsidP="004878EF">
      <w:pPr>
        <w:pStyle w:val="ListParagraph"/>
        <w:autoSpaceDE w:val="0"/>
        <w:autoSpaceDN w:val="0"/>
        <w:adjustRightInd w:val="0"/>
        <w:spacing w:after="240" w:line="480" w:lineRule="auto"/>
        <w:ind w:left="0"/>
        <w:jc w:val="both"/>
        <w:rPr>
          <w:szCs w:val="24"/>
        </w:rPr>
      </w:pPr>
      <w:r w:rsidRPr="00930A46">
        <w:rPr>
          <w:b/>
          <w:i/>
          <w:szCs w:val="24"/>
        </w:rPr>
        <w:t>Learners’ characteristics:</w:t>
      </w:r>
      <w:r>
        <w:rPr>
          <w:b/>
          <w:szCs w:val="24"/>
        </w:rPr>
        <w:t xml:space="preserve"> </w:t>
      </w:r>
      <w:r w:rsidRPr="00930A46">
        <w:rPr>
          <w:szCs w:val="24"/>
        </w:rPr>
        <w:t xml:space="preserve">These are the features of the </w:t>
      </w:r>
      <w:r w:rsidR="00BB0CDD">
        <w:rPr>
          <w:szCs w:val="24"/>
        </w:rPr>
        <w:t xml:space="preserve">pupils </w:t>
      </w:r>
      <w:r w:rsidRPr="00930A46">
        <w:rPr>
          <w:szCs w:val="24"/>
        </w:rPr>
        <w:t xml:space="preserve">in candidate classes in inclusive schools. They </w:t>
      </w:r>
      <w:r>
        <w:rPr>
          <w:szCs w:val="24"/>
        </w:rPr>
        <w:t>were</w:t>
      </w:r>
      <w:r w:rsidRPr="00930A46">
        <w:rPr>
          <w:szCs w:val="24"/>
        </w:rPr>
        <w:t xml:space="preserve"> measured in terms of </w:t>
      </w:r>
      <w:r>
        <w:rPr>
          <w:szCs w:val="24"/>
        </w:rPr>
        <w:t>gender,</w:t>
      </w:r>
      <w:r w:rsidR="00BB0CDD">
        <w:rPr>
          <w:szCs w:val="24"/>
        </w:rPr>
        <w:t xml:space="preserve"> gender,</w:t>
      </w:r>
      <w:r w:rsidRPr="00930A46">
        <w:rPr>
          <w:szCs w:val="24"/>
        </w:rPr>
        <w:t xml:space="preserve"> </w:t>
      </w:r>
      <w:r w:rsidR="006910CA">
        <w:rPr>
          <w:szCs w:val="24"/>
        </w:rPr>
        <w:t>level of satisfaction, level of independence and degree of disability</w:t>
      </w:r>
      <w:r w:rsidR="00536FF4">
        <w:rPr>
          <w:szCs w:val="24"/>
        </w:rPr>
        <w:t xml:space="preserve"> and</w:t>
      </w:r>
      <w:r w:rsidR="006910CA">
        <w:rPr>
          <w:szCs w:val="24"/>
        </w:rPr>
        <w:t xml:space="preserve"> learning participation</w:t>
      </w:r>
      <w:r w:rsidRPr="00930A46">
        <w:rPr>
          <w:szCs w:val="24"/>
        </w:rPr>
        <w:t>.</w:t>
      </w:r>
    </w:p>
    <w:p w14:paraId="70095B21" w14:textId="77777777" w:rsidR="00720923" w:rsidRDefault="00D264B3" w:rsidP="00720923">
      <w:pPr>
        <w:pStyle w:val="ListParagraph"/>
        <w:autoSpaceDE w:val="0"/>
        <w:autoSpaceDN w:val="0"/>
        <w:adjustRightInd w:val="0"/>
        <w:spacing w:after="240" w:line="480" w:lineRule="auto"/>
        <w:ind w:left="0"/>
        <w:jc w:val="both"/>
        <w:rPr>
          <w:szCs w:val="24"/>
        </w:rPr>
      </w:pPr>
      <w:r w:rsidRPr="00D264B3">
        <w:rPr>
          <w:b/>
          <w:bCs/>
          <w:i/>
          <w:iCs/>
          <w:szCs w:val="24"/>
        </w:rPr>
        <w:t xml:space="preserve">Learning participation: </w:t>
      </w:r>
      <w:r w:rsidRPr="00D264B3">
        <w:rPr>
          <w:szCs w:val="24"/>
        </w:rPr>
        <w:t>The</w:t>
      </w:r>
      <w:r>
        <w:rPr>
          <w:szCs w:val="24"/>
        </w:rPr>
        <w:t xml:space="preserve"> term was used in the study to indicate the</w:t>
      </w:r>
      <w:r w:rsidRPr="00D264B3">
        <w:rPr>
          <w:szCs w:val="24"/>
        </w:rPr>
        <w:t xml:space="preserve"> </w:t>
      </w:r>
      <w:r>
        <w:rPr>
          <w:szCs w:val="24"/>
        </w:rPr>
        <w:t>regular pupils together with those with those with disability</w:t>
      </w:r>
      <w:r w:rsidRPr="00D264B3">
        <w:rPr>
          <w:szCs w:val="24"/>
        </w:rPr>
        <w:t xml:space="preserve"> taking part in learning rather than just acquiring knowledge</w:t>
      </w:r>
      <w:r>
        <w:rPr>
          <w:szCs w:val="24"/>
        </w:rPr>
        <w:t xml:space="preserve"> from the teacher</w:t>
      </w:r>
      <w:r w:rsidRPr="00D264B3">
        <w:rPr>
          <w:szCs w:val="24"/>
        </w:rPr>
        <w:t>.</w:t>
      </w:r>
      <w:r w:rsidR="0017563F">
        <w:rPr>
          <w:szCs w:val="24"/>
        </w:rPr>
        <w:t xml:space="preserve"> This involves question and answer forums and students being given assignments in class and the teacher giving feedback in class.</w:t>
      </w:r>
    </w:p>
    <w:p w14:paraId="02CA4191" w14:textId="31F9FA13" w:rsidR="00BB0CDD" w:rsidRDefault="00DB3DF8" w:rsidP="00720923">
      <w:pPr>
        <w:pStyle w:val="ListParagraph"/>
        <w:autoSpaceDE w:val="0"/>
        <w:autoSpaceDN w:val="0"/>
        <w:adjustRightInd w:val="0"/>
        <w:spacing w:after="240" w:line="480" w:lineRule="auto"/>
        <w:ind w:left="0"/>
        <w:jc w:val="both"/>
        <w:rPr>
          <w:szCs w:val="24"/>
        </w:rPr>
      </w:pPr>
      <w:r w:rsidRPr="004515D0">
        <w:rPr>
          <w:b/>
          <w:i/>
          <w:szCs w:val="24"/>
        </w:rPr>
        <w:t xml:space="preserve">Level of independence: </w:t>
      </w:r>
      <w:r w:rsidR="004515D0" w:rsidRPr="00D11AED">
        <w:rPr>
          <w:bCs/>
          <w:iCs/>
          <w:szCs w:val="24"/>
        </w:rPr>
        <w:t>this was taken in the context a pupil with physical disability</w:t>
      </w:r>
      <w:r w:rsidR="004515D0" w:rsidRPr="004515D0">
        <w:rPr>
          <w:szCs w:val="24"/>
        </w:rPr>
        <w:t xml:space="preserve"> performing some basic activities of daily living</w:t>
      </w:r>
      <w:r w:rsidR="004515D0">
        <w:rPr>
          <w:szCs w:val="24"/>
        </w:rPr>
        <w:t xml:space="preserve"> such as </w:t>
      </w:r>
      <w:r w:rsidR="00ED1613">
        <w:rPr>
          <w:szCs w:val="24"/>
        </w:rPr>
        <w:t>walking using a wheelchair or feeding or time they spend doing other activities in and out of classroom.</w:t>
      </w:r>
    </w:p>
    <w:p w14:paraId="3DD07F46" w14:textId="65216061" w:rsidR="009727C6" w:rsidRDefault="004878EF" w:rsidP="00720923">
      <w:pPr>
        <w:pStyle w:val="ListParagraph"/>
        <w:autoSpaceDE w:val="0"/>
        <w:autoSpaceDN w:val="0"/>
        <w:adjustRightInd w:val="0"/>
        <w:spacing w:before="240" w:after="240" w:line="480" w:lineRule="auto"/>
        <w:ind w:left="0"/>
        <w:jc w:val="both"/>
        <w:rPr>
          <w:rStyle w:val="tgc"/>
        </w:rPr>
      </w:pPr>
      <w:r w:rsidRPr="00ED3D18">
        <w:rPr>
          <w:b/>
          <w:i/>
        </w:rPr>
        <w:t>Level of satisfaction:</w:t>
      </w:r>
      <w:r w:rsidRPr="001578BD">
        <w:rPr>
          <w:b/>
        </w:rPr>
        <w:t xml:space="preserve"> </w:t>
      </w:r>
      <w:r w:rsidR="00ED1613">
        <w:t>it is the</w:t>
      </w:r>
      <w:r w:rsidRPr="00ED3D18">
        <w:t xml:space="preserve"> </w:t>
      </w:r>
      <w:r w:rsidRPr="00ED3D18">
        <w:rPr>
          <w:rStyle w:val="tgc"/>
          <w:bCs/>
        </w:rPr>
        <w:t>level</w:t>
      </w:r>
      <w:r w:rsidRPr="00ED3D18">
        <w:rPr>
          <w:rStyle w:val="tgc"/>
        </w:rPr>
        <w:t xml:space="preserve"> </w:t>
      </w:r>
      <w:r>
        <w:rPr>
          <w:rStyle w:val="tgc"/>
        </w:rPr>
        <w:t xml:space="preserve">of approval where a teacher/learner compares the perceived inclusion conditions with his or her expectations. It </w:t>
      </w:r>
      <w:r w:rsidR="008D502F">
        <w:rPr>
          <w:rStyle w:val="tgc"/>
        </w:rPr>
        <w:t>was</w:t>
      </w:r>
      <w:r>
        <w:rPr>
          <w:rStyle w:val="tgc"/>
        </w:rPr>
        <w:t xml:space="preserve"> determined in terms of being </w:t>
      </w:r>
      <w:r w:rsidR="007E40BF">
        <w:rPr>
          <w:rStyle w:val="tgc"/>
        </w:rPr>
        <w:t>positive</w:t>
      </w:r>
      <w:r w:rsidR="0089293B">
        <w:rPr>
          <w:rStyle w:val="tgc"/>
        </w:rPr>
        <w:t xml:space="preserve"> (14-36)</w:t>
      </w:r>
      <w:r w:rsidR="007E40BF">
        <w:rPr>
          <w:rStyle w:val="tgc"/>
        </w:rPr>
        <w:t xml:space="preserve">, ambivalent </w:t>
      </w:r>
      <w:r w:rsidR="0089293B">
        <w:rPr>
          <w:rStyle w:val="tgc"/>
        </w:rPr>
        <w:t xml:space="preserve">(37-48) </w:t>
      </w:r>
      <w:r w:rsidR="007E40BF">
        <w:rPr>
          <w:rStyle w:val="tgc"/>
        </w:rPr>
        <w:t>or negative</w:t>
      </w:r>
      <w:r w:rsidR="0089293B">
        <w:rPr>
          <w:rStyle w:val="tgc"/>
        </w:rPr>
        <w:t xml:space="preserve"> (49-70)</w:t>
      </w:r>
      <w:r>
        <w:rPr>
          <w:rStyle w:val="tgc"/>
        </w:rPr>
        <w:t>.</w:t>
      </w:r>
    </w:p>
    <w:p w14:paraId="2E8FD61A" w14:textId="6BBBE358" w:rsidR="009A5616" w:rsidRPr="009727C6" w:rsidRDefault="009A5616" w:rsidP="009727C6">
      <w:pPr>
        <w:pStyle w:val="ListParagraph"/>
        <w:autoSpaceDE w:val="0"/>
        <w:autoSpaceDN w:val="0"/>
        <w:adjustRightInd w:val="0"/>
        <w:spacing w:after="240" w:line="480" w:lineRule="auto"/>
        <w:ind w:left="0"/>
        <w:jc w:val="both"/>
        <w:rPr>
          <w:rStyle w:val="tgc"/>
        </w:rPr>
      </w:pPr>
      <w:r w:rsidRPr="009A5616">
        <w:rPr>
          <w:rStyle w:val="tgc"/>
          <w:b/>
          <w:bCs/>
          <w:i/>
          <w:iCs/>
        </w:rPr>
        <w:t>Library facilities:</w:t>
      </w:r>
      <w:r>
        <w:rPr>
          <w:rStyle w:val="tgc"/>
        </w:rPr>
        <w:t xml:space="preserve"> it refers to </w:t>
      </w:r>
      <w:r w:rsidRPr="009A5616">
        <w:rPr>
          <w:rStyle w:val="tgc"/>
        </w:rPr>
        <w:t>the building that houses</w:t>
      </w:r>
      <w:r w:rsidR="00ED1613">
        <w:rPr>
          <w:rStyle w:val="tgc"/>
        </w:rPr>
        <w:t xml:space="preserve"> learning and teaching materials such as books, films or toys for children which are kept </w:t>
      </w:r>
      <w:r w:rsidRPr="009A5616">
        <w:rPr>
          <w:rStyle w:val="tgc"/>
        </w:rPr>
        <w:t xml:space="preserve">for </w:t>
      </w:r>
      <w:r w:rsidR="00ED1613">
        <w:rPr>
          <w:rStyle w:val="tgc"/>
        </w:rPr>
        <w:t xml:space="preserve">the purpose of reference or for </w:t>
      </w:r>
      <w:r w:rsidRPr="009A5616">
        <w:rPr>
          <w:rStyle w:val="tgc"/>
        </w:rPr>
        <w:t>borrowing</w:t>
      </w:r>
      <w:r>
        <w:rPr>
          <w:rStyle w:val="tgc"/>
        </w:rPr>
        <w:t>.</w:t>
      </w:r>
      <w:r w:rsidRPr="009A5616">
        <w:rPr>
          <w:rStyle w:val="tgc"/>
        </w:rPr>
        <w:t xml:space="preserve">   </w:t>
      </w:r>
      <w:r w:rsidRPr="009A5616">
        <w:rPr>
          <w:rStyle w:val="tgc"/>
          <w:b/>
          <w:bCs/>
          <w:i/>
          <w:iCs/>
        </w:rPr>
        <w:t xml:space="preserve"> </w:t>
      </w:r>
    </w:p>
    <w:p w14:paraId="67038D0F" w14:textId="15F1EA3A" w:rsidR="00D72E0A" w:rsidRPr="00972114" w:rsidRDefault="00D72E0A" w:rsidP="004878EF">
      <w:pPr>
        <w:pStyle w:val="ListParagraph"/>
        <w:autoSpaceDE w:val="0"/>
        <w:autoSpaceDN w:val="0"/>
        <w:adjustRightInd w:val="0"/>
        <w:spacing w:after="240" w:line="480" w:lineRule="auto"/>
        <w:ind w:left="0"/>
        <w:jc w:val="both"/>
        <w:rPr>
          <w:rStyle w:val="tgc"/>
        </w:rPr>
      </w:pPr>
      <w:r w:rsidRPr="00D72E0A">
        <w:rPr>
          <w:rStyle w:val="tgc"/>
          <w:b/>
          <w:bCs/>
          <w:i/>
          <w:iCs/>
        </w:rPr>
        <w:t xml:space="preserve">Pavements: </w:t>
      </w:r>
      <w:r w:rsidR="00972114" w:rsidRPr="00972114">
        <w:rPr>
          <w:rStyle w:val="tgc"/>
        </w:rPr>
        <w:t>Th</w:t>
      </w:r>
      <w:r w:rsidR="00972114">
        <w:rPr>
          <w:rStyle w:val="tgc"/>
        </w:rPr>
        <w:t>is was taken to mean</w:t>
      </w:r>
      <w:r w:rsidR="00972114" w:rsidRPr="00972114">
        <w:rPr>
          <w:rStyle w:val="tgc"/>
        </w:rPr>
        <w:t xml:space="preserve"> a path with a hard surface, usually by </w:t>
      </w:r>
      <w:r w:rsidR="00972114">
        <w:rPr>
          <w:rStyle w:val="tgc"/>
        </w:rPr>
        <w:t>toward</w:t>
      </w:r>
      <w:r w:rsidR="001C363C">
        <w:rPr>
          <w:rStyle w:val="tgc"/>
        </w:rPr>
        <w:t>s</w:t>
      </w:r>
      <w:r w:rsidR="00972114" w:rsidRPr="00972114">
        <w:rPr>
          <w:rStyle w:val="tgc"/>
        </w:rPr>
        <w:t xml:space="preserve"> </w:t>
      </w:r>
      <w:r w:rsidR="00972114">
        <w:rPr>
          <w:rStyle w:val="tgc"/>
        </w:rPr>
        <w:t>building</w:t>
      </w:r>
      <w:r w:rsidR="00D11AED">
        <w:rPr>
          <w:rStyle w:val="tgc"/>
        </w:rPr>
        <w:t>s</w:t>
      </w:r>
      <w:r w:rsidR="00972114">
        <w:rPr>
          <w:rStyle w:val="tgc"/>
        </w:rPr>
        <w:t xml:space="preserve"> or other facilities, which promotes easy mobility among pupils with disability </w:t>
      </w:r>
      <w:r w:rsidR="00ED1613">
        <w:rPr>
          <w:rStyle w:val="tgc"/>
        </w:rPr>
        <w:t>specifically the wheel chair users</w:t>
      </w:r>
      <w:r w:rsidR="00972114">
        <w:rPr>
          <w:rStyle w:val="tgc"/>
        </w:rPr>
        <w:t>.</w:t>
      </w:r>
      <w:r w:rsidR="001C363C" w:rsidRPr="001C363C">
        <w:t xml:space="preserve"> </w:t>
      </w:r>
      <w:r w:rsidR="001C363C">
        <w:t>P</w:t>
      </w:r>
      <w:r w:rsidR="001C363C" w:rsidRPr="001C363C">
        <w:rPr>
          <w:rStyle w:val="tgc"/>
        </w:rPr>
        <w:t xml:space="preserve">avements </w:t>
      </w:r>
      <w:r w:rsidR="001C363C">
        <w:rPr>
          <w:rStyle w:val="tgc"/>
        </w:rPr>
        <w:t>ought to be</w:t>
      </w:r>
      <w:r w:rsidR="001C363C" w:rsidRPr="001C363C">
        <w:rPr>
          <w:rStyle w:val="tgc"/>
        </w:rPr>
        <w:t xml:space="preserve"> accessible for everyone and </w:t>
      </w:r>
      <w:r w:rsidR="001C363C">
        <w:rPr>
          <w:rStyle w:val="tgc"/>
        </w:rPr>
        <w:t xml:space="preserve">should not </w:t>
      </w:r>
      <w:r w:rsidR="001C363C" w:rsidRPr="001C363C">
        <w:rPr>
          <w:rStyle w:val="tgc"/>
        </w:rPr>
        <w:t>contain any obstacles</w:t>
      </w:r>
      <w:r w:rsidR="001C363C">
        <w:rPr>
          <w:rStyle w:val="tgc"/>
        </w:rPr>
        <w:t>.</w:t>
      </w:r>
    </w:p>
    <w:p w14:paraId="02754107" w14:textId="36441694" w:rsidR="00000D70" w:rsidRDefault="00000D70" w:rsidP="00000D70">
      <w:pPr>
        <w:pStyle w:val="ListParagraph"/>
        <w:autoSpaceDE w:val="0"/>
        <w:autoSpaceDN w:val="0"/>
        <w:adjustRightInd w:val="0"/>
        <w:spacing w:after="240" w:line="480" w:lineRule="auto"/>
        <w:ind w:left="0"/>
        <w:jc w:val="both"/>
        <w:rPr>
          <w:rStyle w:val="tgc"/>
        </w:rPr>
      </w:pPr>
      <w:r>
        <w:rPr>
          <w:b/>
          <w:i/>
          <w:szCs w:val="24"/>
        </w:rPr>
        <w:lastRenderedPageBreak/>
        <w:t>Physical</w:t>
      </w:r>
      <w:r w:rsidRPr="00352E22">
        <w:rPr>
          <w:b/>
          <w:i/>
          <w:szCs w:val="24"/>
        </w:rPr>
        <w:t xml:space="preserve"> facilities:</w:t>
      </w:r>
      <w:r>
        <w:rPr>
          <w:b/>
          <w:szCs w:val="24"/>
        </w:rPr>
        <w:t xml:space="preserve"> </w:t>
      </w:r>
      <w:r w:rsidRPr="00352E22">
        <w:rPr>
          <w:szCs w:val="24"/>
        </w:rPr>
        <w:t xml:space="preserve">are </w:t>
      </w:r>
      <w:r w:rsidRPr="00352E22">
        <w:rPr>
          <w:rStyle w:val="tgc"/>
        </w:rPr>
        <w:t xml:space="preserve">basic </w:t>
      </w:r>
      <w:r w:rsidRPr="00352E22">
        <w:rPr>
          <w:rStyle w:val="tgc"/>
          <w:bCs/>
        </w:rPr>
        <w:t>resources</w:t>
      </w:r>
      <w:r>
        <w:rPr>
          <w:rStyle w:val="tgc"/>
        </w:rPr>
        <w:t xml:space="preserve"> and installations that help an inclusive school to achieve effective teaching. Facilities that were compared in this study will include: </w:t>
      </w:r>
      <w:bookmarkStart w:id="316" w:name="_Hlk61175804"/>
      <w:r>
        <w:rPr>
          <w:rStyle w:val="tgc"/>
        </w:rPr>
        <w:t xml:space="preserve">library facilities, </w:t>
      </w:r>
      <w:r w:rsidR="009727C6">
        <w:rPr>
          <w:rStyle w:val="tgc"/>
        </w:rPr>
        <w:t xml:space="preserve">bath and laundry areas, assistive devices, </w:t>
      </w:r>
      <w:r>
        <w:rPr>
          <w:rStyle w:val="tgc"/>
        </w:rPr>
        <w:t>dormitory facilities, dining area facilities, classroom facilities and washroom facilities</w:t>
      </w:r>
      <w:bookmarkEnd w:id="316"/>
      <w:r w:rsidR="00536FF4">
        <w:rPr>
          <w:rStyle w:val="tgc"/>
        </w:rPr>
        <w:t xml:space="preserve"> and sports structures</w:t>
      </w:r>
      <w:r>
        <w:rPr>
          <w:rStyle w:val="tgc"/>
        </w:rPr>
        <w:t>.</w:t>
      </w:r>
    </w:p>
    <w:p w14:paraId="666D8EAA" w14:textId="193E9A5C" w:rsidR="00D264B3" w:rsidRPr="00391B42" w:rsidRDefault="00D264B3" w:rsidP="00201C1A">
      <w:pPr>
        <w:pStyle w:val="ListParagraph"/>
        <w:autoSpaceDE w:val="0"/>
        <w:autoSpaceDN w:val="0"/>
        <w:adjustRightInd w:val="0"/>
        <w:spacing w:before="240" w:after="240" w:line="480" w:lineRule="auto"/>
        <w:ind w:left="0"/>
        <w:jc w:val="both"/>
        <w:rPr>
          <w:szCs w:val="24"/>
        </w:rPr>
      </w:pPr>
      <w:r>
        <w:rPr>
          <w:rStyle w:val="tgc"/>
          <w:b/>
          <w:bCs/>
          <w:i/>
          <w:iCs/>
        </w:rPr>
        <w:t>Pupil</w:t>
      </w:r>
      <w:r w:rsidRPr="006910CA">
        <w:rPr>
          <w:rStyle w:val="tgc"/>
          <w:b/>
          <w:bCs/>
          <w:i/>
          <w:iCs/>
        </w:rPr>
        <w:t>s:</w:t>
      </w:r>
      <w:r>
        <w:rPr>
          <w:rStyle w:val="tgc"/>
          <w:b/>
          <w:bCs/>
        </w:rPr>
        <w:t xml:space="preserve"> </w:t>
      </w:r>
      <w:r>
        <w:rPr>
          <w:rStyle w:val="tgc"/>
        </w:rPr>
        <w:t>This term has been used interchangeably</w:t>
      </w:r>
      <w:r w:rsidR="00291739">
        <w:rPr>
          <w:rStyle w:val="tgc"/>
        </w:rPr>
        <w:t xml:space="preserve"> with the term ‘learners’</w:t>
      </w:r>
      <w:r>
        <w:rPr>
          <w:rStyle w:val="tgc"/>
        </w:rPr>
        <w:t xml:space="preserve"> to mean regular learners and/or learners with physical disability in inclusive school classrooms.</w:t>
      </w:r>
    </w:p>
    <w:p w14:paraId="7BBD61BF" w14:textId="156E1310" w:rsidR="004878EF" w:rsidRPr="00346622" w:rsidRDefault="004878EF" w:rsidP="004878EF">
      <w:pPr>
        <w:pStyle w:val="ListParagraph"/>
        <w:autoSpaceDE w:val="0"/>
        <w:autoSpaceDN w:val="0"/>
        <w:adjustRightInd w:val="0"/>
        <w:spacing w:after="240" w:line="480" w:lineRule="auto"/>
        <w:ind w:left="0"/>
        <w:jc w:val="both"/>
        <w:rPr>
          <w:szCs w:val="24"/>
        </w:rPr>
      </w:pPr>
      <w:r>
        <w:rPr>
          <w:b/>
          <w:i/>
          <w:szCs w:val="24"/>
        </w:rPr>
        <w:t xml:space="preserve">Regular pupils: </w:t>
      </w:r>
      <w:r>
        <w:rPr>
          <w:szCs w:val="24"/>
        </w:rPr>
        <w:t xml:space="preserve">These are learners </w:t>
      </w:r>
      <w:r w:rsidR="007E40BF">
        <w:rPr>
          <w:szCs w:val="24"/>
        </w:rPr>
        <w:t>without physical disability</w:t>
      </w:r>
      <w:r w:rsidR="006910CA">
        <w:rPr>
          <w:szCs w:val="24"/>
        </w:rPr>
        <w:t xml:space="preserve"> that</w:t>
      </w:r>
      <w:r w:rsidR="00C55DE9">
        <w:rPr>
          <w:szCs w:val="24"/>
        </w:rPr>
        <w:t xml:space="preserve"> learn with those with physical disability in general</w:t>
      </w:r>
      <w:r w:rsidR="009E0234">
        <w:rPr>
          <w:szCs w:val="24"/>
        </w:rPr>
        <w:t xml:space="preserve"> inclusive</w:t>
      </w:r>
      <w:r w:rsidR="00C55DE9">
        <w:rPr>
          <w:szCs w:val="24"/>
        </w:rPr>
        <w:t xml:space="preserve"> classrooms</w:t>
      </w:r>
      <w:r>
        <w:rPr>
          <w:szCs w:val="24"/>
        </w:rPr>
        <w:t>.</w:t>
      </w:r>
    </w:p>
    <w:p w14:paraId="1C909DF2" w14:textId="5EDBD5FA" w:rsidR="00C55DE9" w:rsidRPr="00C55DE9" w:rsidRDefault="00C55DE9" w:rsidP="004878EF">
      <w:pPr>
        <w:pStyle w:val="ListParagraph"/>
        <w:autoSpaceDE w:val="0"/>
        <w:autoSpaceDN w:val="0"/>
        <w:adjustRightInd w:val="0"/>
        <w:spacing w:after="240" w:line="480" w:lineRule="auto"/>
        <w:ind w:left="0"/>
        <w:jc w:val="both"/>
        <w:rPr>
          <w:bCs/>
          <w:iCs/>
          <w:szCs w:val="24"/>
        </w:rPr>
      </w:pPr>
      <w:r w:rsidRPr="00C55DE9">
        <w:rPr>
          <w:b/>
          <w:i/>
          <w:szCs w:val="24"/>
        </w:rPr>
        <w:t>Sport</w:t>
      </w:r>
      <w:r w:rsidR="00312A7F">
        <w:rPr>
          <w:b/>
          <w:i/>
          <w:szCs w:val="24"/>
        </w:rPr>
        <w:t>s structures</w:t>
      </w:r>
      <w:r w:rsidR="00A1775A">
        <w:rPr>
          <w:b/>
          <w:i/>
          <w:szCs w:val="24"/>
        </w:rPr>
        <w:t>:</w:t>
      </w:r>
      <w:r w:rsidRPr="00C55DE9">
        <w:rPr>
          <w:b/>
          <w:i/>
          <w:szCs w:val="24"/>
        </w:rPr>
        <w:t xml:space="preserve"> </w:t>
      </w:r>
      <w:r w:rsidR="009E0234" w:rsidRPr="009E0234">
        <w:rPr>
          <w:bCs/>
          <w:iCs/>
          <w:szCs w:val="24"/>
        </w:rPr>
        <w:t>Me</w:t>
      </w:r>
      <w:r w:rsidR="009E0234">
        <w:rPr>
          <w:bCs/>
          <w:iCs/>
          <w:szCs w:val="24"/>
        </w:rPr>
        <w:t>ans</w:t>
      </w:r>
      <w:r w:rsidR="00312A7F" w:rsidRPr="00312A7F">
        <w:rPr>
          <w:bCs/>
          <w:iCs/>
          <w:szCs w:val="24"/>
        </w:rPr>
        <w:t xml:space="preserve"> a</w:t>
      </w:r>
      <w:r w:rsidRPr="00312A7F">
        <w:rPr>
          <w:bCs/>
          <w:iCs/>
          <w:szCs w:val="24"/>
        </w:rPr>
        <w:t>ll</w:t>
      </w:r>
      <w:r w:rsidRPr="00C55DE9">
        <w:rPr>
          <w:bCs/>
          <w:iCs/>
          <w:szCs w:val="24"/>
        </w:rPr>
        <w:t xml:space="preserve"> forms of </w:t>
      </w:r>
      <w:r w:rsidR="00312A7F">
        <w:rPr>
          <w:bCs/>
          <w:iCs/>
          <w:szCs w:val="24"/>
        </w:rPr>
        <w:t xml:space="preserve">equipment which enhances </w:t>
      </w:r>
      <w:r w:rsidR="009E0234">
        <w:rPr>
          <w:bCs/>
          <w:iCs/>
          <w:szCs w:val="24"/>
        </w:rPr>
        <w:t>physical</w:t>
      </w:r>
      <w:r w:rsidR="009E0234" w:rsidRPr="009E0234">
        <w:rPr>
          <w:bCs/>
          <w:iCs/>
          <w:szCs w:val="24"/>
        </w:rPr>
        <w:t xml:space="preserve"> wellness, mental prosperity and social collaboration, like play</w:t>
      </w:r>
      <w:r w:rsidR="009E0234">
        <w:rPr>
          <w:bCs/>
          <w:iCs/>
          <w:szCs w:val="24"/>
        </w:rPr>
        <w:t xml:space="preserve"> and</w:t>
      </w:r>
      <w:r w:rsidR="009E0234" w:rsidRPr="009E0234">
        <w:rPr>
          <w:bCs/>
          <w:iCs/>
          <w:szCs w:val="24"/>
        </w:rPr>
        <w:t xml:space="preserve"> </w:t>
      </w:r>
      <w:r w:rsidR="009E0234">
        <w:rPr>
          <w:bCs/>
          <w:iCs/>
          <w:szCs w:val="24"/>
        </w:rPr>
        <w:t xml:space="preserve">competitive games. </w:t>
      </w:r>
      <w:r w:rsidR="00312A7F">
        <w:rPr>
          <w:bCs/>
          <w:iCs/>
          <w:szCs w:val="24"/>
        </w:rPr>
        <w:t>This includes swings and football field.</w:t>
      </w:r>
    </w:p>
    <w:p w14:paraId="7CB1CF77" w14:textId="049BBDBB" w:rsidR="004878EF" w:rsidRDefault="004878EF" w:rsidP="004878EF">
      <w:pPr>
        <w:pStyle w:val="ListParagraph"/>
        <w:autoSpaceDE w:val="0"/>
        <w:autoSpaceDN w:val="0"/>
        <w:adjustRightInd w:val="0"/>
        <w:spacing w:after="240" w:line="480" w:lineRule="auto"/>
        <w:ind w:left="0"/>
        <w:jc w:val="both"/>
        <w:rPr>
          <w:rFonts w:eastAsia="Calibri"/>
          <w:szCs w:val="24"/>
        </w:rPr>
      </w:pPr>
      <w:r w:rsidRPr="00416123">
        <w:rPr>
          <w:b/>
          <w:i/>
          <w:szCs w:val="24"/>
        </w:rPr>
        <w:t xml:space="preserve">Teaching </w:t>
      </w:r>
      <w:r w:rsidR="009D2C61">
        <w:rPr>
          <w:b/>
          <w:i/>
          <w:szCs w:val="24"/>
        </w:rPr>
        <w:t>strategies</w:t>
      </w:r>
      <w:r w:rsidRPr="00416123">
        <w:rPr>
          <w:b/>
          <w:i/>
          <w:szCs w:val="24"/>
        </w:rPr>
        <w:t>:</w:t>
      </w:r>
      <w:r w:rsidRPr="00416123">
        <w:rPr>
          <w:rFonts w:eastAsia="Calibri"/>
          <w:szCs w:val="24"/>
        </w:rPr>
        <w:t xml:space="preserve"> </w:t>
      </w:r>
      <w:r w:rsidR="00A1775A">
        <w:rPr>
          <w:rFonts w:eastAsia="Calibri"/>
          <w:szCs w:val="24"/>
        </w:rPr>
        <w:t>T</w:t>
      </w:r>
      <w:r w:rsidR="00C55DE9">
        <w:rPr>
          <w:rFonts w:eastAsia="Calibri"/>
          <w:szCs w:val="24"/>
        </w:rPr>
        <w:t xml:space="preserve">he term was used in this study to </w:t>
      </w:r>
      <w:r w:rsidR="009E0234" w:rsidRPr="009E0234">
        <w:rPr>
          <w:rFonts w:eastAsia="Calibri"/>
          <w:szCs w:val="24"/>
        </w:rPr>
        <w:t xml:space="preserve">allude to the overall standards, teaching method and procedures utilized </w:t>
      </w:r>
      <w:r w:rsidR="00242D82">
        <w:rPr>
          <w:rFonts w:eastAsia="Calibri"/>
          <w:szCs w:val="24"/>
        </w:rPr>
        <w:t xml:space="preserve">for instruction in the classroom </w:t>
      </w:r>
      <w:r w:rsidRPr="00416123">
        <w:rPr>
          <w:rFonts w:eastAsia="Calibri"/>
          <w:szCs w:val="24"/>
        </w:rPr>
        <w:t>in inclusive schools</w:t>
      </w:r>
      <w:r w:rsidR="00C55DE9">
        <w:rPr>
          <w:rFonts w:eastAsia="Calibri"/>
          <w:szCs w:val="24"/>
        </w:rPr>
        <w:t xml:space="preserve"> which include</w:t>
      </w:r>
      <w:r w:rsidRPr="00416123">
        <w:rPr>
          <w:rFonts w:eastAsia="Calibri"/>
          <w:szCs w:val="24"/>
        </w:rPr>
        <w:t>: techniques</w:t>
      </w:r>
      <w:r w:rsidR="00242D82">
        <w:rPr>
          <w:rFonts w:eastAsia="Calibri"/>
          <w:szCs w:val="24"/>
        </w:rPr>
        <w:t xml:space="preserve"> in managing the class</w:t>
      </w:r>
      <w:r w:rsidRPr="00416123">
        <w:rPr>
          <w:rFonts w:eastAsia="Calibri"/>
          <w:szCs w:val="24"/>
        </w:rPr>
        <w:t xml:space="preserve">, </w:t>
      </w:r>
      <w:r w:rsidR="00242D82">
        <w:rPr>
          <w:rFonts w:eastAsia="Calibri"/>
          <w:szCs w:val="24"/>
        </w:rPr>
        <w:t xml:space="preserve">skills used in </w:t>
      </w:r>
      <w:r w:rsidRPr="00416123">
        <w:rPr>
          <w:rFonts w:eastAsia="Calibri"/>
          <w:szCs w:val="24"/>
        </w:rPr>
        <w:t>management</w:t>
      </w:r>
      <w:r w:rsidR="00242D82">
        <w:rPr>
          <w:rFonts w:eastAsia="Calibri"/>
          <w:szCs w:val="24"/>
        </w:rPr>
        <w:t xml:space="preserve"> of time</w:t>
      </w:r>
      <w:r w:rsidR="00C55DE9">
        <w:rPr>
          <w:rFonts w:eastAsia="Calibri"/>
          <w:szCs w:val="24"/>
        </w:rPr>
        <w:t>,</w:t>
      </w:r>
      <w:r w:rsidRPr="00416123">
        <w:rPr>
          <w:rFonts w:eastAsia="Calibri"/>
          <w:szCs w:val="24"/>
        </w:rPr>
        <w:t xml:space="preserve"> </w:t>
      </w:r>
      <w:r w:rsidR="00242D82">
        <w:rPr>
          <w:rFonts w:eastAsia="Calibri"/>
          <w:szCs w:val="24"/>
        </w:rPr>
        <w:t xml:space="preserve">techniques for lesson </w:t>
      </w:r>
      <w:r w:rsidRPr="00416123">
        <w:rPr>
          <w:rFonts w:eastAsia="Calibri"/>
          <w:szCs w:val="24"/>
        </w:rPr>
        <w:t xml:space="preserve">presentation and interactions of teachers with learners with </w:t>
      </w:r>
      <w:r w:rsidR="00C55DE9">
        <w:rPr>
          <w:rFonts w:eastAsia="Calibri"/>
          <w:szCs w:val="24"/>
        </w:rPr>
        <w:t xml:space="preserve">physical </w:t>
      </w:r>
      <w:r w:rsidRPr="00416123">
        <w:rPr>
          <w:rFonts w:eastAsia="Calibri"/>
          <w:szCs w:val="24"/>
        </w:rPr>
        <w:t>disability.</w:t>
      </w:r>
      <w:r w:rsidR="0089293B">
        <w:rPr>
          <w:rFonts w:eastAsia="Calibri"/>
          <w:szCs w:val="24"/>
        </w:rPr>
        <w:t xml:space="preserve"> They were rated in terms of positive (20-44), ambivalent (45-56) and negative (57-80).</w:t>
      </w:r>
    </w:p>
    <w:p w14:paraId="655E7CE7" w14:textId="32539DF8" w:rsidR="00536FF4" w:rsidRDefault="00536FF4" w:rsidP="00536FF4">
      <w:pPr>
        <w:pStyle w:val="ListParagraph"/>
        <w:autoSpaceDE w:val="0"/>
        <w:autoSpaceDN w:val="0"/>
        <w:adjustRightInd w:val="0"/>
        <w:spacing w:after="240" w:line="480" w:lineRule="auto"/>
        <w:ind w:left="0"/>
        <w:jc w:val="both"/>
        <w:rPr>
          <w:rStyle w:val="st0"/>
        </w:rPr>
      </w:pPr>
      <w:r w:rsidRPr="00930A46">
        <w:rPr>
          <w:b/>
          <w:i/>
          <w:szCs w:val="24"/>
        </w:rPr>
        <w:t>Teachers’ characteristics:</w:t>
      </w:r>
      <w:r>
        <w:rPr>
          <w:b/>
          <w:szCs w:val="24"/>
        </w:rPr>
        <w:t xml:space="preserve"> </w:t>
      </w:r>
      <w:r w:rsidRPr="00ED3D18">
        <w:rPr>
          <w:szCs w:val="24"/>
        </w:rPr>
        <w:t>these</w:t>
      </w:r>
      <w:r>
        <w:rPr>
          <w:b/>
          <w:szCs w:val="24"/>
        </w:rPr>
        <w:t xml:space="preserve"> </w:t>
      </w:r>
      <w:r>
        <w:rPr>
          <w:rStyle w:val="st0"/>
        </w:rPr>
        <w:t xml:space="preserve">are the qualities or features of </w:t>
      </w:r>
      <w:r w:rsidR="00242D82">
        <w:rPr>
          <w:rStyle w:val="st0"/>
        </w:rPr>
        <w:t>t</w:t>
      </w:r>
      <w:r>
        <w:rPr>
          <w:rStyle w:val="st0"/>
        </w:rPr>
        <w:t xml:space="preserve">eachers in inclusive schools </w:t>
      </w:r>
      <w:r w:rsidR="00242D82">
        <w:rPr>
          <w:rStyle w:val="st0"/>
        </w:rPr>
        <w:t>under study</w:t>
      </w:r>
      <w:r>
        <w:rPr>
          <w:rStyle w:val="st0"/>
        </w:rPr>
        <w:t>. In this study, they were confined to their confidence level, level of satisfaction, teaching strategies</w:t>
      </w:r>
      <w:r w:rsidR="006514BC">
        <w:rPr>
          <w:rStyle w:val="st0"/>
        </w:rPr>
        <w:t xml:space="preserve"> </w:t>
      </w:r>
      <w:r>
        <w:rPr>
          <w:rStyle w:val="st0"/>
        </w:rPr>
        <w:t>and attitude towards inclusion.</w:t>
      </w:r>
    </w:p>
    <w:p w14:paraId="2D31233E" w14:textId="68F9EA04" w:rsidR="00A1775A" w:rsidRPr="00A1775A" w:rsidRDefault="00A1775A" w:rsidP="00A1775A">
      <w:pPr>
        <w:pStyle w:val="ListParagraph"/>
        <w:autoSpaceDE w:val="0"/>
        <w:autoSpaceDN w:val="0"/>
        <w:adjustRightInd w:val="0"/>
        <w:spacing w:after="240" w:line="480" w:lineRule="auto"/>
        <w:ind w:left="0"/>
        <w:jc w:val="both"/>
      </w:pPr>
      <w:r w:rsidRPr="00A1775A">
        <w:rPr>
          <w:rFonts w:eastAsia="Calibri"/>
          <w:b/>
          <w:bCs/>
          <w:i/>
          <w:iCs/>
          <w:szCs w:val="24"/>
        </w:rPr>
        <w:t>Washroom facilities:</w:t>
      </w:r>
      <w:r>
        <w:rPr>
          <w:rFonts w:eastAsia="Calibri"/>
          <w:szCs w:val="24"/>
        </w:rPr>
        <w:t xml:space="preserve"> In this study, they referred to </w:t>
      </w:r>
      <w:r>
        <w:t>a</w:t>
      </w:r>
      <w:r w:rsidRPr="00A1775A">
        <w:t xml:space="preserve"> space that contains a lavatory and a toilet</w:t>
      </w:r>
      <w:r>
        <w:t xml:space="preserve"> which was adapted for the pupils with physical disability</w:t>
      </w:r>
      <w:r w:rsidRPr="00A1775A">
        <w:t>.</w:t>
      </w:r>
    </w:p>
    <w:p w14:paraId="4C710AC1" w14:textId="77777777" w:rsidR="00F72508" w:rsidRDefault="00F72508" w:rsidP="00F72508">
      <w:pPr>
        <w:pStyle w:val="Heading1"/>
        <w:spacing w:after="240"/>
        <w:jc w:val="both"/>
      </w:pPr>
      <w:bookmarkStart w:id="317" w:name="_Toc117768687"/>
      <w:bookmarkEnd w:id="311"/>
      <w:bookmarkEnd w:id="312"/>
      <w:bookmarkEnd w:id="313"/>
      <w:bookmarkEnd w:id="314"/>
      <w:bookmarkEnd w:id="315"/>
      <w:r>
        <w:lastRenderedPageBreak/>
        <w:t>1.16 Chapter summary</w:t>
      </w:r>
      <w:bookmarkEnd w:id="317"/>
    </w:p>
    <w:p w14:paraId="27B67823" w14:textId="6CB4D99C" w:rsidR="00D76B06" w:rsidRDefault="00A552FA" w:rsidP="00D76B06">
      <w:pPr>
        <w:pStyle w:val="Heading1"/>
        <w:spacing w:line="480" w:lineRule="auto"/>
        <w:jc w:val="both"/>
        <w:rPr>
          <w:b w:val="0"/>
        </w:rPr>
      </w:pPr>
      <w:bookmarkStart w:id="318" w:name="_Toc63067739"/>
      <w:bookmarkStart w:id="319" w:name="_Toc63151201"/>
      <w:bookmarkStart w:id="320" w:name="_Toc66280600"/>
      <w:bookmarkStart w:id="321" w:name="_Toc69460778"/>
      <w:bookmarkStart w:id="322" w:name="_Toc75688972"/>
      <w:bookmarkStart w:id="323" w:name="_Toc75691099"/>
      <w:bookmarkStart w:id="324" w:name="_Toc115963954"/>
      <w:bookmarkStart w:id="325" w:name="_Toc116001611"/>
      <w:bookmarkStart w:id="326" w:name="_Toc117768688"/>
      <w:r>
        <w:rPr>
          <w:b w:val="0"/>
        </w:rPr>
        <w:t>Inclusive s</w:t>
      </w:r>
      <w:r w:rsidR="00353548">
        <w:rPr>
          <w:b w:val="0"/>
        </w:rPr>
        <w:t xml:space="preserve">chools as educational institutions have the responsibility of providing academic </w:t>
      </w:r>
      <w:r w:rsidR="00581EFD">
        <w:rPr>
          <w:b w:val="0"/>
        </w:rPr>
        <w:t>performance</w:t>
      </w:r>
      <w:r w:rsidR="00353548">
        <w:rPr>
          <w:b w:val="0"/>
        </w:rPr>
        <w:t xml:space="preserve"> for their clients whom in this case are the regular pupils and those with physical disability. It is therefore necessary to establish the determinants that influence their academic </w:t>
      </w:r>
      <w:r w:rsidR="00581EFD">
        <w:rPr>
          <w:b w:val="0"/>
        </w:rPr>
        <w:t>performance</w:t>
      </w:r>
      <w:r w:rsidR="00353548">
        <w:rPr>
          <w:b w:val="0"/>
        </w:rPr>
        <w:t>.</w:t>
      </w:r>
      <w:r>
        <w:rPr>
          <w:b w:val="0"/>
        </w:rPr>
        <w:t xml:space="preserve"> </w:t>
      </w:r>
      <w:r w:rsidR="00353548">
        <w:rPr>
          <w:b w:val="0"/>
        </w:rPr>
        <w:t>This chapter has been a presentation of the introduction of the problem set for investigation where the focus</w:t>
      </w:r>
      <w:r w:rsidR="009727C6">
        <w:rPr>
          <w:b w:val="0"/>
        </w:rPr>
        <w:t xml:space="preserve"> was</w:t>
      </w:r>
      <w:r w:rsidR="00353548">
        <w:rPr>
          <w:b w:val="0"/>
        </w:rPr>
        <w:t xml:space="preserve"> on </w:t>
      </w:r>
      <w:r w:rsidR="00242D82">
        <w:rPr>
          <w:b w:val="0"/>
        </w:rPr>
        <w:t xml:space="preserve">academic performance of pupils in inclusive schools, </w:t>
      </w:r>
      <w:r w:rsidR="00353548">
        <w:rPr>
          <w:b w:val="0"/>
        </w:rPr>
        <w:t xml:space="preserve">characteristics of the </w:t>
      </w:r>
      <w:r w:rsidR="009727C6">
        <w:rPr>
          <w:b w:val="0"/>
        </w:rPr>
        <w:t>physical facilities</w:t>
      </w:r>
      <w:r w:rsidR="00353548">
        <w:rPr>
          <w:b w:val="0"/>
        </w:rPr>
        <w:t xml:space="preserve">, teacher and the learners. Further, the background of the study has been </w:t>
      </w:r>
      <w:r w:rsidR="00D76B06">
        <w:rPr>
          <w:b w:val="0"/>
        </w:rPr>
        <w:t xml:space="preserve">discussed together with the </w:t>
      </w:r>
      <w:r w:rsidR="00201C1A">
        <w:rPr>
          <w:b w:val="0"/>
        </w:rPr>
        <w:t>objectives, research questions and scope</w:t>
      </w:r>
      <w:r w:rsidR="00D76B06">
        <w:rPr>
          <w:b w:val="0"/>
        </w:rPr>
        <w:t xml:space="preserve"> of the study, theoretical framework, justification and significance of the study. </w:t>
      </w:r>
      <w:r w:rsidR="00242D82">
        <w:rPr>
          <w:b w:val="0"/>
        </w:rPr>
        <w:t>S</w:t>
      </w:r>
      <w:r w:rsidR="00D76B06">
        <w:rPr>
          <w:b w:val="0"/>
        </w:rPr>
        <w:t>econd chapter presents literature review in relation to the study.</w:t>
      </w:r>
      <w:bookmarkEnd w:id="318"/>
      <w:bookmarkEnd w:id="319"/>
      <w:bookmarkEnd w:id="320"/>
      <w:bookmarkEnd w:id="321"/>
      <w:bookmarkEnd w:id="322"/>
      <w:bookmarkEnd w:id="323"/>
      <w:bookmarkEnd w:id="324"/>
      <w:bookmarkEnd w:id="325"/>
      <w:bookmarkEnd w:id="326"/>
    </w:p>
    <w:p w14:paraId="1E2BB161" w14:textId="77777777" w:rsidR="00D76B06" w:rsidRDefault="00D76B06" w:rsidP="00D76B06">
      <w:pPr>
        <w:pStyle w:val="Heading1"/>
        <w:spacing w:line="480" w:lineRule="auto"/>
        <w:jc w:val="both"/>
        <w:rPr>
          <w:b w:val="0"/>
        </w:rPr>
      </w:pPr>
    </w:p>
    <w:p w14:paraId="0D40A7D7" w14:textId="77777777" w:rsidR="00D76B06" w:rsidRDefault="00D76B06" w:rsidP="00D76B06">
      <w:pPr>
        <w:pStyle w:val="Heading1"/>
        <w:spacing w:line="480" w:lineRule="auto"/>
        <w:jc w:val="both"/>
        <w:rPr>
          <w:b w:val="0"/>
        </w:rPr>
      </w:pPr>
    </w:p>
    <w:p w14:paraId="04738F2B" w14:textId="77777777" w:rsidR="00D76B06" w:rsidRDefault="00D76B06" w:rsidP="00D76B06">
      <w:pPr>
        <w:pStyle w:val="Heading1"/>
        <w:spacing w:line="480" w:lineRule="auto"/>
        <w:jc w:val="both"/>
        <w:rPr>
          <w:b w:val="0"/>
        </w:rPr>
      </w:pPr>
    </w:p>
    <w:p w14:paraId="6048109A" w14:textId="77777777" w:rsidR="00D76B06" w:rsidRDefault="00D76B06" w:rsidP="00D76B06">
      <w:pPr>
        <w:pStyle w:val="Heading1"/>
        <w:spacing w:line="480" w:lineRule="auto"/>
        <w:jc w:val="both"/>
        <w:rPr>
          <w:b w:val="0"/>
        </w:rPr>
      </w:pPr>
    </w:p>
    <w:p w14:paraId="47B1D5B0" w14:textId="77777777" w:rsidR="00D76B06" w:rsidRDefault="00D76B06">
      <w:pPr>
        <w:spacing w:after="0" w:line="240" w:lineRule="auto"/>
        <w:rPr>
          <w:rFonts w:eastAsia="Times New Roman"/>
          <w:sz w:val="24"/>
        </w:rPr>
      </w:pPr>
      <w:bookmarkStart w:id="327" w:name="_Toc492881990"/>
      <w:bookmarkStart w:id="328" w:name="_Toc505506396"/>
      <w:bookmarkStart w:id="329" w:name="_Toc536090062"/>
      <w:bookmarkStart w:id="330" w:name="_Toc350675025"/>
      <w:bookmarkStart w:id="331" w:name="_Toc415769980"/>
      <w:bookmarkStart w:id="332" w:name="_Toc262233380"/>
      <w:bookmarkStart w:id="333" w:name="_Toc262233607"/>
      <w:bookmarkStart w:id="334" w:name="_Toc262234230"/>
      <w:bookmarkStart w:id="335" w:name="_Toc274015232"/>
      <w:bookmarkStart w:id="336" w:name="_Toc274069465"/>
      <w:bookmarkStart w:id="337" w:name="_Toc274118870"/>
      <w:bookmarkStart w:id="338" w:name="_Toc415769991"/>
      <w:r>
        <w:rPr>
          <w:b/>
        </w:rPr>
        <w:br w:type="page"/>
      </w:r>
    </w:p>
    <w:p w14:paraId="0C5F9071" w14:textId="77777777" w:rsidR="004878EF" w:rsidRPr="00D76B06" w:rsidRDefault="004878EF" w:rsidP="00D76B06">
      <w:pPr>
        <w:pStyle w:val="Heading1"/>
        <w:spacing w:line="480" w:lineRule="auto"/>
        <w:rPr>
          <w:b w:val="0"/>
        </w:rPr>
      </w:pPr>
      <w:bookmarkStart w:id="339" w:name="_Toc117768689"/>
      <w:r w:rsidRPr="00BA34DD">
        <w:lastRenderedPageBreak/>
        <w:t>CHAPTER TWO</w:t>
      </w:r>
      <w:bookmarkEnd w:id="327"/>
      <w:bookmarkEnd w:id="328"/>
      <w:bookmarkEnd w:id="329"/>
      <w:bookmarkEnd w:id="339"/>
    </w:p>
    <w:p w14:paraId="4934E7D0" w14:textId="77777777" w:rsidR="004878EF" w:rsidRPr="00BA34DD" w:rsidRDefault="004878EF" w:rsidP="004878EF">
      <w:pPr>
        <w:pStyle w:val="Heading1"/>
      </w:pPr>
      <w:bookmarkStart w:id="340" w:name="_Toc492881991"/>
      <w:bookmarkStart w:id="341" w:name="_Toc505506397"/>
      <w:bookmarkStart w:id="342" w:name="_Toc536090063"/>
      <w:bookmarkStart w:id="343" w:name="_Toc117768690"/>
      <w:bookmarkStart w:id="344" w:name="_Toc350675026"/>
      <w:bookmarkStart w:id="345" w:name="_Toc415769981"/>
      <w:bookmarkEnd w:id="330"/>
      <w:bookmarkEnd w:id="331"/>
      <w:r w:rsidRPr="00BA34DD">
        <w:t>LITERATURE REVIEW</w:t>
      </w:r>
      <w:bookmarkEnd w:id="340"/>
      <w:bookmarkEnd w:id="341"/>
      <w:bookmarkEnd w:id="342"/>
      <w:bookmarkEnd w:id="343"/>
    </w:p>
    <w:p w14:paraId="0DADE936" w14:textId="77777777" w:rsidR="004878EF" w:rsidRPr="00BA34DD" w:rsidRDefault="004878EF" w:rsidP="004878EF">
      <w:pPr>
        <w:pStyle w:val="Heading1"/>
        <w:jc w:val="both"/>
      </w:pPr>
      <w:bookmarkStart w:id="346" w:name="_Toc492881992"/>
      <w:bookmarkStart w:id="347" w:name="_Toc505506398"/>
      <w:bookmarkStart w:id="348" w:name="_Toc536090064"/>
      <w:bookmarkStart w:id="349" w:name="_Toc117768691"/>
      <w:r w:rsidRPr="00BA34DD">
        <w:t>2.1 Introduction</w:t>
      </w:r>
      <w:bookmarkEnd w:id="344"/>
      <w:bookmarkEnd w:id="345"/>
      <w:bookmarkEnd w:id="346"/>
      <w:bookmarkEnd w:id="347"/>
      <w:bookmarkEnd w:id="348"/>
      <w:bookmarkEnd w:id="349"/>
    </w:p>
    <w:p w14:paraId="0353A33F" w14:textId="52A0762D" w:rsidR="004878EF" w:rsidRDefault="00DB73B5" w:rsidP="003869CB">
      <w:pPr>
        <w:spacing w:before="240" w:line="480" w:lineRule="auto"/>
        <w:jc w:val="both"/>
        <w:rPr>
          <w:sz w:val="24"/>
          <w:szCs w:val="24"/>
        </w:rPr>
      </w:pPr>
      <w:r>
        <w:rPr>
          <w:sz w:val="24"/>
          <w:lang w:val="en-US"/>
        </w:rPr>
        <w:t>Literature review</w:t>
      </w:r>
      <w:r w:rsidRPr="00DB73B5">
        <w:rPr>
          <w:sz w:val="24"/>
          <w:lang w:val="en-US"/>
        </w:rPr>
        <w:t xml:space="preserve"> identified with this </w:t>
      </w:r>
      <w:r>
        <w:rPr>
          <w:sz w:val="24"/>
          <w:lang w:val="en-US"/>
        </w:rPr>
        <w:t>research</w:t>
      </w:r>
      <w:r w:rsidRPr="00DB73B5">
        <w:rPr>
          <w:sz w:val="24"/>
          <w:lang w:val="en-US"/>
        </w:rPr>
        <w:t xml:space="preserve"> was </w:t>
      </w:r>
      <w:r>
        <w:rPr>
          <w:sz w:val="24"/>
          <w:lang w:val="en-US"/>
        </w:rPr>
        <w:t>guided</w:t>
      </w:r>
      <w:r w:rsidRPr="00DB73B5">
        <w:rPr>
          <w:sz w:val="24"/>
          <w:lang w:val="en-US"/>
        </w:rPr>
        <w:t xml:space="preserve"> by the </w:t>
      </w:r>
      <w:r>
        <w:rPr>
          <w:sz w:val="24"/>
          <w:lang w:val="en-US"/>
        </w:rPr>
        <w:t>bioecological systems theory</w:t>
      </w:r>
      <w:r w:rsidRPr="00DB73B5">
        <w:rPr>
          <w:sz w:val="24"/>
          <w:lang w:val="en-US"/>
        </w:rPr>
        <w:t xml:space="preserve"> which has been talked about in </w:t>
      </w:r>
      <w:r>
        <w:rPr>
          <w:sz w:val="24"/>
          <w:lang w:val="en-US"/>
        </w:rPr>
        <w:t>the first chapter</w:t>
      </w:r>
      <w:r w:rsidRPr="00DB73B5">
        <w:rPr>
          <w:sz w:val="24"/>
          <w:lang w:val="en-US"/>
        </w:rPr>
        <w:t xml:space="preserve"> of this </w:t>
      </w:r>
      <w:r>
        <w:rPr>
          <w:sz w:val="24"/>
          <w:lang w:val="en-US"/>
        </w:rPr>
        <w:t xml:space="preserve">thesis. </w:t>
      </w:r>
      <w:r w:rsidR="003D1764">
        <w:rPr>
          <w:sz w:val="24"/>
          <w:lang w:val="en-US"/>
        </w:rPr>
        <w:t>T</w:t>
      </w:r>
      <w:r w:rsidR="004878EF" w:rsidRPr="00522312">
        <w:rPr>
          <w:sz w:val="24"/>
        </w:rPr>
        <w:t xml:space="preserve">his chapter </w:t>
      </w:r>
      <w:r w:rsidR="003869CB">
        <w:rPr>
          <w:sz w:val="24"/>
        </w:rPr>
        <w:t xml:space="preserve">therefore </w:t>
      </w:r>
      <w:r w:rsidR="004878EF" w:rsidRPr="00522312">
        <w:rPr>
          <w:sz w:val="24"/>
        </w:rPr>
        <w:t xml:space="preserve">presents </w:t>
      </w:r>
      <w:r w:rsidR="003869CB">
        <w:rPr>
          <w:sz w:val="24"/>
        </w:rPr>
        <w:t>literature review</w:t>
      </w:r>
      <w:r w:rsidR="004878EF">
        <w:rPr>
          <w:sz w:val="24"/>
        </w:rPr>
        <w:t xml:space="preserve"> </w:t>
      </w:r>
      <w:r w:rsidR="004878EF" w:rsidRPr="00522312">
        <w:rPr>
          <w:sz w:val="24"/>
        </w:rPr>
        <w:t xml:space="preserve">on the inclusion, </w:t>
      </w:r>
      <w:r w:rsidR="00212FA1">
        <w:rPr>
          <w:sz w:val="24"/>
        </w:rPr>
        <w:t xml:space="preserve">approaches to inclusion, barriers in inclusion, </w:t>
      </w:r>
      <w:r w:rsidR="004878EF" w:rsidRPr="00522312">
        <w:rPr>
          <w:sz w:val="24"/>
        </w:rPr>
        <w:t>transition towards inclusion, disability</w:t>
      </w:r>
      <w:r w:rsidR="00664944">
        <w:rPr>
          <w:sz w:val="24"/>
        </w:rPr>
        <w:t xml:space="preserve"> and</w:t>
      </w:r>
      <w:r w:rsidR="004878EF" w:rsidRPr="00522312">
        <w:rPr>
          <w:sz w:val="24"/>
        </w:rPr>
        <w:t xml:space="preserve"> physical disability</w:t>
      </w:r>
      <w:r w:rsidR="00B65136">
        <w:rPr>
          <w:sz w:val="24"/>
        </w:rPr>
        <w:t xml:space="preserve"> measurement and prevalence of disabilities</w:t>
      </w:r>
      <w:r w:rsidR="004878EF" w:rsidRPr="00522312">
        <w:rPr>
          <w:sz w:val="24"/>
        </w:rPr>
        <w:t>. Further,</w:t>
      </w:r>
      <w:bookmarkStart w:id="350" w:name="_Toc350675027"/>
      <w:r w:rsidR="004878EF" w:rsidRPr="00522312">
        <w:rPr>
          <w:sz w:val="24"/>
        </w:rPr>
        <w:t xml:space="preserve"> the concepts of</w:t>
      </w:r>
      <w:r w:rsidR="00664944">
        <w:rPr>
          <w:sz w:val="24"/>
        </w:rPr>
        <w:t xml:space="preserve"> academic </w:t>
      </w:r>
      <w:r w:rsidR="00581EFD">
        <w:rPr>
          <w:sz w:val="24"/>
        </w:rPr>
        <w:t>performance</w:t>
      </w:r>
      <w:r w:rsidR="00664944">
        <w:rPr>
          <w:sz w:val="24"/>
        </w:rPr>
        <w:t xml:space="preserve"> in inclusive schools, learners</w:t>
      </w:r>
      <w:r w:rsidR="0094374C">
        <w:rPr>
          <w:sz w:val="24"/>
        </w:rPr>
        <w:t>’</w:t>
      </w:r>
      <w:r w:rsidR="00664944">
        <w:rPr>
          <w:sz w:val="24"/>
        </w:rPr>
        <w:t xml:space="preserve"> characteristics influencing academic </w:t>
      </w:r>
      <w:r w:rsidR="00581EFD">
        <w:rPr>
          <w:sz w:val="24"/>
        </w:rPr>
        <w:t>performance</w:t>
      </w:r>
      <w:r w:rsidR="00664944">
        <w:rPr>
          <w:sz w:val="24"/>
        </w:rPr>
        <w:t xml:space="preserve"> in inclusive schools and</w:t>
      </w:r>
      <w:r w:rsidR="004878EF" w:rsidRPr="00522312">
        <w:rPr>
          <w:sz w:val="24"/>
        </w:rPr>
        <w:t xml:space="preserve"> </w:t>
      </w:r>
      <w:r w:rsidR="004878EF" w:rsidRPr="00522312">
        <w:rPr>
          <w:bCs/>
          <w:sz w:val="24"/>
          <w:szCs w:val="24"/>
        </w:rPr>
        <w:t>teacher characteristics to promote and practice inclusive education</w:t>
      </w:r>
      <w:r w:rsidR="003002D2">
        <w:rPr>
          <w:bCs/>
          <w:sz w:val="24"/>
          <w:szCs w:val="24"/>
        </w:rPr>
        <w:t xml:space="preserve"> in</w:t>
      </w:r>
      <w:r w:rsidR="004878EF">
        <w:rPr>
          <w:bCs/>
          <w:sz w:val="24"/>
          <w:szCs w:val="24"/>
        </w:rPr>
        <w:t xml:space="preserve"> </w:t>
      </w:r>
      <w:r w:rsidR="004878EF" w:rsidRPr="00522312">
        <w:rPr>
          <w:sz w:val="24"/>
          <w:szCs w:val="24"/>
        </w:rPr>
        <w:t xml:space="preserve">enhancing academic </w:t>
      </w:r>
      <w:r w:rsidR="00581EFD">
        <w:rPr>
          <w:sz w:val="24"/>
          <w:szCs w:val="24"/>
        </w:rPr>
        <w:t>performance</w:t>
      </w:r>
      <w:r w:rsidR="004878EF" w:rsidRPr="00522312">
        <w:rPr>
          <w:sz w:val="24"/>
          <w:szCs w:val="24"/>
        </w:rPr>
        <w:t xml:space="preserve"> </w:t>
      </w:r>
      <w:r w:rsidR="004878EF">
        <w:rPr>
          <w:sz w:val="24"/>
          <w:szCs w:val="24"/>
        </w:rPr>
        <w:t xml:space="preserve">have also been discussed in detail. </w:t>
      </w:r>
    </w:p>
    <w:p w14:paraId="4605EA07" w14:textId="2CBDEA39" w:rsidR="00516467" w:rsidRPr="00BA34DD" w:rsidRDefault="00516467" w:rsidP="00516467">
      <w:pPr>
        <w:pStyle w:val="Heading1"/>
        <w:jc w:val="both"/>
      </w:pPr>
      <w:bookmarkStart w:id="351" w:name="_Toc415769982"/>
      <w:bookmarkStart w:id="352" w:name="_Toc492881994"/>
      <w:bookmarkStart w:id="353" w:name="_Toc505506400"/>
      <w:bookmarkStart w:id="354" w:name="_Toc536090066"/>
      <w:bookmarkStart w:id="355" w:name="_Toc117768692"/>
      <w:r w:rsidRPr="00BA34DD">
        <w:t>2</w:t>
      </w:r>
      <w:bookmarkStart w:id="356" w:name="_Hlk65142652"/>
      <w:r w:rsidRPr="00BA34DD">
        <w:t>.2 Concept of Disability</w:t>
      </w:r>
      <w:bookmarkEnd w:id="351"/>
      <w:bookmarkEnd w:id="352"/>
      <w:bookmarkEnd w:id="353"/>
      <w:bookmarkEnd w:id="354"/>
      <w:bookmarkEnd w:id="355"/>
    </w:p>
    <w:p w14:paraId="50775C97" w14:textId="0E27F562" w:rsidR="0072744A" w:rsidRPr="0072744A" w:rsidRDefault="0036192C" w:rsidP="00516467">
      <w:pPr>
        <w:spacing w:before="240" w:line="480" w:lineRule="auto"/>
        <w:jc w:val="both"/>
        <w:rPr>
          <w:sz w:val="24"/>
          <w:szCs w:val="24"/>
          <w:lang w:val="en-US"/>
        </w:rPr>
      </w:pPr>
      <w:r w:rsidRPr="0036192C">
        <w:rPr>
          <w:sz w:val="24"/>
          <w:szCs w:val="24"/>
          <w:lang w:val="en-US"/>
        </w:rPr>
        <w:t xml:space="preserve">Bronfenbrenner and his associates </w:t>
      </w:r>
      <w:r w:rsidR="0072744A">
        <w:rPr>
          <w:sz w:val="24"/>
          <w:szCs w:val="24"/>
          <w:lang w:val="en-US"/>
        </w:rPr>
        <w:t>revisited the ecological systems theory in the early 1990s and introduced the term</w:t>
      </w:r>
      <w:r w:rsidRPr="0036192C">
        <w:rPr>
          <w:sz w:val="24"/>
          <w:szCs w:val="24"/>
          <w:lang w:val="en-US"/>
        </w:rPr>
        <w:t xml:space="preserve"> the term </w:t>
      </w:r>
      <w:r w:rsidR="0072744A">
        <w:rPr>
          <w:sz w:val="24"/>
          <w:szCs w:val="24"/>
          <w:lang w:val="en-US"/>
        </w:rPr>
        <w:t>‘</w:t>
      </w:r>
      <w:r w:rsidRPr="0036192C">
        <w:rPr>
          <w:sz w:val="24"/>
          <w:szCs w:val="24"/>
          <w:lang w:val="en-US"/>
        </w:rPr>
        <w:t>bio-e</w:t>
      </w:r>
      <w:r w:rsidR="0072744A">
        <w:rPr>
          <w:sz w:val="24"/>
          <w:szCs w:val="24"/>
          <w:lang w:val="en-US"/>
        </w:rPr>
        <w:t>cological</w:t>
      </w:r>
      <w:r w:rsidRPr="0036192C">
        <w:rPr>
          <w:sz w:val="24"/>
          <w:szCs w:val="24"/>
          <w:lang w:val="en-US"/>
        </w:rPr>
        <w:t>' (Bronfenbrenner, 2005), subsequently underscoring the focal impact that the bio-</w:t>
      </w:r>
      <w:r w:rsidR="0072744A">
        <w:rPr>
          <w:sz w:val="24"/>
          <w:szCs w:val="24"/>
          <w:lang w:val="en-US"/>
        </w:rPr>
        <w:t>system</w:t>
      </w:r>
      <w:r w:rsidRPr="0036192C">
        <w:rPr>
          <w:sz w:val="24"/>
          <w:szCs w:val="24"/>
          <w:lang w:val="en-US"/>
        </w:rPr>
        <w:t xml:space="preserve"> has on</w:t>
      </w:r>
      <w:r w:rsidR="0072744A">
        <w:rPr>
          <w:sz w:val="24"/>
          <w:szCs w:val="24"/>
          <w:lang w:val="en-US"/>
        </w:rPr>
        <w:t xml:space="preserve"> development of humans</w:t>
      </w:r>
      <w:r w:rsidRPr="0036192C">
        <w:rPr>
          <w:sz w:val="24"/>
          <w:szCs w:val="24"/>
          <w:lang w:val="en-US"/>
        </w:rPr>
        <w:t xml:space="preserve">, and consequently the need to think about the individual </w:t>
      </w:r>
      <w:r w:rsidR="0072744A">
        <w:rPr>
          <w:sz w:val="24"/>
          <w:szCs w:val="24"/>
          <w:lang w:val="en-US"/>
        </w:rPr>
        <w:t xml:space="preserve">differences in outcomes of development. </w:t>
      </w:r>
      <w:r w:rsidR="00B57637">
        <w:rPr>
          <w:sz w:val="24"/>
          <w:szCs w:val="24"/>
          <w:lang w:val="en-US"/>
        </w:rPr>
        <w:t>This can be interpreted in terms of those with disability and those without disability.</w:t>
      </w:r>
      <w:r w:rsidR="00B57637" w:rsidRPr="00AF3E50">
        <w:rPr>
          <w:sz w:val="24"/>
          <w:szCs w:val="24"/>
          <w:lang w:val="en-US"/>
        </w:rPr>
        <w:t xml:space="preserve"> </w:t>
      </w:r>
      <w:r w:rsidR="00B57637">
        <w:rPr>
          <w:sz w:val="24"/>
          <w:szCs w:val="24"/>
          <w:lang w:val="en-US"/>
        </w:rPr>
        <w:t>Therefore, in fostering full inclusion, the characteristics of the leaners with disability are very critical. This means that the degree of the disability determines which kinds of accommodations learners may require in effort to create a barrier free environment.</w:t>
      </w:r>
    </w:p>
    <w:p w14:paraId="4C5334D2" w14:textId="27994685" w:rsidR="0072744A" w:rsidRPr="002D4C86" w:rsidRDefault="0072744A" w:rsidP="002D4C86">
      <w:pPr>
        <w:spacing w:line="480" w:lineRule="auto"/>
        <w:jc w:val="both"/>
        <w:rPr>
          <w:sz w:val="24"/>
          <w:szCs w:val="24"/>
        </w:rPr>
      </w:pPr>
      <w:r w:rsidRPr="002D4C86">
        <w:rPr>
          <w:sz w:val="24"/>
          <w:szCs w:val="24"/>
        </w:rPr>
        <w:t xml:space="preserve">By and large, </w:t>
      </w:r>
      <w:r w:rsidR="002960AC" w:rsidRPr="002D4C86">
        <w:rPr>
          <w:sz w:val="24"/>
          <w:szCs w:val="24"/>
        </w:rPr>
        <w:t>a disability</w:t>
      </w:r>
      <w:r w:rsidRPr="002D4C86">
        <w:rPr>
          <w:sz w:val="24"/>
          <w:szCs w:val="24"/>
        </w:rPr>
        <w:t xml:space="preserve"> is a condition or capacity </w:t>
      </w:r>
      <w:r w:rsidR="002960AC" w:rsidRPr="002D4C86">
        <w:rPr>
          <w:sz w:val="24"/>
          <w:szCs w:val="24"/>
        </w:rPr>
        <w:t xml:space="preserve">judged </w:t>
      </w:r>
      <w:r w:rsidRPr="002D4C86">
        <w:rPr>
          <w:sz w:val="24"/>
          <w:szCs w:val="24"/>
        </w:rPr>
        <w:t xml:space="preserve">to be altogether debilitated comparative with the typical norm of an individual or gathering. The term is utilized to </w:t>
      </w:r>
      <w:r w:rsidRPr="002D4C86">
        <w:rPr>
          <w:sz w:val="24"/>
          <w:szCs w:val="24"/>
        </w:rPr>
        <w:lastRenderedPageBreak/>
        <w:t xml:space="preserve">allude to singular working, including </w:t>
      </w:r>
      <w:r w:rsidR="002960AC" w:rsidRPr="002D4C86">
        <w:rPr>
          <w:sz w:val="24"/>
          <w:szCs w:val="24"/>
        </w:rPr>
        <w:t xml:space="preserve">physical </w:t>
      </w:r>
      <w:r w:rsidRPr="002D4C86">
        <w:rPr>
          <w:sz w:val="24"/>
          <w:szCs w:val="24"/>
        </w:rPr>
        <w:t xml:space="preserve">debilitation, </w:t>
      </w:r>
      <w:r w:rsidR="002960AC" w:rsidRPr="002D4C86">
        <w:rPr>
          <w:sz w:val="24"/>
          <w:szCs w:val="24"/>
        </w:rPr>
        <w:t>sensory</w:t>
      </w:r>
      <w:r w:rsidRPr="002D4C86">
        <w:rPr>
          <w:sz w:val="24"/>
          <w:szCs w:val="24"/>
        </w:rPr>
        <w:t xml:space="preserve"> weakness, </w:t>
      </w:r>
      <w:r w:rsidR="002960AC" w:rsidRPr="002D4C86">
        <w:rPr>
          <w:sz w:val="24"/>
          <w:szCs w:val="24"/>
        </w:rPr>
        <w:t>impairments related to cognition</w:t>
      </w:r>
      <w:r w:rsidRPr="002D4C86">
        <w:rPr>
          <w:sz w:val="24"/>
          <w:szCs w:val="24"/>
        </w:rPr>
        <w:t xml:space="preserve">, </w:t>
      </w:r>
      <w:r w:rsidR="002D4C86" w:rsidRPr="002D4C86">
        <w:rPr>
          <w:sz w:val="24"/>
          <w:szCs w:val="24"/>
        </w:rPr>
        <w:t>intellectual</w:t>
      </w:r>
      <w:r w:rsidRPr="002D4C86">
        <w:rPr>
          <w:sz w:val="24"/>
          <w:szCs w:val="24"/>
        </w:rPr>
        <w:t xml:space="preserve"> disability, </w:t>
      </w:r>
      <w:r w:rsidR="002960AC" w:rsidRPr="002D4C86">
        <w:rPr>
          <w:sz w:val="24"/>
          <w:szCs w:val="24"/>
        </w:rPr>
        <w:t>illnesses related to mental state</w:t>
      </w:r>
      <w:r w:rsidRPr="002D4C86">
        <w:rPr>
          <w:sz w:val="24"/>
          <w:szCs w:val="24"/>
        </w:rPr>
        <w:t xml:space="preserve"> and different kinds of </w:t>
      </w:r>
      <w:r w:rsidR="002960AC" w:rsidRPr="002D4C86">
        <w:rPr>
          <w:sz w:val="24"/>
          <w:szCs w:val="24"/>
        </w:rPr>
        <w:t>chronic</w:t>
      </w:r>
      <w:r w:rsidRPr="002D4C86">
        <w:rPr>
          <w:sz w:val="24"/>
          <w:szCs w:val="24"/>
        </w:rPr>
        <w:t xml:space="preserve"> sickness (Nazarov </w:t>
      </w:r>
      <w:r w:rsidR="002960AC" w:rsidRPr="002D4C86">
        <w:rPr>
          <w:sz w:val="24"/>
          <w:szCs w:val="24"/>
        </w:rPr>
        <w:t>&amp;</w:t>
      </w:r>
      <w:r w:rsidRPr="002D4C86">
        <w:rPr>
          <w:sz w:val="24"/>
          <w:szCs w:val="24"/>
        </w:rPr>
        <w:t xml:space="preserve"> Lee, 2012). </w:t>
      </w:r>
      <w:r w:rsidR="002960AC" w:rsidRPr="002D4C86">
        <w:rPr>
          <w:sz w:val="24"/>
          <w:szCs w:val="24"/>
        </w:rPr>
        <w:t>Disability</w:t>
      </w:r>
      <w:r w:rsidRPr="002D4C86">
        <w:rPr>
          <w:sz w:val="24"/>
          <w:szCs w:val="24"/>
        </w:rPr>
        <w:t xml:space="preserve"> can likewise be </w:t>
      </w:r>
      <w:r w:rsidR="002960AC" w:rsidRPr="002D4C86">
        <w:rPr>
          <w:sz w:val="24"/>
          <w:szCs w:val="24"/>
        </w:rPr>
        <w:t>said to be</w:t>
      </w:r>
      <w:r w:rsidRPr="002D4C86">
        <w:rPr>
          <w:sz w:val="24"/>
          <w:szCs w:val="24"/>
        </w:rPr>
        <w:t xml:space="preserve"> a condition or capacity decided to be essentially impeded comparative with the typical norm of an individual or </w:t>
      </w:r>
      <w:r w:rsidR="002960AC" w:rsidRPr="002D4C86">
        <w:rPr>
          <w:sz w:val="24"/>
          <w:szCs w:val="24"/>
        </w:rPr>
        <w:t>group</w:t>
      </w:r>
      <w:r w:rsidRPr="002D4C86">
        <w:rPr>
          <w:sz w:val="24"/>
          <w:szCs w:val="24"/>
        </w:rPr>
        <w:t xml:space="preserve"> (Disabled World, 2019). The World Health Organization (2011) </w:t>
      </w:r>
      <w:r w:rsidR="002960AC" w:rsidRPr="002D4C86">
        <w:rPr>
          <w:sz w:val="24"/>
          <w:szCs w:val="24"/>
        </w:rPr>
        <w:t>views disability</w:t>
      </w:r>
      <w:r w:rsidRPr="002D4C86">
        <w:rPr>
          <w:sz w:val="24"/>
          <w:szCs w:val="24"/>
        </w:rPr>
        <w:t xml:space="preserve"> as any limitation or absence of </w:t>
      </w:r>
      <w:r w:rsidR="002960AC" w:rsidRPr="002D4C86">
        <w:rPr>
          <w:sz w:val="24"/>
          <w:szCs w:val="24"/>
        </w:rPr>
        <w:t>ability</w:t>
      </w:r>
      <w:r w:rsidRPr="002D4C86">
        <w:rPr>
          <w:sz w:val="24"/>
          <w:szCs w:val="24"/>
        </w:rPr>
        <w:t xml:space="preserve"> to </w:t>
      </w:r>
      <w:r w:rsidR="002960AC" w:rsidRPr="002D4C86">
        <w:rPr>
          <w:sz w:val="24"/>
          <w:szCs w:val="24"/>
        </w:rPr>
        <w:t>do an activity</w:t>
      </w:r>
      <w:r w:rsidRPr="002D4C86">
        <w:rPr>
          <w:sz w:val="24"/>
          <w:szCs w:val="24"/>
        </w:rPr>
        <w:t xml:space="preserve"> in the way or </w:t>
      </w:r>
      <w:r w:rsidR="002960AC" w:rsidRPr="002D4C86">
        <w:rPr>
          <w:sz w:val="24"/>
          <w:szCs w:val="24"/>
        </w:rPr>
        <w:t>within</w:t>
      </w:r>
      <w:r w:rsidRPr="002D4C86">
        <w:rPr>
          <w:sz w:val="24"/>
          <w:szCs w:val="24"/>
        </w:rPr>
        <w:t xml:space="preserve"> the reach considered typical for an individual. </w:t>
      </w:r>
    </w:p>
    <w:p w14:paraId="4B06B2E1" w14:textId="1779B1AA" w:rsidR="002960AC" w:rsidRPr="002D4C86" w:rsidRDefault="002960AC" w:rsidP="002D4C86">
      <w:pPr>
        <w:spacing w:line="480" w:lineRule="auto"/>
        <w:jc w:val="both"/>
        <w:rPr>
          <w:sz w:val="24"/>
          <w:szCs w:val="24"/>
        </w:rPr>
      </w:pPr>
      <w:r w:rsidRPr="002D4C86">
        <w:rPr>
          <w:sz w:val="24"/>
          <w:szCs w:val="24"/>
        </w:rPr>
        <w:t xml:space="preserve">Significantly, there are two primary ways of thinking that </w:t>
      </w:r>
      <w:r w:rsidR="00AC2796" w:rsidRPr="002D4C86">
        <w:rPr>
          <w:sz w:val="24"/>
          <w:szCs w:val="24"/>
        </w:rPr>
        <w:t>endeavour</w:t>
      </w:r>
      <w:r w:rsidRPr="002D4C86">
        <w:rPr>
          <w:sz w:val="24"/>
          <w:szCs w:val="24"/>
        </w:rPr>
        <w:t xml:space="preserve"> to define disability and its connected ideas. These are: Nagi (1991) in his theory of Disablement and The International Classifications of Impairments, Disabilities and Handicaps (ICIDH) (WHO, 2011). The two ideas of disability put forward by Nagi and the ICIDH can fill in as the foundations of the operational term, disability. </w:t>
      </w:r>
    </w:p>
    <w:p w14:paraId="116ABF9D" w14:textId="7A87C425" w:rsidR="002960AC" w:rsidRPr="002D4C86" w:rsidRDefault="002960AC" w:rsidP="002D4C86">
      <w:pPr>
        <w:spacing w:line="480" w:lineRule="auto"/>
        <w:jc w:val="both"/>
        <w:rPr>
          <w:sz w:val="24"/>
          <w:szCs w:val="24"/>
        </w:rPr>
      </w:pPr>
      <w:r w:rsidRPr="002D4C86">
        <w:rPr>
          <w:sz w:val="24"/>
          <w:szCs w:val="24"/>
        </w:rPr>
        <w:t xml:space="preserve">Nagi (1991) and the ICDH (2001) as </w:t>
      </w:r>
      <w:r w:rsidR="00D90DE1">
        <w:rPr>
          <w:sz w:val="24"/>
          <w:szCs w:val="24"/>
        </w:rPr>
        <w:t>cited</w:t>
      </w:r>
      <w:r w:rsidRPr="002D4C86">
        <w:rPr>
          <w:sz w:val="24"/>
          <w:szCs w:val="24"/>
        </w:rPr>
        <w:t xml:space="preserve"> in WHO (2011) ideas of</w:t>
      </w:r>
      <w:r w:rsidR="00D90DE1">
        <w:rPr>
          <w:sz w:val="24"/>
          <w:szCs w:val="24"/>
        </w:rPr>
        <w:t xml:space="preserve"> disability</w:t>
      </w:r>
      <w:r w:rsidRPr="002D4C86">
        <w:rPr>
          <w:sz w:val="24"/>
          <w:szCs w:val="24"/>
        </w:rPr>
        <w:t xml:space="preserve"> concur that general disablement addresses a progression of related ideas which depict the results or effect of a medical issue on an individual's body, </w:t>
      </w:r>
      <w:r w:rsidR="00AC2796" w:rsidRPr="002D4C86">
        <w:rPr>
          <w:sz w:val="24"/>
          <w:szCs w:val="24"/>
        </w:rPr>
        <w:t>activities involved</w:t>
      </w:r>
      <w:r w:rsidRPr="002D4C86">
        <w:rPr>
          <w:sz w:val="24"/>
          <w:szCs w:val="24"/>
        </w:rPr>
        <w:t xml:space="preserve"> and on the more extensive </w:t>
      </w:r>
      <w:r w:rsidR="00AC2796" w:rsidRPr="002D4C86">
        <w:rPr>
          <w:sz w:val="24"/>
          <w:szCs w:val="24"/>
        </w:rPr>
        <w:t>participation</w:t>
      </w:r>
      <w:r w:rsidRPr="002D4C86">
        <w:rPr>
          <w:sz w:val="24"/>
          <w:szCs w:val="24"/>
        </w:rPr>
        <w:t xml:space="preserve"> of that individual in the general public. Nagi (1991) as </w:t>
      </w:r>
      <w:r w:rsidR="00AC2796" w:rsidRPr="002D4C86">
        <w:rPr>
          <w:sz w:val="24"/>
          <w:szCs w:val="24"/>
        </w:rPr>
        <w:t>cited</w:t>
      </w:r>
      <w:r w:rsidRPr="002D4C86">
        <w:rPr>
          <w:sz w:val="24"/>
          <w:szCs w:val="24"/>
        </w:rPr>
        <w:t xml:space="preserve"> in WHO (2011) </w:t>
      </w:r>
      <w:r w:rsidR="00AC2796" w:rsidRPr="002D4C86">
        <w:rPr>
          <w:sz w:val="24"/>
          <w:szCs w:val="24"/>
        </w:rPr>
        <w:t>describes</w:t>
      </w:r>
      <w:r w:rsidRPr="002D4C86">
        <w:rPr>
          <w:sz w:val="24"/>
          <w:szCs w:val="24"/>
        </w:rPr>
        <w:t xml:space="preserve"> </w:t>
      </w:r>
      <w:r w:rsidR="00AC2796" w:rsidRPr="002D4C86">
        <w:rPr>
          <w:sz w:val="24"/>
          <w:szCs w:val="24"/>
        </w:rPr>
        <w:t>disability</w:t>
      </w:r>
      <w:r w:rsidRPr="002D4C86">
        <w:rPr>
          <w:sz w:val="24"/>
          <w:szCs w:val="24"/>
        </w:rPr>
        <w:t xml:space="preserve"> as physical or mental </w:t>
      </w:r>
      <w:r w:rsidR="00AC2796" w:rsidRPr="002D4C86">
        <w:rPr>
          <w:sz w:val="24"/>
          <w:szCs w:val="24"/>
        </w:rPr>
        <w:t xml:space="preserve">expression </w:t>
      </w:r>
      <w:r w:rsidRPr="002D4C86">
        <w:rPr>
          <w:sz w:val="24"/>
          <w:szCs w:val="24"/>
        </w:rPr>
        <w:t>limit</w:t>
      </w:r>
      <w:r w:rsidR="00AC2796" w:rsidRPr="002D4C86">
        <w:rPr>
          <w:sz w:val="24"/>
          <w:szCs w:val="24"/>
        </w:rPr>
        <w:t>s</w:t>
      </w:r>
      <w:r w:rsidRPr="002D4C86">
        <w:rPr>
          <w:sz w:val="24"/>
          <w:szCs w:val="24"/>
        </w:rPr>
        <w:t xml:space="preserve"> in a social setting. This definition explicitly sees the idea of </w:t>
      </w:r>
      <w:r w:rsidR="00AC2796" w:rsidRPr="002D4C86">
        <w:rPr>
          <w:sz w:val="24"/>
          <w:szCs w:val="24"/>
        </w:rPr>
        <w:t>disability</w:t>
      </w:r>
      <w:r w:rsidRPr="002D4C86">
        <w:rPr>
          <w:sz w:val="24"/>
          <w:szCs w:val="24"/>
        </w:rPr>
        <w:t xml:space="preserve"> as addressing the </w:t>
      </w:r>
      <w:r w:rsidR="00AC2796" w:rsidRPr="002D4C86">
        <w:rPr>
          <w:sz w:val="24"/>
          <w:szCs w:val="24"/>
        </w:rPr>
        <w:t>gap</w:t>
      </w:r>
      <w:r w:rsidRPr="002D4C86">
        <w:rPr>
          <w:sz w:val="24"/>
          <w:szCs w:val="24"/>
        </w:rPr>
        <w:t xml:space="preserve"> between an individual's abilities and the </w:t>
      </w:r>
      <w:r w:rsidR="00AC2796" w:rsidRPr="002D4C86">
        <w:rPr>
          <w:sz w:val="24"/>
          <w:szCs w:val="24"/>
        </w:rPr>
        <w:t>demands</w:t>
      </w:r>
      <w:r w:rsidRPr="002D4C86">
        <w:rPr>
          <w:sz w:val="24"/>
          <w:szCs w:val="24"/>
        </w:rPr>
        <w:t xml:space="preserve"> established by the </w:t>
      </w:r>
      <w:r w:rsidR="00AC2796" w:rsidRPr="002D4C86">
        <w:rPr>
          <w:sz w:val="24"/>
          <w:szCs w:val="24"/>
        </w:rPr>
        <w:t>physical and social environment</w:t>
      </w:r>
      <w:r w:rsidRPr="002D4C86">
        <w:rPr>
          <w:sz w:val="24"/>
          <w:szCs w:val="24"/>
        </w:rPr>
        <w:t>. Students with these handicaps</w:t>
      </w:r>
      <w:r w:rsidR="00B04985" w:rsidRPr="002D4C86">
        <w:rPr>
          <w:sz w:val="24"/>
          <w:szCs w:val="24"/>
        </w:rPr>
        <w:t xml:space="preserve"> </w:t>
      </w:r>
      <w:r w:rsidR="00AC2796" w:rsidRPr="002D4C86">
        <w:rPr>
          <w:sz w:val="24"/>
          <w:szCs w:val="24"/>
        </w:rPr>
        <w:t>disabilities</w:t>
      </w:r>
      <w:r w:rsidRPr="002D4C86">
        <w:rPr>
          <w:sz w:val="24"/>
          <w:szCs w:val="24"/>
        </w:rPr>
        <w:t xml:space="preserve"> regularly depend upon gadgets like wheelchairs, bolsters</w:t>
      </w:r>
      <w:r w:rsidR="00AC2796" w:rsidRPr="002D4C86">
        <w:rPr>
          <w:sz w:val="24"/>
          <w:szCs w:val="24"/>
        </w:rPr>
        <w:t xml:space="preserve"> or walking canes</w:t>
      </w:r>
      <w:r w:rsidRPr="002D4C86">
        <w:rPr>
          <w:sz w:val="24"/>
          <w:szCs w:val="24"/>
        </w:rPr>
        <w:t xml:space="preserve"> to </w:t>
      </w:r>
      <w:r w:rsidR="00AC2796" w:rsidRPr="002D4C86">
        <w:rPr>
          <w:sz w:val="24"/>
          <w:szCs w:val="24"/>
        </w:rPr>
        <w:t>move</w:t>
      </w:r>
      <w:r w:rsidRPr="002D4C86">
        <w:rPr>
          <w:sz w:val="24"/>
          <w:szCs w:val="24"/>
        </w:rPr>
        <w:t xml:space="preserve"> [Nagi (1991) as </w:t>
      </w:r>
      <w:r w:rsidR="00AC2796" w:rsidRPr="002D4C86">
        <w:rPr>
          <w:sz w:val="24"/>
          <w:szCs w:val="24"/>
        </w:rPr>
        <w:t>cited</w:t>
      </w:r>
      <w:r w:rsidRPr="002D4C86">
        <w:rPr>
          <w:sz w:val="24"/>
          <w:szCs w:val="24"/>
        </w:rPr>
        <w:t xml:space="preserve"> in WHO (2011)]. </w:t>
      </w:r>
    </w:p>
    <w:p w14:paraId="0C497C89" w14:textId="166D86AB" w:rsidR="00B04985" w:rsidRPr="002D4C86" w:rsidRDefault="00B04985" w:rsidP="002D4C86">
      <w:pPr>
        <w:spacing w:line="480" w:lineRule="auto"/>
        <w:jc w:val="both"/>
        <w:rPr>
          <w:sz w:val="24"/>
          <w:szCs w:val="24"/>
        </w:rPr>
      </w:pPr>
      <w:r w:rsidRPr="002D4C86">
        <w:rPr>
          <w:sz w:val="24"/>
          <w:szCs w:val="24"/>
        </w:rPr>
        <w:lastRenderedPageBreak/>
        <w:t xml:space="preserve">The ICIDH views disability as a term that sums up various functional constraints happening in any populace in any nation of the world (WHO, 2011). Individuals might be disabled by sensory or intellectual impairment, physical, conditions related to medical issues or mental instability. Such hindrances, conditions or diseases might be perpetual or naturally transitory. The ICIDH first </w:t>
      </w:r>
      <w:r w:rsidR="00EA637A" w:rsidRPr="002D4C86">
        <w:rPr>
          <w:sz w:val="24"/>
          <w:szCs w:val="24"/>
        </w:rPr>
        <w:t>section</w:t>
      </w:r>
      <w:r w:rsidRPr="002D4C86">
        <w:rPr>
          <w:sz w:val="24"/>
          <w:szCs w:val="24"/>
        </w:rPr>
        <w:t xml:space="preserve"> of </w:t>
      </w:r>
      <w:r w:rsidR="00EA637A" w:rsidRPr="002D4C86">
        <w:rPr>
          <w:sz w:val="24"/>
          <w:szCs w:val="24"/>
        </w:rPr>
        <w:t>disability</w:t>
      </w:r>
      <w:r w:rsidRPr="002D4C86">
        <w:rPr>
          <w:sz w:val="24"/>
          <w:szCs w:val="24"/>
        </w:rPr>
        <w:t xml:space="preserve"> is </w:t>
      </w:r>
      <w:r w:rsidR="00EA637A" w:rsidRPr="002D4C86">
        <w:rPr>
          <w:sz w:val="24"/>
          <w:szCs w:val="24"/>
        </w:rPr>
        <w:t>impairment</w:t>
      </w:r>
      <w:r w:rsidRPr="002D4C86">
        <w:rPr>
          <w:sz w:val="24"/>
          <w:szCs w:val="24"/>
        </w:rPr>
        <w:t xml:space="preserve">, which is </w:t>
      </w:r>
      <w:r w:rsidR="00EA637A" w:rsidRPr="002D4C86">
        <w:rPr>
          <w:sz w:val="24"/>
          <w:szCs w:val="24"/>
        </w:rPr>
        <w:t>considered</w:t>
      </w:r>
      <w:r w:rsidRPr="002D4C86">
        <w:rPr>
          <w:sz w:val="24"/>
          <w:szCs w:val="24"/>
        </w:rPr>
        <w:t xml:space="preserve"> as any anomaly</w:t>
      </w:r>
      <w:r w:rsidR="00EA637A" w:rsidRPr="002D4C86">
        <w:rPr>
          <w:sz w:val="24"/>
          <w:szCs w:val="24"/>
        </w:rPr>
        <w:t xml:space="preserve"> or loss</w:t>
      </w:r>
      <w:r w:rsidRPr="002D4C86">
        <w:rPr>
          <w:sz w:val="24"/>
          <w:szCs w:val="24"/>
        </w:rPr>
        <w:t xml:space="preserve"> of mental or </w:t>
      </w:r>
      <w:r w:rsidR="00EA637A" w:rsidRPr="002D4C86">
        <w:rPr>
          <w:sz w:val="24"/>
          <w:szCs w:val="24"/>
        </w:rPr>
        <w:t>structure of the anatomy in terms of functioning</w:t>
      </w:r>
      <w:r w:rsidRPr="002D4C86">
        <w:rPr>
          <w:sz w:val="24"/>
          <w:szCs w:val="24"/>
        </w:rPr>
        <w:t xml:space="preserve"> (WHO 2011). </w:t>
      </w:r>
      <w:r w:rsidR="00EA637A" w:rsidRPr="002D4C86">
        <w:rPr>
          <w:sz w:val="24"/>
          <w:szCs w:val="24"/>
        </w:rPr>
        <w:t>The limitations related to function of an individual</w:t>
      </w:r>
      <w:r w:rsidRPr="002D4C86">
        <w:rPr>
          <w:sz w:val="24"/>
          <w:szCs w:val="24"/>
        </w:rPr>
        <w:t xml:space="preserve"> that confines the individual's </w:t>
      </w:r>
      <w:r w:rsidR="00EA637A" w:rsidRPr="002D4C86">
        <w:rPr>
          <w:sz w:val="24"/>
          <w:szCs w:val="24"/>
        </w:rPr>
        <w:t>normal performance is what represents these impairments</w:t>
      </w:r>
      <w:r w:rsidRPr="002D4C86">
        <w:rPr>
          <w:sz w:val="24"/>
          <w:szCs w:val="24"/>
        </w:rPr>
        <w:t xml:space="preserve">. </w:t>
      </w:r>
    </w:p>
    <w:p w14:paraId="75F1F8E5" w14:textId="61F95361" w:rsidR="00EA637A" w:rsidRPr="002D4C86" w:rsidRDefault="00EA637A" w:rsidP="002D4C86">
      <w:pPr>
        <w:spacing w:line="480" w:lineRule="auto"/>
        <w:jc w:val="both"/>
        <w:rPr>
          <w:sz w:val="24"/>
          <w:szCs w:val="24"/>
        </w:rPr>
      </w:pPr>
      <w:r w:rsidRPr="002D4C86">
        <w:rPr>
          <w:sz w:val="24"/>
          <w:szCs w:val="24"/>
        </w:rPr>
        <w:t xml:space="preserve">In this way, taking a gander at the above </w:t>
      </w:r>
      <w:r w:rsidR="008603DF" w:rsidRPr="002D4C86">
        <w:rPr>
          <w:sz w:val="24"/>
          <w:szCs w:val="24"/>
        </w:rPr>
        <w:t>discussion</w:t>
      </w:r>
      <w:r w:rsidRPr="002D4C86">
        <w:rPr>
          <w:sz w:val="24"/>
          <w:szCs w:val="24"/>
        </w:rPr>
        <w:t xml:space="preserve">s, </w:t>
      </w:r>
      <w:r w:rsidR="008603DF" w:rsidRPr="002D4C86">
        <w:rPr>
          <w:sz w:val="24"/>
          <w:szCs w:val="24"/>
        </w:rPr>
        <w:t>pupils</w:t>
      </w:r>
      <w:r w:rsidRPr="002D4C86">
        <w:rPr>
          <w:sz w:val="24"/>
          <w:szCs w:val="24"/>
        </w:rPr>
        <w:t xml:space="preserve"> with </w:t>
      </w:r>
      <w:r w:rsidR="008603DF" w:rsidRPr="002D4C86">
        <w:rPr>
          <w:sz w:val="24"/>
          <w:szCs w:val="24"/>
        </w:rPr>
        <w:t>disability</w:t>
      </w:r>
      <w:r w:rsidRPr="002D4C86">
        <w:rPr>
          <w:sz w:val="24"/>
          <w:szCs w:val="24"/>
        </w:rPr>
        <w:t xml:space="preserve"> in school might be </w:t>
      </w:r>
      <w:r w:rsidR="003537CC" w:rsidRPr="002D4C86">
        <w:rPr>
          <w:sz w:val="24"/>
          <w:szCs w:val="24"/>
        </w:rPr>
        <w:t>considered</w:t>
      </w:r>
      <w:r w:rsidRPr="002D4C86">
        <w:rPr>
          <w:sz w:val="24"/>
          <w:szCs w:val="24"/>
        </w:rPr>
        <w:t xml:space="preserve"> as those whose presence of a physical, mental, intellectual, </w:t>
      </w:r>
      <w:r w:rsidR="003537CC" w:rsidRPr="002D4C86">
        <w:rPr>
          <w:sz w:val="24"/>
          <w:szCs w:val="24"/>
        </w:rPr>
        <w:t>communication disorders</w:t>
      </w:r>
      <w:r w:rsidRPr="002D4C86">
        <w:rPr>
          <w:sz w:val="24"/>
          <w:szCs w:val="24"/>
        </w:rPr>
        <w:t xml:space="preserve"> or social elements make it troublesome the </w:t>
      </w:r>
      <w:r w:rsidR="003537CC" w:rsidRPr="002D4C86">
        <w:rPr>
          <w:sz w:val="24"/>
          <w:szCs w:val="24"/>
        </w:rPr>
        <w:t>realization of what they need</w:t>
      </w:r>
      <w:r w:rsidRPr="002D4C86">
        <w:rPr>
          <w:sz w:val="24"/>
          <w:szCs w:val="24"/>
        </w:rPr>
        <w:t xml:space="preserve"> and maximum capacity and make it important to change instructive program to address their issues. They in this way require </w:t>
      </w:r>
      <w:r w:rsidR="003537CC" w:rsidRPr="002D4C86">
        <w:rPr>
          <w:sz w:val="24"/>
          <w:szCs w:val="24"/>
        </w:rPr>
        <w:t xml:space="preserve">skilled </w:t>
      </w:r>
      <w:r w:rsidRPr="002D4C86">
        <w:rPr>
          <w:sz w:val="24"/>
          <w:szCs w:val="24"/>
        </w:rPr>
        <w:t xml:space="preserve">mediation and </w:t>
      </w:r>
      <w:r w:rsidR="003537CC" w:rsidRPr="002D4C86">
        <w:rPr>
          <w:sz w:val="24"/>
          <w:szCs w:val="24"/>
        </w:rPr>
        <w:t>care that is special such as adapting their environment or adaptive teaching for their full potential to be realized</w:t>
      </w:r>
      <w:r w:rsidRPr="002D4C86">
        <w:rPr>
          <w:sz w:val="24"/>
          <w:szCs w:val="24"/>
        </w:rPr>
        <w:t>. They incorporate th</w:t>
      </w:r>
      <w:r w:rsidR="003537CC" w:rsidRPr="002D4C86">
        <w:rPr>
          <w:sz w:val="24"/>
          <w:szCs w:val="24"/>
        </w:rPr>
        <w:t>ose with visual impairment</w:t>
      </w:r>
      <w:r w:rsidRPr="002D4C86">
        <w:rPr>
          <w:sz w:val="24"/>
          <w:szCs w:val="24"/>
        </w:rPr>
        <w:t xml:space="preserve">, </w:t>
      </w:r>
      <w:r w:rsidR="003537CC" w:rsidRPr="002D4C86">
        <w:rPr>
          <w:sz w:val="24"/>
          <w:szCs w:val="24"/>
        </w:rPr>
        <w:t>those with hearing impairment</w:t>
      </w:r>
      <w:r w:rsidRPr="002D4C86">
        <w:rPr>
          <w:sz w:val="24"/>
          <w:szCs w:val="24"/>
        </w:rPr>
        <w:t xml:space="preserve">, </w:t>
      </w:r>
      <w:r w:rsidR="003537CC" w:rsidRPr="002D4C86">
        <w:rPr>
          <w:sz w:val="24"/>
          <w:szCs w:val="24"/>
        </w:rPr>
        <w:t>those with speech and language disorders</w:t>
      </w:r>
      <w:r w:rsidRPr="002D4C86">
        <w:rPr>
          <w:sz w:val="24"/>
          <w:szCs w:val="24"/>
        </w:rPr>
        <w:t xml:space="preserve">, the intellectually </w:t>
      </w:r>
      <w:r w:rsidR="003537CC" w:rsidRPr="002D4C86">
        <w:rPr>
          <w:sz w:val="24"/>
          <w:szCs w:val="24"/>
        </w:rPr>
        <w:t>impaired</w:t>
      </w:r>
      <w:r w:rsidRPr="002D4C86">
        <w:rPr>
          <w:sz w:val="24"/>
          <w:szCs w:val="24"/>
        </w:rPr>
        <w:t xml:space="preserve">, </w:t>
      </w:r>
      <w:r w:rsidR="003537CC" w:rsidRPr="002D4C86">
        <w:rPr>
          <w:sz w:val="24"/>
          <w:szCs w:val="24"/>
        </w:rPr>
        <w:t>those with emotional disorders</w:t>
      </w:r>
      <w:r w:rsidRPr="002D4C86">
        <w:rPr>
          <w:sz w:val="24"/>
          <w:szCs w:val="24"/>
        </w:rPr>
        <w:t xml:space="preserve"> and those with </w:t>
      </w:r>
      <w:r w:rsidR="003537CC" w:rsidRPr="002D4C86">
        <w:rPr>
          <w:sz w:val="24"/>
          <w:szCs w:val="24"/>
        </w:rPr>
        <w:t>problems related to health</w:t>
      </w:r>
      <w:r w:rsidRPr="002D4C86">
        <w:rPr>
          <w:sz w:val="24"/>
          <w:szCs w:val="24"/>
        </w:rPr>
        <w:t xml:space="preserve">. Nonetheless, this </w:t>
      </w:r>
      <w:r w:rsidR="003537CC" w:rsidRPr="002D4C86">
        <w:rPr>
          <w:sz w:val="24"/>
          <w:szCs w:val="24"/>
        </w:rPr>
        <w:t>research</w:t>
      </w:r>
      <w:r w:rsidRPr="002D4C86">
        <w:rPr>
          <w:sz w:val="24"/>
          <w:szCs w:val="24"/>
        </w:rPr>
        <w:t xml:space="preserve"> will just zero in on the</w:t>
      </w:r>
      <w:r w:rsidR="003537CC" w:rsidRPr="002D4C86">
        <w:rPr>
          <w:sz w:val="24"/>
          <w:szCs w:val="24"/>
        </w:rPr>
        <w:t xml:space="preserve"> learners</w:t>
      </w:r>
      <w:r w:rsidRPr="002D4C86">
        <w:rPr>
          <w:sz w:val="24"/>
          <w:szCs w:val="24"/>
        </w:rPr>
        <w:t xml:space="preserve"> </w:t>
      </w:r>
      <w:r w:rsidR="00FB4CEC">
        <w:rPr>
          <w:sz w:val="24"/>
          <w:szCs w:val="24"/>
        </w:rPr>
        <w:t xml:space="preserve">having </w:t>
      </w:r>
      <w:r w:rsidR="003537CC" w:rsidRPr="002D4C86">
        <w:rPr>
          <w:sz w:val="24"/>
          <w:szCs w:val="24"/>
        </w:rPr>
        <w:t>physical</w:t>
      </w:r>
      <w:r w:rsidR="00FB4CEC">
        <w:rPr>
          <w:sz w:val="24"/>
          <w:szCs w:val="24"/>
        </w:rPr>
        <w:t xml:space="preserve"> disability</w:t>
      </w:r>
      <w:r w:rsidRPr="002D4C86">
        <w:rPr>
          <w:sz w:val="24"/>
          <w:szCs w:val="24"/>
        </w:rPr>
        <w:t xml:space="preserve">. </w:t>
      </w:r>
    </w:p>
    <w:p w14:paraId="11A843ED" w14:textId="575A45DC" w:rsidR="003537CC" w:rsidRPr="002D4C86" w:rsidRDefault="003537CC" w:rsidP="002D4C86">
      <w:pPr>
        <w:spacing w:line="480" w:lineRule="auto"/>
        <w:jc w:val="both"/>
        <w:rPr>
          <w:sz w:val="24"/>
          <w:szCs w:val="24"/>
        </w:rPr>
      </w:pPr>
      <w:r w:rsidRPr="002D4C86">
        <w:rPr>
          <w:sz w:val="24"/>
          <w:szCs w:val="24"/>
        </w:rPr>
        <w:t xml:space="preserve">Physical disability is an impediment on an individual's actual working, movement or endurance. Garden (2010) notes that </w:t>
      </w:r>
      <w:r w:rsidR="00A203C4" w:rsidRPr="002D4C86">
        <w:rPr>
          <w:sz w:val="24"/>
          <w:szCs w:val="24"/>
        </w:rPr>
        <w:t>physical disability</w:t>
      </w:r>
      <w:r w:rsidRPr="002D4C86">
        <w:rPr>
          <w:sz w:val="24"/>
          <w:szCs w:val="24"/>
        </w:rPr>
        <w:t xml:space="preserve"> influences how an individual controls body</w:t>
      </w:r>
      <w:r w:rsidR="00A203C4" w:rsidRPr="002D4C86">
        <w:rPr>
          <w:sz w:val="24"/>
          <w:szCs w:val="24"/>
        </w:rPr>
        <w:t xml:space="preserve"> movement</w:t>
      </w:r>
      <w:r w:rsidRPr="002D4C86">
        <w:rPr>
          <w:sz w:val="24"/>
          <w:szCs w:val="24"/>
        </w:rPr>
        <w:t xml:space="preserve">. </w:t>
      </w:r>
      <w:r w:rsidR="00A203C4" w:rsidRPr="002D4C86">
        <w:rPr>
          <w:sz w:val="24"/>
          <w:szCs w:val="24"/>
        </w:rPr>
        <w:t xml:space="preserve">Some individuals </w:t>
      </w:r>
      <w:r w:rsidRPr="002D4C86">
        <w:rPr>
          <w:sz w:val="24"/>
          <w:szCs w:val="24"/>
        </w:rPr>
        <w:t xml:space="preserve">have </w:t>
      </w:r>
      <w:r w:rsidR="00A203C4" w:rsidRPr="002D4C86">
        <w:rPr>
          <w:sz w:val="24"/>
          <w:szCs w:val="24"/>
        </w:rPr>
        <w:t>physical disabilities that are severe</w:t>
      </w:r>
      <w:r w:rsidRPr="002D4C86">
        <w:rPr>
          <w:sz w:val="24"/>
          <w:szCs w:val="24"/>
        </w:rPr>
        <w:t xml:space="preserve"> that don't permit them to move part of their body totally while others have </w:t>
      </w:r>
      <w:r w:rsidR="00A203C4" w:rsidRPr="002D4C86">
        <w:rPr>
          <w:sz w:val="24"/>
          <w:szCs w:val="24"/>
        </w:rPr>
        <w:t>physical disabilities that are mild to moderate</w:t>
      </w:r>
      <w:r w:rsidRPr="002D4C86">
        <w:rPr>
          <w:sz w:val="24"/>
          <w:szCs w:val="24"/>
        </w:rPr>
        <w:t xml:space="preserve"> that limit their </w:t>
      </w:r>
      <w:r w:rsidR="00A203C4" w:rsidRPr="002D4C86">
        <w:rPr>
          <w:sz w:val="24"/>
          <w:szCs w:val="24"/>
        </w:rPr>
        <w:t>mobility</w:t>
      </w:r>
      <w:r w:rsidRPr="002D4C86">
        <w:rPr>
          <w:sz w:val="24"/>
          <w:szCs w:val="24"/>
        </w:rPr>
        <w:t xml:space="preserve"> </w:t>
      </w:r>
      <w:r w:rsidR="00A203C4" w:rsidRPr="002D4C86">
        <w:rPr>
          <w:sz w:val="24"/>
          <w:szCs w:val="24"/>
        </w:rPr>
        <w:t xml:space="preserve">together with </w:t>
      </w:r>
      <w:r w:rsidRPr="002D4C86">
        <w:rPr>
          <w:sz w:val="24"/>
          <w:szCs w:val="24"/>
        </w:rPr>
        <w:t xml:space="preserve">control of </w:t>
      </w:r>
      <w:r w:rsidR="00A203C4" w:rsidRPr="002D4C86">
        <w:rPr>
          <w:sz w:val="24"/>
          <w:szCs w:val="24"/>
        </w:rPr>
        <w:lastRenderedPageBreak/>
        <w:t>mobility</w:t>
      </w:r>
      <w:r w:rsidRPr="002D4C86">
        <w:rPr>
          <w:sz w:val="24"/>
          <w:szCs w:val="24"/>
        </w:rPr>
        <w:t xml:space="preserve">. As per KENPRO (2010), some significant reasons for </w:t>
      </w:r>
      <w:r w:rsidR="00A203C4" w:rsidRPr="002D4C86">
        <w:rPr>
          <w:sz w:val="24"/>
          <w:szCs w:val="24"/>
        </w:rPr>
        <w:t>physical disability</w:t>
      </w:r>
      <w:r w:rsidRPr="002D4C86">
        <w:rPr>
          <w:sz w:val="24"/>
          <w:szCs w:val="24"/>
        </w:rPr>
        <w:t xml:space="preserve"> can be </w:t>
      </w:r>
      <w:r w:rsidR="00A203C4" w:rsidRPr="002D4C86">
        <w:rPr>
          <w:sz w:val="24"/>
          <w:szCs w:val="24"/>
        </w:rPr>
        <w:t xml:space="preserve">explained </w:t>
      </w:r>
      <w:r w:rsidRPr="002D4C86">
        <w:rPr>
          <w:sz w:val="24"/>
          <w:szCs w:val="24"/>
        </w:rPr>
        <w:t xml:space="preserve">as follows: </w:t>
      </w:r>
    </w:p>
    <w:p w14:paraId="7FA26B81" w14:textId="3D5D1C76" w:rsidR="00A203C4" w:rsidRPr="002D4C86" w:rsidRDefault="00516467" w:rsidP="002D4C86">
      <w:pPr>
        <w:spacing w:line="480" w:lineRule="auto"/>
        <w:jc w:val="both"/>
        <w:rPr>
          <w:sz w:val="24"/>
          <w:szCs w:val="24"/>
        </w:rPr>
      </w:pPr>
      <w:r w:rsidRPr="002D4C86">
        <w:rPr>
          <w:bCs/>
          <w:iCs/>
          <w:sz w:val="24"/>
          <w:szCs w:val="24"/>
          <w:lang w:val="en-US"/>
        </w:rPr>
        <w:t xml:space="preserve">Arthritis- </w:t>
      </w:r>
      <w:r w:rsidR="00A203C4" w:rsidRPr="002D4C86">
        <w:rPr>
          <w:bCs/>
          <w:iCs/>
          <w:sz w:val="24"/>
          <w:szCs w:val="24"/>
          <w:lang w:val="en-US"/>
        </w:rPr>
        <w:t>I</w:t>
      </w:r>
      <w:r w:rsidR="00FB4CEC">
        <w:rPr>
          <w:bCs/>
          <w:iCs/>
          <w:sz w:val="24"/>
          <w:szCs w:val="24"/>
          <w:lang w:val="en-US"/>
        </w:rPr>
        <w:t xml:space="preserve">t is </w:t>
      </w:r>
      <w:r w:rsidR="004401FB">
        <w:rPr>
          <w:sz w:val="24"/>
          <w:szCs w:val="24"/>
        </w:rPr>
        <w:t xml:space="preserve">pain in joints which causes </w:t>
      </w:r>
      <w:r w:rsidR="00A203C4" w:rsidRPr="002D4C86">
        <w:rPr>
          <w:sz w:val="24"/>
          <w:szCs w:val="24"/>
        </w:rPr>
        <w:t>lesseni</w:t>
      </w:r>
      <w:r w:rsidR="004401FB">
        <w:rPr>
          <w:sz w:val="24"/>
          <w:szCs w:val="24"/>
        </w:rPr>
        <w:t>ng scope of movement and</w:t>
      </w:r>
      <w:r w:rsidR="00A203C4" w:rsidRPr="002D4C86">
        <w:rPr>
          <w:sz w:val="24"/>
          <w:szCs w:val="24"/>
        </w:rPr>
        <w:t xml:space="preserve"> </w:t>
      </w:r>
      <w:r w:rsidR="00FB4CEC">
        <w:rPr>
          <w:sz w:val="24"/>
          <w:szCs w:val="24"/>
        </w:rPr>
        <w:t xml:space="preserve">weakness </w:t>
      </w:r>
      <w:r w:rsidR="00A203C4" w:rsidRPr="002D4C86">
        <w:rPr>
          <w:sz w:val="24"/>
          <w:szCs w:val="24"/>
        </w:rPr>
        <w:t>general</w:t>
      </w:r>
      <w:r w:rsidR="00FB4CEC">
        <w:rPr>
          <w:sz w:val="24"/>
          <w:szCs w:val="24"/>
        </w:rPr>
        <w:t>ly</w:t>
      </w:r>
      <w:r w:rsidR="00A203C4" w:rsidRPr="002D4C86">
        <w:rPr>
          <w:sz w:val="24"/>
          <w:szCs w:val="24"/>
        </w:rPr>
        <w:t xml:space="preserve">. Rheumatoid arthritis is a syndrome that is chronic in nature. Osteoarthritis is a degenerative joint infection. </w:t>
      </w:r>
    </w:p>
    <w:p w14:paraId="26D9F36E" w14:textId="2968B89F" w:rsidR="00A203C4" w:rsidRPr="002D4C86" w:rsidRDefault="00A203C4" w:rsidP="002D4C86">
      <w:pPr>
        <w:spacing w:line="480" w:lineRule="auto"/>
        <w:jc w:val="both"/>
        <w:rPr>
          <w:sz w:val="24"/>
          <w:szCs w:val="24"/>
        </w:rPr>
      </w:pPr>
      <w:r w:rsidRPr="002D4C86">
        <w:rPr>
          <w:sz w:val="24"/>
          <w:szCs w:val="24"/>
        </w:rPr>
        <w:t xml:space="preserve">Cerebral Palsy (CP)- is depicted as harm to the regions of the brain that control mobility preceding brain development (most instances of CP happen before birth, during or in a matter of just after birth) (KENPRO, 2010). CP is a sort of injury, not an infection (in spite of the fact that it very well may be brought about by a sickness), and doesn't deteriorate after some time; it is additionally not treatable. A few reasons for cerebral palsy are temperatures that are high, absence of oxygen and head injury. </w:t>
      </w:r>
    </w:p>
    <w:p w14:paraId="50535FE0" w14:textId="32BC70E8" w:rsidR="00A203C4" w:rsidRPr="002D4C86" w:rsidRDefault="00A203C4" w:rsidP="002D4C86">
      <w:pPr>
        <w:spacing w:line="480" w:lineRule="auto"/>
        <w:jc w:val="both"/>
        <w:rPr>
          <w:sz w:val="24"/>
          <w:szCs w:val="24"/>
        </w:rPr>
      </w:pPr>
      <w:r w:rsidRPr="002D4C86">
        <w:rPr>
          <w:sz w:val="24"/>
          <w:szCs w:val="24"/>
        </w:rPr>
        <w:t>Spinal Cord Injury-</w:t>
      </w:r>
      <w:r w:rsidR="00196AAA" w:rsidRPr="002D4C86">
        <w:rPr>
          <w:sz w:val="24"/>
          <w:szCs w:val="24"/>
        </w:rPr>
        <w:t xml:space="preserve"> Injuries related to the spinal cord</w:t>
      </w:r>
      <w:r w:rsidRPr="002D4C86">
        <w:rPr>
          <w:sz w:val="24"/>
          <w:szCs w:val="24"/>
        </w:rPr>
        <w:t xml:space="preserve"> can bring about loss of motion or paresis (</w:t>
      </w:r>
      <w:r w:rsidR="00196AAA" w:rsidRPr="002D4C86">
        <w:rPr>
          <w:sz w:val="24"/>
          <w:szCs w:val="24"/>
        </w:rPr>
        <w:t>incapacitating</w:t>
      </w:r>
      <w:r w:rsidRPr="002D4C86">
        <w:rPr>
          <w:sz w:val="24"/>
          <w:szCs w:val="24"/>
        </w:rPr>
        <w:t xml:space="preserve">). The degree of loss of motion/paresis and the </w:t>
      </w:r>
      <w:r w:rsidR="00196AAA" w:rsidRPr="002D4C86">
        <w:rPr>
          <w:sz w:val="24"/>
          <w:szCs w:val="24"/>
        </w:rPr>
        <w:t>body parts</w:t>
      </w:r>
      <w:r w:rsidRPr="002D4C86">
        <w:rPr>
          <w:sz w:val="24"/>
          <w:szCs w:val="24"/>
        </w:rPr>
        <w:t xml:space="preserve"> influenced are dictated by how </w:t>
      </w:r>
      <w:r w:rsidR="00196AAA" w:rsidRPr="002D4C86">
        <w:rPr>
          <w:sz w:val="24"/>
          <w:szCs w:val="24"/>
        </w:rPr>
        <w:t>low or high</w:t>
      </w:r>
      <w:r w:rsidRPr="002D4C86">
        <w:rPr>
          <w:sz w:val="24"/>
          <w:szCs w:val="24"/>
        </w:rPr>
        <w:t xml:space="preserve"> on the spine the harm happens and the sort of harm to the </w:t>
      </w:r>
      <w:r w:rsidR="00196AAA" w:rsidRPr="002D4C86">
        <w:rPr>
          <w:sz w:val="24"/>
          <w:szCs w:val="24"/>
        </w:rPr>
        <w:t>cord</w:t>
      </w:r>
      <w:r w:rsidRPr="002D4C86">
        <w:rPr>
          <w:sz w:val="24"/>
          <w:szCs w:val="24"/>
        </w:rPr>
        <w:t xml:space="preserve">. </w:t>
      </w:r>
    </w:p>
    <w:p w14:paraId="7CBB7452" w14:textId="1B9F91AE" w:rsidR="00A203C4" w:rsidRPr="002D4C86" w:rsidRDefault="00A203C4" w:rsidP="002D4C86">
      <w:pPr>
        <w:spacing w:line="480" w:lineRule="auto"/>
        <w:jc w:val="both"/>
        <w:rPr>
          <w:sz w:val="24"/>
          <w:szCs w:val="24"/>
        </w:rPr>
      </w:pPr>
      <w:r w:rsidRPr="002D4C86">
        <w:rPr>
          <w:sz w:val="24"/>
          <w:szCs w:val="24"/>
        </w:rPr>
        <w:t>Head Injury</w:t>
      </w:r>
      <w:r w:rsidR="00196AAA" w:rsidRPr="002D4C86">
        <w:rPr>
          <w:sz w:val="24"/>
          <w:szCs w:val="24"/>
        </w:rPr>
        <w:t xml:space="preserve"> </w:t>
      </w:r>
      <w:r w:rsidR="00C12138" w:rsidRPr="002D4C86">
        <w:rPr>
          <w:sz w:val="24"/>
          <w:szCs w:val="24"/>
        </w:rPr>
        <w:t>(</w:t>
      </w:r>
      <w:r w:rsidR="00196AAA" w:rsidRPr="002D4C86">
        <w:rPr>
          <w:sz w:val="24"/>
          <w:szCs w:val="24"/>
        </w:rPr>
        <w:t>trauma of the cerebral)</w:t>
      </w:r>
      <w:r w:rsidRPr="002D4C86">
        <w:rPr>
          <w:sz w:val="24"/>
          <w:szCs w:val="24"/>
        </w:rPr>
        <w:t xml:space="preserve">- </w:t>
      </w:r>
      <w:r w:rsidR="00C12138" w:rsidRPr="002D4C86">
        <w:rPr>
          <w:sz w:val="24"/>
          <w:szCs w:val="24"/>
        </w:rPr>
        <w:t>this term</w:t>
      </w:r>
      <w:r w:rsidRPr="002D4C86">
        <w:rPr>
          <w:sz w:val="24"/>
          <w:szCs w:val="24"/>
        </w:rPr>
        <w:t xml:space="preserve"> is utilized to portray a wide exhibit of </w:t>
      </w:r>
      <w:r w:rsidR="00C12138" w:rsidRPr="002D4C86">
        <w:rPr>
          <w:sz w:val="24"/>
          <w:szCs w:val="24"/>
        </w:rPr>
        <w:t>injuries</w:t>
      </w:r>
      <w:r w:rsidRPr="002D4C86">
        <w:rPr>
          <w:sz w:val="24"/>
          <w:szCs w:val="24"/>
        </w:rPr>
        <w:t xml:space="preserve">, </w:t>
      </w:r>
      <w:r w:rsidR="00C12138" w:rsidRPr="002D4C86">
        <w:rPr>
          <w:sz w:val="24"/>
          <w:szCs w:val="24"/>
        </w:rPr>
        <w:t>incorporating concussions</w:t>
      </w:r>
      <w:r w:rsidRPr="002D4C86">
        <w:rPr>
          <w:sz w:val="24"/>
          <w:szCs w:val="24"/>
        </w:rPr>
        <w:t>, injury</w:t>
      </w:r>
      <w:r w:rsidR="00C12138" w:rsidRPr="002D4C86">
        <w:rPr>
          <w:sz w:val="24"/>
          <w:szCs w:val="24"/>
        </w:rPr>
        <w:t xml:space="preserve"> of the brain stem</w:t>
      </w:r>
      <w:r w:rsidRPr="002D4C86">
        <w:rPr>
          <w:sz w:val="24"/>
          <w:szCs w:val="24"/>
        </w:rPr>
        <w:t xml:space="preserve">, </w:t>
      </w:r>
      <w:r w:rsidR="00C12138" w:rsidRPr="002D4C86">
        <w:rPr>
          <w:sz w:val="24"/>
          <w:szCs w:val="24"/>
        </w:rPr>
        <w:t>closed</w:t>
      </w:r>
      <w:r w:rsidRPr="002D4C86">
        <w:rPr>
          <w:sz w:val="24"/>
          <w:szCs w:val="24"/>
        </w:rPr>
        <w:t xml:space="preserve"> head injury, </w:t>
      </w:r>
      <w:r w:rsidR="00C12138" w:rsidRPr="002D4C86">
        <w:rPr>
          <w:sz w:val="24"/>
          <w:szCs w:val="24"/>
        </w:rPr>
        <w:t xml:space="preserve">haemorrhage of </w:t>
      </w:r>
      <w:r w:rsidRPr="002D4C86">
        <w:rPr>
          <w:sz w:val="24"/>
          <w:szCs w:val="24"/>
        </w:rPr>
        <w:t>cerebral</w:t>
      </w:r>
      <w:r w:rsidR="00C12138" w:rsidRPr="002D4C86">
        <w:rPr>
          <w:sz w:val="24"/>
          <w:szCs w:val="24"/>
        </w:rPr>
        <w:t>, s</w:t>
      </w:r>
      <w:r w:rsidRPr="002D4C86">
        <w:rPr>
          <w:sz w:val="24"/>
          <w:szCs w:val="24"/>
        </w:rPr>
        <w:t>kull</w:t>
      </w:r>
      <w:r w:rsidR="00C12138" w:rsidRPr="002D4C86">
        <w:rPr>
          <w:sz w:val="24"/>
          <w:szCs w:val="24"/>
        </w:rPr>
        <w:t xml:space="preserve"> fractures that are depressed, objects that are foreign</w:t>
      </w:r>
      <w:r w:rsidRPr="002D4C86">
        <w:rPr>
          <w:sz w:val="24"/>
          <w:szCs w:val="24"/>
        </w:rPr>
        <w:t xml:space="preserve"> (like a slug), anoxia</w:t>
      </w:r>
      <w:r w:rsidR="00C12138" w:rsidRPr="002D4C86">
        <w:rPr>
          <w:sz w:val="24"/>
          <w:szCs w:val="24"/>
        </w:rPr>
        <w:t xml:space="preserve"> </w:t>
      </w:r>
      <w:r w:rsidRPr="002D4C86">
        <w:rPr>
          <w:sz w:val="24"/>
          <w:szCs w:val="24"/>
        </w:rPr>
        <w:t xml:space="preserve">and </w:t>
      </w:r>
      <w:r w:rsidR="00C12138" w:rsidRPr="002D4C86">
        <w:rPr>
          <w:sz w:val="24"/>
          <w:szCs w:val="24"/>
        </w:rPr>
        <w:t>infections that occur after operations</w:t>
      </w:r>
      <w:r w:rsidRPr="002D4C86">
        <w:rPr>
          <w:sz w:val="24"/>
          <w:szCs w:val="24"/>
        </w:rPr>
        <w:t xml:space="preserve"> (KENPRO, 2010). Like </w:t>
      </w:r>
      <w:r w:rsidR="00C12138" w:rsidRPr="002D4C86">
        <w:rPr>
          <w:sz w:val="24"/>
          <w:szCs w:val="24"/>
        </w:rPr>
        <w:t>injuries to do with the spinal cord</w:t>
      </w:r>
      <w:r w:rsidRPr="002D4C86">
        <w:rPr>
          <w:sz w:val="24"/>
          <w:szCs w:val="24"/>
        </w:rPr>
        <w:t xml:space="preserve">, head injury and furthermore stroke regularly brings about loss of motion and paresis, </w:t>
      </w:r>
      <w:r w:rsidR="00C12138" w:rsidRPr="002D4C86">
        <w:rPr>
          <w:sz w:val="24"/>
          <w:szCs w:val="24"/>
        </w:rPr>
        <w:t>though</w:t>
      </w:r>
      <w:r w:rsidRPr="002D4C86">
        <w:rPr>
          <w:sz w:val="24"/>
          <w:szCs w:val="24"/>
        </w:rPr>
        <w:t xml:space="preserve"> there can be an assortment of different impacts too. </w:t>
      </w:r>
    </w:p>
    <w:p w14:paraId="55665059" w14:textId="34CB6557" w:rsidR="00C12138" w:rsidRPr="002D4C86" w:rsidRDefault="00C12138" w:rsidP="002D4C86">
      <w:pPr>
        <w:spacing w:line="480" w:lineRule="auto"/>
        <w:jc w:val="both"/>
        <w:rPr>
          <w:sz w:val="24"/>
          <w:szCs w:val="24"/>
        </w:rPr>
      </w:pPr>
      <w:r w:rsidRPr="002D4C86">
        <w:rPr>
          <w:sz w:val="24"/>
          <w:szCs w:val="24"/>
        </w:rPr>
        <w:lastRenderedPageBreak/>
        <w:t>Stroke (</w:t>
      </w:r>
      <w:r w:rsidR="00FB4CEC">
        <w:rPr>
          <w:sz w:val="24"/>
          <w:szCs w:val="24"/>
        </w:rPr>
        <w:t>C</w:t>
      </w:r>
      <w:r w:rsidRPr="002D4C86">
        <w:rPr>
          <w:sz w:val="24"/>
          <w:szCs w:val="24"/>
        </w:rPr>
        <w:t xml:space="preserve">erebral </w:t>
      </w:r>
      <w:r w:rsidR="00FB4CEC">
        <w:rPr>
          <w:sz w:val="24"/>
          <w:szCs w:val="24"/>
        </w:rPr>
        <w:t>V</w:t>
      </w:r>
      <w:r w:rsidRPr="002D4C86">
        <w:rPr>
          <w:sz w:val="24"/>
          <w:szCs w:val="24"/>
        </w:rPr>
        <w:t xml:space="preserve">ascular </w:t>
      </w:r>
      <w:r w:rsidR="00FB4CEC">
        <w:rPr>
          <w:sz w:val="24"/>
          <w:szCs w:val="24"/>
        </w:rPr>
        <w:t>A</w:t>
      </w:r>
      <w:r w:rsidRPr="002D4C86">
        <w:rPr>
          <w:sz w:val="24"/>
          <w:szCs w:val="24"/>
        </w:rPr>
        <w:t>ccident - CVA)- The three primary reasons for stroke are: blood clump in a vein blocks flow of blood beyond that point (thrombosis), haemorrhage which can bring about bl</w:t>
      </w:r>
      <w:r w:rsidR="00394011" w:rsidRPr="002D4C86">
        <w:rPr>
          <w:sz w:val="24"/>
          <w:szCs w:val="24"/>
        </w:rPr>
        <w:t>o</w:t>
      </w:r>
      <w:r w:rsidRPr="002D4C86">
        <w:rPr>
          <w:sz w:val="24"/>
          <w:szCs w:val="24"/>
        </w:rPr>
        <w:t xml:space="preserve">od seeping into the tissues of the brain; related with hypertension or crack of an aneurysm and </w:t>
      </w:r>
      <w:r w:rsidR="00394011" w:rsidRPr="002D4C86">
        <w:rPr>
          <w:sz w:val="24"/>
          <w:szCs w:val="24"/>
        </w:rPr>
        <w:t xml:space="preserve">thirdly is </w:t>
      </w:r>
      <w:r w:rsidRPr="002D4C86">
        <w:rPr>
          <w:sz w:val="24"/>
          <w:szCs w:val="24"/>
        </w:rPr>
        <w:t>embolism</w:t>
      </w:r>
      <w:r w:rsidR="00394011" w:rsidRPr="002D4C86">
        <w:rPr>
          <w:sz w:val="24"/>
          <w:szCs w:val="24"/>
        </w:rPr>
        <w:t xml:space="preserve"> which is </w:t>
      </w:r>
      <w:r w:rsidRPr="002D4C86">
        <w:rPr>
          <w:sz w:val="24"/>
          <w:szCs w:val="24"/>
        </w:rPr>
        <w:t xml:space="preserve">an enormous </w:t>
      </w:r>
      <w:r w:rsidR="00394011" w:rsidRPr="002D4C86">
        <w:rPr>
          <w:sz w:val="24"/>
          <w:szCs w:val="24"/>
        </w:rPr>
        <w:t>clot</w:t>
      </w:r>
      <w:r w:rsidRPr="002D4C86">
        <w:rPr>
          <w:sz w:val="24"/>
          <w:szCs w:val="24"/>
        </w:rPr>
        <w:t xml:space="preserve"> </w:t>
      </w:r>
      <w:r w:rsidR="00394011" w:rsidRPr="002D4C86">
        <w:rPr>
          <w:sz w:val="24"/>
          <w:szCs w:val="24"/>
        </w:rPr>
        <w:t>breaks off</w:t>
      </w:r>
      <w:r w:rsidRPr="002D4C86">
        <w:rPr>
          <w:sz w:val="24"/>
          <w:szCs w:val="24"/>
        </w:rPr>
        <w:t xml:space="preserve"> and </w:t>
      </w:r>
      <w:r w:rsidR="00394011" w:rsidRPr="002D4C86">
        <w:rPr>
          <w:sz w:val="24"/>
          <w:szCs w:val="24"/>
        </w:rPr>
        <w:t>causes artery blockage</w:t>
      </w:r>
      <w:r w:rsidRPr="002D4C86">
        <w:rPr>
          <w:sz w:val="24"/>
          <w:szCs w:val="24"/>
        </w:rPr>
        <w:t xml:space="preserve">. The reaction of </w:t>
      </w:r>
      <w:r w:rsidR="00394011" w:rsidRPr="002D4C86">
        <w:rPr>
          <w:sz w:val="24"/>
          <w:szCs w:val="24"/>
        </w:rPr>
        <w:t xml:space="preserve">tissues of the brain </w:t>
      </w:r>
      <w:r w:rsidRPr="002D4C86">
        <w:rPr>
          <w:sz w:val="24"/>
          <w:szCs w:val="24"/>
        </w:rPr>
        <w:t xml:space="preserve">to injury is </w:t>
      </w:r>
      <w:r w:rsidR="00394011" w:rsidRPr="002D4C86">
        <w:rPr>
          <w:sz w:val="24"/>
          <w:szCs w:val="24"/>
        </w:rPr>
        <w:t>normally the same</w:t>
      </w:r>
      <w:r w:rsidRPr="002D4C86">
        <w:rPr>
          <w:sz w:val="24"/>
          <w:szCs w:val="24"/>
        </w:rPr>
        <w:t xml:space="preserve"> whether the injury </w:t>
      </w:r>
      <w:r w:rsidR="00394011" w:rsidRPr="002D4C86">
        <w:rPr>
          <w:sz w:val="24"/>
          <w:szCs w:val="24"/>
        </w:rPr>
        <w:t>is as a result of traumas that are direct or</w:t>
      </w:r>
      <w:r w:rsidRPr="002D4C86">
        <w:rPr>
          <w:sz w:val="24"/>
          <w:szCs w:val="24"/>
        </w:rPr>
        <w:t xml:space="preserve"> from stroke. Regardless, </w:t>
      </w:r>
      <w:r w:rsidR="00394011" w:rsidRPr="002D4C86">
        <w:rPr>
          <w:sz w:val="24"/>
          <w:szCs w:val="24"/>
        </w:rPr>
        <w:t xml:space="preserve">functioning in the brain area that is affected </w:t>
      </w:r>
      <w:r w:rsidRPr="002D4C86">
        <w:rPr>
          <w:sz w:val="24"/>
          <w:szCs w:val="24"/>
        </w:rPr>
        <w:t xml:space="preserve">either </w:t>
      </w:r>
      <w:r w:rsidR="00394011" w:rsidRPr="002D4C86">
        <w:rPr>
          <w:sz w:val="24"/>
          <w:szCs w:val="24"/>
        </w:rPr>
        <w:t>is impaired or stops altogether</w:t>
      </w:r>
      <w:r w:rsidRPr="002D4C86">
        <w:rPr>
          <w:sz w:val="24"/>
          <w:szCs w:val="24"/>
        </w:rPr>
        <w:t xml:space="preserve">. </w:t>
      </w:r>
    </w:p>
    <w:p w14:paraId="69C260BB" w14:textId="35135950" w:rsidR="00394011" w:rsidRPr="002D4C86" w:rsidRDefault="00394011" w:rsidP="002D4C86">
      <w:pPr>
        <w:spacing w:line="480" w:lineRule="auto"/>
        <w:jc w:val="both"/>
        <w:rPr>
          <w:sz w:val="24"/>
          <w:szCs w:val="24"/>
        </w:rPr>
      </w:pPr>
      <w:r w:rsidRPr="002D4C86">
        <w:rPr>
          <w:sz w:val="24"/>
          <w:szCs w:val="24"/>
        </w:rPr>
        <w:t>Loss of Limbs</w:t>
      </w:r>
      <w:r w:rsidR="00FB4CEC">
        <w:rPr>
          <w:sz w:val="24"/>
          <w:szCs w:val="24"/>
        </w:rPr>
        <w:t xml:space="preserve"> </w:t>
      </w:r>
      <w:r w:rsidRPr="002D4C86">
        <w:rPr>
          <w:sz w:val="24"/>
          <w:szCs w:val="24"/>
        </w:rPr>
        <w:t>(Amputation or Congenital) - This might be because of</w:t>
      </w:r>
      <w:r w:rsidR="00FB4CEC">
        <w:rPr>
          <w:sz w:val="24"/>
          <w:szCs w:val="24"/>
        </w:rPr>
        <w:t xml:space="preserve"> an</w:t>
      </w:r>
      <w:r w:rsidRPr="002D4C86">
        <w:rPr>
          <w:sz w:val="24"/>
          <w:szCs w:val="24"/>
        </w:rPr>
        <w:t xml:space="preserve"> injury (such as blasts, mutilating in a machine, severance) or medical procedure (because of malignant growth, fringe blood vessel infection, diabetes). </w:t>
      </w:r>
    </w:p>
    <w:p w14:paraId="2577F422" w14:textId="19FDC38F" w:rsidR="00394011" w:rsidRPr="002D4C86" w:rsidRDefault="00FB4CEC" w:rsidP="002D4C86">
      <w:pPr>
        <w:spacing w:line="480" w:lineRule="auto"/>
        <w:jc w:val="both"/>
        <w:rPr>
          <w:sz w:val="24"/>
          <w:szCs w:val="24"/>
        </w:rPr>
      </w:pPr>
      <w:r>
        <w:rPr>
          <w:sz w:val="24"/>
          <w:szCs w:val="24"/>
        </w:rPr>
        <w:t>Multiple</w:t>
      </w:r>
      <w:r w:rsidR="00394011" w:rsidRPr="002D4C86">
        <w:rPr>
          <w:sz w:val="24"/>
          <w:szCs w:val="24"/>
        </w:rPr>
        <w:t xml:space="preserve"> Sclerosis (MS)- this is a condition depicted as a disease that</w:t>
      </w:r>
      <w:r w:rsidR="00D90D3D" w:rsidRPr="002D4C86">
        <w:rPr>
          <w:sz w:val="24"/>
          <w:szCs w:val="24"/>
        </w:rPr>
        <w:t xml:space="preserve"> is progressive related to the</w:t>
      </w:r>
      <w:r w:rsidR="00394011" w:rsidRPr="002D4C86">
        <w:rPr>
          <w:sz w:val="24"/>
          <w:szCs w:val="24"/>
        </w:rPr>
        <w:t xml:space="preserve"> </w:t>
      </w:r>
      <w:r w:rsidR="00D90D3D" w:rsidRPr="002D4C86">
        <w:rPr>
          <w:sz w:val="24"/>
          <w:szCs w:val="24"/>
        </w:rPr>
        <w:t>central nervous</w:t>
      </w:r>
      <w:r w:rsidR="00394011" w:rsidRPr="002D4C86">
        <w:rPr>
          <w:sz w:val="24"/>
          <w:szCs w:val="24"/>
        </w:rPr>
        <w:t xml:space="preserve"> system portrayed by the </w:t>
      </w:r>
      <w:r w:rsidR="00D90D3D" w:rsidRPr="002D4C86">
        <w:rPr>
          <w:sz w:val="24"/>
          <w:szCs w:val="24"/>
        </w:rPr>
        <w:t xml:space="preserve">insulated material being destroyed that is responsible for </w:t>
      </w:r>
      <w:r w:rsidR="00394011" w:rsidRPr="002D4C86">
        <w:rPr>
          <w:sz w:val="24"/>
          <w:szCs w:val="24"/>
        </w:rPr>
        <w:t>protecting material covering nerve strands. The issues these people experience incorporate muscle control</w:t>
      </w:r>
      <w:r w:rsidR="00D90D3D" w:rsidRPr="002D4C86">
        <w:rPr>
          <w:sz w:val="24"/>
          <w:szCs w:val="24"/>
        </w:rPr>
        <w:t xml:space="preserve"> that is poor</w:t>
      </w:r>
      <w:r w:rsidR="00394011" w:rsidRPr="002D4C86">
        <w:rPr>
          <w:sz w:val="24"/>
          <w:szCs w:val="24"/>
        </w:rPr>
        <w:t xml:space="preserve">, </w:t>
      </w:r>
      <w:r w:rsidR="00D90D3D" w:rsidRPr="002D4C86">
        <w:rPr>
          <w:sz w:val="24"/>
          <w:szCs w:val="24"/>
        </w:rPr>
        <w:t xml:space="preserve">fatigue and </w:t>
      </w:r>
      <w:r w:rsidR="00394011" w:rsidRPr="002D4C86">
        <w:rPr>
          <w:sz w:val="24"/>
          <w:szCs w:val="24"/>
        </w:rPr>
        <w:t xml:space="preserve">weakness, trouble </w:t>
      </w:r>
      <w:r w:rsidR="00D90D3D" w:rsidRPr="002D4C86">
        <w:rPr>
          <w:sz w:val="24"/>
          <w:szCs w:val="24"/>
        </w:rPr>
        <w:t>in walking</w:t>
      </w:r>
      <w:r w:rsidR="00394011" w:rsidRPr="002D4C86">
        <w:rPr>
          <w:sz w:val="24"/>
          <w:szCs w:val="24"/>
        </w:rPr>
        <w:t>,</w:t>
      </w:r>
      <w:r w:rsidR="00D90D3D" w:rsidRPr="002D4C86">
        <w:rPr>
          <w:sz w:val="24"/>
          <w:szCs w:val="24"/>
        </w:rPr>
        <w:t xml:space="preserve"> speaking, </w:t>
      </w:r>
      <w:r w:rsidR="00394011" w:rsidRPr="002D4C86">
        <w:rPr>
          <w:sz w:val="24"/>
          <w:szCs w:val="24"/>
        </w:rPr>
        <w:t xml:space="preserve">seeing, detecting or getting a handle on </w:t>
      </w:r>
      <w:r w:rsidR="00D90D3D" w:rsidRPr="002D4C86">
        <w:rPr>
          <w:sz w:val="24"/>
          <w:szCs w:val="24"/>
        </w:rPr>
        <w:t>objects</w:t>
      </w:r>
      <w:r w:rsidR="00394011" w:rsidRPr="002D4C86">
        <w:rPr>
          <w:sz w:val="24"/>
          <w:szCs w:val="24"/>
        </w:rPr>
        <w:t xml:space="preserve">, and </w:t>
      </w:r>
      <w:r w:rsidR="00D90D3D" w:rsidRPr="002D4C86">
        <w:rPr>
          <w:sz w:val="24"/>
          <w:szCs w:val="24"/>
        </w:rPr>
        <w:t>not being able to tolerate heat</w:t>
      </w:r>
      <w:r w:rsidR="00394011" w:rsidRPr="002D4C86">
        <w:rPr>
          <w:sz w:val="24"/>
          <w:szCs w:val="24"/>
        </w:rPr>
        <w:t xml:space="preserve">. </w:t>
      </w:r>
      <w:r w:rsidR="00D90D3D" w:rsidRPr="002D4C86">
        <w:rPr>
          <w:sz w:val="24"/>
          <w:szCs w:val="24"/>
        </w:rPr>
        <w:t xml:space="preserve">It normally manifests itself </w:t>
      </w:r>
      <w:r w:rsidR="00394011" w:rsidRPr="002D4C86">
        <w:rPr>
          <w:sz w:val="24"/>
          <w:szCs w:val="24"/>
        </w:rPr>
        <w:t xml:space="preserve">between the ages of 10 and 40. </w:t>
      </w:r>
    </w:p>
    <w:p w14:paraId="17A10AB0" w14:textId="3D32C504" w:rsidR="00D90D3D" w:rsidRPr="002D4C86" w:rsidRDefault="00D90D3D" w:rsidP="002D4C86">
      <w:pPr>
        <w:spacing w:line="480" w:lineRule="auto"/>
        <w:jc w:val="both"/>
        <w:rPr>
          <w:sz w:val="24"/>
          <w:szCs w:val="24"/>
        </w:rPr>
      </w:pPr>
      <w:r w:rsidRPr="002D4C86">
        <w:rPr>
          <w:sz w:val="24"/>
          <w:szCs w:val="24"/>
        </w:rPr>
        <w:t>Muscular Dystrophy (MD)- This is a gathering of inherited infections causing weakness of the muscles that is progressive, loss of strong control</w:t>
      </w:r>
      <w:r w:rsidR="007A61CA" w:rsidRPr="002D4C86">
        <w:rPr>
          <w:sz w:val="24"/>
          <w:szCs w:val="24"/>
        </w:rPr>
        <w:t xml:space="preserve"> of muscles</w:t>
      </w:r>
      <w:r w:rsidRPr="002D4C86">
        <w:rPr>
          <w:sz w:val="24"/>
          <w:szCs w:val="24"/>
        </w:rPr>
        <w:t xml:space="preserve">, constrictions and trouble in </w:t>
      </w:r>
      <w:r w:rsidR="007A61CA" w:rsidRPr="002D4C86">
        <w:rPr>
          <w:sz w:val="24"/>
          <w:szCs w:val="24"/>
        </w:rPr>
        <w:t>walking</w:t>
      </w:r>
      <w:r w:rsidRPr="002D4C86">
        <w:rPr>
          <w:sz w:val="24"/>
          <w:szCs w:val="24"/>
        </w:rPr>
        <w:t xml:space="preserve">, breathing, </w:t>
      </w:r>
      <w:r w:rsidR="007A61CA" w:rsidRPr="002D4C86">
        <w:rPr>
          <w:sz w:val="24"/>
          <w:szCs w:val="24"/>
        </w:rPr>
        <w:t>reaching to objects</w:t>
      </w:r>
      <w:r w:rsidRPr="002D4C86">
        <w:rPr>
          <w:sz w:val="24"/>
          <w:szCs w:val="24"/>
        </w:rPr>
        <w:t xml:space="preserve"> and utilization of hands </w:t>
      </w:r>
      <w:r w:rsidR="007A61CA" w:rsidRPr="002D4C86">
        <w:rPr>
          <w:sz w:val="24"/>
          <w:szCs w:val="24"/>
        </w:rPr>
        <w:t>involving</w:t>
      </w:r>
      <w:r w:rsidRPr="002D4C86">
        <w:rPr>
          <w:sz w:val="24"/>
          <w:szCs w:val="24"/>
        </w:rPr>
        <w:t xml:space="preserve"> strength. </w:t>
      </w:r>
    </w:p>
    <w:p w14:paraId="30CFC03A" w14:textId="27AD8691" w:rsidR="00D90D3D" w:rsidRPr="002D4C86" w:rsidRDefault="00D90D3D" w:rsidP="002D4C86">
      <w:pPr>
        <w:spacing w:line="480" w:lineRule="auto"/>
        <w:jc w:val="both"/>
        <w:rPr>
          <w:sz w:val="24"/>
          <w:szCs w:val="24"/>
        </w:rPr>
      </w:pPr>
      <w:r w:rsidRPr="002D4C86">
        <w:rPr>
          <w:sz w:val="24"/>
          <w:szCs w:val="24"/>
        </w:rPr>
        <w:lastRenderedPageBreak/>
        <w:t xml:space="preserve">Fundamentally, these are </w:t>
      </w:r>
      <w:r w:rsidR="007A61CA" w:rsidRPr="002D4C86">
        <w:rPr>
          <w:sz w:val="24"/>
          <w:szCs w:val="24"/>
        </w:rPr>
        <w:t xml:space="preserve">profound </w:t>
      </w:r>
      <w:r w:rsidRPr="002D4C86">
        <w:rPr>
          <w:sz w:val="24"/>
          <w:szCs w:val="24"/>
        </w:rPr>
        <w:t xml:space="preserve">conditions and observably influence </w:t>
      </w:r>
      <w:r w:rsidR="007A61CA" w:rsidRPr="002D4C86">
        <w:rPr>
          <w:sz w:val="24"/>
          <w:szCs w:val="24"/>
        </w:rPr>
        <w:t>physical movement</w:t>
      </w:r>
      <w:r w:rsidRPr="002D4C86">
        <w:rPr>
          <w:sz w:val="24"/>
          <w:szCs w:val="24"/>
        </w:rPr>
        <w:t xml:space="preserve"> and capacity </w:t>
      </w:r>
      <w:r w:rsidR="007A61CA" w:rsidRPr="002D4C86">
        <w:rPr>
          <w:sz w:val="24"/>
          <w:szCs w:val="24"/>
        </w:rPr>
        <w:t xml:space="preserve">of functioning </w:t>
      </w:r>
      <w:r w:rsidRPr="002D4C86">
        <w:rPr>
          <w:sz w:val="24"/>
          <w:szCs w:val="24"/>
        </w:rPr>
        <w:t xml:space="preserve">of at least </w:t>
      </w:r>
      <w:r w:rsidR="007A61CA" w:rsidRPr="002D4C86">
        <w:rPr>
          <w:sz w:val="24"/>
          <w:szCs w:val="24"/>
        </w:rPr>
        <w:t>one or more than one limb</w:t>
      </w:r>
      <w:r w:rsidRPr="002D4C86">
        <w:rPr>
          <w:sz w:val="24"/>
          <w:szCs w:val="24"/>
        </w:rPr>
        <w:t xml:space="preserve"> or the whole body. </w:t>
      </w:r>
      <w:r w:rsidR="007A61CA" w:rsidRPr="002D4C86">
        <w:rPr>
          <w:sz w:val="24"/>
          <w:szCs w:val="24"/>
        </w:rPr>
        <w:t>This means physical problems</w:t>
      </w:r>
      <w:r w:rsidRPr="002D4C86">
        <w:rPr>
          <w:sz w:val="24"/>
          <w:szCs w:val="24"/>
        </w:rPr>
        <w:t xml:space="preserve"> can </w:t>
      </w:r>
      <w:r w:rsidR="007A61CA" w:rsidRPr="002D4C86">
        <w:rPr>
          <w:sz w:val="24"/>
          <w:szCs w:val="24"/>
        </w:rPr>
        <w:t>hinder</w:t>
      </w:r>
      <w:r w:rsidRPr="002D4C86">
        <w:rPr>
          <w:sz w:val="24"/>
          <w:szCs w:val="24"/>
        </w:rPr>
        <w:t xml:space="preserve"> </w:t>
      </w:r>
      <w:r w:rsidR="007A61CA" w:rsidRPr="002D4C86">
        <w:rPr>
          <w:sz w:val="24"/>
          <w:szCs w:val="24"/>
        </w:rPr>
        <w:t>pupil</w:t>
      </w:r>
      <w:r w:rsidRPr="002D4C86">
        <w:rPr>
          <w:sz w:val="24"/>
          <w:szCs w:val="24"/>
        </w:rPr>
        <w:t xml:space="preserve">'s </w:t>
      </w:r>
      <w:r w:rsidR="007A61CA" w:rsidRPr="002D4C86">
        <w:rPr>
          <w:sz w:val="24"/>
          <w:szCs w:val="24"/>
        </w:rPr>
        <w:t>movement</w:t>
      </w:r>
      <w:r w:rsidRPr="002D4C86">
        <w:rPr>
          <w:sz w:val="24"/>
          <w:szCs w:val="24"/>
        </w:rPr>
        <w:t xml:space="preserve">, coordination, endurance, </w:t>
      </w:r>
      <w:r w:rsidR="007A61CA" w:rsidRPr="002D4C86">
        <w:rPr>
          <w:sz w:val="24"/>
          <w:szCs w:val="24"/>
        </w:rPr>
        <w:t>modes of communication</w:t>
      </w:r>
      <w:r w:rsidRPr="002D4C86">
        <w:rPr>
          <w:sz w:val="24"/>
          <w:szCs w:val="24"/>
        </w:rPr>
        <w:t xml:space="preserve"> or learning capacities so much that instructive targets are hard to achieve and specialized curriculum mediation is required. </w:t>
      </w:r>
    </w:p>
    <w:p w14:paraId="721BBFA9" w14:textId="3E332F7D" w:rsidR="007A61CA" w:rsidRPr="002D4C86" w:rsidRDefault="007A61CA" w:rsidP="002D4C86">
      <w:pPr>
        <w:spacing w:line="480" w:lineRule="auto"/>
        <w:jc w:val="both"/>
        <w:rPr>
          <w:sz w:val="24"/>
          <w:szCs w:val="24"/>
        </w:rPr>
      </w:pPr>
      <w:r w:rsidRPr="002D4C86">
        <w:rPr>
          <w:sz w:val="24"/>
          <w:szCs w:val="24"/>
        </w:rPr>
        <w:t xml:space="preserve">According to this, Noel (2010) accentuates that it is quite important to adjust and do modification of the environment in school for it to be accessible, safe and less prohibitive as some physical handicaps ought not generally be an obstruction to student's regular way of life. As per the National Special Needs Education Policy Framework (MOE, 2009), there should be adaptability in educational plan execution as far as time, instructing/learning resources, techniques content and presentation. </w:t>
      </w:r>
    </w:p>
    <w:p w14:paraId="5B5E985B" w14:textId="6B665135" w:rsidR="0072744A" w:rsidRDefault="0072744A" w:rsidP="002D4C86">
      <w:pPr>
        <w:spacing w:line="480" w:lineRule="auto"/>
        <w:jc w:val="both"/>
        <w:rPr>
          <w:sz w:val="24"/>
          <w:szCs w:val="24"/>
        </w:rPr>
      </w:pPr>
      <w:r w:rsidRPr="002D4C86">
        <w:rPr>
          <w:sz w:val="24"/>
          <w:szCs w:val="24"/>
        </w:rPr>
        <w:t xml:space="preserve">In western Kenya, there are different convictions about the idea and reasons for </w:t>
      </w:r>
      <w:r w:rsidR="002D4C86" w:rsidRPr="002D4C86">
        <w:rPr>
          <w:sz w:val="24"/>
          <w:szCs w:val="24"/>
        </w:rPr>
        <w:t>physical disability</w:t>
      </w:r>
      <w:r w:rsidRPr="002D4C86">
        <w:rPr>
          <w:sz w:val="24"/>
          <w:szCs w:val="24"/>
        </w:rPr>
        <w:t xml:space="preserve">. There is a high pervasiveness of </w:t>
      </w:r>
      <w:r w:rsidR="002D4C86" w:rsidRPr="002D4C86">
        <w:rPr>
          <w:sz w:val="24"/>
          <w:szCs w:val="24"/>
        </w:rPr>
        <w:t>traditional</w:t>
      </w:r>
      <w:r w:rsidRPr="002D4C86">
        <w:rPr>
          <w:sz w:val="24"/>
          <w:szCs w:val="24"/>
        </w:rPr>
        <w:t xml:space="preserve"> convictions</w:t>
      </w:r>
      <w:r w:rsidR="002D4C86" w:rsidRPr="002D4C86">
        <w:rPr>
          <w:sz w:val="24"/>
          <w:szCs w:val="24"/>
        </w:rPr>
        <w:t xml:space="preserve"> that are harmful</w:t>
      </w:r>
      <w:r w:rsidRPr="002D4C86">
        <w:rPr>
          <w:sz w:val="24"/>
          <w:szCs w:val="24"/>
        </w:rPr>
        <w:t xml:space="preserve"> and black magic practices as reasons for </w:t>
      </w:r>
      <w:r w:rsidR="002D4C86" w:rsidRPr="002D4C86">
        <w:rPr>
          <w:sz w:val="24"/>
          <w:szCs w:val="24"/>
        </w:rPr>
        <w:t>disability</w:t>
      </w:r>
      <w:r w:rsidRPr="002D4C86">
        <w:rPr>
          <w:sz w:val="24"/>
          <w:szCs w:val="24"/>
        </w:rPr>
        <w:t xml:space="preserve">. With such occasions, restricted </w:t>
      </w:r>
      <w:r w:rsidR="002D4C86" w:rsidRPr="002D4C86">
        <w:rPr>
          <w:sz w:val="24"/>
          <w:szCs w:val="24"/>
        </w:rPr>
        <w:t>support services</w:t>
      </w:r>
      <w:r w:rsidRPr="002D4C86">
        <w:rPr>
          <w:sz w:val="24"/>
          <w:szCs w:val="24"/>
        </w:rPr>
        <w:t xml:space="preserve"> and</w:t>
      </w:r>
      <w:r w:rsidR="002D4C86" w:rsidRPr="002D4C86">
        <w:rPr>
          <w:sz w:val="24"/>
          <w:szCs w:val="24"/>
        </w:rPr>
        <w:t xml:space="preserve"> poor </w:t>
      </w:r>
      <w:r w:rsidRPr="002D4C86">
        <w:rPr>
          <w:sz w:val="24"/>
          <w:szCs w:val="24"/>
        </w:rPr>
        <w:t>admittance to information might be contributing components (Paget</w:t>
      </w:r>
      <w:r w:rsidR="002D4C86" w:rsidRPr="002D4C86">
        <w:rPr>
          <w:sz w:val="24"/>
          <w:szCs w:val="24"/>
        </w:rPr>
        <w:t xml:space="preserve"> et al.</w:t>
      </w:r>
      <w:r w:rsidRPr="002D4C86">
        <w:rPr>
          <w:sz w:val="24"/>
          <w:szCs w:val="24"/>
        </w:rPr>
        <w:t xml:space="preserve">, 2016). </w:t>
      </w:r>
      <w:r w:rsidR="002D4C86" w:rsidRPr="002D4C86">
        <w:rPr>
          <w:sz w:val="24"/>
          <w:szCs w:val="24"/>
        </w:rPr>
        <w:t>A lot of</w:t>
      </w:r>
      <w:r w:rsidRPr="002D4C86">
        <w:rPr>
          <w:sz w:val="24"/>
          <w:szCs w:val="24"/>
        </w:rPr>
        <w:t xml:space="preserve"> Kenyans </w:t>
      </w:r>
      <w:r w:rsidR="002D4C86" w:rsidRPr="002D4C86">
        <w:rPr>
          <w:sz w:val="24"/>
          <w:szCs w:val="24"/>
        </w:rPr>
        <w:t>relate</w:t>
      </w:r>
      <w:r w:rsidRPr="002D4C86">
        <w:rPr>
          <w:sz w:val="24"/>
          <w:szCs w:val="24"/>
        </w:rPr>
        <w:t xml:space="preserve"> </w:t>
      </w:r>
      <w:r w:rsidR="002D4C86" w:rsidRPr="002D4C86">
        <w:rPr>
          <w:sz w:val="24"/>
          <w:szCs w:val="24"/>
        </w:rPr>
        <w:t>disability</w:t>
      </w:r>
      <w:r w:rsidRPr="002D4C86">
        <w:rPr>
          <w:sz w:val="24"/>
          <w:szCs w:val="24"/>
        </w:rPr>
        <w:t xml:space="preserve"> </w:t>
      </w:r>
      <w:r w:rsidR="002D4C86" w:rsidRPr="002D4C86">
        <w:rPr>
          <w:sz w:val="24"/>
          <w:szCs w:val="24"/>
        </w:rPr>
        <w:t xml:space="preserve">to </w:t>
      </w:r>
      <w:r w:rsidRPr="002D4C86">
        <w:rPr>
          <w:sz w:val="24"/>
          <w:szCs w:val="24"/>
        </w:rPr>
        <w:t xml:space="preserve">effect of </w:t>
      </w:r>
      <w:r w:rsidR="002D4C86" w:rsidRPr="002D4C86">
        <w:rPr>
          <w:sz w:val="24"/>
          <w:szCs w:val="24"/>
        </w:rPr>
        <w:t>activities that are regarded as taboo</w:t>
      </w:r>
      <w:r w:rsidRPr="002D4C86">
        <w:rPr>
          <w:sz w:val="24"/>
          <w:szCs w:val="24"/>
        </w:rPr>
        <w:t xml:space="preserve"> like infidelity or i</w:t>
      </w:r>
      <w:r w:rsidR="002D4C86" w:rsidRPr="002D4C86">
        <w:rPr>
          <w:sz w:val="24"/>
          <w:szCs w:val="24"/>
        </w:rPr>
        <w:t>ncest</w:t>
      </w:r>
      <w:r w:rsidRPr="002D4C86">
        <w:rPr>
          <w:sz w:val="24"/>
          <w:szCs w:val="24"/>
        </w:rPr>
        <w:t xml:space="preserve">, or broken restrictions by the mother (like eating eggs </w:t>
      </w:r>
      <w:r w:rsidR="002D4C86" w:rsidRPr="002D4C86">
        <w:rPr>
          <w:sz w:val="24"/>
          <w:szCs w:val="24"/>
        </w:rPr>
        <w:t xml:space="preserve">while </w:t>
      </w:r>
      <w:r w:rsidRPr="002D4C86">
        <w:rPr>
          <w:sz w:val="24"/>
          <w:szCs w:val="24"/>
        </w:rPr>
        <w:t>pregnan</w:t>
      </w:r>
      <w:r w:rsidR="002D4C86" w:rsidRPr="002D4C86">
        <w:rPr>
          <w:sz w:val="24"/>
          <w:szCs w:val="24"/>
        </w:rPr>
        <w:t>t</w:t>
      </w:r>
      <w:r w:rsidRPr="002D4C86">
        <w:rPr>
          <w:sz w:val="24"/>
          <w:szCs w:val="24"/>
        </w:rPr>
        <w:t xml:space="preserve"> or lying on her stomach) (Mostert, 2016). A portion of the </w:t>
      </w:r>
      <w:r w:rsidR="002D4C86" w:rsidRPr="002D4C86">
        <w:rPr>
          <w:sz w:val="24"/>
          <w:szCs w:val="24"/>
        </w:rPr>
        <w:t>communities</w:t>
      </w:r>
      <w:r w:rsidRPr="002D4C86">
        <w:rPr>
          <w:sz w:val="24"/>
          <w:szCs w:val="24"/>
        </w:rPr>
        <w:t xml:space="preserve"> in Western Kenya </w:t>
      </w:r>
      <w:r w:rsidR="002D4C86" w:rsidRPr="002D4C86">
        <w:rPr>
          <w:sz w:val="24"/>
          <w:szCs w:val="24"/>
        </w:rPr>
        <w:t>go with the belief that disability</w:t>
      </w:r>
      <w:r w:rsidRPr="002D4C86">
        <w:rPr>
          <w:sz w:val="24"/>
          <w:szCs w:val="24"/>
        </w:rPr>
        <w:t xml:space="preserve"> is brought about by </w:t>
      </w:r>
      <w:r w:rsidR="002D4C86" w:rsidRPr="002D4C86">
        <w:rPr>
          <w:sz w:val="24"/>
          <w:szCs w:val="24"/>
        </w:rPr>
        <w:t>witchcraft</w:t>
      </w:r>
      <w:r w:rsidRPr="002D4C86">
        <w:rPr>
          <w:sz w:val="24"/>
          <w:szCs w:val="24"/>
        </w:rPr>
        <w:t xml:space="preserve">, tribal condemnations, </w:t>
      </w:r>
      <w:r w:rsidR="002D4C86" w:rsidRPr="002D4C86">
        <w:rPr>
          <w:sz w:val="24"/>
          <w:szCs w:val="24"/>
        </w:rPr>
        <w:t>demons</w:t>
      </w:r>
      <w:r w:rsidRPr="002D4C86">
        <w:rPr>
          <w:sz w:val="24"/>
          <w:szCs w:val="24"/>
        </w:rPr>
        <w:t xml:space="preserve"> or even as discipline from God. An investigation in Kenya by Aley (2016) </w:t>
      </w:r>
      <w:r w:rsidR="002D4C86" w:rsidRPr="002D4C86">
        <w:rPr>
          <w:sz w:val="24"/>
          <w:szCs w:val="24"/>
        </w:rPr>
        <w:t>found out</w:t>
      </w:r>
      <w:r w:rsidRPr="002D4C86">
        <w:rPr>
          <w:sz w:val="24"/>
          <w:szCs w:val="24"/>
        </w:rPr>
        <w:t xml:space="preserve"> that numerous </w:t>
      </w:r>
      <w:r w:rsidR="002D4C86" w:rsidRPr="002D4C86">
        <w:rPr>
          <w:sz w:val="24"/>
          <w:szCs w:val="24"/>
        </w:rPr>
        <w:t>communities</w:t>
      </w:r>
      <w:r w:rsidRPr="002D4C86">
        <w:rPr>
          <w:sz w:val="24"/>
          <w:szCs w:val="24"/>
        </w:rPr>
        <w:t xml:space="preserve"> accepted that </w:t>
      </w:r>
      <w:r w:rsidR="002D4C86" w:rsidRPr="002D4C86">
        <w:rPr>
          <w:sz w:val="24"/>
          <w:szCs w:val="24"/>
        </w:rPr>
        <w:t>disability</w:t>
      </w:r>
      <w:r w:rsidRPr="002D4C86">
        <w:rPr>
          <w:sz w:val="24"/>
          <w:szCs w:val="24"/>
        </w:rPr>
        <w:t xml:space="preserve"> was a </w:t>
      </w:r>
      <w:r w:rsidR="002D4C86" w:rsidRPr="002D4C86">
        <w:rPr>
          <w:sz w:val="24"/>
          <w:szCs w:val="24"/>
        </w:rPr>
        <w:t>result of a curse</w:t>
      </w:r>
      <w:r w:rsidRPr="002D4C86">
        <w:rPr>
          <w:sz w:val="24"/>
          <w:szCs w:val="24"/>
        </w:rPr>
        <w:t xml:space="preserve"> coming about because of offenses of previous </w:t>
      </w:r>
      <w:r w:rsidR="002D4C86" w:rsidRPr="002D4C86">
        <w:rPr>
          <w:sz w:val="24"/>
          <w:szCs w:val="24"/>
        </w:rPr>
        <w:t>generations</w:t>
      </w:r>
      <w:r w:rsidRPr="002D4C86">
        <w:rPr>
          <w:sz w:val="24"/>
          <w:szCs w:val="24"/>
        </w:rPr>
        <w:t xml:space="preserve"> in the family. Th</w:t>
      </w:r>
      <w:r w:rsidR="002D4C86" w:rsidRPr="002D4C86">
        <w:rPr>
          <w:sz w:val="24"/>
          <w:szCs w:val="24"/>
        </w:rPr>
        <w:t xml:space="preserve">e current research </w:t>
      </w:r>
      <w:r w:rsidRPr="002D4C86">
        <w:rPr>
          <w:sz w:val="24"/>
          <w:szCs w:val="24"/>
        </w:rPr>
        <w:t>zero</w:t>
      </w:r>
      <w:r w:rsidR="002976D8">
        <w:rPr>
          <w:sz w:val="24"/>
          <w:szCs w:val="24"/>
        </w:rPr>
        <w:t>ed</w:t>
      </w:r>
      <w:r w:rsidRPr="002D4C86">
        <w:rPr>
          <w:sz w:val="24"/>
          <w:szCs w:val="24"/>
        </w:rPr>
        <w:t xml:space="preserve"> in on </w:t>
      </w:r>
      <w:r w:rsidR="002D4C86" w:rsidRPr="002D4C86">
        <w:rPr>
          <w:sz w:val="24"/>
          <w:szCs w:val="24"/>
        </w:rPr>
        <w:t>learners</w:t>
      </w:r>
      <w:r w:rsidRPr="002D4C86">
        <w:rPr>
          <w:sz w:val="24"/>
          <w:szCs w:val="24"/>
        </w:rPr>
        <w:t xml:space="preserve"> with </w:t>
      </w:r>
      <w:r w:rsidR="002D4C86" w:rsidRPr="002D4C86">
        <w:rPr>
          <w:sz w:val="24"/>
          <w:szCs w:val="24"/>
        </w:rPr>
        <w:t>physical disability</w:t>
      </w:r>
      <w:r w:rsidRPr="002D4C86">
        <w:rPr>
          <w:sz w:val="24"/>
          <w:szCs w:val="24"/>
        </w:rPr>
        <w:t xml:space="preserve"> paying little heed to the </w:t>
      </w:r>
      <w:r w:rsidRPr="002D4C86">
        <w:rPr>
          <w:sz w:val="24"/>
          <w:szCs w:val="24"/>
        </w:rPr>
        <w:lastRenderedPageBreak/>
        <w:t>reason</w:t>
      </w:r>
      <w:r w:rsidR="002D4C86" w:rsidRPr="002D4C86">
        <w:rPr>
          <w:sz w:val="24"/>
          <w:szCs w:val="24"/>
        </w:rPr>
        <w:t xml:space="preserve"> for disability</w:t>
      </w:r>
      <w:r w:rsidRPr="002D4C86">
        <w:rPr>
          <w:sz w:val="24"/>
          <w:szCs w:val="24"/>
        </w:rPr>
        <w:t xml:space="preserve">, on the grounds that the </w:t>
      </w:r>
      <w:r w:rsidR="002D4C86" w:rsidRPr="002D4C86">
        <w:rPr>
          <w:sz w:val="24"/>
          <w:szCs w:val="24"/>
        </w:rPr>
        <w:t>learners</w:t>
      </w:r>
      <w:r w:rsidRPr="002D4C86">
        <w:rPr>
          <w:sz w:val="24"/>
          <w:szCs w:val="24"/>
        </w:rPr>
        <w:t xml:space="preserve"> regularly experience interrelated</w:t>
      </w:r>
      <w:r w:rsidR="002D4C86" w:rsidRPr="002D4C86">
        <w:rPr>
          <w:sz w:val="24"/>
          <w:szCs w:val="24"/>
        </w:rPr>
        <w:t xml:space="preserve"> handicaps</w:t>
      </w:r>
      <w:r w:rsidRPr="002D4C86">
        <w:rPr>
          <w:sz w:val="24"/>
          <w:szCs w:val="24"/>
        </w:rPr>
        <w:t xml:space="preserve"> regardless of the reason for inability.</w:t>
      </w:r>
    </w:p>
    <w:p w14:paraId="75EF7B6F" w14:textId="25623592" w:rsidR="00B020BE" w:rsidRDefault="00B020BE" w:rsidP="00B020BE">
      <w:pPr>
        <w:pStyle w:val="Heading1"/>
        <w:spacing w:after="240"/>
        <w:jc w:val="both"/>
      </w:pPr>
      <w:bookmarkStart w:id="357" w:name="_Toc117768693"/>
      <w:r w:rsidRPr="00BA34DD">
        <w:t>2.3</w:t>
      </w:r>
      <w:r>
        <w:t xml:space="preserve"> Disability </w:t>
      </w:r>
      <w:r w:rsidR="00E95AB8">
        <w:t xml:space="preserve">Measurement </w:t>
      </w:r>
      <w:r>
        <w:t xml:space="preserve">and </w:t>
      </w:r>
      <w:r w:rsidR="00E95AB8">
        <w:t>Prevalence</w:t>
      </w:r>
      <w:bookmarkEnd w:id="357"/>
      <w:r w:rsidR="00E95AB8">
        <w:t xml:space="preserve"> </w:t>
      </w:r>
    </w:p>
    <w:p w14:paraId="770DF3AA" w14:textId="77777777" w:rsidR="002A1698" w:rsidRPr="002A1698" w:rsidRDefault="002A1698" w:rsidP="002A1698">
      <w:pPr>
        <w:spacing w:line="480" w:lineRule="auto"/>
        <w:jc w:val="both"/>
        <w:rPr>
          <w:sz w:val="24"/>
          <w:szCs w:val="24"/>
          <w:lang w:val="en-US"/>
        </w:rPr>
      </w:pPr>
      <w:r w:rsidRPr="002A1698">
        <w:rPr>
          <w:sz w:val="24"/>
          <w:szCs w:val="24"/>
          <w:lang w:val="en-US"/>
        </w:rPr>
        <w:t xml:space="preserve">As already discussed, there is no single correct definition of disability. The nature and severity of disabilities vary greatly (Mont, 2007). DFID (2015) acknowledge that there cannot be a one-size fits all definition of disability. UNCRPD (2006) define persons with a disability as including those who have long term physical, mental, intellectual or sensory impairments which in interaction with various barriers may hinder their full and effective participation in society on an equal basis with others. DFID (2015) state that an impairment is disabling when individuals are prevented from participating fully in society because of social, political, economic, environmental or cultural factors. </w:t>
      </w:r>
    </w:p>
    <w:p w14:paraId="6D49C7DA" w14:textId="50949447" w:rsidR="002A1698" w:rsidRPr="002A1698" w:rsidRDefault="002A1698" w:rsidP="002A1698">
      <w:pPr>
        <w:spacing w:line="480" w:lineRule="auto"/>
        <w:jc w:val="both"/>
        <w:rPr>
          <w:sz w:val="24"/>
          <w:szCs w:val="24"/>
          <w:lang w:val="en-US"/>
        </w:rPr>
      </w:pPr>
      <w:r w:rsidRPr="002A1698">
        <w:rPr>
          <w:sz w:val="24"/>
          <w:szCs w:val="24"/>
          <w:lang w:val="en-US"/>
        </w:rPr>
        <w:t xml:space="preserve">How one measures disability differs depending on the purpose for measuring it (Mont 2007). Self-reporting disability is one way of measuring it, and may involve a person expressing at least one severe or extreme difficulty with bodily functions (seeing, concentrating) and activities (moving around, self-care) (Mitra &amp; Sambamoorthi 2014). UNICEF’s State of the World’s Children report from 2013 argues that while there is general agreement that definitions of disability should incorporate both medical and social determinants, the measurement of disability is still predominantly medical, with a focus on specific physical or mental impairments (Aslam, 2013). In a discussion paper for the World Bank, Mont (2007) describes the different approaches taken in generating disability prevalence estimates. One of them is self-identification as disabled. In this instance, the respondent is directly asked if they are disabled. Secondly </w:t>
      </w:r>
      <w:r w:rsidR="00B65136" w:rsidRPr="002A1698">
        <w:rPr>
          <w:sz w:val="24"/>
          <w:szCs w:val="24"/>
          <w:lang w:val="en-US"/>
        </w:rPr>
        <w:t>are diagnosable conditions</w:t>
      </w:r>
      <w:r w:rsidRPr="002A1698">
        <w:rPr>
          <w:sz w:val="24"/>
          <w:szCs w:val="24"/>
          <w:lang w:val="en-US"/>
        </w:rPr>
        <w:t xml:space="preserve">. Here, the respondent is read a list of conditions such as among others polio, </w:t>
      </w:r>
      <w:r w:rsidRPr="002A1698">
        <w:rPr>
          <w:sz w:val="24"/>
          <w:szCs w:val="24"/>
          <w:lang w:val="en-US"/>
        </w:rPr>
        <w:lastRenderedPageBreak/>
        <w:t xml:space="preserve">epilepsy and paralysis. and is asked if they have any of them. The third approach is Activities of Daily Living (ADL). In this regard, the respondent is classified as disabled if they have difficulty performing any ADLs, which are task based and center on basic activities such as dressing, bathing and feeding oneself. </w:t>
      </w:r>
    </w:p>
    <w:p w14:paraId="261146AC" w14:textId="77777777" w:rsidR="00013090" w:rsidRDefault="002A1698" w:rsidP="002A1698">
      <w:pPr>
        <w:spacing w:line="480" w:lineRule="auto"/>
        <w:jc w:val="both"/>
        <w:rPr>
          <w:sz w:val="24"/>
          <w:szCs w:val="24"/>
          <w:lang w:val="en-US"/>
        </w:rPr>
      </w:pPr>
      <w:r w:rsidRPr="002A1698">
        <w:rPr>
          <w:sz w:val="24"/>
          <w:szCs w:val="24"/>
          <w:lang w:val="en-US"/>
        </w:rPr>
        <w:t xml:space="preserve">Instrumental Activities of Daily Living (IADL) is also another approach. This approach is similar to the ADLs except that IADLs are higher order tasks (Mont, 2007). Examples include whether a person has problems managing money, shopping for groceries, or maintaining their household. Additionally, Participation is also considered as another approach. This method asks if the person has some condition which affects a particular social role, such as attending school or being employed. DFID require all partners to disaggregate their program data by disability status where it is possible. For national censuses and surveys, DFID advocates for the Washington Group Short Set of questions to be used to assess disability prevalence (DFID, 2015). </w:t>
      </w:r>
    </w:p>
    <w:p w14:paraId="0FB553A2" w14:textId="77777777" w:rsidR="00013090" w:rsidRDefault="002A1698" w:rsidP="002A1698">
      <w:pPr>
        <w:spacing w:line="480" w:lineRule="auto"/>
        <w:jc w:val="both"/>
        <w:rPr>
          <w:sz w:val="24"/>
          <w:szCs w:val="24"/>
          <w:lang w:val="en-US"/>
        </w:rPr>
      </w:pPr>
      <w:r w:rsidRPr="002A1698">
        <w:rPr>
          <w:sz w:val="24"/>
          <w:szCs w:val="24"/>
          <w:lang w:val="en-US"/>
        </w:rPr>
        <w:t xml:space="preserve">The Washington Group on Disability Statistics (WG) is a UN city group established under the United Nations Statistical Commission. It aims to address the urgent need for cross-nationally comparable population based measures of disability. Its mandate is the promotion and co-ordination of international cooperation in the area of health statistics focusing on disability data collection tools suitable for censuses and national surveys. The Group has designed a short set of six questions on functioning designed primarily for censuses as well as an extended set of questions on functioning for surveys. It is also working with UNICEF to develop a survey module on child functioning, which is currently being tested (Washington Group, 2017). </w:t>
      </w:r>
    </w:p>
    <w:p w14:paraId="4284E337" w14:textId="3A5624A0" w:rsidR="002A1698" w:rsidRPr="002A1698" w:rsidRDefault="002A1698" w:rsidP="002A1698">
      <w:pPr>
        <w:spacing w:line="480" w:lineRule="auto"/>
        <w:jc w:val="both"/>
        <w:rPr>
          <w:sz w:val="24"/>
          <w:szCs w:val="24"/>
          <w:lang w:val="en-US"/>
        </w:rPr>
      </w:pPr>
      <w:r w:rsidRPr="002A1698">
        <w:rPr>
          <w:sz w:val="24"/>
          <w:szCs w:val="24"/>
          <w:lang w:val="en-US"/>
        </w:rPr>
        <w:lastRenderedPageBreak/>
        <w:t xml:space="preserve">The Washington Group applies an International Classification of Functioning, Disability and Health (ICF) based approach to disability and follows the principles and practices of national statistical agencies as defined by the United Nations Statistical Commission. The ICF understands functioning and disability as a dynamic interaction between health conditions and contextual factors, both personal and environmental. Promoted as a “bio-psycho-social model”, it represents a workable compromise between medical and social models. Disability is the umbrella term for impairments, activity limitations and participation restrictions, referring to the negative aspects of the interaction between an individual (with a health condition) and that individual’s contextual factors (environmental and personal factors) (WHO &amp; World Bank, 2011). </w:t>
      </w:r>
    </w:p>
    <w:p w14:paraId="7F0D99E8" w14:textId="77777777" w:rsidR="002A1698" w:rsidRPr="002A1698" w:rsidRDefault="002A1698" w:rsidP="002A1698">
      <w:pPr>
        <w:spacing w:line="480" w:lineRule="auto"/>
        <w:jc w:val="both"/>
        <w:rPr>
          <w:sz w:val="24"/>
          <w:szCs w:val="24"/>
          <w:lang w:val="en-US"/>
        </w:rPr>
      </w:pPr>
      <w:r w:rsidRPr="002A1698">
        <w:rPr>
          <w:sz w:val="24"/>
          <w:szCs w:val="24"/>
          <w:lang w:val="en-US"/>
        </w:rPr>
        <w:t xml:space="preserve">The contested definition of disability is one factor that complicates attempts to obtain an exact disability prevalence figure. Other factors include the quality and methods of data collection, rigour of sources and varying disclosure rates (Al Ju’beh, 2015). Poor service provision and stigma may result in lower disclosure. National statistics can be misleading, incomparable and inaccurate. These limitations may result in a higher prevalence of disability in developed countries being reported compared to developing countries (Al Ju’beh, 2015). Developing countries have predominantly collected disability data through censuses or use measures focused exclusively on a narrow choice of impairments. These countries tend to report low disability rates. Countries that collect their data through surveys and measure activity limitations and participation restrictions in addition to impairments tend to report higher prevalence. </w:t>
      </w:r>
    </w:p>
    <w:p w14:paraId="47D64CD2" w14:textId="77777777" w:rsidR="002A1698" w:rsidRPr="002A1698" w:rsidRDefault="002A1698" w:rsidP="002A1698">
      <w:pPr>
        <w:spacing w:line="480" w:lineRule="auto"/>
        <w:jc w:val="both"/>
        <w:rPr>
          <w:sz w:val="24"/>
          <w:szCs w:val="24"/>
          <w:lang w:val="en-US"/>
        </w:rPr>
      </w:pPr>
      <w:r w:rsidRPr="002A1698">
        <w:rPr>
          <w:sz w:val="24"/>
          <w:szCs w:val="24"/>
          <w:lang w:val="en-US"/>
        </w:rPr>
        <w:t xml:space="preserve">Data gathered from institutionalized populations tends to result in higher prevalence rates (WHO and World Bank, 2011). Despite these potential influences, the evidence suggests </w:t>
      </w:r>
      <w:r w:rsidRPr="002A1698">
        <w:rPr>
          <w:sz w:val="24"/>
          <w:szCs w:val="24"/>
          <w:lang w:val="en-US"/>
        </w:rPr>
        <w:lastRenderedPageBreak/>
        <w:t xml:space="preserve">that low and middle income countries do in reality have higher disability prevalence, in comparison to high income countries (Mitra &amp; Sambamoorthi, 2014). Based on 2010 global population estimates, the WHO and World Bank (2011) estimate that more than a billion people live with some form of disability. This equates to 15% of the world’s population, which is 5% higher than a previous WHO estimate from the 1970s. The two sources of statistical information that underpin the 2011 estimate of global disability prevalence are the World Health Survey and the Global Burden of Disease. Estimates reflect current knowledge and available data as both sources are known to have limitations with regard to measuring disability. In the past, national survey and census data could not be compared directly with either of these sources as there was no consistent approach across countries to disability definitions and survey questions (WHO &amp; World Bank, 2011). </w:t>
      </w:r>
    </w:p>
    <w:p w14:paraId="034DF194" w14:textId="77777777" w:rsidR="002A1698" w:rsidRPr="002A1698" w:rsidRDefault="002A1698" w:rsidP="002A1698">
      <w:pPr>
        <w:spacing w:line="480" w:lineRule="auto"/>
        <w:jc w:val="both"/>
        <w:rPr>
          <w:sz w:val="24"/>
          <w:szCs w:val="24"/>
          <w:lang w:val="en-US"/>
        </w:rPr>
      </w:pPr>
      <w:r w:rsidRPr="002A1698">
        <w:rPr>
          <w:sz w:val="24"/>
          <w:szCs w:val="24"/>
          <w:lang w:val="en-US"/>
        </w:rPr>
        <w:t xml:space="preserve">The World Health Survey estimates that around 785 million (15.6%) persons 15 years and older live with a disability. The Global Burden of Disease estimates a figure of around 975 million (19.4%) persons. Of these, 110 million people (2.2%) have significant difficulty functioning, while 190 million (3.8%) have “severe disability” – the equivalent of disability inferred for conditions such as quadriplegia, severe depression, or blindness. Only the Global Burden of Disease measures childhood disabilities (0–14 years), which is estimated to be 95 million (5.1%) children, of whom 13 million (0.7%) have severe disability (WHO &amp; World Bank, 2011). A retrospective analysis of data from the World Health Survey (2002-2004) for 54 countries estimated global prevalence of disability to be 14%. For this study disability was measured as having at least one severe or extreme </w:t>
      </w:r>
      <w:r w:rsidRPr="002A1698">
        <w:rPr>
          <w:sz w:val="24"/>
          <w:szCs w:val="24"/>
          <w:lang w:val="en-US"/>
        </w:rPr>
        <w:lastRenderedPageBreak/>
        <w:t>difficulty with bodily functions (seeing, concentrating) and activities (moving around, self-care) based on an individual's self-reports (Mitra &amp; Sambamoorthi, 2014).</w:t>
      </w:r>
    </w:p>
    <w:p w14:paraId="5134FBA9" w14:textId="77777777" w:rsidR="00013090" w:rsidRDefault="002A1698" w:rsidP="002A1698">
      <w:pPr>
        <w:spacing w:line="480" w:lineRule="auto"/>
        <w:jc w:val="both"/>
        <w:rPr>
          <w:sz w:val="24"/>
          <w:szCs w:val="24"/>
          <w:lang w:val="en-US"/>
        </w:rPr>
      </w:pPr>
      <w:r w:rsidRPr="002A1698">
        <w:rPr>
          <w:sz w:val="24"/>
          <w:szCs w:val="24"/>
          <w:lang w:val="en-US"/>
        </w:rPr>
        <w:t xml:space="preserve">In Kenya, according to the Kenya national census statistics of 2009, the population of people with disabilities was about 1.3 million. This was about 3.5% percent of Kenya’s total population (Kenya National Bureau of Statistics, 2010). According to the 2019 census, 2.2% (0.9 million people) of Kenyans live with some form of disability (Kenya National Bureau of Statistics, 2019). Direct comparison of disability prevalence in 2009 and 2019 is problematic due to differences in data collection methodologies, ages covered and size of administrative units. The 2019 census appears to show a sharp drop in disability prevalence; the 2009 census states 3.5%, but when looking at the same age threshold (such as adults and children above five years of age) the 2009 disability prevalence rate was 3.8%. The 2019 census indicates that 1.9% of men have a disability compared with 2.5% of women. </w:t>
      </w:r>
    </w:p>
    <w:p w14:paraId="603973B6" w14:textId="78A755B6" w:rsidR="002A1698" w:rsidRDefault="002A1698" w:rsidP="002A1698">
      <w:pPr>
        <w:spacing w:line="480" w:lineRule="auto"/>
        <w:jc w:val="both"/>
        <w:rPr>
          <w:sz w:val="24"/>
          <w:szCs w:val="24"/>
          <w:lang w:val="en-US"/>
        </w:rPr>
      </w:pPr>
      <w:r w:rsidRPr="002A1698">
        <w:rPr>
          <w:sz w:val="24"/>
          <w:szCs w:val="24"/>
          <w:lang w:val="en-US"/>
        </w:rPr>
        <w:t>For comparison, the 2009 census reported 3.4% of men and 3.5% of women had a disability; again, when looking at the same age threshold (such as adults and children above five years of age), 3.7% of men and 3.9% of women had a disability (Kenya National Bureau of Statistics, 2017). There are more people with disabilities living in rural than urban areas. Analysis of prevalence rates by residence shows 2.6% (0.7 million) of people in rural areas and 1.4% (0.2 million) of people in urban areas have a disability. The 2009 census reports 3.8% of rural populations and 3.1% of urban populations had a disability (Kenya National Bureau of Statistics, 2009)</w:t>
      </w:r>
      <w:r w:rsidR="002F3655">
        <w:rPr>
          <w:sz w:val="24"/>
          <w:szCs w:val="24"/>
          <w:lang w:val="en-US"/>
        </w:rPr>
        <w:t>.</w:t>
      </w:r>
    </w:p>
    <w:p w14:paraId="274EF473" w14:textId="4F9DE73E" w:rsidR="00B102B1" w:rsidRPr="00BA34DD" w:rsidRDefault="00013090" w:rsidP="00B102B1">
      <w:pPr>
        <w:pStyle w:val="Heading1"/>
        <w:spacing w:line="480" w:lineRule="auto"/>
        <w:jc w:val="both"/>
      </w:pPr>
      <w:bookmarkStart w:id="358" w:name="_Toc117768694"/>
      <w:r>
        <w:lastRenderedPageBreak/>
        <w:t>2.4</w:t>
      </w:r>
      <w:r w:rsidR="00B102B1">
        <w:t xml:space="preserve"> Disability </w:t>
      </w:r>
      <w:r w:rsidR="00E95AB8">
        <w:t xml:space="preserve">Awareness and Promoting Supportive Attitudes </w:t>
      </w:r>
      <w:r w:rsidR="00B65136">
        <w:t>towards</w:t>
      </w:r>
      <w:r>
        <w:t xml:space="preserve"> Individuals with Disabilities i</w:t>
      </w:r>
      <w:r w:rsidR="00E95AB8">
        <w:t>n Schools</w:t>
      </w:r>
      <w:bookmarkEnd w:id="358"/>
    </w:p>
    <w:p w14:paraId="6C54B0EE" w14:textId="72F06107" w:rsidR="007624CE" w:rsidRPr="007624CE" w:rsidRDefault="007624CE" w:rsidP="007624CE">
      <w:pPr>
        <w:spacing w:line="480" w:lineRule="auto"/>
        <w:jc w:val="both"/>
        <w:rPr>
          <w:sz w:val="24"/>
          <w:szCs w:val="24"/>
          <w:lang w:val="en-US"/>
        </w:rPr>
      </w:pPr>
      <w:r w:rsidRPr="007624CE">
        <w:rPr>
          <w:sz w:val="24"/>
          <w:szCs w:val="24"/>
          <w:lang w:val="en-US"/>
        </w:rPr>
        <w:t>Disability awareness programs are influential to the overall environment of a school. Disability awareness in schools is extremely important because it educates students so they may become better citize</w:t>
      </w:r>
      <w:r w:rsidR="00B65136">
        <w:rPr>
          <w:sz w:val="24"/>
          <w:szCs w:val="24"/>
          <w:lang w:val="en-US"/>
        </w:rPr>
        <w:t xml:space="preserve">ns (Lindsay &amp; McPherson, 2011). </w:t>
      </w:r>
      <w:r w:rsidRPr="007624CE">
        <w:rPr>
          <w:sz w:val="24"/>
          <w:szCs w:val="24"/>
          <w:lang w:val="en-US"/>
        </w:rPr>
        <w:t>Including disability and ableism understanding into a multicultural education will benefit student’s long term by guiding them through the process and providing them with tools they need to be more understanding of diversity. Inclusion is important and supports understanding because contact between majority and minority groups is an effective way to eliminate prejudice and support tolerance for differences (Gasser et al.</w:t>
      </w:r>
      <w:r w:rsidR="00B65136">
        <w:rPr>
          <w:sz w:val="24"/>
          <w:szCs w:val="24"/>
          <w:lang w:val="en-US"/>
        </w:rPr>
        <w:t>,</w:t>
      </w:r>
      <w:r w:rsidRPr="007624CE">
        <w:rPr>
          <w:sz w:val="24"/>
          <w:szCs w:val="24"/>
          <w:lang w:val="en-US"/>
        </w:rPr>
        <w:t xml:space="preserve"> 2012). In regards to any type of diversity, education and involvement is important to developing understanding and acceptance. </w:t>
      </w:r>
    </w:p>
    <w:p w14:paraId="08148576" w14:textId="21E5A9A0" w:rsidR="007624CE" w:rsidRPr="007624CE" w:rsidRDefault="007624CE" w:rsidP="007624CE">
      <w:pPr>
        <w:spacing w:line="480" w:lineRule="auto"/>
        <w:jc w:val="both"/>
        <w:rPr>
          <w:sz w:val="24"/>
          <w:szCs w:val="24"/>
          <w:lang w:val="en-US"/>
        </w:rPr>
      </w:pPr>
      <w:r w:rsidRPr="007624CE">
        <w:rPr>
          <w:sz w:val="24"/>
          <w:szCs w:val="24"/>
          <w:lang w:val="en-US"/>
        </w:rPr>
        <w:t xml:space="preserve">Researchers have found awareness programs to be essential because they lead to positive attitudes towards students with disabilities (Morin et al., 2008). When students are educated on the topic of diversity or specifically disability, they are likely to develop a more positive attitude towards differences. Negative attitudes towards students with disabilities develop out of ignorance (Ison et al., 2010). As a solution to end ignorance, disability awareness programs educate students, foster and nourish positive attitudes in typically developing peers towards students with disabilities. Researchers believe that negative attitudes towards individuals with disabilities begin to form early in the developmental process (Krahe &amp; Altwasser, 2006) therefore, it is important to educate students while they are of primary school age so they can carry their positive attitude with them through their schooling and through life. Awareness programs are a way to </w:t>
      </w:r>
      <w:r w:rsidRPr="007624CE">
        <w:rPr>
          <w:sz w:val="24"/>
          <w:szCs w:val="24"/>
          <w:lang w:val="en-US"/>
        </w:rPr>
        <w:lastRenderedPageBreak/>
        <w:t>promote acceptance, understanding and increase knowledge about different disabilitie</w:t>
      </w:r>
      <w:r w:rsidR="00B102B1">
        <w:rPr>
          <w:sz w:val="24"/>
          <w:szCs w:val="24"/>
          <w:lang w:val="en-US"/>
        </w:rPr>
        <w:t>s</w:t>
      </w:r>
      <w:r w:rsidRPr="007624CE">
        <w:rPr>
          <w:sz w:val="24"/>
          <w:szCs w:val="24"/>
          <w:lang w:val="en-US"/>
        </w:rPr>
        <w:t xml:space="preserve"> (Ison e</w:t>
      </w:r>
      <w:r w:rsidR="00B102B1">
        <w:rPr>
          <w:sz w:val="24"/>
          <w:szCs w:val="24"/>
          <w:lang w:val="en-US"/>
        </w:rPr>
        <w:t>t al.</w:t>
      </w:r>
      <w:r w:rsidRPr="007624CE">
        <w:rPr>
          <w:sz w:val="24"/>
          <w:szCs w:val="24"/>
          <w:lang w:val="en-US"/>
        </w:rPr>
        <w:t>, 2010) which as a result, leads to the decline of negative attitudes towards individuals with disability. The decline of negative attitudes is key to the development of an accepting school environment.</w:t>
      </w:r>
    </w:p>
    <w:p w14:paraId="33306F4B" w14:textId="741BA189" w:rsidR="007624CE" w:rsidRPr="007624CE" w:rsidRDefault="007624CE" w:rsidP="007624CE">
      <w:pPr>
        <w:spacing w:line="480" w:lineRule="auto"/>
        <w:jc w:val="both"/>
        <w:rPr>
          <w:sz w:val="24"/>
          <w:szCs w:val="24"/>
          <w:lang w:val="en-US"/>
        </w:rPr>
      </w:pPr>
      <w:r w:rsidRPr="007624CE">
        <w:rPr>
          <w:sz w:val="24"/>
          <w:szCs w:val="24"/>
          <w:lang w:val="en-US"/>
        </w:rPr>
        <w:t>Awareness training is beneficial when they incorporate hands-on activities demonstrating what life with a disability may be like (McGinnis, 2006).  Disability awareness programs can take all forms including simulations, discussions, literature exposure, real life contact and collaboration and role playing. It is important when conducting simulations, however, that students understand that just because an individual has to do something differently does not mean that their life is affected in a negative way. It is thought that disability simulations fail to depict what individuals with disabilities lives are like and instead are counterproductive by creating negative attitudes towards living life with a disability (Broderick</w:t>
      </w:r>
      <w:r w:rsidR="00645522">
        <w:rPr>
          <w:sz w:val="24"/>
          <w:szCs w:val="24"/>
          <w:lang w:val="en-US"/>
        </w:rPr>
        <w:t xml:space="preserve"> &amp;</w:t>
      </w:r>
      <w:r w:rsidR="00645522" w:rsidRPr="00645522">
        <w:rPr>
          <w:sz w:val="24"/>
          <w:szCs w:val="24"/>
          <w:lang w:val="en-US"/>
        </w:rPr>
        <w:t xml:space="preserve"> </w:t>
      </w:r>
      <w:r w:rsidR="00645522" w:rsidRPr="007624CE">
        <w:rPr>
          <w:sz w:val="24"/>
          <w:szCs w:val="24"/>
          <w:lang w:val="en-US"/>
        </w:rPr>
        <w:t>Lalva</w:t>
      </w:r>
      <w:r w:rsidR="00645522">
        <w:rPr>
          <w:sz w:val="24"/>
          <w:szCs w:val="24"/>
          <w:lang w:val="en-US"/>
        </w:rPr>
        <w:t>ni</w:t>
      </w:r>
      <w:r w:rsidRPr="007624CE">
        <w:rPr>
          <w:sz w:val="24"/>
          <w:szCs w:val="24"/>
          <w:lang w:val="en-US"/>
        </w:rPr>
        <w:t xml:space="preserve">, 2013). </w:t>
      </w:r>
    </w:p>
    <w:p w14:paraId="49D2E410" w14:textId="77777777" w:rsidR="007624CE" w:rsidRPr="007624CE" w:rsidRDefault="007624CE" w:rsidP="007624CE">
      <w:pPr>
        <w:spacing w:line="480" w:lineRule="auto"/>
        <w:jc w:val="both"/>
        <w:rPr>
          <w:sz w:val="24"/>
          <w:szCs w:val="24"/>
          <w:lang w:val="en-US"/>
        </w:rPr>
      </w:pPr>
      <w:r w:rsidRPr="007624CE">
        <w:rPr>
          <w:sz w:val="24"/>
          <w:szCs w:val="24"/>
          <w:lang w:val="en-US"/>
        </w:rPr>
        <w:t>Disability awareness may not always be just for the students, it is also an important professional development strategy for teachers, administrators and other school personnel also need to be educated on disabilities in order to have a more positive attitude and create an inclusive environment for all students. Schools are established for academic development but also have a social component, it is thought that schools that cater to supporting both academic and social inclusion were more effective in creating a positive environment (Rillotta &amp; Nettlebeck, 2007).</w:t>
      </w:r>
    </w:p>
    <w:p w14:paraId="75E1D722" w14:textId="77777777" w:rsidR="007624CE" w:rsidRPr="007624CE" w:rsidRDefault="007624CE" w:rsidP="007624CE">
      <w:pPr>
        <w:spacing w:line="480" w:lineRule="auto"/>
        <w:jc w:val="both"/>
        <w:rPr>
          <w:sz w:val="24"/>
          <w:szCs w:val="24"/>
          <w:lang w:val="en-US"/>
        </w:rPr>
      </w:pPr>
      <w:r w:rsidRPr="007624CE">
        <w:rPr>
          <w:sz w:val="24"/>
          <w:szCs w:val="24"/>
          <w:lang w:val="en-US"/>
        </w:rPr>
        <w:t xml:space="preserve">In order for a school to be successful and help students grow, they must make the effort to teach students academic as well as social/life skills. Positive exposure and education is </w:t>
      </w:r>
      <w:r w:rsidRPr="007624CE">
        <w:rPr>
          <w:sz w:val="24"/>
          <w:szCs w:val="24"/>
          <w:lang w:val="en-US"/>
        </w:rPr>
        <w:lastRenderedPageBreak/>
        <w:t xml:space="preserve">what is needed when developing a disability awareness program. In an inclusion classroom, a classroom containing both general education students and students who receive intervention, students may be surrounded by peers with disabilities but mere exposure, the idea of simply placing a student with a disability in a classroom with typically developing students is not enough to truly create an inclusive environment demonstrating behaviors of acceptance and positive attitude (Rillotta &amp; Nettlebeck, 2007). </w:t>
      </w:r>
    </w:p>
    <w:p w14:paraId="51E770A1" w14:textId="77777777" w:rsidR="007624CE" w:rsidRPr="007624CE" w:rsidRDefault="007624CE" w:rsidP="007624CE">
      <w:pPr>
        <w:spacing w:line="480" w:lineRule="auto"/>
        <w:jc w:val="both"/>
        <w:rPr>
          <w:sz w:val="24"/>
          <w:szCs w:val="24"/>
          <w:lang w:val="en-US"/>
        </w:rPr>
      </w:pPr>
      <w:r w:rsidRPr="007624CE">
        <w:rPr>
          <w:sz w:val="24"/>
          <w:szCs w:val="24"/>
          <w:lang w:val="en-US"/>
        </w:rPr>
        <w:t>It is thought that the environment handicaps an individual with a disability more than the actual impairment because of the large effect the environment has on an individual’s success (Leicester, 2011).  In a school setting, disability awareness programs should be incorporated into the classroom and received by all students in order to create a more accepting and positive environment for students with disabilities. The school climate sets the tone for the individual classrooms. If a school takes the initiative to raise awareness and implement disability education in its classrooms, then it will have a better chance of fostering peer acceptance and accommodate students with disabilities (Lindsay &amp; McPherson, 2011). A positive atmosphere will be more conducive to learning and as a result, if the students with disabilities are more comfortable in their environment, they may be more academically successful.</w:t>
      </w:r>
    </w:p>
    <w:p w14:paraId="0D7D0DE8" w14:textId="77777777" w:rsidR="00013090" w:rsidRDefault="007624CE" w:rsidP="007624CE">
      <w:pPr>
        <w:spacing w:line="480" w:lineRule="auto"/>
        <w:jc w:val="both"/>
        <w:rPr>
          <w:sz w:val="24"/>
          <w:szCs w:val="24"/>
          <w:lang w:val="en-US"/>
        </w:rPr>
      </w:pPr>
      <w:r w:rsidRPr="007624CE">
        <w:rPr>
          <w:sz w:val="24"/>
          <w:szCs w:val="24"/>
          <w:lang w:val="en-US"/>
        </w:rPr>
        <w:t xml:space="preserve">Many outside influences shape a child’s attitude. They may develop ideas about diversity, life and people from home, peers, and life experiences but school plays an important role in developing attitude. School is the place where students learn surrounded by other people with many differences. At school, students should learn to be accepting, understanding and friendly. Those skills should also be reinforced at home. Students who </w:t>
      </w:r>
      <w:r w:rsidRPr="007624CE">
        <w:rPr>
          <w:sz w:val="24"/>
          <w:szCs w:val="24"/>
          <w:lang w:val="en-US"/>
        </w:rPr>
        <w:lastRenderedPageBreak/>
        <w:t xml:space="preserve">are not taught how to develop an appreciation for diversity, are the students that have poor social acceptance and result in unsuccessful inclusion (Rillotta &amp; Nettlebeck, 2007). </w:t>
      </w:r>
    </w:p>
    <w:p w14:paraId="36D89F17" w14:textId="4BE1B3C0" w:rsidR="007624CE" w:rsidRPr="007624CE" w:rsidRDefault="007624CE" w:rsidP="007624CE">
      <w:pPr>
        <w:spacing w:line="480" w:lineRule="auto"/>
        <w:jc w:val="both"/>
        <w:rPr>
          <w:sz w:val="24"/>
          <w:szCs w:val="24"/>
          <w:lang w:val="en-US"/>
        </w:rPr>
      </w:pPr>
      <w:r w:rsidRPr="007624CE">
        <w:rPr>
          <w:sz w:val="24"/>
          <w:szCs w:val="24"/>
          <w:lang w:val="en-US"/>
        </w:rPr>
        <w:t>Students with this outlook on differences need guidance and insight into the benefits of being surrounded by people</w:t>
      </w:r>
      <w:r w:rsidR="00B65136">
        <w:rPr>
          <w:sz w:val="24"/>
          <w:szCs w:val="24"/>
          <w:lang w:val="en-US"/>
        </w:rPr>
        <w:t xml:space="preserve"> who are different from you</w:t>
      </w:r>
      <w:r w:rsidRPr="007624CE">
        <w:rPr>
          <w:sz w:val="24"/>
          <w:szCs w:val="24"/>
          <w:lang w:val="en-US"/>
        </w:rPr>
        <w:t>. Before one can help change a student’s attitude, one must understand the components of attitude. Attitude consists of three components, affective, behavioral and cognitive. The affective component reflects a child’s feelings towards an individual with a disability. The behavioral component includes behaviors or thoughts of behaviors about interacting with a student with a disability. Lastly, the cognitive component includes statements of understanding or knowledge of beliefs about a student with a disability (Campbell, 2006).</w:t>
      </w:r>
    </w:p>
    <w:p w14:paraId="235EB9B6" w14:textId="77777777" w:rsidR="00013090" w:rsidRDefault="007624CE" w:rsidP="007624CE">
      <w:pPr>
        <w:spacing w:line="480" w:lineRule="auto"/>
        <w:jc w:val="both"/>
        <w:rPr>
          <w:sz w:val="24"/>
          <w:szCs w:val="24"/>
          <w:lang w:val="en-US"/>
        </w:rPr>
      </w:pPr>
      <w:r w:rsidRPr="007624CE">
        <w:rPr>
          <w:sz w:val="24"/>
          <w:szCs w:val="24"/>
          <w:lang w:val="en-US"/>
        </w:rPr>
        <w:t xml:space="preserve">Altering attitude begins with the teacher, the classroom authority figure. Teachers have a lot of influence on a child’s first impression with unfamiliar peers (Campbell, 2006). It is noted that teachers with a more positive attitude towards inclusion in their classroom were more confident in their ability to educate a student with a disability in an inclusion classroom (Campbell, </w:t>
      </w:r>
      <w:r w:rsidR="00B102B1">
        <w:rPr>
          <w:sz w:val="24"/>
          <w:szCs w:val="24"/>
          <w:lang w:val="en-US"/>
        </w:rPr>
        <w:t>et al.,</w:t>
      </w:r>
      <w:r w:rsidRPr="007624CE">
        <w:rPr>
          <w:sz w:val="24"/>
          <w:szCs w:val="24"/>
          <w:lang w:val="en-US"/>
        </w:rPr>
        <w:t xml:space="preserve"> 2003). In order for teachers to have a positive attitude, they have to feel comfortable and confident in their ability to teach. This goes back to the administration and their obligation to provide materials and opportunities for all teachers to further their professional development and learn how to teach students with special needs. </w:t>
      </w:r>
    </w:p>
    <w:p w14:paraId="2F5BFD96" w14:textId="040745E6" w:rsidR="007624CE" w:rsidRPr="007624CE" w:rsidRDefault="007624CE" w:rsidP="007624CE">
      <w:pPr>
        <w:spacing w:line="480" w:lineRule="auto"/>
        <w:jc w:val="both"/>
        <w:rPr>
          <w:sz w:val="24"/>
          <w:szCs w:val="24"/>
          <w:lang w:val="en-US"/>
        </w:rPr>
      </w:pPr>
      <w:r w:rsidRPr="007624CE">
        <w:rPr>
          <w:sz w:val="24"/>
          <w:szCs w:val="24"/>
          <w:lang w:val="en-US"/>
        </w:rPr>
        <w:t>Teachers who are uncomfortable educating students in an inclusion classroom may develop a negative attitude, which leads to lower expectation and less learning opportunities for students with disabilities (Campbe</w:t>
      </w:r>
      <w:r w:rsidR="00B102B1">
        <w:rPr>
          <w:sz w:val="24"/>
          <w:szCs w:val="24"/>
          <w:lang w:val="en-US"/>
        </w:rPr>
        <w:t xml:space="preserve">ll et al., </w:t>
      </w:r>
      <w:r w:rsidRPr="007624CE">
        <w:rPr>
          <w:sz w:val="24"/>
          <w:szCs w:val="24"/>
          <w:lang w:val="en-US"/>
        </w:rPr>
        <w:t xml:space="preserve">2003). It is important for </w:t>
      </w:r>
      <w:r w:rsidRPr="007624CE">
        <w:rPr>
          <w:sz w:val="24"/>
          <w:szCs w:val="24"/>
          <w:lang w:val="en-US"/>
        </w:rPr>
        <w:lastRenderedPageBreak/>
        <w:t>teachers to display a positive attitude towards students with disabilities and teacher can be aware of their attitude and treatment through self-monitoring (Bae &amp; Clark, 2005). Teachers must check themselves often and must be objective in their behaviors (Bae &amp; Clark, 2005). By keeping their behavior in check, teachers can make sure they are setting the most positive example for their students.</w:t>
      </w:r>
    </w:p>
    <w:p w14:paraId="771C4139" w14:textId="77777777" w:rsidR="007624CE" w:rsidRPr="007624CE" w:rsidRDefault="007624CE" w:rsidP="007624CE">
      <w:pPr>
        <w:spacing w:line="480" w:lineRule="auto"/>
        <w:jc w:val="both"/>
        <w:rPr>
          <w:sz w:val="24"/>
          <w:szCs w:val="24"/>
          <w:lang w:val="en-US"/>
        </w:rPr>
      </w:pPr>
      <w:r w:rsidRPr="007624CE">
        <w:rPr>
          <w:sz w:val="24"/>
          <w:szCs w:val="24"/>
          <w:lang w:val="en-US"/>
        </w:rPr>
        <w:t xml:space="preserve">Inclusive classrooms provide students with the opportunity to learn positive social skills while learning academic material. One benefit of an inclusive education is that typically developing students develop a more positive attitude because they learn to reduce stereotypes about disabilities and increase their tolerance for differences through contact with children with disabilities (Gasser et al., 2012). Children’s attitudes towards students with disabilities have been researched and it was concluded that the varying level of attitude depended on the function of the disability (Gasser et al., 2012). For example, non-visible disabilities, like mental disabilities, are looked upon with a more negative attitude, compared to visible disabilities, like physical disabilities, which are looked to with a more positive attitude. However, students with Autism are often victims of negative attitudes even after increased contact with said individuals (Campbell, 2006). </w:t>
      </w:r>
    </w:p>
    <w:p w14:paraId="11FF30D4" w14:textId="77777777" w:rsidR="007624CE" w:rsidRPr="007624CE" w:rsidRDefault="007624CE" w:rsidP="007624CE">
      <w:pPr>
        <w:spacing w:line="480" w:lineRule="auto"/>
        <w:jc w:val="both"/>
        <w:rPr>
          <w:sz w:val="24"/>
          <w:szCs w:val="24"/>
          <w:lang w:val="en-US"/>
        </w:rPr>
      </w:pPr>
      <w:r w:rsidRPr="007624CE">
        <w:rPr>
          <w:sz w:val="24"/>
          <w:szCs w:val="24"/>
          <w:lang w:val="en-US"/>
        </w:rPr>
        <w:t xml:space="preserve">Meta-analytic research concluded that inclusive classroom environments have a “medium-sized positive effect of children’s attitudes towards persons with disabilities” (Gasser et al., 2012) when compared to non-inclusive classroom environments. Students who are exposed to diversity and understand the importance of individual differences of any kind, whether it is ability, race, gender, religion or language, are less afraid and move likely to establish relationships, which leads to acceptance and a more positive </w:t>
      </w:r>
      <w:r w:rsidRPr="007624CE">
        <w:rPr>
          <w:sz w:val="24"/>
          <w:szCs w:val="24"/>
          <w:lang w:val="en-US"/>
        </w:rPr>
        <w:lastRenderedPageBreak/>
        <w:t>environment (McGinnis, 2006). A positive environment encourages learning for all students’ not just students with disabilities.</w:t>
      </w:r>
    </w:p>
    <w:p w14:paraId="6E3420CD" w14:textId="154E1C12" w:rsidR="007624CE" w:rsidRPr="007624CE" w:rsidRDefault="007624CE" w:rsidP="007624CE">
      <w:pPr>
        <w:spacing w:line="480" w:lineRule="auto"/>
        <w:jc w:val="both"/>
        <w:rPr>
          <w:sz w:val="24"/>
          <w:szCs w:val="24"/>
          <w:lang w:val="en-US"/>
        </w:rPr>
      </w:pPr>
      <w:r w:rsidRPr="007624CE">
        <w:rPr>
          <w:sz w:val="24"/>
          <w:szCs w:val="24"/>
          <w:lang w:val="en-US"/>
        </w:rPr>
        <w:t>As concluded in the previous section, it is important for students to develop awareness for disabilities because it will allow them to be better citizens. This is important because society’s attitude towards an individual with a disability affects their integration not only in schools but also in the community (Morin et. al, 2013). If individuals have not developed a positive attitude and an acceptance of disabilities during their school years, then they will be more likely to carry those prejudices with them through life, hindering the inclusion of people with disabilities into society. It is no secret that education has a positive correlation with attitudes (Morin et al, 2013). In order for students to develop a positive attitude towards individuals with disabilities, it is important for them to have the opportunity to access information about different disabilities, understand what people with disabilities go through, and acknowledge how to treat and include people with disabilities into society.</w:t>
      </w:r>
    </w:p>
    <w:p w14:paraId="6E464005" w14:textId="4185903F" w:rsidR="002F3655" w:rsidRDefault="00013090" w:rsidP="002F3655">
      <w:pPr>
        <w:pStyle w:val="Heading1"/>
        <w:jc w:val="both"/>
      </w:pPr>
      <w:bookmarkStart w:id="359" w:name="_Toc117768695"/>
      <w:r>
        <w:t>2.5</w:t>
      </w:r>
      <w:r w:rsidR="002F3655">
        <w:t xml:space="preserve"> Impact of </w:t>
      </w:r>
      <w:r w:rsidR="00E95AB8">
        <w:t>Disability on Education of Children with Disability</w:t>
      </w:r>
      <w:bookmarkEnd w:id="359"/>
    </w:p>
    <w:p w14:paraId="4848AD4E" w14:textId="77777777" w:rsidR="002F3655" w:rsidRPr="002F3655" w:rsidRDefault="002F3655" w:rsidP="002F3655">
      <w:pPr>
        <w:spacing w:before="240" w:line="480" w:lineRule="auto"/>
        <w:jc w:val="both"/>
        <w:rPr>
          <w:sz w:val="24"/>
          <w:szCs w:val="24"/>
        </w:rPr>
      </w:pPr>
      <w:r w:rsidRPr="002F3655">
        <w:rPr>
          <w:sz w:val="24"/>
          <w:szCs w:val="24"/>
        </w:rPr>
        <w:t xml:space="preserve">Despite the internationally-agreed inclusion of universal primary education as the second United Nations Millennium Development Goal (MDG) and complementary endorsement of the United Nations Educational, Scientific and Cultural Organization (UNESCO)’s Education for All (EFA) programme, both of which target achievement by 2015, out-of-school children (OOSC) remain one of the most critical issues in education today. According to the global OOSC Initiative (OOSCI) launched jointly by the United Nations Children’s Fund (UNICEF), the UNESCO Institute of Statistics (UIS), and the Global Partnership for Education (GPE), a total of 122 million primary school-age children </w:t>
      </w:r>
      <w:r w:rsidRPr="002F3655">
        <w:rPr>
          <w:sz w:val="24"/>
          <w:szCs w:val="24"/>
        </w:rPr>
        <w:lastRenderedPageBreak/>
        <w:t xml:space="preserve">worldwide were still out-of-school in 2011. While disabled children are guaranteed equal rights to education under the 2006 United Nations Convention on the Rights of Persons with Disabilities (UN CRPD, Article 24), disability continues to be one of the most significant, challenging, and yet neglected issues in meeting the MDG and EFA objectives especially in developing countries (UNESCO, 2015). </w:t>
      </w:r>
    </w:p>
    <w:p w14:paraId="3BFB8DEA" w14:textId="77777777" w:rsidR="00013090" w:rsidRDefault="002F3655" w:rsidP="002F3655">
      <w:pPr>
        <w:spacing w:line="480" w:lineRule="auto"/>
        <w:jc w:val="both"/>
        <w:rPr>
          <w:sz w:val="24"/>
          <w:szCs w:val="24"/>
        </w:rPr>
      </w:pPr>
      <w:r w:rsidRPr="002F3655">
        <w:rPr>
          <w:sz w:val="24"/>
          <w:szCs w:val="24"/>
        </w:rPr>
        <w:t xml:space="preserve">Education systems still routinely lack the specialized human and physical capital necessary to meet the specific needs of disabled children, thereby denying them the same opportunities as their non-disabled peers. Development of sound policies or programs focused on promoting inclusion in education is hindered by a paucity of reliable information on the numbers and educational status of disabled children, due to a lack of standardized and detailed questions on disability in household surveys, as well as varying definitions of disability adopted across surveys (Mont, 2007). As follows in the absence of internationally comparable data, the efforts to evaluate the impact of disability on key educational parameters such as attendance are disrupted and governments rarely possess the necessary evidence required to design appropriate policy adaptations and enhancements to improve the situation of disabled children (UNESCO, 2014). </w:t>
      </w:r>
    </w:p>
    <w:p w14:paraId="272D55EA" w14:textId="3C80195B" w:rsidR="002F3655" w:rsidRPr="002F3655" w:rsidRDefault="002F3655" w:rsidP="002F3655">
      <w:pPr>
        <w:spacing w:line="480" w:lineRule="auto"/>
        <w:jc w:val="both"/>
        <w:rPr>
          <w:sz w:val="24"/>
          <w:szCs w:val="24"/>
        </w:rPr>
      </w:pPr>
      <w:r w:rsidRPr="002F3655">
        <w:rPr>
          <w:sz w:val="24"/>
          <w:szCs w:val="24"/>
        </w:rPr>
        <w:t xml:space="preserve">The limited available data on the educational status of disabled children consistently shows that they are far more likely to be out-of-school than children without disabilities. For example, Filmer (2008) finds that significant deficits exist in school attendance due to disability in thirteen developing countries over the years 1992 to 2005, ranging from 10% to 60% in younger children (ages 6-11), and 15% to 58% in older children (ages 12-17), although the precise definitions of disability varied substantially between datasets. More recently, only 55% of disabled children surveyed by UNICEF in Kyrgyzstan are </w:t>
      </w:r>
      <w:r w:rsidRPr="002F3655">
        <w:rPr>
          <w:sz w:val="24"/>
          <w:szCs w:val="24"/>
        </w:rPr>
        <w:lastRenderedPageBreak/>
        <w:t xml:space="preserve">found to have attended school in 2007, while the national primary and secondary gross enrolment rates were 97.9% and 86.9% respectively (UNICEF Kyrgyzstan, 2008; World Bank, 2015). </w:t>
      </w:r>
    </w:p>
    <w:p w14:paraId="1145BDEA" w14:textId="77777777" w:rsidR="002F3655" w:rsidRPr="002F3655" w:rsidRDefault="002F3655" w:rsidP="002F3655">
      <w:pPr>
        <w:spacing w:line="480" w:lineRule="auto"/>
        <w:jc w:val="both"/>
        <w:rPr>
          <w:sz w:val="24"/>
          <w:szCs w:val="24"/>
        </w:rPr>
      </w:pPr>
      <w:r w:rsidRPr="002F3655">
        <w:rPr>
          <w:sz w:val="24"/>
          <w:szCs w:val="24"/>
        </w:rPr>
        <w:t>Similarly, according to the Brazilian School Census (2010), 25% of children with disabilities in the primary and early secondary school age groups are out-of-school in comparison to just 2.3% and 2.5% of the children in primary and early secondary school-age groups respectively (UNICEF Brazil, 2012). Yet, strikingly, the MDG framework omits any mention of the status of persons with disabilities in all eight Goals, their attendant 21 Targets and 60 Indicators. In spite of the 2013 reaffirmation of a commitment to mainstreaming disability in the MDG Post-2015 Agenda, the previous lack of attention given to gathering data has posed difficulties for participants in the global initiative on OOSC to understand the impact of disability on educational enrolment in detail. However, the agenda of the Sustainable Development Goals (SDG) adopted in September 2015 recognizes disability as one of the factors which influence equity and inclusion in the social, economic and political dimensions of development.</w:t>
      </w:r>
    </w:p>
    <w:p w14:paraId="19C39EF7" w14:textId="0ACE9A74" w:rsidR="006E06BE" w:rsidRDefault="00013090" w:rsidP="006E06BE">
      <w:pPr>
        <w:pStyle w:val="Heading1"/>
        <w:spacing w:after="240"/>
        <w:jc w:val="both"/>
      </w:pPr>
      <w:bookmarkStart w:id="360" w:name="_Toc117768696"/>
      <w:r>
        <w:t>2.6</w:t>
      </w:r>
      <w:r w:rsidR="006E06BE">
        <w:t xml:space="preserve"> </w:t>
      </w:r>
      <w:r w:rsidR="00E95AB8">
        <w:t>Promoting E</w:t>
      </w:r>
      <w:r w:rsidR="006E06BE">
        <w:t xml:space="preserve">ducation of </w:t>
      </w:r>
      <w:r w:rsidR="00E95AB8">
        <w:t xml:space="preserve">Children </w:t>
      </w:r>
      <w:r w:rsidR="006E06BE">
        <w:t xml:space="preserve">with </w:t>
      </w:r>
      <w:r w:rsidR="00E95AB8">
        <w:t>Disabilities</w:t>
      </w:r>
      <w:bookmarkEnd w:id="360"/>
    </w:p>
    <w:p w14:paraId="61254F8C" w14:textId="77777777" w:rsidR="006E06BE" w:rsidRPr="006E06BE" w:rsidRDefault="006E06BE" w:rsidP="006E06BE">
      <w:pPr>
        <w:spacing w:line="480" w:lineRule="auto"/>
        <w:jc w:val="both"/>
        <w:rPr>
          <w:sz w:val="24"/>
          <w:szCs w:val="24"/>
        </w:rPr>
      </w:pPr>
      <w:r w:rsidRPr="006E06BE">
        <w:rPr>
          <w:sz w:val="24"/>
          <w:szCs w:val="24"/>
        </w:rPr>
        <w:t xml:space="preserve">Global statistics indicate that approximately one billion people have some form of disability with over four in every five persons living in developing countries. Of these, 93 million are children under the age of 14 living with moderate or severe disability (UNESCO, 2015). The Global Monitoring Report 2010 stated that an estimated 77 million children were excluded from education, a third were children with disabilities (UNESCO, 2010). Education is a public good and an indispensable means of empowering people to become agents of transformation in societies. Notably, education </w:t>
      </w:r>
      <w:r w:rsidRPr="006E06BE">
        <w:rPr>
          <w:sz w:val="24"/>
          <w:szCs w:val="24"/>
        </w:rPr>
        <w:lastRenderedPageBreak/>
        <w:t xml:space="preserve">is regarded as the primary vehicle by which economically and socially marginalized adults and children can lift themselves out of poverty and obtain the means to participate fully in their communities (UNICEF, 2007). It has the potential to not only bring significant benefits to individuals and society but to also enhance skills and improve the individual’s social status (OECD, 2013). </w:t>
      </w:r>
    </w:p>
    <w:p w14:paraId="74AD8444" w14:textId="5FBF068D" w:rsidR="006E06BE" w:rsidRPr="006E06BE" w:rsidRDefault="006E06BE" w:rsidP="006E06BE">
      <w:pPr>
        <w:spacing w:line="480" w:lineRule="auto"/>
        <w:jc w:val="both"/>
        <w:rPr>
          <w:sz w:val="24"/>
          <w:szCs w:val="24"/>
        </w:rPr>
      </w:pPr>
      <w:r w:rsidRPr="006E06BE">
        <w:rPr>
          <w:sz w:val="24"/>
          <w:szCs w:val="24"/>
        </w:rPr>
        <w:t xml:space="preserve">According to Kingston et al. (2003), the more educated are healthier, wealthier, and more participative in political and civic life, more cosmopolitan and more critical in their world view. This explains why education is high on the international community’s agenda and is affirmed in various treaties as a right falling under the category of Economic Social and Cultural rights (ECOSOC). The right to education has been globally acknowledged as an overarching right. Article 26 of the Universal Declaration of Human Rights decrees education as an inalienable human right (UN, 1948) upon which depends the realization of other rights. This is reiterated in several other international, regional and national laws and policies. The World Conference on Education for All (EFA) also referred to as the Jomtien Declaration, provides that basic education should be accessible to all. Specifically, the declaration stated that the needs of children with disabilities demand special attention and appropriate strategies need to be taken to ensure equal access to education to every category of persons with disabilities as an integral part of the education system (UNESCO, 1990). </w:t>
      </w:r>
    </w:p>
    <w:p w14:paraId="13D4A7D5" w14:textId="77777777" w:rsidR="006E06BE" w:rsidRPr="006E06BE" w:rsidRDefault="006E06BE" w:rsidP="006E06BE">
      <w:pPr>
        <w:spacing w:line="480" w:lineRule="auto"/>
        <w:jc w:val="both"/>
        <w:rPr>
          <w:sz w:val="24"/>
          <w:szCs w:val="24"/>
        </w:rPr>
      </w:pPr>
      <w:r w:rsidRPr="006E06BE">
        <w:rPr>
          <w:sz w:val="24"/>
          <w:szCs w:val="24"/>
        </w:rPr>
        <w:t xml:space="preserve">The Salamanca Statement (UNESCO, 1994) endorsed an inclusive approach to education. The guiding principle of the statement was that regular public schools should accommodate all children regardless of their physical, intellectual, 10 social, emotional, linguistic or other conditions. The statement additionally decreed that all children with </w:t>
      </w:r>
      <w:r w:rsidRPr="006E06BE">
        <w:rPr>
          <w:sz w:val="24"/>
          <w:szCs w:val="24"/>
        </w:rPr>
        <w:lastRenderedPageBreak/>
        <w:t xml:space="preserve">disabilities should attend the same neighbourhood school they would enrol in if they did not have disability. However, it is the Dakar Framework of Action (UNESCO, 2000) that formalised all these commitments by calling member nations to ensure EFA goals and targets are reached and sustained within individual countries. The Incheon Declaration (UNESCO, 2015) is the most recent effort that reaffirmed previous efforts in guaranteeing education for all and committed nations towards a 2030 target of inclusive and equitable quality education and lifelong learning for all. </w:t>
      </w:r>
    </w:p>
    <w:p w14:paraId="42F6D54B" w14:textId="77777777" w:rsidR="006E06BE" w:rsidRPr="006E06BE" w:rsidRDefault="006E06BE" w:rsidP="006E06BE">
      <w:pPr>
        <w:spacing w:line="480" w:lineRule="auto"/>
        <w:jc w:val="both"/>
        <w:rPr>
          <w:sz w:val="24"/>
          <w:szCs w:val="24"/>
        </w:rPr>
      </w:pPr>
      <w:r w:rsidRPr="006E06BE">
        <w:rPr>
          <w:sz w:val="24"/>
          <w:szCs w:val="24"/>
        </w:rPr>
        <w:t xml:space="preserve">Continuous efforts by nations to ensure education for all have in recent years were expressed in the Millennium Development Goals (MDGs) of 2000. Goal 2 postulated that by 2015, member nations should guarantee Universal Primary Education (UPE) for all boys and girls. Indeed, member nations were urged to ensure that those in difficult circumstances and those belonging to ethnic minorities complete a full course of primary schooling (UN, 2000). But UPE was not achieved in the target year (2015). This is the reason the aspirations were carried forward to Sustainable Development Goals (SDGs). Goal 4 of the Sustainable Development Goals recommits nations to work towards inclusive and equitable quality education and promote life-long learning opportunities for all (UN, 2015). </w:t>
      </w:r>
    </w:p>
    <w:p w14:paraId="3F5A2066" w14:textId="77777777" w:rsidR="006E06BE" w:rsidRPr="006E06BE" w:rsidRDefault="006E06BE" w:rsidP="006E06BE">
      <w:pPr>
        <w:spacing w:line="480" w:lineRule="auto"/>
        <w:jc w:val="both"/>
        <w:rPr>
          <w:sz w:val="24"/>
          <w:szCs w:val="24"/>
        </w:rPr>
      </w:pPr>
      <w:r w:rsidRPr="006E06BE">
        <w:rPr>
          <w:sz w:val="24"/>
          <w:szCs w:val="24"/>
        </w:rPr>
        <w:t xml:space="preserve">Regionally, article 17(1) of the African Charter on Human and Peoples Rights guarantees the right to education. Article 2 of the same decrees that rights assured by the charter be enjoyed without any form of discrimination and article 18 (4), specifically targets persons with disabilities and provides that persons with disabilities should be accorded special measures of protection in reference to their physical and moral needs (OAU, 1981). It further endeavours to guarantee the right to education. Article 3(a) of the African Charter </w:t>
      </w:r>
      <w:r w:rsidRPr="006E06BE">
        <w:rPr>
          <w:sz w:val="24"/>
          <w:szCs w:val="24"/>
        </w:rPr>
        <w:lastRenderedPageBreak/>
        <w:t xml:space="preserve">on the Rights and Welfare of the Child states that every child has a right to education. Section 3(e) exhorts state parties to take special measures in respect to female, gifted and disadvantaged children, to ensure equal access to education (OAU, 1990). </w:t>
      </w:r>
    </w:p>
    <w:p w14:paraId="2CB9B667" w14:textId="77777777" w:rsidR="00B65136" w:rsidRDefault="006E06BE" w:rsidP="006E06BE">
      <w:pPr>
        <w:spacing w:line="480" w:lineRule="auto"/>
        <w:jc w:val="both"/>
        <w:rPr>
          <w:sz w:val="24"/>
          <w:szCs w:val="24"/>
        </w:rPr>
      </w:pPr>
      <w:r w:rsidRPr="006E06BE">
        <w:rPr>
          <w:sz w:val="24"/>
          <w:szCs w:val="24"/>
        </w:rPr>
        <w:t>Since independence in 1963, the Kenya government has made considerable efforts to provide quality education to all Kenyans taking cognisance of the critical role of education in development. Indeed, education is regarded as the social pillar of the Visio</w:t>
      </w:r>
      <w:r w:rsidR="0078224C">
        <w:rPr>
          <w:sz w:val="24"/>
          <w:szCs w:val="24"/>
        </w:rPr>
        <w:t>n 2030 (GoK, 2007). One of the v</w:t>
      </w:r>
      <w:r w:rsidRPr="006E06BE">
        <w:rPr>
          <w:sz w:val="24"/>
          <w:szCs w:val="24"/>
        </w:rPr>
        <w:t xml:space="preserve">ision’s strategy to achieve medium term goals is integrating special education in regular schools. In Kenya, the right to education is explicitly stated in the Kenya Constitution 2010 where Article 53(b) guarantees the right to free and compulsory basic education for every child. Moreover, Article 54 particularly targets persons with disabilities. It directs that such persons have a right to 11 access educational institutions and facilities that are integrated into society to the extent compatible with their interests as of the persons (GoK, 2010). </w:t>
      </w:r>
    </w:p>
    <w:p w14:paraId="4849C333" w14:textId="6B9750B4" w:rsidR="006E06BE" w:rsidRPr="006E06BE" w:rsidRDefault="006E06BE" w:rsidP="006E06BE">
      <w:pPr>
        <w:spacing w:line="480" w:lineRule="auto"/>
        <w:jc w:val="both"/>
        <w:rPr>
          <w:sz w:val="24"/>
          <w:szCs w:val="24"/>
        </w:rPr>
      </w:pPr>
      <w:r w:rsidRPr="006E06BE">
        <w:rPr>
          <w:sz w:val="24"/>
          <w:szCs w:val="24"/>
        </w:rPr>
        <w:t xml:space="preserve">Undoubtedly, considerable efforts have been made in the provision of policy and legal frameworks for the education of children with disabilities. Specific laws on access to education by children with disabilities include the Children Act of 2001 which domesticates article 28 of the Convention on the Rights of the Child (UN, 1989). The Act provides that every child shall be entitled to compulsory free basic education (GoK, 2002). The same is echoed in article 18 of the Persons with Disabilities Act (GoK, 2003) and the Basic Education Act of 2013 (GoK, 2013). Both laws underscore the right to access education by persons with disabilities. </w:t>
      </w:r>
    </w:p>
    <w:p w14:paraId="1AE3BF78" w14:textId="77777777" w:rsidR="006E06BE" w:rsidRPr="006E06BE" w:rsidRDefault="006E06BE" w:rsidP="006E06BE">
      <w:pPr>
        <w:spacing w:line="480" w:lineRule="auto"/>
        <w:jc w:val="both"/>
        <w:rPr>
          <w:sz w:val="24"/>
          <w:szCs w:val="24"/>
        </w:rPr>
      </w:pPr>
      <w:r w:rsidRPr="006E06BE">
        <w:rPr>
          <w:sz w:val="24"/>
          <w:szCs w:val="24"/>
        </w:rPr>
        <w:lastRenderedPageBreak/>
        <w:t xml:space="preserve">Perhaps, the most conscious effort by the Kenya Government towards provision of education to learners with disabilities is the formulation of the National Special Needs Education (SNE) policy in 2009. The policy recommends inclusive education as an appropriate means through which learners with disabilities can access education. The SNE policy is a notable endeavour by the Kenya government to domesticate the Salamanca Statement that urged all governments “to give the highest policy and budgetary priority to improve education services so that all children could be included regardless of differences or difficulties” (UNESCO, 1994). However, the SNE policy of 2009 has not provided adequate systems and facilities that respond to the challenges faced by children with disabilities. </w:t>
      </w:r>
    </w:p>
    <w:p w14:paraId="26FFE794" w14:textId="77777777" w:rsidR="00B65136" w:rsidRDefault="006E06BE" w:rsidP="006E06BE">
      <w:pPr>
        <w:spacing w:line="480" w:lineRule="auto"/>
        <w:jc w:val="both"/>
        <w:rPr>
          <w:sz w:val="24"/>
          <w:szCs w:val="24"/>
        </w:rPr>
      </w:pPr>
      <w:r w:rsidRPr="006E06BE">
        <w:rPr>
          <w:sz w:val="24"/>
          <w:szCs w:val="24"/>
        </w:rPr>
        <w:t xml:space="preserve">Approximately 1.7 million people in Kenya live with disability and the Kenya National Survey for Persons with Disabilities (2008) contend that only 39% of this population has attended a mainstream primary school and a mere 9% had attended high school (National Council for Population and Development (2008). Such exclusion from education further perpetuates the cycle of poverty and disability. In Kenya special needs education is provided in special schools, integrated units and in inclusive settings in regular schools. </w:t>
      </w:r>
    </w:p>
    <w:p w14:paraId="73381417" w14:textId="4263D8AE" w:rsidR="006E06BE" w:rsidRDefault="006E06BE" w:rsidP="006E06BE">
      <w:pPr>
        <w:spacing w:line="480" w:lineRule="auto"/>
        <w:jc w:val="both"/>
        <w:rPr>
          <w:sz w:val="24"/>
          <w:szCs w:val="24"/>
        </w:rPr>
      </w:pPr>
      <w:r w:rsidRPr="006E06BE">
        <w:rPr>
          <w:sz w:val="24"/>
          <w:szCs w:val="24"/>
        </w:rPr>
        <w:t xml:space="preserve">However, majority of children with disabilities are not in schools. MoE (2009) reported that in 1999 only 22,000 learners with special needs enrolled in schools with the number increasing to 26, 885 in 2003 and 45,000 in 2008. This however compares poorly with the proportion of their regular peers considering that the total population of pupils in </w:t>
      </w:r>
      <w:r w:rsidR="00586C36">
        <w:rPr>
          <w:sz w:val="24"/>
          <w:szCs w:val="24"/>
        </w:rPr>
        <w:t xml:space="preserve">2008 stood at 8,563,821. Njoka et al. </w:t>
      </w:r>
      <w:r w:rsidRPr="006E06BE">
        <w:rPr>
          <w:sz w:val="24"/>
          <w:szCs w:val="24"/>
        </w:rPr>
        <w:t xml:space="preserve">(2012) also noted that despite the reintroduction of FPE in 2003, about 1 million children of school going age were still out 12 of school. These children they added include Marginalized and Vulnerable Children (MVC), such </w:t>
      </w:r>
      <w:r w:rsidRPr="006E06BE">
        <w:rPr>
          <w:sz w:val="24"/>
          <w:szCs w:val="24"/>
        </w:rPr>
        <w:lastRenderedPageBreak/>
        <w:t xml:space="preserve">as those with special needs, those affected by HIV and AIDS, as well as those in urban slums. </w:t>
      </w:r>
    </w:p>
    <w:p w14:paraId="7C7083F8" w14:textId="1BB89372" w:rsidR="00013090" w:rsidRPr="00BA34DD" w:rsidRDefault="00013090" w:rsidP="00013090">
      <w:pPr>
        <w:pStyle w:val="Heading1"/>
        <w:jc w:val="both"/>
      </w:pPr>
      <w:bookmarkStart w:id="361" w:name="_Toc117768697"/>
      <w:r>
        <w:t>2.7 Policy Issues on Education of Persons with Disabilities</w:t>
      </w:r>
      <w:bookmarkEnd w:id="361"/>
    </w:p>
    <w:p w14:paraId="02038245" w14:textId="4B7A5927" w:rsidR="008F2FEE" w:rsidRDefault="008F2FEE" w:rsidP="008F2FEE">
      <w:pPr>
        <w:spacing w:line="480" w:lineRule="auto"/>
        <w:jc w:val="both"/>
        <w:rPr>
          <w:sz w:val="24"/>
          <w:szCs w:val="24"/>
          <w:lang w:val="en-US"/>
        </w:rPr>
      </w:pPr>
      <w:r w:rsidRPr="008F2FEE">
        <w:rPr>
          <w:sz w:val="24"/>
          <w:szCs w:val="24"/>
          <w:lang w:val="en-US"/>
        </w:rPr>
        <w:t>At its most basic, equal treatment in education for learners with disability involves equal access to educational opportunities. The policy and guidelines on disability and the duty to accommodate affirms the duty of education providers to take a proactive approach to disability issues and to structure their programs and policies so as to be inclusive and accessible for learners with disabilities. Therefo</w:t>
      </w:r>
      <w:r w:rsidR="0067383F">
        <w:rPr>
          <w:sz w:val="24"/>
          <w:szCs w:val="24"/>
          <w:lang w:val="en-US"/>
        </w:rPr>
        <w:t>re, the discussion here examined</w:t>
      </w:r>
      <w:r w:rsidRPr="008F2FEE">
        <w:rPr>
          <w:sz w:val="24"/>
          <w:szCs w:val="24"/>
          <w:lang w:val="en-US"/>
        </w:rPr>
        <w:t xml:space="preserve"> international and national legal frameworks, policies and documents that bind the government of Kenya in recognizing the rights of persons with disability. </w:t>
      </w:r>
    </w:p>
    <w:p w14:paraId="16DDE719" w14:textId="6E4719C8" w:rsidR="00013090" w:rsidRPr="00BA34DD" w:rsidRDefault="00013090" w:rsidP="00013090">
      <w:pPr>
        <w:pStyle w:val="Heading1"/>
        <w:jc w:val="both"/>
      </w:pPr>
      <w:bookmarkStart w:id="362" w:name="_Toc117768698"/>
      <w:r>
        <w:t>2.7.1 International Policies on Education of Persons with Disability</w:t>
      </w:r>
      <w:bookmarkEnd w:id="362"/>
    </w:p>
    <w:p w14:paraId="06784887" w14:textId="77777777" w:rsidR="008F2FEE" w:rsidRPr="008F2FEE" w:rsidRDefault="008F2FEE" w:rsidP="00013090">
      <w:pPr>
        <w:spacing w:before="240" w:line="480" w:lineRule="auto"/>
        <w:jc w:val="both"/>
        <w:rPr>
          <w:sz w:val="24"/>
          <w:szCs w:val="24"/>
          <w:lang w:val="en-US"/>
        </w:rPr>
      </w:pPr>
      <w:r w:rsidRPr="008F2FEE">
        <w:rPr>
          <w:sz w:val="24"/>
          <w:szCs w:val="24"/>
          <w:lang w:val="en-US"/>
        </w:rPr>
        <w:t>There are several international acts and policies that have been formulated to enhance the education of persons with disability. They include, among others, the following: Declaration of Human Rights (UN, 1948), Convention on the Rights of the child (1989), UN Convention on the Rights of Persons with Disability and The Salamanca Statement (UNESCO, 1994). These policies are discussed as below.</w:t>
      </w:r>
    </w:p>
    <w:p w14:paraId="4F832A26" w14:textId="77777777" w:rsidR="008F2FEE" w:rsidRPr="008F2FEE" w:rsidRDefault="008F2FEE" w:rsidP="008F2FEE">
      <w:pPr>
        <w:spacing w:line="480" w:lineRule="auto"/>
        <w:jc w:val="both"/>
        <w:rPr>
          <w:sz w:val="24"/>
          <w:szCs w:val="24"/>
          <w:lang w:val="en-US"/>
        </w:rPr>
      </w:pPr>
      <w:r w:rsidRPr="008F2FEE">
        <w:rPr>
          <w:sz w:val="24"/>
          <w:szCs w:val="24"/>
          <w:lang w:val="en-US"/>
        </w:rPr>
        <w:t>The government of Kenya signed Article 26 of the Universal Declaration of Human Rights (UN, 1948). By signing this policy, it meant that the government was committing to recognizing the right of every child to access education (Bii &amp; Taylor, 2013). The Article recognizes the intrinsic human value of education, underpinned by strong moral and legal foundations.</w:t>
      </w:r>
    </w:p>
    <w:p w14:paraId="75F4DC1A" w14:textId="77777777" w:rsidR="008F2FEE" w:rsidRPr="008F2FEE" w:rsidRDefault="008F2FEE" w:rsidP="008F2FEE">
      <w:pPr>
        <w:spacing w:line="480" w:lineRule="auto"/>
        <w:jc w:val="both"/>
        <w:rPr>
          <w:sz w:val="24"/>
          <w:szCs w:val="24"/>
          <w:lang w:val="en-US"/>
        </w:rPr>
      </w:pPr>
      <w:r w:rsidRPr="008F2FEE">
        <w:rPr>
          <w:sz w:val="24"/>
          <w:szCs w:val="24"/>
          <w:lang w:val="en-US"/>
        </w:rPr>
        <w:lastRenderedPageBreak/>
        <w:t xml:space="preserve">The Convention on the Rights of the Child of 1989 is the first legally binding international instrument to incorporate the full range of human rights- civil, cultural, economic, political and social rights. The four core principles of the Convention are non-discrimination; devotion to the best interests of the child; the right to life, survival and development; and respect for the views of the child. The Convention protects children's rights by setting standards in health care; education; and legal, civil and social services. Articles 23, 28 and 29 focus on children with disability and the right to education respectively. Article 23 states that children who have any kind of disability have the right to special care and support, as well as all the rights in the Convention, so that they can live full and independent lives. Article 28 – 29 looks at implementation of the right of the child to be heard in education and school setting. Article 28: (Right to education): All children have the right to a primary education, which should be free and Article 29 (Goals of education) children’s education should develop each child’s personality, talents and abilities to the fullest. </w:t>
      </w:r>
    </w:p>
    <w:p w14:paraId="4DACCBA7" w14:textId="77777777" w:rsidR="008F2FEE" w:rsidRPr="008F2FEE" w:rsidRDefault="008F2FEE" w:rsidP="008F2FEE">
      <w:pPr>
        <w:spacing w:line="480" w:lineRule="auto"/>
        <w:jc w:val="both"/>
        <w:rPr>
          <w:sz w:val="24"/>
          <w:szCs w:val="24"/>
          <w:lang w:val="en-US"/>
        </w:rPr>
      </w:pPr>
      <w:r w:rsidRPr="008F2FEE">
        <w:rPr>
          <w:sz w:val="24"/>
          <w:szCs w:val="24"/>
          <w:lang w:val="en-US"/>
        </w:rPr>
        <w:t xml:space="preserve">By agreeing to undertake the obligations of the Convention (by ratifying or acceding to it), the Kenyan government committed to protecting and ensuring children's rights and have agreed to hold themselves accountable for this commitment before the international community. State parties to the Convention are obliged to develop and undertake all actions and policies in the light of the best interests of the child. The Kenya government should ensure therefore the right to education for all children including those with disability making sure they are free from discrimination. </w:t>
      </w:r>
    </w:p>
    <w:p w14:paraId="790DA965" w14:textId="77777777" w:rsidR="008F2FEE" w:rsidRPr="008F2FEE" w:rsidRDefault="008F2FEE" w:rsidP="008F2FEE">
      <w:pPr>
        <w:spacing w:line="480" w:lineRule="auto"/>
        <w:jc w:val="both"/>
        <w:rPr>
          <w:sz w:val="24"/>
          <w:szCs w:val="24"/>
          <w:lang w:val="en-US"/>
        </w:rPr>
      </w:pPr>
      <w:r w:rsidRPr="008F2FEE">
        <w:rPr>
          <w:sz w:val="24"/>
          <w:szCs w:val="24"/>
          <w:lang w:val="en-US"/>
        </w:rPr>
        <w:t xml:space="preserve">The United Nations Convention of the Rights of Persons with Disability (UNCRPD) is an international convention aimed at protecting the rights of persons with disabilities. This </w:t>
      </w:r>
      <w:r w:rsidRPr="008F2FEE">
        <w:rPr>
          <w:sz w:val="24"/>
          <w:szCs w:val="24"/>
          <w:lang w:val="en-US"/>
        </w:rPr>
        <w:lastRenderedPageBreak/>
        <w:t xml:space="preserve">International Convention promotes and protects the rights of every Kenyan living with a disability thanks to the ratification on 19th May 2008 by the government of Kenya. By ratifying this convention the state of Kenya commits itself legally to make the words written in the text a reality, thus improving the lives of all Kenyans. </w:t>
      </w:r>
    </w:p>
    <w:p w14:paraId="1C287ED4" w14:textId="77777777" w:rsidR="008F2FEE" w:rsidRPr="008F2FEE" w:rsidRDefault="008F2FEE" w:rsidP="008F2FEE">
      <w:pPr>
        <w:spacing w:line="480" w:lineRule="auto"/>
        <w:jc w:val="both"/>
        <w:rPr>
          <w:sz w:val="24"/>
          <w:szCs w:val="24"/>
          <w:lang w:val="en-US"/>
        </w:rPr>
      </w:pPr>
      <w:r w:rsidRPr="008F2FEE">
        <w:rPr>
          <w:sz w:val="24"/>
          <w:szCs w:val="24"/>
          <w:lang w:val="en-US"/>
        </w:rPr>
        <w:t xml:space="preserve">Article 24 of the UNCRPD requires state parties to recognize the right to education for children with disability and education free from discrimination. With a view to realizing this right without discrimination and on the basis of equal opportunity, state parties shall ensure an inclusive education system at all levels and lifelong learning. The article further states that children or adults with disability cannot be excluded from the education system on the basis of disability and PWDs must be given the opportunity to learn the life and social development skills they need. To ensure this education is free from discrimination and is on the basis of equal opportunity state parties are required to provide an inclusive education system. </w:t>
      </w:r>
    </w:p>
    <w:p w14:paraId="58965DA9" w14:textId="77777777" w:rsidR="008F2FEE" w:rsidRPr="008F2FEE" w:rsidRDefault="008F2FEE" w:rsidP="008F2FEE">
      <w:pPr>
        <w:spacing w:line="480" w:lineRule="auto"/>
        <w:jc w:val="both"/>
        <w:rPr>
          <w:sz w:val="24"/>
          <w:szCs w:val="24"/>
          <w:lang w:val="en-US"/>
        </w:rPr>
      </w:pPr>
      <w:r w:rsidRPr="008F2FEE">
        <w:rPr>
          <w:sz w:val="24"/>
          <w:szCs w:val="24"/>
          <w:lang w:val="en-US"/>
        </w:rPr>
        <w:t>The resulting Salamanca Statement (UNESCO, 1994) was framed by a rights-based perspective on education. Although the Statement focused on children described as having ‘special needs’, it asserted from the outset its commitment to reaffirming the right to education of every individual, as enshrined in the 1948 Universal Declaration of Human Rights, and renewing the pledge made by the world community at the 1990 World Conference on Education for All to ensure that right for all regardless of individual differences (UNESCO, 1994)</w:t>
      </w:r>
    </w:p>
    <w:p w14:paraId="1B9403A6" w14:textId="77777777" w:rsidR="008F2FEE" w:rsidRPr="008F2FEE" w:rsidRDefault="008F2FEE" w:rsidP="008F2FEE">
      <w:pPr>
        <w:spacing w:line="480" w:lineRule="auto"/>
        <w:jc w:val="both"/>
        <w:rPr>
          <w:sz w:val="24"/>
          <w:szCs w:val="24"/>
          <w:lang w:val="en-US"/>
        </w:rPr>
      </w:pPr>
      <w:r w:rsidRPr="008F2FEE">
        <w:rPr>
          <w:sz w:val="24"/>
          <w:szCs w:val="24"/>
          <w:lang w:val="en-US"/>
        </w:rPr>
        <w:t xml:space="preserve">The Statement placed educational reform firmly within a broader social agenda that included health, social welfare and vocational training and employment. It emphasized </w:t>
      </w:r>
      <w:r w:rsidRPr="008F2FEE">
        <w:rPr>
          <w:sz w:val="24"/>
          <w:szCs w:val="24"/>
          <w:lang w:val="en-US"/>
        </w:rPr>
        <w:lastRenderedPageBreak/>
        <w:t>that mechanisms for planning, monitoring and evaluating provision for inclusive education should be decentralized and participatory and should encourage the participation of parents, communities and organizations of people with disabilities in the planning and decision making (UNESCO, 1994).</w:t>
      </w:r>
    </w:p>
    <w:p w14:paraId="185CB652" w14:textId="0913E29A" w:rsidR="008F2FEE" w:rsidRPr="008F2FEE" w:rsidRDefault="008F2FEE" w:rsidP="008F2FEE">
      <w:pPr>
        <w:spacing w:line="480" w:lineRule="auto"/>
        <w:jc w:val="both"/>
        <w:rPr>
          <w:sz w:val="24"/>
          <w:szCs w:val="24"/>
          <w:lang w:val="en-US"/>
        </w:rPr>
      </w:pPr>
      <w:r w:rsidRPr="008F2FEE">
        <w:rPr>
          <w:sz w:val="24"/>
          <w:szCs w:val="24"/>
          <w:lang w:val="en-US"/>
        </w:rPr>
        <w:t xml:space="preserve">The Statement acknowledged that in many countries there were “well established systems of special schools for those with specific impairments: these schools, it asserted, could represent a valuable resource for the development of inclusive schools” (UNESCO, 1994, p. 12). However, it urged countries without such a system to ‘concentrate their efforts on the development of inclusive schools’ (UNESCO, 1994, p. 13) alongside specialist support services to enable them to reach the majority of children and young people. All policies, both local and national, should ensure that children with disabilities could attend their </w:t>
      </w:r>
      <w:r w:rsidR="007D780B" w:rsidRPr="008F2FEE">
        <w:rPr>
          <w:sz w:val="24"/>
          <w:szCs w:val="24"/>
          <w:lang w:val="en-US"/>
        </w:rPr>
        <w:t>neighborhood</w:t>
      </w:r>
      <w:r w:rsidRPr="008F2FEE">
        <w:rPr>
          <w:sz w:val="24"/>
          <w:szCs w:val="24"/>
          <w:lang w:val="en-US"/>
        </w:rPr>
        <w:t xml:space="preserve"> school. Therefore, it can be concluded that the Salamanca Statement has had a powerful influence on international perspectives on inclusion.</w:t>
      </w:r>
    </w:p>
    <w:p w14:paraId="37CB386A" w14:textId="69806C1E" w:rsidR="008F2FEE" w:rsidRDefault="008F2FEE" w:rsidP="008F2FEE">
      <w:pPr>
        <w:spacing w:line="480" w:lineRule="auto"/>
        <w:jc w:val="both"/>
        <w:rPr>
          <w:sz w:val="24"/>
          <w:szCs w:val="24"/>
          <w:lang w:val="en-US"/>
        </w:rPr>
      </w:pPr>
      <w:r w:rsidRPr="008F2FEE">
        <w:rPr>
          <w:sz w:val="24"/>
          <w:szCs w:val="24"/>
          <w:lang w:val="en-US"/>
        </w:rPr>
        <w:t>Other international policy frameworks ratified and signed by the government include, (but are not limited to) the 1990 African Charter on the Rights and Welfare of the Child, the Framework for Action on Special Needs Education (1999), the Millennium Development Goals (MDGs) and Education For All (EFA) by 2015.</w:t>
      </w:r>
    </w:p>
    <w:p w14:paraId="4FD947DC" w14:textId="00B84514" w:rsidR="00013090" w:rsidRPr="00BA34DD" w:rsidRDefault="00013090" w:rsidP="00013090">
      <w:pPr>
        <w:pStyle w:val="Heading1"/>
        <w:jc w:val="both"/>
      </w:pPr>
      <w:bookmarkStart w:id="363" w:name="_Toc117768699"/>
      <w:r>
        <w:t>2.7.2 National Policies and Frameworks on Education of Persons with Disabilities</w:t>
      </w:r>
      <w:bookmarkEnd w:id="363"/>
    </w:p>
    <w:p w14:paraId="542910BB" w14:textId="77777777" w:rsidR="008F2FEE" w:rsidRPr="008F2FEE" w:rsidRDefault="008F2FEE" w:rsidP="00013090">
      <w:pPr>
        <w:spacing w:before="240" w:line="480" w:lineRule="auto"/>
        <w:jc w:val="both"/>
        <w:rPr>
          <w:sz w:val="24"/>
          <w:szCs w:val="24"/>
          <w:lang w:val="en-US"/>
        </w:rPr>
      </w:pPr>
      <w:r w:rsidRPr="008F2FEE">
        <w:rPr>
          <w:sz w:val="24"/>
          <w:szCs w:val="24"/>
          <w:lang w:val="en-US"/>
        </w:rPr>
        <w:t xml:space="preserve">The Kenyan government has developed a number of policy guidelines for special needs education dating back to 1964. These include: Committee on Care and Rehabilitation of the Disabled chaired by Ngala Mwendwa (GOK, 1964), Kenya Education Commission chaired by Ominde (GOK, 1964) and National Education Commission on Education </w:t>
      </w:r>
      <w:r w:rsidRPr="008F2FEE">
        <w:rPr>
          <w:sz w:val="24"/>
          <w:szCs w:val="24"/>
          <w:lang w:val="en-US"/>
        </w:rPr>
        <w:lastRenderedPageBreak/>
        <w:t>Objectives and Policies referred to as Gachathi Report (GOK, 1976). Other commissions that have given policy guidelines on special needs education include: The Presidential Working Committee on Education and Training for the next Decade and Beyond called Kamunge Report (GOK, 1988); Commission of Enquiry into Education Systems called Koech Report (GOK, 1999) and the Task Force on Special Needs Education called Kochung Report (GOK, 2003).</w:t>
      </w:r>
    </w:p>
    <w:p w14:paraId="4673C2CE" w14:textId="5AC0144B" w:rsidR="008F2FEE" w:rsidRPr="008F2FEE" w:rsidRDefault="008F2FEE" w:rsidP="008F2FEE">
      <w:pPr>
        <w:spacing w:line="480" w:lineRule="auto"/>
        <w:jc w:val="both"/>
        <w:rPr>
          <w:sz w:val="24"/>
          <w:szCs w:val="24"/>
          <w:lang w:val="en-US"/>
        </w:rPr>
      </w:pPr>
      <w:r w:rsidRPr="008F2FEE">
        <w:rPr>
          <w:sz w:val="24"/>
          <w:szCs w:val="24"/>
          <w:lang w:val="en-US"/>
        </w:rPr>
        <w:t xml:space="preserve">The work of the Committee on Care and Rehabilitation of the Disabled by Hon. Ngala Mwendwa (GOK, 1964) resulted in the formulation of Sessional Paper No. 5 of 1968. The Ominde report (Kenya Education Commission, 1964) recommended that children with mild handicaps be integrated to learn in regular schools. The National Education Commission (The Gachathi Report, 1976) recommended several measures to address SNE. These included coordination of early intervention and assessment of children with special needs, creation of public awareness on causes of disabilities to promote prevention, research to determine the nature and extend of handicaps for provision of SNE, establishment of ECDE programs as part of special schools and development of policy for integrating learners with special needs. The Education Act - Cap 211 (Revised edition – 1980) states in part that No pupil shall be refused admission to, or excluded from the school on any grounds of sex, race or </w:t>
      </w:r>
      <w:r w:rsidR="0078224C" w:rsidRPr="008F2FEE">
        <w:rPr>
          <w:sz w:val="24"/>
          <w:szCs w:val="24"/>
          <w:lang w:val="en-US"/>
        </w:rPr>
        <w:t>color</w:t>
      </w:r>
      <w:r w:rsidRPr="008F2FEE">
        <w:rPr>
          <w:sz w:val="24"/>
          <w:szCs w:val="24"/>
          <w:lang w:val="en-US"/>
        </w:rPr>
        <w:t xml:space="preserve"> or on any other than reasonable grounds (admission and removal of pupils). This in essence affirms the principle of inclusive education in Kenyan learning institutions. </w:t>
      </w:r>
    </w:p>
    <w:p w14:paraId="7C05CD8F" w14:textId="15D755EB" w:rsidR="008F2FEE" w:rsidRPr="008F2FEE" w:rsidRDefault="008F2FEE" w:rsidP="008F2FEE">
      <w:pPr>
        <w:spacing w:line="480" w:lineRule="auto"/>
        <w:jc w:val="both"/>
        <w:rPr>
          <w:sz w:val="24"/>
          <w:szCs w:val="24"/>
          <w:lang w:val="en-US"/>
        </w:rPr>
      </w:pPr>
      <w:r w:rsidRPr="008F2FEE">
        <w:rPr>
          <w:sz w:val="24"/>
          <w:szCs w:val="24"/>
          <w:lang w:val="en-US"/>
        </w:rPr>
        <w:t xml:space="preserve">The Presidential Working Committee on Education And Training For This Decade And Beyond, (GOK, 1988), emphasized deployment of SNE inspectors at district level and The Totally Integrated Quality Education And Training Taskforce (GOK, 1999) </w:t>
      </w:r>
      <w:r w:rsidRPr="008F2FEE">
        <w:rPr>
          <w:sz w:val="24"/>
          <w:szCs w:val="24"/>
          <w:lang w:val="en-US"/>
        </w:rPr>
        <w:lastRenderedPageBreak/>
        <w:t xml:space="preserve">recommended the establishment of a national special education advisory board and noted that there was no comprehensive SNE policy or legal framework on SNE despite existence of various policy guidelines. The Children’s Act (2001) harmonizes all existing laws and policies on children into one document. This Act aims at improving the well-being of all children irrespective of whether they have disabilities or not. </w:t>
      </w:r>
    </w:p>
    <w:p w14:paraId="05ABEDF9" w14:textId="77777777" w:rsidR="008F2FEE" w:rsidRPr="008F2FEE" w:rsidRDefault="008F2FEE" w:rsidP="008F2FEE">
      <w:pPr>
        <w:spacing w:line="480" w:lineRule="auto"/>
        <w:jc w:val="both"/>
        <w:rPr>
          <w:sz w:val="24"/>
          <w:szCs w:val="24"/>
          <w:lang w:val="en-US"/>
        </w:rPr>
      </w:pPr>
      <w:r w:rsidRPr="008F2FEE">
        <w:rPr>
          <w:sz w:val="24"/>
          <w:szCs w:val="24"/>
          <w:lang w:val="en-US"/>
        </w:rPr>
        <w:t xml:space="preserve">The Persons with Disability Act which was passed by Parliament in 2003 and came into force in 2004, is the national law relating to persons with disability in Kenya. It recognizes that persons with disability face discrimination in various forms and that the government shall take steps to the maximum of its resources to achieve the realization of the rights of persons with disability as set out in the Act. Persons with disabilities Act (2003) article 18 states that no person or a learning institution shall deny admission to a person with disability and learning institutions shall take into account special needs of persons with disability. The Act further provides a comprehensive legal framework which outlaws all forms of discriminative treatment of persons with special needs. This includes, among others, access to education and training. It provides for adaptation of infrastructural, socio-economic and environmental facilities to ensure a conducive environment for persons with special needs. </w:t>
      </w:r>
    </w:p>
    <w:p w14:paraId="2FD52939" w14:textId="77777777" w:rsidR="008F2FEE" w:rsidRPr="008F2FEE" w:rsidRDefault="008F2FEE" w:rsidP="008F2FEE">
      <w:pPr>
        <w:spacing w:line="480" w:lineRule="auto"/>
        <w:jc w:val="both"/>
        <w:rPr>
          <w:sz w:val="24"/>
          <w:szCs w:val="24"/>
          <w:lang w:val="en-US"/>
        </w:rPr>
      </w:pPr>
      <w:r w:rsidRPr="008F2FEE">
        <w:rPr>
          <w:sz w:val="24"/>
          <w:szCs w:val="24"/>
          <w:lang w:val="en-US"/>
        </w:rPr>
        <w:t xml:space="preserve">The Sessional Paper No. 1 of 2005 states in part the overall government policy direction on learners with special needs and disabilities. It sets out clear policy guidelines for all education sub-sectors, including SNE and further underscores the government’s commitment to ensuring that learners with special needs and disabilities have equal access to quality and relevant education. It provides the overall policy framework for the </w:t>
      </w:r>
      <w:r w:rsidRPr="008F2FEE">
        <w:rPr>
          <w:sz w:val="24"/>
          <w:szCs w:val="24"/>
          <w:lang w:val="en-US"/>
        </w:rPr>
        <w:lastRenderedPageBreak/>
        <w:t>education sector and references the necessary legal context within which education and training, including SNE, shall be designed, developed and implemented in Kenya.</w:t>
      </w:r>
    </w:p>
    <w:p w14:paraId="1F9B394A" w14:textId="77777777" w:rsidR="008F2FEE" w:rsidRPr="008F2FEE" w:rsidRDefault="008F2FEE" w:rsidP="008F2FEE">
      <w:pPr>
        <w:spacing w:line="480" w:lineRule="auto"/>
        <w:jc w:val="both"/>
        <w:rPr>
          <w:sz w:val="24"/>
          <w:szCs w:val="24"/>
          <w:lang w:val="en-US"/>
        </w:rPr>
      </w:pPr>
      <w:r w:rsidRPr="008F2FEE">
        <w:rPr>
          <w:sz w:val="24"/>
          <w:szCs w:val="24"/>
          <w:lang w:val="en-US"/>
        </w:rPr>
        <w:t>The Gender Policy in education (GOK, 2007) singles out education for learners with special needs as an area of specific focus. This policy states in part that to increase participation, retention and completion for learners with special needs and disabilities, the government should provide an enabling (legal and policy) environment. This should be done through flexing curriculum, providing trained personnel, equipment and facilities and ensuring accommodative physical infrastructure for learners with special needs and disabilities. There is also need to create public awareness on causes of special needs and disabilities especially in rural areas. Coordination of early intervention and assessment of children with special needs and disabilities should be reinforced.</w:t>
      </w:r>
    </w:p>
    <w:p w14:paraId="20F18D99" w14:textId="77777777" w:rsidR="008F2FEE" w:rsidRPr="008F2FEE" w:rsidRDefault="008F2FEE" w:rsidP="008F2FEE">
      <w:pPr>
        <w:spacing w:line="480" w:lineRule="auto"/>
        <w:jc w:val="both"/>
        <w:rPr>
          <w:sz w:val="24"/>
          <w:szCs w:val="24"/>
          <w:lang w:val="en-US"/>
        </w:rPr>
      </w:pPr>
      <w:r w:rsidRPr="008F2FEE">
        <w:rPr>
          <w:sz w:val="24"/>
          <w:szCs w:val="24"/>
          <w:lang w:val="en-US"/>
        </w:rPr>
        <w:t xml:space="preserve">The special Needs Education policy was developed in Kenya to address critical issues related to education for learners with disability (MOE, 2009). The policy states that the overall goal of education is to achieve Education for All (EFA) by 2015 in line with global and national commitments. The policy has a mission to create a conducive environment for learners with disabilities in order for them to have equal access to quality and relevant education. The ministry of Education in 2009 came up with a policy document to address the education plight of people living with disabilities. It recognizes the fact that The Sessional Paper No. 1 of 2005 underscored the importance of Special Needs Education as human capital development that empowers those most likely to be marginalized to participate in mainstream education sector. The purpose of this policy was to provide guidance to the Ministry of Education staff and other stakeholders in the provision of education to learners with special needs, in this case including those with </w:t>
      </w:r>
      <w:r w:rsidRPr="008F2FEE">
        <w:rPr>
          <w:sz w:val="24"/>
          <w:szCs w:val="24"/>
          <w:lang w:val="en-US"/>
        </w:rPr>
        <w:lastRenderedPageBreak/>
        <w:t xml:space="preserve">physical disability. It aimed at ensuring that learners with special needs fully participate and are treated equally in learning activities at all levels. This in turn was to enhance access, transition rates and retention of learners with special needs in formal learning institutions. </w:t>
      </w:r>
    </w:p>
    <w:p w14:paraId="6DD1E585" w14:textId="77777777" w:rsidR="008F2FEE" w:rsidRPr="008F2FEE" w:rsidRDefault="008F2FEE" w:rsidP="008F2FEE">
      <w:pPr>
        <w:spacing w:line="480" w:lineRule="auto"/>
        <w:jc w:val="both"/>
        <w:rPr>
          <w:sz w:val="24"/>
          <w:szCs w:val="24"/>
          <w:lang w:val="en-US"/>
        </w:rPr>
      </w:pPr>
      <w:r w:rsidRPr="008F2FEE">
        <w:rPr>
          <w:sz w:val="24"/>
          <w:szCs w:val="24"/>
          <w:lang w:val="en-US"/>
        </w:rPr>
        <w:t>The ministry of education acknowledges that provision of education and training for all Kenyans is a fundamental government strategy towards a better workforce (MOEST, 2003). To this, the Sessional Paper of 2005 which is meant to provide guidelines to education for the next twenty years identifies a disability. It therefore recommends that a special policy consideration should be made to address schooling needs of the children with disabilities since majority of them only go to school at the age of 8 years and therefore end up becoming more mature than their peers before they complete primary school.</w:t>
      </w:r>
    </w:p>
    <w:p w14:paraId="285F0F56" w14:textId="77777777" w:rsidR="008F2FEE" w:rsidRPr="008F2FEE" w:rsidRDefault="008F2FEE" w:rsidP="008F2FEE">
      <w:pPr>
        <w:spacing w:line="480" w:lineRule="auto"/>
        <w:jc w:val="both"/>
        <w:rPr>
          <w:sz w:val="24"/>
          <w:szCs w:val="24"/>
          <w:lang w:val="en-US"/>
        </w:rPr>
      </w:pPr>
      <w:r w:rsidRPr="008F2FEE">
        <w:rPr>
          <w:sz w:val="24"/>
          <w:szCs w:val="24"/>
          <w:lang w:val="en-US"/>
        </w:rPr>
        <w:t xml:space="preserve">Kenya adopted a new constitution in August 2010 that contains a substantially improved Bill of Rights and represents a real change in the protection of the right to equality and non-discrimination in Kenya. A commitment to the principles of equality and non-discrimination is expressed throughout the Constitution with equality being listed as one of six essential values upon which governance should be based. These expressions of principle are given legal force in article 10 prohibiting discrimination on an extensive list of specified grounds namely race, sex, pregnancy, marital status, health status, ethnic or social origin, color, age, religion, conscience, belief, culture, dress, language, birth or disability. </w:t>
      </w:r>
    </w:p>
    <w:p w14:paraId="2FBB1D56" w14:textId="77777777" w:rsidR="0067383F" w:rsidRDefault="008F2FEE" w:rsidP="008F2FEE">
      <w:pPr>
        <w:spacing w:line="480" w:lineRule="auto"/>
        <w:jc w:val="both"/>
        <w:rPr>
          <w:sz w:val="24"/>
          <w:szCs w:val="24"/>
          <w:lang w:val="en-US"/>
        </w:rPr>
      </w:pPr>
      <w:r w:rsidRPr="008F2FEE">
        <w:rPr>
          <w:sz w:val="24"/>
          <w:szCs w:val="24"/>
          <w:lang w:val="en-US"/>
        </w:rPr>
        <w:lastRenderedPageBreak/>
        <w:t xml:space="preserve">The 2010 Kenya Constitution commits the government to making sure that people with any sort of disability can access relevant education and training and that all schools are able to include children with disability (Bii &amp; Taylor, 2013). The Constitution of Kenya has provisions for children’s right to free and compulsory basic education, including quality services, and to access educational institutions and facilities for all persons including those with disabilities. </w:t>
      </w:r>
    </w:p>
    <w:p w14:paraId="61DC1EFF" w14:textId="386142DC" w:rsidR="008F2FEE" w:rsidRPr="008F2FEE" w:rsidRDefault="008F2FEE" w:rsidP="008F2FEE">
      <w:pPr>
        <w:spacing w:line="480" w:lineRule="auto"/>
        <w:jc w:val="both"/>
        <w:rPr>
          <w:sz w:val="24"/>
          <w:szCs w:val="24"/>
          <w:lang w:val="en-US"/>
        </w:rPr>
      </w:pPr>
      <w:r w:rsidRPr="008F2FEE">
        <w:rPr>
          <w:sz w:val="24"/>
          <w:szCs w:val="24"/>
          <w:lang w:val="en-US"/>
        </w:rPr>
        <w:t xml:space="preserve">According to the Constitution, there should be adequate participation and representation of minorities and marginalized groups in all spheres of life, Article 43(1) of the Constitution states that every person has the right to education, Article 53(1) b states that every child has the right to free and compulsory basic education and Article 54(1) b states that a person with any disability is entitled to access educational institutions and facilities for persons with disabilities that are integrated into society to the extent compatible with the interests of the person. Finally, Article 56 on minorities and marginalized groups requires the state to put in place affirmative action programs designed to ensure that minorities and marginalized groups are provided special opportunities in educational and economic fields. </w:t>
      </w:r>
    </w:p>
    <w:p w14:paraId="549E04C9" w14:textId="77777777" w:rsidR="008F2FEE" w:rsidRPr="008F2FEE" w:rsidRDefault="008F2FEE" w:rsidP="008F2FEE">
      <w:pPr>
        <w:spacing w:line="480" w:lineRule="auto"/>
        <w:jc w:val="both"/>
        <w:rPr>
          <w:sz w:val="24"/>
          <w:szCs w:val="24"/>
          <w:lang w:val="en-US"/>
        </w:rPr>
      </w:pPr>
      <w:r w:rsidRPr="008F2FEE">
        <w:rPr>
          <w:sz w:val="24"/>
          <w:szCs w:val="24"/>
          <w:lang w:val="en-US"/>
        </w:rPr>
        <w:t xml:space="preserve">Kenya Vision 2030 is the country's development program covering the period 2008 to 2030. Its objective is to help transform Kenya into a middle-income country providing a high quality life to all its citizens by the year 2030. Kenya Vision 2030 recognizes that education and training of all Kenyans is fundamental to the success of the Vision. In order to realize the national development goals, relevant and quality education and training is required to meet the human development needs of a rapidly changing and a more diverse economy. It cites a major challenge that remains of ensuring and enhancing </w:t>
      </w:r>
      <w:r w:rsidRPr="008F2FEE">
        <w:rPr>
          <w:sz w:val="24"/>
          <w:szCs w:val="24"/>
          <w:lang w:val="en-US"/>
        </w:rPr>
        <w:lastRenderedPageBreak/>
        <w:t xml:space="preserve">access, equity and education standards especially in marginalized regions and deprived urban areas. </w:t>
      </w:r>
    </w:p>
    <w:p w14:paraId="4D2A7F4A" w14:textId="77777777" w:rsidR="008F2FEE" w:rsidRPr="008F2FEE" w:rsidRDefault="008F2FEE" w:rsidP="008F2FEE">
      <w:pPr>
        <w:spacing w:line="480" w:lineRule="auto"/>
        <w:jc w:val="both"/>
        <w:rPr>
          <w:sz w:val="24"/>
          <w:szCs w:val="24"/>
          <w:lang w:val="en-US"/>
        </w:rPr>
      </w:pPr>
      <w:r w:rsidRPr="008F2FEE">
        <w:rPr>
          <w:sz w:val="24"/>
          <w:szCs w:val="24"/>
          <w:lang w:val="en-US"/>
        </w:rPr>
        <w:t xml:space="preserve">The Education Act 2013 outlines the need to increase access, enhance retention, improve quality and relevance of education, strengthen early identification and assessment and ensure equal opportunities in provision of education for learners with disability. In this document there is still a lot of focus on special institutions and special needs education and this does not bring out implementation of inclusive education in the Kenyan education system. According to draft Education policy (GoK, 2012), the enrolment of learners in special institutions and units stood at 102, 749 students, of which 21,050 are in special schools and 81, 649 are enrolled in integrated special units at both primary and secondary schools. According to these estimates, this enrolment figure represents about one-third of the expected number of learners with special needs. The overall goal in special needs education according to the policy is to enhance access, equity, relevance and quality of education for learners with special needs. </w:t>
      </w:r>
    </w:p>
    <w:p w14:paraId="726225C7" w14:textId="77777777" w:rsidR="008F2FEE" w:rsidRPr="008F2FEE" w:rsidRDefault="008F2FEE" w:rsidP="008F2FEE">
      <w:pPr>
        <w:spacing w:line="480" w:lineRule="auto"/>
        <w:jc w:val="both"/>
        <w:rPr>
          <w:sz w:val="24"/>
          <w:szCs w:val="24"/>
          <w:lang w:val="en-US"/>
        </w:rPr>
      </w:pPr>
      <w:r w:rsidRPr="008F2FEE">
        <w:rPr>
          <w:sz w:val="24"/>
          <w:szCs w:val="24"/>
          <w:lang w:val="en-US"/>
        </w:rPr>
        <w:t xml:space="preserve">Education Act (2013) Article 44 (4) states that the cabinet secretary will ensure that every special school or educational institution with learners with special needs is provided with appropriate trained teachers, non-teaching staff, infrastructure, learning materials and equipment suitable for learners with disability. Article 46 (1) cites the duty of county education Boards in consultation with relevant county government to provide for Education Assessment and Resource Centers (EARC’s) including a special needs service clinics to: Study of children with special education needs, give advice to parents and teachers on appropriate methods of education and give advice to county education boards regarding assessment of the needs of any child. </w:t>
      </w:r>
    </w:p>
    <w:p w14:paraId="3A5032B6" w14:textId="77777777" w:rsidR="008F2FEE" w:rsidRPr="008F2FEE" w:rsidRDefault="008F2FEE" w:rsidP="008F2FEE">
      <w:pPr>
        <w:spacing w:line="480" w:lineRule="auto"/>
        <w:jc w:val="both"/>
        <w:rPr>
          <w:sz w:val="24"/>
          <w:szCs w:val="24"/>
          <w:lang w:val="en-US"/>
        </w:rPr>
      </w:pPr>
      <w:r w:rsidRPr="008F2FEE">
        <w:rPr>
          <w:sz w:val="24"/>
          <w:szCs w:val="24"/>
          <w:lang w:val="en-US"/>
        </w:rPr>
        <w:lastRenderedPageBreak/>
        <w:t xml:space="preserve">All these policies formulated internationally and nationally point out to the need for inclusion in schools to do away with discrimination. Even with the above legal frameworks in place, learners with disability continue to face numerous challenges (Kiaritha, 2010). Based on the commitments that Kenya government has made signing international conventions and their legal instruments (Constitution of Kenya, Persons with Disabilities Act and Kenya Vision 2030), Kenya is obligated to ensure that persons with disabilities access quality inclusive education free from discrimination. As much as the emphasis has been on a segregated system where Special Schools and Special Units were mentioned there is a shift towards inclusive education for children with disability including those with physical disability. However, Bii and Taylor (2013) note that little has been done to implement these legal frameworks and thus many learners with physical disability as compared to those without physical disability do not access education. </w:t>
      </w:r>
    </w:p>
    <w:p w14:paraId="118F6AFC" w14:textId="31B64DDB" w:rsidR="008F2FEE" w:rsidRDefault="008F2FEE" w:rsidP="008F2FEE">
      <w:pPr>
        <w:spacing w:line="480" w:lineRule="auto"/>
        <w:jc w:val="both"/>
        <w:rPr>
          <w:sz w:val="24"/>
          <w:szCs w:val="24"/>
          <w:lang w:val="en-US"/>
        </w:rPr>
      </w:pPr>
      <w:r w:rsidRPr="008F2FEE">
        <w:rPr>
          <w:sz w:val="24"/>
          <w:szCs w:val="24"/>
          <w:lang w:val="en-US"/>
        </w:rPr>
        <w:t>Essentially, the legal frameworks in place should help these pupils to fit in regular schools and enhance their learning process. Therefore, the knowledge gap that comes out is that the difference in performance between the regular and the pupils with physical disability can be caused by the lack of full implementation of the provisions aforementioned. This study will aim at filling it by evaluating the determinants of academic achievement in effort to apprehend the recommendations by the frameworks on enhancing a fully inclusive classroom.</w:t>
      </w:r>
    </w:p>
    <w:p w14:paraId="0F909A55" w14:textId="1A0828EF" w:rsidR="00E95AB8" w:rsidRPr="00BA34DD" w:rsidRDefault="00013090" w:rsidP="00E95AB8">
      <w:pPr>
        <w:pStyle w:val="Heading1"/>
        <w:spacing w:after="240"/>
        <w:jc w:val="both"/>
      </w:pPr>
      <w:bookmarkStart w:id="364" w:name="_Toc117768700"/>
      <w:r>
        <w:t>2.8</w:t>
      </w:r>
      <w:r w:rsidR="00E95AB8">
        <w:t xml:space="preserve"> Inclusion of Learners with Special Needs</w:t>
      </w:r>
      <w:bookmarkEnd w:id="364"/>
    </w:p>
    <w:p w14:paraId="397D5937" w14:textId="77777777" w:rsidR="00E95AB8" w:rsidRPr="00FD0958" w:rsidRDefault="00E95AB8" w:rsidP="00E95AB8">
      <w:pPr>
        <w:spacing w:line="480" w:lineRule="auto"/>
        <w:jc w:val="both"/>
        <w:rPr>
          <w:sz w:val="24"/>
          <w:szCs w:val="24"/>
        </w:rPr>
      </w:pPr>
      <w:r w:rsidRPr="00FD0958">
        <w:rPr>
          <w:sz w:val="24"/>
          <w:szCs w:val="24"/>
        </w:rPr>
        <w:t xml:space="preserve">As already mentioned, the macro-system framework might be considered as the second outermost layer in the environment of any child. As much as it is not a particular system, this layer involves social values of a culture, laws and customs (Berk, 2000). The impacts </w:t>
      </w:r>
      <w:r w:rsidRPr="00FD0958">
        <w:rPr>
          <w:sz w:val="24"/>
          <w:szCs w:val="24"/>
        </w:rPr>
        <w:lastRenderedPageBreak/>
        <w:t xml:space="preserve">of bigger standards defined by the macro-system framework have a flowing impact all through the interactions of any remaining layers. It includes the general and explicit standards, speculations, convictions and practices that structure the working of the community like policies and laws. This sub-section thusly traces the factors behind inclusivity and the practices with respect to progressing towards inclusive education. </w:t>
      </w:r>
    </w:p>
    <w:p w14:paraId="18D45E83" w14:textId="77777777" w:rsidR="00E95AB8" w:rsidRPr="00FD0958" w:rsidRDefault="00E95AB8" w:rsidP="00E95AB8">
      <w:pPr>
        <w:spacing w:line="480" w:lineRule="auto"/>
        <w:jc w:val="both"/>
        <w:rPr>
          <w:sz w:val="24"/>
          <w:szCs w:val="24"/>
        </w:rPr>
      </w:pPr>
      <w:r w:rsidRPr="00FD0958">
        <w:rPr>
          <w:sz w:val="24"/>
          <w:szCs w:val="24"/>
        </w:rPr>
        <w:t xml:space="preserve">Inclusivity in education is a generally a milestone that is quite recent. Its seeds were planted during the 1960s when the viability of classes that were special in schools that were mainstream accommodating children with moderate degrees of learning challenges was questioned by Dunn (1968) as cited by Wang (2009). This achieved a call for mainstreaming these learners, that is, putting them in mainstream classes instead of classes that were special, which ultimately prompted a call for proving education to children with special needs in schools that were mainstream that was alluded to as integration and was at the centre of what was named the regular education initiative. The establishments of the movement pushing for inclusive education were laid by celebration of the United Nations International Year of Disabled Persons in 1981, which zeroed in on achieving full cooperation in the public eye of all people with disabilities. </w:t>
      </w:r>
    </w:p>
    <w:p w14:paraId="263A7EAA" w14:textId="77777777" w:rsidR="00E95AB8" w:rsidRPr="00FD0958" w:rsidRDefault="00E95AB8" w:rsidP="00E95AB8">
      <w:pPr>
        <w:spacing w:line="480" w:lineRule="auto"/>
        <w:jc w:val="both"/>
        <w:rPr>
          <w:sz w:val="24"/>
          <w:szCs w:val="24"/>
        </w:rPr>
      </w:pPr>
      <w:r w:rsidRPr="00FD0958">
        <w:rPr>
          <w:sz w:val="24"/>
          <w:szCs w:val="24"/>
        </w:rPr>
        <w:t xml:space="preserve">The Salamanca proclamation on special needs education (UNESCO, 1994) suggested that schools that were inclusive were the best to counter biased approaches that were discriminatory and perceptions towards learners with disability. Legislations and policies internationally have been developed to critique exclusionary practices and have spotlighted consideration of equity and admittance to education that is of high quality for all, at the same time giving respect to diversity (UNESCO, 2008). As per UNESCO (2009), a system that is regarded as inclusive can only be brought about by at the end of </w:t>
      </w:r>
      <w:r w:rsidRPr="00FD0958">
        <w:rPr>
          <w:sz w:val="24"/>
          <w:szCs w:val="24"/>
        </w:rPr>
        <w:lastRenderedPageBreak/>
        <w:t xml:space="preserve">the day, in the event that ordinary schools become more inclusive and better at teaching all children in their communities. Article 24 of the UN Convention of the Rights of Persons with Disabilities observes that education ought to be accessible and based on equivalent freedom inside inclusive schooling framework at all levels. Notwithstanding, it is broadly recognized, in any case, that learners with disability keep on encountering various types of exclusion which differ contingent on their disability, residence, and the way of life or class to which they have a place (UNICEF, 2013). </w:t>
      </w:r>
    </w:p>
    <w:p w14:paraId="2D1A06A4" w14:textId="2EA1D319" w:rsidR="00E95AB8" w:rsidRPr="00FD0958" w:rsidRDefault="00E95AB8" w:rsidP="00E95AB8">
      <w:pPr>
        <w:spacing w:line="480" w:lineRule="auto"/>
        <w:jc w:val="both"/>
        <w:rPr>
          <w:sz w:val="24"/>
          <w:szCs w:val="24"/>
        </w:rPr>
      </w:pPr>
      <w:r w:rsidRPr="00FD0958">
        <w:rPr>
          <w:sz w:val="24"/>
          <w:szCs w:val="24"/>
        </w:rPr>
        <w:t>Inclusivity in education is perceived as a fundamental human right and the basis for an equal society which is more just (European Agency for Development in Special Needs Education, 2012). Inclusive education interpretation is, nonetheless, an undeniably combative term that moves educators and educational frameworks to consider work of teaching and learning and taking it in different points of view. As Gr</w:t>
      </w:r>
      <w:r w:rsidR="002976D8">
        <w:rPr>
          <w:sz w:val="24"/>
          <w:szCs w:val="24"/>
        </w:rPr>
        <w:t>ima-Farrell et al. (2011) pointed</w:t>
      </w:r>
      <w:r w:rsidRPr="00FD0958">
        <w:rPr>
          <w:sz w:val="24"/>
          <w:szCs w:val="24"/>
        </w:rPr>
        <w:t xml:space="preserve"> out, inclusive education addresses an entire school concern and attempts to adjust specialized curriculum to general education in a way that most adequately and effectively confers quality education to all learners. </w:t>
      </w:r>
    </w:p>
    <w:p w14:paraId="5A7D94F9" w14:textId="77777777" w:rsidR="00E95AB8" w:rsidRPr="00FD0958" w:rsidRDefault="00E95AB8" w:rsidP="00E95AB8">
      <w:pPr>
        <w:spacing w:line="480" w:lineRule="auto"/>
        <w:jc w:val="both"/>
        <w:rPr>
          <w:sz w:val="24"/>
          <w:szCs w:val="24"/>
        </w:rPr>
      </w:pPr>
      <w:r w:rsidRPr="00FD0958">
        <w:rPr>
          <w:sz w:val="24"/>
          <w:szCs w:val="24"/>
        </w:rPr>
        <w:t xml:space="preserve">Subsequently, this can be contended that the issue of equity in education has been a significant force globally, supporting the movement towards a more inclusive education framework and the manner by which we define inclusion (Forlin, 2012). It is likewise conceivable that the absence of a tight conceptual focus that inclusivity in education experiences may have added to misguided judgment and practices that are confused (Berlach &amp; Chambers, 2011). In the expressions of Graham and Jahnukainen (2011), while some may say that 'globalization of inclusion' has been seen; questions stay with respect to what has spread. </w:t>
      </w:r>
    </w:p>
    <w:p w14:paraId="1EC8F4AB" w14:textId="77777777" w:rsidR="00E95AB8" w:rsidRPr="00FD0958" w:rsidRDefault="00E95AB8" w:rsidP="00E95AB8">
      <w:pPr>
        <w:spacing w:line="480" w:lineRule="auto"/>
        <w:jc w:val="both"/>
        <w:rPr>
          <w:sz w:val="24"/>
          <w:szCs w:val="24"/>
        </w:rPr>
      </w:pPr>
      <w:r w:rsidRPr="00FD0958">
        <w:rPr>
          <w:sz w:val="24"/>
          <w:szCs w:val="24"/>
        </w:rPr>
        <w:lastRenderedPageBreak/>
        <w:t xml:space="preserve">By and large, some researchers in inclusive education like Mittler (2012) and Ainscow et al. (2011), conceptualize the undertaking of inclusion just like what distinguishes and eliminates hindrances to educational participation. In fact, </w:t>
      </w:r>
      <w:bookmarkStart w:id="365" w:name="_Hlk75677802"/>
      <w:r w:rsidRPr="00FD0958">
        <w:rPr>
          <w:sz w:val="24"/>
          <w:szCs w:val="24"/>
        </w:rPr>
        <w:t xml:space="preserve">Slee (2011) ventures to propose that the special </w:t>
      </w:r>
      <w:bookmarkEnd w:id="365"/>
      <w:r w:rsidRPr="00FD0958">
        <w:rPr>
          <w:sz w:val="24"/>
          <w:szCs w:val="24"/>
        </w:rPr>
        <w:t xml:space="preserve">school-regular school division is not, at this point a valuable method of outlining education and that hindrances that exist in the two areas should be eliminated to create what is, eventually, dissimilar to either (that is, </w:t>
      </w:r>
      <w:r>
        <w:rPr>
          <w:sz w:val="24"/>
          <w:szCs w:val="24"/>
        </w:rPr>
        <w:t>he</w:t>
      </w:r>
      <w:r w:rsidRPr="00FD0958">
        <w:rPr>
          <w:sz w:val="24"/>
          <w:szCs w:val="24"/>
        </w:rPr>
        <w:t xml:space="preserve"> recommend</w:t>
      </w:r>
      <w:r>
        <w:rPr>
          <w:sz w:val="24"/>
          <w:szCs w:val="24"/>
        </w:rPr>
        <w:t>s</w:t>
      </w:r>
      <w:r w:rsidRPr="00FD0958">
        <w:rPr>
          <w:sz w:val="24"/>
          <w:szCs w:val="24"/>
        </w:rPr>
        <w:t xml:space="preserve"> the 'irregular school'). As per Slee, the irregular school is neither a special nor a 'regular' school, but rather one which has been re-imagined and re-established with the end goal of disposing off obstructions to inclusion in an expectant manner. He expresses that "Educational reformation is a complex assignment that ventures into the profound designs of schooling and education to create various policies, cultures and practices" (Slee, 2011, p. 164). Consequently, it can be argued that albeit global policies like the US No Child Left Behind Act (US Department of Education, 2001) and national policy frameworks like The Special Needs Education Policy Framework (MOE, 2009) in Kenya make lines that are artificial, the general concept of inclusion is to obscure lines and to foster schooling focused on the uniqueness of pupils. </w:t>
      </w:r>
    </w:p>
    <w:p w14:paraId="1E5F004A" w14:textId="77777777" w:rsidR="00E95AB8" w:rsidRPr="00FD0958" w:rsidRDefault="00E95AB8" w:rsidP="00E95AB8">
      <w:pPr>
        <w:spacing w:line="480" w:lineRule="auto"/>
        <w:jc w:val="both"/>
        <w:rPr>
          <w:sz w:val="24"/>
          <w:szCs w:val="24"/>
        </w:rPr>
      </w:pPr>
      <w:r w:rsidRPr="00FD0958">
        <w:rPr>
          <w:sz w:val="24"/>
          <w:szCs w:val="24"/>
        </w:rPr>
        <w:t xml:space="preserve">In this manner, education isn't just about making schools accessible for the individuals who are now ready to get to them. It is tied in with being proactive in recognizing the hindrances and obstructions students experience in endeavouring to get to chances for education that is of quality, just as in eliminating those boundaries and snags that lead to exclusion (UNESCO, 2012). Following the above meaning of inclusion from UNESCO (2012), schools should be prepared to both admit learners with assorted requirements as well as to act in proactive manners to do away with barriers to empower full </w:t>
      </w:r>
      <w:r w:rsidRPr="00FD0958">
        <w:rPr>
          <w:sz w:val="24"/>
          <w:szCs w:val="24"/>
        </w:rPr>
        <w:lastRenderedPageBreak/>
        <w:t xml:space="preserve">participation. Schools should embrace the highlights of inclusivity, while simultaneously be set up to destroy components and works on prompting exclusion (Forlin, 2013). </w:t>
      </w:r>
    </w:p>
    <w:p w14:paraId="3D9AEB41" w14:textId="77777777" w:rsidR="00E95AB8" w:rsidRPr="00FD0958" w:rsidRDefault="00E95AB8" w:rsidP="00E95AB8">
      <w:pPr>
        <w:spacing w:line="480" w:lineRule="auto"/>
        <w:jc w:val="both"/>
        <w:rPr>
          <w:sz w:val="24"/>
          <w:szCs w:val="24"/>
          <w:lang w:val="en-US"/>
        </w:rPr>
      </w:pPr>
      <w:r w:rsidRPr="00FD0958">
        <w:rPr>
          <w:sz w:val="24"/>
          <w:szCs w:val="24"/>
          <w:lang w:val="en-US"/>
        </w:rPr>
        <w:t xml:space="preserve">In Kenya, the inclusive approach has received considerable attention through the education commissions that mainly lay the foundation of Kenya’s education policies. For instance, in 1964, the Kenya Education Commission chaired by Ominde recommended that ‘children with impairment are capable of receiving education and training in regular schools provided special considerations are given to their needs by teachers’ (Government of Kenya, 1964: Recommendation 132). Gachathi </w:t>
      </w:r>
      <w:r>
        <w:rPr>
          <w:sz w:val="24"/>
          <w:szCs w:val="24"/>
          <w:lang w:val="en-US"/>
        </w:rPr>
        <w:t>in 1976 chaired</w:t>
      </w:r>
      <w:r w:rsidRPr="00FD0958">
        <w:rPr>
          <w:sz w:val="24"/>
          <w:szCs w:val="24"/>
          <w:lang w:val="en-US"/>
        </w:rPr>
        <w:t xml:space="preserve"> </w:t>
      </w:r>
      <w:r>
        <w:rPr>
          <w:sz w:val="24"/>
          <w:szCs w:val="24"/>
          <w:lang w:val="en-US"/>
        </w:rPr>
        <w:t xml:space="preserve">a </w:t>
      </w:r>
      <w:r w:rsidRPr="00FD0958">
        <w:rPr>
          <w:sz w:val="24"/>
          <w:szCs w:val="24"/>
          <w:lang w:val="en-US"/>
        </w:rPr>
        <w:t xml:space="preserve">National Committee on Educational Objectives and Policies chaired which provided a report that recommended that ‘special education would follow a policy of integration of the handicapped in society, especially in cases where the handicap has been adequately compensated by facilities’ (Government of Kenya, 1976: Recommendation 166). In 1988, the Kamunge Report and the ensuing Sessional Paper No. 6 of 1988 recommended the integration of learners who have disability into regular formal school in order to enhance their enrolment and involvement in schooling that is formal (Government of Kenya, 1988). </w:t>
      </w:r>
    </w:p>
    <w:p w14:paraId="7B3FE451" w14:textId="77777777" w:rsidR="00E95AB8" w:rsidRPr="00FD0958" w:rsidRDefault="00E95AB8" w:rsidP="00E95AB8">
      <w:pPr>
        <w:spacing w:line="480" w:lineRule="auto"/>
        <w:jc w:val="both"/>
        <w:rPr>
          <w:sz w:val="24"/>
          <w:szCs w:val="24"/>
        </w:rPr>
      </w:pPr>
      <w:r w:rsidRPr="00FD0958">
        <w:rPr>
          <w:sz w:val="24"/>
          <w:szCs w:val="24"/>
        </w:rPr>
        <w:t xml:space="preserve">The Kenyan inclusive education practices began and are growing slowly (Ministry of Education, 2008). The Ministry of Education of Kenya sees inclusivity as an important right to each resident and is given free without any charges in in both primary and secondary schools to all students in government funded schools. In the last draft of The National Special Needs Education Policy Framework, the Kenyan Ministry of Education (2009) further views that inclusive education as a style where students with disabilities </w:t>
      </w:r>
      <w:r w:rsidRPr="00FD0958">
        <w:rPr>
          <w:sz w:val="24"/>
          <w:szCs w:val="24"/>
        </w:rPr>
        <w:lastRenderedPageBreak/>
        <w:t xml:space="preserve">and unique necessities, paying little mind to age and form of disability, are given suitable education inside regular classrooms. </w:t>
      </w:r>
    </w:p>
    <w:p w14:paraId="5D26F11C" w14:textId="77777777" w:rsidR="00E95AB8" w:rsidRPr="00FD0958" w:rsidRDefault="00E95AB8" w:rsidP="00E95AB8">
      <w:pPr>
        <w:spacing w:line="480" w:lineRule="auto"/>
        <w:jc w:val="both"/>
        <w:rPr>
          <w:sz w:val="24"/>
          <w:szCs w:val="24"/>
          <w:lang w:val="en-US"/>
        </w:rPr>
      </w:pPr>
      <w:r w:rsidRPr="00FD0958">
        <w:rPr>
          <w:sz w:val="24"/>
          <w:szCs w:val="24"/>
          <w:lang w:val="en-US"/>
        </w:rPr>
        <w:t xml:space="preserve">Though small pockets of inclusive practices are beginning to emerge throughout the country, there are still a staggering number of children with disabilities who are not attending school at all in Kenya. The US State department stated that the Kenya National Commission on Human Rights (KNCHR) reported that fewer than 10% of Kenyan children with disabilities were enrolled in schools (US Department of State, 2011). The Ministry of Education (2009, 2018) cites inappropriate physical facilities equipment, the high cost of including students with disabilities in primary classrooms, and lack of teacher training as reasons why more students with disabilities are not enrolled in school. These concerns are obviously inclusive of western Kenya. </w:t>
      </w:r>
    </w:p>
    <w:p w14:paraId="39FC986A" w14:textId="77777777" w:rsidR="00E95AB8" w:rsidRDefault="00E95AB8" w:rsidP="00E95AB8">
      <w:pPr>
        <w:spacing w:line="480" w:lineRule="auto"/>
        <w:jc w:val="both"/>
        <w:rPr>
          <w:sz w:val="24"/>
          <w:szCs w:val="24"/>
          <w:lang w:val="en-US"/>
        </w:rPr>
      </w:pPr>
      <w:r w:rsidRPr="00FD0958">
        <w:rPr>
          <w:sz w:val="24"/>
          <w:szCs w:val="24"/>
        </w:rPr>
        <w:t xml:space="preserve">In spite of the fact that little pockets of inclusive practices are starting to arise all through the country, there are as yet a stunning number of children with disability who are not going to class at all in Kenya. The US State division expressed that the Kenya National Commission on Human Rights (KNCHR) revealed that less than 10% of Kenyan children with disability were enrolled in schools (US Department of State, 2011). The Kenyan Ministry of Education (2009, 2018) refers to improper physical facilities, the significant expenses of accommodating learners with disability in primary school classrooms and absence of teacher training as factors behind why more learners with disability are out of school. These worries are clearly inclusive of western Kenya. </w:t>
      </w:r>
      <w:r w:rsidRPr="00FD0958">
        <w:rPr>
          <w:sz w:val="24"/>
          <w:szCs w:val="24"/>
          <w:lang w:val="en-US"/>
        </w:rPr>
        <w:t xml:space="preserve">Therefore, if all the aforementioned issues determine inclusivity, this current study indulged in finding out the determinants </w:t>
      </w:r>
      <w:r>
        <w:rPr>
          <w:sz w:val="24"/>
          <w:szCs w:val="24"/>
          <w:lang w:val="en-US"/>
        </w:rPr>
        <w:t xml:space="preserve">of </w:t>
      </w:r>
      <w:r w:rsidRPr="00FD0958">
        <w:rPr>
          <w:sz w:val="24"/>
          <w:szCs w:val="24"/>
          <w:lang w:val="en-US"/>
        </w:rPr>
        <w:t>academic performance in inclusive schools.</w:t>
      </w:r>
    </w:p>
    <w:p w14:paraId="7F40484A" w14:textId="15BF25A7" w:rsidR="004F3318" w:rsidRPr="00BA34DD" w:rsidRDefault="004F3318" w:rsidP="004F3318">
      <w:pPr>
        <w:pStyle w:val="Heading1"/>
        <w:spacing w:after="240"/>
        <w:jc w:val="both"/>
      </w:pPr>
      <w:bookmarkStart w:id="366" w:name="_Toc117768701"/>
      <w:r w:rsidRPr="00BA34DD">
        <w:lastRenderedPageBreak/>
        <w:t>2.</w:t>
      </w:r>
      <w:r>
        <w:t>9 Approaches to Inclusive Education</w:t>
      </w:r>
      <w:bookmarkEnd w:id="366"/>
    </w:p>
    <w:p w14:paraId="53237591" w14:textId="77777777" w:rsidR="000B0A0E" w:rsidRPr="000B0A0E" w:rsidRDefault="000B0A0E" w:rsidP="000B0A0E">
      <w:pPr>
        <w:spacing w:line="480" w:lineRule="auto"/>
        <w:jc w:val="both"/>
        <w:rPr>
          <w:sz w:val="24"/>
          <w:szCs w:val="24"/>
          <w:lang w:val="en-US"/>
        </w:rPr>
      </w:pPr>
      <w:r w:rsidRPr="000B0A0E">
        <w:rPr>
          <w:sz w:val="24"/>
          <w:szCs w:val="24"/>
          <w:lang w:val="en-US"/>
        </w:rPr>
        <w:t xml:space="preserve">While inclusive education requires engagement and commitment to making changes among all stakeholders, there seems no concrete international consensus as to how this is done. The term ‘inclusive education’ was popularized after the world conference on SNE which was held at Salamanca, Spain in 1994 (Ciyer, 2010). In this conference, over 300 participants representing 92 governments and 25 international organizations adopted the Salamanca Statement and Framework for Action on Special Needs Education, which reaffirmed their commitment to Education for All (EFA), particularly for those with special educational needs. While the Salamanca Statement received international attention, the ambiguity of the term has led to diverse definitions and interpretations (Singh, 2009). </w:t>
      </w:r>
    </w:p>
    <w:p w14:paraId="12620F73" w14:textId="77777777" w:rsidR="000B0A0E" w:rsidRPr="000B0A0E" w:rsidRDefault="000B0A0E" w:rsidP="000B0A0E">
      <w:pPr>
        <w:spacing w:line="480" w:lineRule="auto"/>
        <w:jc w:val="both"/>
        <w:rPr>
          <w:sz w:val="24"/>
          <w:szCs w:val="24"/>
          <w:lang w:val="en-US"/>
        </w:rPr>
      </w:pPr>
      <w:r w:rsidRPr="000B0A0E">
        <w:rPr>
          <w:sz w:val="24"/>
          <w:szCs w:val="24"/>
          <w:lang w:val="en-US"/>
        </w:rPr>
        <w:t xml:space="preserve">In this regard, Dyson (1999) points out that in the Salamanca Statement, rights and ethical rationales interact with efficacy rationales as demonstrated by the following quotation: Regular schools with this inclusive orientation are the most effective means of combating discriminatory attitudes, creating welcoming communities, building an inclusive society and achieving education for all; moreover, they provide an effective education to the majority of children and improve the efficiency and ultimately the cost-effectiveness of the entire education system (UNESCO, 1994). Thus, the initial rationale for such inclusivity is based on human rights and ethics and emphasizes ‘combating discriminatory attitudes’, ‘creating welcoming communities’ and ‘building an inclusive society’. Implied here is the view that inclusive education can act as a tool for changing people’s attitudes, hence the underlying assumption that such education will transform people’s thinking. Kuroda (2007) also states that inclusive education is a rights-based </w:t>
      </w:r>
      <w:r w:rsidRPr="000B0A0E">
        <w:rPr>
          <w:sz w:val="24"/>
          <w:szCs w:val="24"/>
          <w:lang w:val="en-US"/>
        </w:rPr>
        <w:lastRenderedPageBreak/>
        <w:t xml:space="preserve">political approach which is based on norms and values such as the ‘education system should’ or ‘every child must’. He explains that the inclusive education model seems to be based on the concept developed by Bourdieu and Passeron (1977) or Bowles and Gintis (1976) that inequality in the education system reproduces social inequality. Thus, inclusive education is seen as the most effective means of combating discriminatory attitudes (Kuroda, 2007). </w:t>
      </w:r>
    </w:p>
    <w:p w14:paraId="56F76519" w14:textId="77777777" w:rsidR="000B0A0E" w:rsidRPr="000B0A0E" w:rsidRDefault="000B0A0E" w:rsidP="000B0A0E">
      <w:pPr>
        <w:spacing w:line="480" w:lineRule="auto"/>
        <w:jc w:val="both"/>
        <w:rPr>
          <w:sz w:val="24"/>
          <w:szCs w:val="24"/>
          <w:lang w:val="en-US"/>
        </w:rPr>
      </w:pPr>
      <w:r w:rsidRPr="000B0A0E">
        <w:rPr>
          <w:sz w:val="24"/>
          <w:szCs w:val="24"/>
          <w:lang w:val="en-US"/>
        </w:rPr>
        <w:t xml:space="preserve">Additionally, UNESCO (2005) clearly states that inclusion in education is a human right whose approach is founded upon three principles: Access to free and compulsory education, equality, inclusion and non-discrimination, and the right to quality education, content and processes. For UNESCO, the term ‘quality’ does not necessarily refer to academic achievement; rather, it entails a school system where all children feel welcome and diversity and flexibility are accommodated (UNESCO, 2005). In contrast, the latter rationale in the Salamanca Statement is related to effectiveness and efficiency and emphasizes that an inclusive education is a cost-effective education system. For UNESCO, cost-effectiveness means better educational outcomes and improved internal efficiency whereby repetition and dropout are reduced (UNESCO, 2005). This also means ‘minimizing wastage of resources and using resources optimally’. Thus, UNESCO considers that educating all learners with quality education reduces societal costs of supporting these individuals later on in life (UNESCO, 2005). </w:t>
      </w:r>
    </w:p>
    <w:p w14:paraId="6BEE645E" w14:textId="77777777" w:rsidR="000B0A0E" w:rsidRPr="000B0A0E" w:rsidRDefault="000B0A0E" w:rsidP="000B0A0E">
      <w:pPr>
        <w:spacing w:line="480" w:lineRule="auto"/>
        <w:jc w:val="both"/>
        <w:rPr>
          <w:sz w:val="24"/>
          <w:szCs w:val="24"/>
          <w:lang w:val="en-US"/>
        </w:rPr>
      </w:pPr>
      <w:r w:rsidRPr="000B0A0E">
        <w:rPr>
          <w:sz w:val="24"/>
          <w:szCs w:val="24"/>
          <w:lang w:val="en-US"/>
        </w:rPr>
        <w:t xml:space="preserve">In addition to this view, because a separate education institution with fewer learners is generally costly in terms of operation and maintenance, inclusive education is regarded as more efficient (OECD, 1999). Kuroda (2007) calls this an education-based function approach that seeks to improve learning effectiveness and efficiency. He explains that </w:t>
      </w:r>
      <w:r w:rsidRPr="000B0A0E">
        <w:rPr>
          <w:sz w:val="24"/>
          <w:szCs w:val="24"/>
          <w:lang w:val="en-US"/>
        </w:rPr>
        <w:lastRenderedPageBreak/>
        <w:t xml:space="preserve">this approach originates from the education discipline with accumulated empirical evidence that sees inclusive education as the means for achieving quality education for all. According to him, this approach also entails the concept that instead of learning separately, learning together improves overall academic performance. However, he argues that while such evidence is based on empirical studies in developed countries, there is a dearth of research in developing countries. In fact, his recent study in Cambodia shows how findings in relation to teacher training and experience and the influences on teacher attitudes towards inclusive education are different from what has been identified in developed countries (Kuroda et al., 2017). Thus, Kuroda raises the concern that more evidence-based discussion is necessary. </w:t>
      </w:r>
    </w:p>
    <w:p w14:paraId="338D66C1" w14:textId="77777777" w:rsidR="000B0A0E" w:rsidRPr="000B0A0E" w:rsidRDefault="000B0A0E" w:rsidP="000B0A0E">
      <w:pPr>
        <w:spacing w:line="480" w:lineRule="auto"/>
        <w:jc w:val="both"/>
        <w:rPr>
          <w:sz w:val="24"/>
          <w:szCs w:val="24"/>
          <w:lang w:val="en-US"/>
        </w:rPr>
      </w:pPr>
      <w:r w:rsidRPr="000B0A0E">
        <w:rPr>
          <w:sz w:val="24"/>
          <w:szCs w:val="24"/>
          <w:lang w:val="en-US"/>
        </w:rPr>
        <w:t xml:space="preserve">Given the fact that inclusive education comprises the two approaches of ethics and efficiency, Dyson (1999) argues that there are significant differences in the meaning of inclusive education from an ethics and rights perspective and an efficacy perspective. As discussed above, Kuroda (2007) also states that inclusive education has two facets that coexist and yet are in conflict with each other. What he means by ‘conflict’ is that, for instance, under the policy of inclusive education, LwDs may study in regular classrooms from the perspectives of human rights and cost-effectiveness. Yet, teachers and learners in regular classrooms may not be ready in terms of knowledge and skills to handle them or understand their circumstances. Consequently, LwDs may feel excluded rather than included and perform poorly or face discrimination. As discussed above, although the definition and concepts of inclusive education are still debatable, it embraces social justice and human rights (Slee 2009). Kuroda (2007) notes that inclusive education </w:t>
      </w:r>
      <w:r w:rsidRPr="000B0A0E">
        <w:rPr>
          <w:sz w:val="24"/>
          <w:szCs w:val="24"/>
          <w:lang w:val="en-US"/>
        </w:rPr>
        <w:lastRenderedPageBreak/>
        <w:t>critically raises the concern that the conventional dichotomy between regular and special schools no longer accommodates the current social diversity and needs of learners.</w:t>
      </w:r>
    </w:p>
    <w:p w14:paraId="734A740E" w14:textId="6048FF46" w:rsidR="003F67B3" w:rsidRPr="00BA34DD" w:rsidRDefault="003F67B3" w:rsidP="00266218">
      <w:pPr>
        <w:pStyle w:val="Heading1"/>
        <w:spacing w:after="240"/>
        <w:jc w:val="both"/>
      </w:pPr>
      <w:bookmarkStart w:id="367" w:name="_Toc492882001"/>
      <w:bookmarkStart w:id="368" w:name="_Toc505506407"/>
      <w:bookmarkStart w:id="369" w:name="_Toc536090073"/>
      <w:bookmarkStart w:id="370" w:name="_Toc117768702"/>
      <w:bookmarkStart w:id="371" w:name="_Hlk64451544"/>
      <w:r w:rsidRPr="00BA34DD">
        <w:t>2.</w:t>
      </w:r>
      <w:r w:rsidR="004F3318">
        <w:t>10</w:t>
      </w:r>
      <w:r w:rsidRPr="00BA34DD">
        <w:t xml:space="preserve"> Transitioning Towards Inclusiveness</w:t>
      </w:r>
      <w:bookmarkEnd w:id="367"/>
      <w:bookmarkEnd w:id="368"/>
      <w:bookmarkEnd w:id="369"/>
      <w:bookmarkEnd w:id="370"/>
    </w:p>
    <w:bookmarkEnd w:id="371"/>
    <w:p w14:paraId="387BC327" w14:textId="0C239A3B" w:rsidR="00201D0D" w:rsidRPr="00266218" w:rsidRDefault="00201D0D" w:rsidP="00266218">
      <w:pPr>
        <w:spacing w:line="480" w:lineRule="auto"/>
        <w:jc w:val="both"/>
        <w:rPr>
          <w:sz w:val="24"/>
          <w:szCs w:val="24"/>
        </w:rPr>
      </w:pPr>
      <w:r w:rsidRPr="00266218">
        <w:rPr>
          <w:sz w:val="24"/>
          <w:szCs w:val="24"/>
        </w:rPr>
        <w:t xml:space="preserve">The majority of the conversations around the apparent advantages of changing to </w:t>
      </w:r>
      <w:r w:rsidR="000623D2" w:rsidRPr="00266218">
        <w:rPr>
          <w:sz w:val="24"/>
          <w:szCs w:val="24"/>
        </w:rPr>
        <w:t>inclusive education</w:t>
      </w:r>
      <w:r w:rsidRPr="00266218">
        <w:rPr>
          <w:sz w:val="24"/>
          <w:szCs w:val="24"/>
        </w:rPr>
        <w:t xml:space="preserve"> </w:t>
      </w:r>
      <w:r w:rsidR="000623D2" w:rsidRPr="00266218">
        <w:rPr>
          <w:sz w:val="24"/>
          <w:szCs w:val="24"/>
        </w:rPr>
        <w:t>centre</w:t>
      </w:r>
      <w:r w:rsidRPr="00266218">
        <w:rPr>
          <w:sz w:val="24"/>
          <w:szCs w:val="24"/>
        </w:rPr>
        <w:t xml:space="preserve"> around either its part in improving social equity and advancing rights or its expected expense viability rather than specialized curriculum provision. Relatively few articles </w:t>
      </w:r>
      <w:r w:rsidR="000623D2" w:rsidRPr="00266218">
        <w:rPr>
          <w:sz w:val="24"/>
          <w:szCs w:val="24"/>
        </w:rPr>
        <w:t>reviewed</w:t>
      </w:r>
      <w:r w:rsidRPr="00266218">
        <w:rPr>
          <w:sz w:val="24"/>
          <w:szCs w:val="24"/>
        </w:rPr>
        <w:t xml:space="preserve"> by the </w:t>
      </w:r>
      <w:r w:rsidR="000623D2" w:rsidRPr="00266218">
        <w:rPr>
          <w:sz w:val="24"/>
          <w:szCs w:val="24"/>
        </w:rPr>
        <w:t xml:space="preserve">researcher </w:t>
      </w:r>
      <w:r w:rsidRPr="00266218">
        <w:rPr>
          <w:sz w:val="24"/>
          <w:szCs w:val="24"/>
        </w:rPr>
        <w:t xml:space="preserve">incline towards evaluating </w:t>
      </w:r>
      <w:r w:rsidR="000623D2" w:rsidRPr="00266218">
        <w:rPr>
          <w:sz w:val="24"/>
          <w:szCs w:val="24"/>
        </w:rPr>
        <w:t>inclusive education</w:t>
      </w:r>
      <w:r w:rsidRPr="00266218">
        <w:rPr>
          <w:sz w:val="24"/>
          <w:szCs w:val="24"/>
        </w:rPr>
        <w:t xml:space="preserve"> as far as </w:t>
      </w:r>
      <w:r w:rsidR="000623D2" w:rsidRPr="00266218">
        <w:rPr>
          <w:sz w:val="24"/>
          <w:szCs w:val="24"/>
        </w:rPr>
        <w:t xml:space="preserve">educational </w:t>
      </w:r>
      <w:r w:rsidRPr="00266218">
        <w:rPr>
          <w:sz w:val="24"/>
          <w:szCs w:val="24"/>
        </w:rPr>
        <w:t xml:space="preserve">results for </w:t>
      </w:r>
      <w:r w:rsidR="000623D2" w:rsidRPr="00266218">
        <w:rPr>
          <w:sz w:val="24"/>
          <w:szCs w:val="24"/>
        </w:rPr>
        <w:t>learners with disability</w:t>
      </w:r>
      <w:r w:rsidRPr="00266218">
        <w:rPr>
          <w:sz w:val="24"/>
          <w:szCs w:val="24"/>
        </w:rPr>
        <w:t xml:space="preserve"> despite the fact that there were some that recommended </w:t>
      </w:r>
      <w:r w:rsidR="000623D2" w:rsidRPr="00266218">
        <w:rPr>
          <w:sz w:val="24"/>
          <w:szCs w:val="24"/>
        </w:rPr>
        <w:t>inclusive</w:t>
      </w:r>
      <w:r w:rsidRPr="00266218">
        <w:rPr>
          <w:sz w:val="24"/>
          <w:szCs w:val="24"/>
        </w:rPr>
        <w:t xml:space="preserve"> schooling generally speaking was not working for </w:t>
      </w:r>
      <w:r w:rsidR="000623D2" w:rsidRPr="00266218">
        <w:rPr>
          <w:sz w:val="24"/>
          <w:szCs w:val="24"/>
        </w:rPr>
        <w:t>children with disability</w:t>
      </w:r>
      <w:r w:rsidRPr="00266218">
        <w:rPr>
          <w:sz w:val="24"/>
          <w:szCs w:val="24"/>
        </w:rPr>
        <w:t xml:space="preserve">. </w:t>
      </w:r>
    </w:p>
    <w:p w14:paraId="6363663E" w14:textId="4E67EA29" w:rsidR="00201D0D" w:rsidRPr="00266218" w:rsidRDefault="00201D0D" w:rsidP="00266218">
      <w:pPr>
        <w:spacing w:line="480" w:lineRule="auto"/>
        <w:jc w:val="both"/>
        <w:rPr>
          <w:sz w:val="24"/>
          <w:szCs w:val="24"/>
        </w:rPr>
      </w:pPr>
      <w:r w:rsidRPr="00266218">
        <w:rPr>
          <w:sz w:val="24"/>
          <w:szCs w:val="24"/>
        </w:rPr>
        <w:t>Abosi and Koay's (2008)</w:t>
      </w:r>
      <w:r w:rsidR="000623D2" w:rsidRPr="00266218">
        <w:rPr>
          <w:sz w:val="24"/>
          <w:szCs w:val="24"/>
        </w:rPr>
        <w:t xml:space="preserve"> did a study </w:t>
      </w:r>
      <w:r w:rsidRPr="00266218">
        <w:rPr>
          <w:sz w:val="24"/>
          <w:szCs w:val="24"/>
        </w:rPr>
        <w:t xml:space="preserve">in Malaysia </w:t>
      </w:r>
      <w:r w:rsidR="000623D2" w:rsidRPr="00266218">
        <w:rPr>
          <w:sz w:val="24"/>
          <w:szCs w:val="24"/>
        </w:rPr>
        <w:t xml:space="preserve">and </w:t>
      </w:r>
      <w:r w:rsidRPr="00266218">
        <w:rPr>
          <w:sz w:val="24"/>
          <w:szCs w:val="24"/>
        </w:rPr>
        <w:t xml:space="preserve">recognized that instructors and </w:t>
      </w:r>
      <w:r w:rsidR="000623D2" w:rsidRPr="00266218">
        <w:rPr>
          <w:sz w:val="24"/>
          <w:szCs w:val="24"/>
        </w:rPr>
        <w:t>parent</w:t>
      </w:r>
      <w:r w:rsidRPr="00266218">
        <w:rPr>
          <w:sz w:val="24"/>
          <w:szCs w:val="24"/>
        </w:rPr>
        <w:t xml:space="preserve">s see social </w:t>
      </w:r>
      <w:r w:rsidR="000623D2" w:rsidRPr="00266218">
        <w:rPr>
          <w:sz w:val="24"/>
          <w:szCs w:val="24"/>
        </w:rPr>
        <w:t>inclusion</w:t>
      </w:r>
      <w:r w:rsidRPr="00266218">
        <w:rPr>
          <w:sz w:val="24"/>
          <w:szCs w:val="24"/>
        </w:rPr>
        <w:t xml:space="preserve"> just like a vastly improved result for their </w:t>
      </w:r>
      <w:r w:rsidR="000623D2" w:rsidRPr="00266218">
        <w:rPr>
          <w:sz w:val="24"/>
          <w:szCs w:val="24"/>
        </w:rPr>
        <w:t xml:space="preserve">children </w:t>
      </w:r>
      <w:r w:rsidRPr="00266218">
        <w:rPr>
          <w:sz w:val="24"/>
          <w:szCs w:val="24"/>
        </w:rPr>
        <w:t xml:space="preserve">than any potential offered by specific educational programs in </w:t>
      </w:r>
      <w:r w:rsidR="000623D2" w:rsidRPr="00266218">
        <w:rPr>
          <w:sz w:val="24"/>
          <w:szCs w:val="24"/>
        </w:rPr>
        <w:t>special</w:t>
      </w:r>
      <w:r w:rsidRPr="00266218">
        <w:rPr>
          <w:sz w:val="24"/>
          <w:szCs w:val="24"/>
        </w:rPr>
        <w:t xml:space="preserve"> schools. This maybe represents again that in actuality schools </w:t>
      </w:r>
      <w:r w:rsidR="000623D2" w:rsidRPr="00266218">
        <w:rPr>
          <w:sz w:val="24"/>
          <w:szCs w:val="24"/>
        </w:rPr>
        <w:t xml:space="preserve">that are special </w:t>
      </w:r>
      <w:r w:rsidRPr="00266218">
        <w:rPr>
          <w:sz w:val="24"/>
          <w:szCs w:val="24"/>
        </w:rPr>
        <w:t xml:space="preserve">have </w:t>
      </w:r>
      <w:r w:rsidR="000623D2" w:rsidRPr="00266218">
        <w:rPr>
          <w:sz w:val="24"/>
          <w:szCs w:val="24"/>
        </w:rPr>
        <w:t>face neglection</w:t>
      </w:r>
      <w:r w:rsidRPr="00266218">
        <w:rPr>
          <w:sz w:val="24"/>
          <w:szCs w:val="24"/>
        </w:rPr>
        <w:t xml:space="preserve"> to such an extent that the quality and </w:t>
      </w:r>
      <w:r w:rsidR="000623D2" w:rsidRPr="00266218">
        <w:rPr>
          <w:sz w:val="24"/>
          <w:szCs w:val="24"/>
        </w:rPr>
        <w:t xml:space="preserve">academic </w:t>
      </w:r>
      <w:r w:rsidRPr="00266218">
        <w:rPr>
          <w:sz w:val="24"/>
          <w:szCs w:val="24"/>
        </w:rPr>
        <w:t xml:space="preserve">results for </w:t>
      </w:r>
      <w:r w:rsidR="000623D2" w:rsidRPr="00266218">
        <w:rPr>
          <w:sz w:val="24"/>
          <w:szCs w:val="24"/>
        </w:rPr>
        <w:t xml:space="preserve">learners </w:t>
      </w:r>
      <w:r w:rsidRPr="00266218">
        <w:rPr>
          <w:sz w:val="24"/>
          <w:szCs w:val="24"/>
        </w:rPr>
        <w:t xml:space="preserve">with </w:t>
      </w:r>
      <w:r w:rsidR="000623D2" w:rsidRPr="00266218">
        <w:rPr>
          <w:sz w:val="24"/>
          <w:szCs w:val="24"/>
        </w:rPr>
        <w:t>disability</w:t>
      </w:r>
      <w:r w:rsidRPr="00266218">
        <w:rPr>
          <w:sz w:val="24"/>
          <w:szCs w:val="24"/>
        </w:rPr>
        <w:t xml:space="preserve"> are regardless extremely poor (Kristensen</w:t>
      </w:r>
      <w:r w:rsidR="000623D2" w:rsidRPr="00266218">
        <w:rPr>
          <w:sz w:val="24"/>
          <w:szCs w:val="24"/>
        </w:rPr>
        <w:t xml:space="preserve"> et al.</w:t>
      </w:r>
      <w:r w:rsidRPr="00266218">
        <w:rPr>
          <w:sz w:val="24"/>
          <w:szCs w:val="24"/>
        </w:rPr>
        <w:t xml:space="preserve">, 2006). In this sense </w:t>
      </w:r>
      <w:r w:rsidR="000623D2" w:rsidRPr="00266218">
        <w:rPr>
          <w:sz w:val="24"/>
          <w:szCs w:val="24"/>
        </w:rPr>
        <w:t>inclusivity in education</w:t>
      </w:r>
      <w:r w:rsidRPr="00266218">
        <w:rPr>
          <w:sz w:val="24"/>
          <w:szCs w:val="24"/>
        </w:rPr>
        <w:t xml:space="preserve"> for </w:t>
      </w:r>
      <w:r w:rsidR="000623D2" w:rsidRPr="00266218">
        <w:rPr>
          <w:sz w:val="24"/>
          <w:szCs w:val="24"/>
        </w:rPr>
        <w:t>learners with disability</w:t>
      </w:r>
      <w:r w:rsidRPr="00266218">
        <w:rPr>
          <w:sz w:val="24"/>
          <w:szCs w:val="24"/>
        </w:rPr>
        <w:t xml:space="preserve"> rejuvenates benefits since they are </w:t>
      </w:r>
      <w:r w:rsidR="000623D2" w:rsidRPr="00266218">
        <w:rPr>
          <w:sz w:val="24"/>
          <w:szCs w:val="24"/>
        </w:rPr>
        <w:t xml:space="preserve">exposed life outside of </w:t>
      </w:r>
      <w:r w:rsidRPr="00266218">
        <w:rPr>
          <w:sz w:val="24"/>
          <w:szCs w:val="24"/>
        </w:rPr>
        <w:t xml:space="preserve">the protected bounds of </w:t>
      </w:r>
      <w:r w:rsidR="000623D2" w:rsidRPr="00266218">
        <w:rPr>
          <w:sz w:val="24"/>
          <w:szCs w:val="24"/>
        </w:rPr>
        <w:t>segregated</w:t>
      </w:r>
      <w:r w:rsidRPr="00266218">
        <w:rPr>
          <w:sz w:val="24"/>
          <w:szCs w:val="24"/>
        </w:rPr>
        <w:t xml:space="preserve"> schools and get the chance to associate with friends</w:t>
      </w:r>
      <w:r w:rsidR="000623D2" w:rsidRPr="00266218">
        <w:rPr>
          <w:sz w:val="24"/>
          <w:szCs w:val="24"/>
        </w:rPr>
        <w:t xml:space="preserve"> who are not disabled</w:t>
      </w:r>
      <w:r w:rsidRPr="00266218">
        <w:rPr>
          <w:sz w:val="24"/>
          <w:szCs w:val="24"/>
        </w:rPr>
        <w:t xml:space="preserve">. Contentions are regularly made that </w:t>
      </w:r>
      <w:r w:rsidR="000623D2" w:rsidRPr="00266218">
        <w:rPr>
          <w:sz w:val="24"/>
          <w:szCs w:val="24"/>
        </w:rPr>
        <w:t>inclusion in education</w:t>
      </w:r>
      <w:r w:rsidRPr="00266218">
        <w:rPr>
          <w:sz w:val="24"/>
          <w:szCs w:val="24"/>
        </w:rPr>
        <w:t xml:space="preserve"> is about the advancement of rights, poise and fairness of chance (Urwick </w:t>
      </w:r>
      <w:r w:rsidR="00887DF0" w:rsidRPr="00266218">
        <w:rPr>
          <w:sz w:val="24"/>
          <w:szCs w:val="24"/>
        </w:rPr>
        <w:t>&amp;</w:t>
      </w:r>
      <w:r w:rsidRPr="00266218">
        <w:rPr>
          <w:sz w:val="24"/>
          <w:szCs w:val="24"/>
        </w:rPr>
        <w:t xml:space="preserve"> Elliott, 2010). As indicated by Donohue and Bornman (2014), one of the </w:t>
      </w:r>
      <w:r w:rsidR="00887DF0" w:rsidRPr="00266218">
        <w:rPr>
          <w:sz w:val="24"/>
          <w:szCs w:val="24"/>
        </w:rPr>
        <w:t xml:space="preserve">important </w:t>
      </w:r>
      <w:r w:rsidRPr="00266218">
        <w:rPr>
          <w:sz w:val="24"/>
          <w:szCs w:val="24"/>
        </w:rPr>
        <w:t>area</w:t>
      </w:r>
      <w:r w:rsidR="00887DF0" w:rsidRPr="00266218">
        <w:rPr>
          <w:sz w:val="24"/>
          <w:szCs w:val="24"/>
        </w:rPr>
        <w:t>s</w:t>
      </w:r>
      <w:r w:rsidRPr="00266218">
        <w:rPr>
          <w:sz w:val="24"/>
          <w:szCs w:val="24"/>
        </w:rPr>
        <w:t xml:space="preserve"> where </w:t>
      </w:r>
      <w:r w:rsidR="00887DF0" w:rsidRPr="00266218">
        <w:rPr>
          <w:sz w:val="24"/>
          <w:szCs w:val="24"/>
        </w:rPr>
        <w:t xml:space="preserve">shifts in </w:t>
      </w:r>
      <w:r w:rsidRPr="00266218">
        <w:rPr>
          <w:sz w:val="24"/>
          <w:szCs w:val="24"/>
        </w:rPr>
        <w:t>attitud</w:t>
      </w:r>
      <w:r w:rsidR="00887DF0" w:rsidRPr="00266218">
        <w:rPr>
          <w:sz w:val="24"/>
          <w:szCs w:val="24"/>
        </w:rPr>
        <w:t xml:space="preserve">e </w:t>
      </w:r>
      <w:r w:rsidRPr="00266218">
        <w:rPr>
          <w:sz w:val="24"/>
          <w:szCs w:val="24"/>
        </w:rPr>
        <w:t xml:space="preserve">toward individuals with </w:t>
      </w:r>
      <w:r w:rsidR="00887DF0" w:rsidRPr="00266218">
        <w:rPr>
          <w:sz w:val="24"/>
          <w:szCs w:val="24"/>
        </w:rPr>
        <w:t>disability</w:t>
      </w:r>
      <w:r w:rsidRPr="00266218">
        <w:rPr>
          <w:sz w:val="24"/>
          <w:szCs w:val="24"/>
        </w:rPr>
        <w:t xml:space="preserve"> can happen is in schools. Henceforth</w:t>
      </w:r>
      <w:r w:rsidR="00887DF0" w:rsidRPr="00266218">
        <w:rPr>
          <w:sz w:val="24"/>
          <w:szCs w:val="24"/>
        </w:rPr>
        <w:t>,</w:t>
      </w:r>
      <w:r w:rsidRPr="00266218">
        <w:rPr>
          <w:sz w:val="24"/>
          <w:szCs w:val="24"/>
        </w:rPr>
        <w:t xml:space="preserve"> </w:t>
      </w:r>
      <w:r w:rsidR="00887DF0" w:rsidRPr="00266218">
        <w:rPr>
          <w:sz w:val="24"/>
          <w:szCs w:val="24"/>
        </w:rPr>
        <w:t>inclusivity in education</w:t>
      </w:r>
      <w:r w:rsidRPr="00266218">
        <w:rPr>
          <w:sz w:val="24"/>
          <w:szCs w:val="24"/>
        </w:rPr>
        <w:t xml:space="preserve"> is regularly elevated as being helpful to all </w:t>
      </w:r>
      <w:r w:rsidR="00887DF0" w:rsidRPr="00266218">
        <w:rPr>
          <w:sz w:val="24"/>
          <w:szCs w:val="24"/>
        </w:rPr>
        <w:t>children</w:t>
      </w:r>
      <w:r w:rsidRPr="00266218">
        <w:rPr>
          <w:sz w:val="24"/>
          <w:szCs w:val="24"/>
        </w:rPr>
        <w:t xml:space="preserve"> in its </w:t>
      </w:r>
      <w:r w:rsidRPr="00266218">
        <w:rPr>
          <w:sz w:val="24"/>
          <w:szCs w:val="24"/>
        </w:rPr>
        <w:lastRenderedPageBreak/>
        <w:t xml:space="preserve">potential for diminishing negative mentalities and </w:t>
      </w:r>
      <w:r w:rsidR="00887DF0" w:rsidRPr="00266218">
        <w:rPr>
          <w:sz w:val="24"/>
          <w:szCs w:val="24"/>
        </w:rPr>
        <w:t>stigma</w:t>
      </w:r>
      <w:r w:rsidRPr="00266218">
        <w:rPr>
          <w:sz w:val="24"/>
          <w:szCs w:val="24"/>
        </w:rPr>
        <w:t xml:space="preserve"> towards </w:t>
      </w:r>
      <w:r w:rsidR="00887DF0" w:rsidRPr="00266218">
        <w:rPr>
          <w:sz w:val="24"/>
          <w:szCs w:val="24"/>
        </w:rPr>
        <w:t>disability</w:t>
      </w:r>
      <w:r w:rsidRPr="00266218">
        <w:rPr>
          <w:sz w:val="24"/>
          <w:szCs w:val="24"/>
        </w:rPr>
        <w:t xml:space="preserve"> and advancing understanding</w:t>
      </w:r>
      <w:r w:rsidR="00887DF0" w:rsidRPr="00266218">
        <w:rPr>
          <w:sz w:val="24"/>
          <w:szCs w:val="24"/>
        </w:rPr>
        <w:t xml:space="preserve"> of rights</w:t>
      </w:r>
      <w:r w:rsidRPr="00266218">
        <w:rPr>
          <w:sz w:val="24"/>
          <w:szCs w:val="24"/>
        </w:rPr>
        <w:t xml:space="preserve">. </w:t>
      </w:r>
    </w:p>
    <w:p w14:paraId="7BDF54D6" w14:textId="00E3E7EB" w:rsidR="000623D2" w:rsidRPr="00266218" w:rsidRDefault="00887DF0" w:rsidP="00266218">
      <w:pPr>
        <w:spacing w:line="480" w:lineRule="auto"/>
        <w:jc w:val="both"/>
        <w:rPr>
          <w:sz w:val="24"/>
          <w:szCs w:val="24"/>
        </w:rPr>
      </w:pPr>
      <w:r w:rsidRPr="00266218">
        <w:rPr>
          <w:sz w:val="24"/>
          <w:szCs w:val="24"/>
        </w:rPr>
        <w:t>Inclusive education</w:t>
      </w:r>
      <w:r w:rsidR="000623D2" w:rsidRPr="00266218">
        <w:rPr>
          <w:sz w:val="24"/>
          <w:szCs w:val="24"/>
        </w:rPr>
        <w:t xml:space="preserve"> frameworks are viewed as an effective method of </w:t>
      </w:r>
      <w:r w:rsidRPr="00266218">
        <w:rPr>
          <w:sz w:val="24"/>
          <w:szCs w:val="24"/>
        </w:rPr>
        <w:t>accommodation of</w:t>
      </w:r>
      <w:r w:rsidR="000623D2" w:rsidRPr="00266218">
        <w:rPr>
          <w:sz w:val="24"/>
          <w:szCs w:val="24"/>
        </w:rPr>
        <w:t xml:space="preserve"> </w:t>
      </w:r>
      <w:r w:rsidRPr="00266218">
        <w:rPr>
          <w:sz w:val="24"/>
          <w:szCs w:val="24"/>
        </w:rPr>
        <w:t>learners</w:t>
      </w:r>
      <w:r w:rsidR="000623D2" w:rsidRPr="00266218">
        <w:rPr>
          <w:sz w:val="24"/>
          <w:szCs w:val="24"/>
        </w:rPr>
        <w:t xml:space="preserve"> with </w:t>
      </w:r>
      <w:r w:rsidRPr="00266218">
        <w:rPr>
          <w:sz w:val="24"/>
          <w:szCs w:val="24"/>
        </w:rPr>
        <w:t>disabilities</w:t>
      </w:r>
      <w:r w:rsidR="000623D2" w:rsidRPr="00266218">
        <w:rPr>
          <w:sz w:val="24"/>
          <w:szCs w:val="24"/>
        </w:rPr>
        <w:t xml:space="preserve"> on the grounds that the </w:t>
      </w:r>
      <w:r w:rsidRPr="00266218">
        <w:rPr>
          <w:sz w:val="24"/>
          <w:szCs w:val="24"/>
        </w:rPr>
        <w:t>alternative</w:t>
      </w:r>
      <w:r w:rsidR="000623D2" w:rsidRPr="00266218">
        <w:rPr>
          <w:sz w:val="24"/>
          <w:szCs w:val="24"/>
        </w:rPr>
        <w:t xml:space="preserve"> arrangement of </w:t>
      </w:r>
      <w:r w:rsidRPr="00266218">
        <w:rPr>
          <w:sz w:val="24"/>
          <w:szCs w:val="24"/>
        </w:rPr>
        <w:t>specialized education</w:t>
      </w:r>
      <w:r w:rsidR="000623D2" w:rsidRPr="00266218">
        <w:rPr>
          <w:sz w:val="24"/>
          <w:szCs w:val="24"/>
        </w:rPr>
        <w:t xml:space="preserve"> is more expensive and less maintainable (Lei </w:t>
      </w:r>
      <w:r w:rsidRPr="00266218">
        <w:rPr>
          <w:sz w:val="24"/>
          <w:szCs w:val="24"/>
        </w:rPr>
        <w:t>&amp;</w:t>
      </w:r>
      <w:r w:rsidR="000623D2" w:rsidRPr="00266218">
        <w:rPr>
          <w:sz w:val="24"/>
          <w:szCs w:val="24"/>
        </w:rPr>
        <w:t xml:space="preserve"> Myers, 2011). </w:t>
      </w:r>
      <w:r w:rsidR="0078224C" w:rsidRPr="00266218">
        <w:rPr>
          <w:sz w:val="24"/>
          <w:szCs w:val="24"/>
        </w:rPr>
        <w:t>Parallel</w:t>
      </w:r>
      <w:r w:rsidR="000623D2" w:rsidRPr="00266218">
        <w:rPr>
          <w:sz w:val="24"/>
          <w:szCs w:val="24"/>
        </w:rPr>
        <w:t xml:space="preserve"> frameworks of exceptional schools are viewed as less productive. Notwithstanding, Urwick and Elliott (2010) </w:t>
      </w:r>
      <w:r w:rsidRPr="00266218">
        <w:rPr>
          <w:sz w:val="24"/>
          <w:szCs w:val="24"/>
        </w:rPr>
        <w:t>see</w:t>
      </w:r>
      <w:r w:rsidR="000623D2" w:rsidRPr="00266218">
        <w:rPr>
          <w:sz w:val="24"/>
          <w:szCs w:val="24"/>
        </w:rPr>
        <w:t xml:space="preserve"> this profoundly sketchy and raise some significant worries around the conventional perspectives on </w:t>
      </w:r>
      <w:r w:rsidRPr="00266218">
        <w:rPr>
          <w:sz w:val="24"/>
          <w:szCs w:val="24"/>
        </w:rPr>
        <w:t>inclusive education</w:t>
      </w:r>
      <w:r w:rsidR="000623D2" w:rsidRPr="00266218">
        <w:rPr>
          <w:sz w:val="24"/>
          <w:szCs w:val="24"/>
        </w:rPr>
        <w:t xml:space="preserve">. While they generally approve of the reason that </w:t>
      </w:r>
      <w:r w:rsidRPr="00266218">
        <w:rPr>
          <w:sz w:val="24"/>
          <w:szCs w:val="24"/>
        </w:rPr>
        <w:t>getting education</w:t>
      </w:r>
      <w:r w:rsidR="000623D2" w:rsidRPr="00266218">
        <w:rPr>
          <w:sz w:val="24"/>
          <w:szCs w:val="24"/>
        </w:rPr>
        <w:t xml:space="preserve"> is a </w:t>
      </w:r>
      <w:r w:rsidRPr="00266218">
        <w:rPr>
          <w:sz w:val="24"/>
          <w:szCs w:val="24"/>
        </w:rPr>
        <w:t>fundamental right</w:t>
      </w:r>
      <w:r w:rsidR="000623D2" w:rsidRPr="00266218">
        <w:rPr>
          <w:sz w:val="24"/>
          <w:szCs w:val="24"/>
        </w:rPr>
        <w:t xml:space="preserve"> for all </w:t>
      </w:r>
      <w:r w:rsidRPr="00266218">
        <w:rPr>
          <w:sz w:val="24"/>
          <w:szCs w:val="24"/>
        </w:rPr>
        <w:t>children</w:t>
      </w:r>
      <w:r w:rsidR="000623D2" w:rsidRPr="00266218">
        <w:rPr>
          <w:sz w:val="24"/>
          <w:szCs w:val="24"/>
        </w:rPr>
        <w:t xml:space="preserve"> and that numerous </w:t>
      </w:r>
      <w:r w:rsidRPr="00266218">
        <w:rPr>
          <w:sz w:val="24"/>
          <w:szCs w:val="24"/>
        </w:rPr>
        <w:t xml:space="preserve">children </w:t>
      </w:r>
      <w:r w:rsidR="000623D2" w:rsidRPr="00266218">
        <w:rPr>
          <w:sz w:val="24"/>
          <w:szCs w:val="24"/>
        </w:rPr>
        <w:t xml:space="preserve">have exceptional instructive necessities which ought to be obliged inside the </w:t>
      </w:r>
      <w:r w:rsidRPr="00266218">
        <w:rPr>
          <w:sz w:val="24"/>
          <w:szCs w:val="24"/>
        </w:rPr>
        <w:t>mainstream educational</w:t>
      </w:r>
      <w:r w:rsidR="002976D8">
        <w:rPr>
          <w:sz w:val="24"/>
          <w:szCs w:val="24"/>
        </w:rPr>
        <w:t xml:space="preserve"> framework, t</w:t>
      </w:r>
      <w:r w:rsidR="000623D2" w:rsidRPr="00266218">
        <w:rPr>
          <w:sz w:val="24"/>
          <w:szCs w:val="24"/>
        </w:rPr>
        <w:t xml:space="preserve">he possibility that </w:t>
      </w:r>
      <w:r w:rsidRPr="00266218">
        <w:rPr>
          <w:sz w:val="24"/>
          <w:szCs w:val="24"/>
        </w:rPr>
        <w:t>mainstream</w:t>
      </w:r>
      <w:r w:rsidR="000623D2" w:rsidRPr="00266218">
        <w:rPr>
          <w:sz w:val="24"/>
          <w:szCs w:val="24"/>
        </w:rPr>
        <w:t xml:space="preserve"> schools ought to be adjusted to oblige the requirements of all </w:t>
      </w:r>
      <w:r w:rsidRPr="00266218">
        <w:rPr>
          <w:sz w:val="24"/>
          <w:szCs w:val="24"/>
        </w:rPr>
        <w:t>children</w:t>
      </w:r>
      <w:r w:rsidR="000623D2" w:rsidRPr="00266218">
        <w:rPr>
          <w:sz w:val="24"/>
          <w:szCs w:val="24"/>
        </w:rPr>
        <w:t xml:space="preserve"> is contestable with regards to </w:t>
      </w:r>
      <w:r w:rsidR="0062734D" w:rsidRPr="00266218">
        <w:rPr>
          <w:sz w:val="24"/>
          <w:szCs w:val="24"/>
        </w:rPr>
        <w:t>educational</w:t>
      </w:r>
      <w:r w:rsidR="000623D2" w:rsidRPr="00266218">
        <w:rPr>
          <w:sz w:val="24"/>
          <w:szCs w:val="24"/>
        </w:rPr>
        <w:t xml:space="preserve"> viability. There is a feeling that perspectives around </w:t>
      </w:r>
      <w:r w:rsidR="0062734D" w:rsidRPr="00266218">
        <w:rPr>
          <w:sz w:val="24"/>
          <w:szCs w:val="24"/>
        </w:rPr>
        <w:t>inclusive</w:t>
      </w:r>
      <w:r w:rsidR="000623D2" w:rsidRPr="00266218">
        <w:rPr>
          <w:sz w:val="24"/>
          <w:szCs w:val="24"/>
        </w:rPr>
        <w:t xml:space="preserve"> and specialized </w:t>
      </w:r>
      <w:r w:rsidR="0062734D" w:rsidRPr="00266218">
        <w:rPr>
          <w:sz w:val="24"/>
          <w:szCs w:val="24"/>
        </w:rPr>
        <w:t xml:space="preserve">education </w:t>
      </w:r>
      <w:r w:rsidR="000623D2" w:rsidRPr="00266218">
        <w:rPr>
          <w:sz w:val="24"/>
          <w:szCs w:val="24"/>
        </w:rPr>
        <w:t xml:space="preserve">have gotten spellbound with </w:t>
      </w:r>
      <w:r w:rsidR="0062734D" w:rsidRPr="00266218">
        <w:rPr>
          <w:sz w:val="24"/>
          <w:szCs w:val="24"/>
        </w:rPr>
        <w:t>inclusive</w:t>
      </w:r>
      <w:r w:rsidR="000623D2" w:rsidRPr="00266218">
        <w:rPr>
          <w:sz w:val="24"/>
          <w:szCs w:val="24"/>
        </w:rPr>
        <w:t xml:space="preserve"> schooling seen as being good and </w:t>
      </w:r>
      <w:r w:rsidR="0062734D" w:rsidRPr="00266218">
        <w:rPr>
          <w:sz w:val="24"/>
          <w:szCs w:val="24"/>
        </w:rPr>
        <w:t>more progressive</w:t>
      </w:r>
      <w:r w:rsidR="000623D2" w:rsidRPr="00266218">
        <w:rPr>
          <w:sz w:val="24"/>
          <w:szCs w:val="24"/>
        </w:rPr>
        <w:t xml:space="preserve"> and </w:t>
      </w:r>
      <w:r w:rsidR="0062734D" w:rsidRPr="00266218">
        <w:rPr>
          <w:sz w:val="24"/>
          <w:szCs w:val="24"/>
        </w:rPr>
        <w:t>specialized education</w:t>
      </w:r>
      <w:r w:rsidR="000623D2" w:rsidRPr="00266218">
        <w:rPr>
          <w:sz w:val="24"/>
          <w:szCs w:val="24"/>
        </w:rPr>
        <w:t xml:space="preserve"> as being out-dated, prohibitive and 'old fashioned' (Urwick </w:t>
      </w:r>
      <w:r w:rsidR="0062734D" w:rsidRPr="00266218">
        <w:rPr>
          <w:sz w:val="24"/>
          <w:szCs w:val="24"/>
        </w:rPr>
        <w:t>&amp;</w:t>
      </w:r>
      <w:r w:rsidR="000623D2" w:rsidRPr="00266218">
        <w:rPr>
          <w:sz w:val="24"/>
          <w:szCs w:val="24"/>
        </w:rPr>
        <w:t xml:space="preserve"> Elliott, 2010). </w:t>
      </w:r>
    </w:p>
    <w:p w14:paraId="7C2B37FF" w14:textId="684DE50E" w:rsidR="000623D2" w:rsidRPr="00266218" w:rsidRDefault="0062734D" w:rsidP="00266218">
      <w:pPr>
        <w:spacing w:line="480" w:lineRule="auto"/>
        <w:jc w:val="both"/>
        <w:rPr>
          <w:sz w:val="24"/>
          <w:szCs w:val="24"/>
        </w:rPr>
      </w:pPr>
      <w:r w:rsidRPr="00266218">
        <w:rPr>
          <w:sz w:val="24"/>
          <w:szCs w:val="24"/>
        </w:rPr>
        <w:t>S</w:t>
      </w:r>
      <w:r w:rsidR="000623D2" w:rsidRPr="00266218">
        <w:rPr>
          <w:sz w:val="24"/>
          <w:szCs w:val="24"/>
        </w:rPr>
        <w:t xml:space="preserve">chools </w:t>
      </w:r>
      <w:r w:rsidRPr="00266218">
        <w:rPr>
          <w:sz w:val="24"/>
          <w:szCs w:val="24"/>
        </w:rPr>
        <w:t>that are inclusive appear</w:t>
      </w:r>
      <w:r w:rsidR="000623D2" w:rsidRPr="00266218">
        <w:rPr>
          <w:sz w:val="24"/>
          <w:szCs w:val="24"/>
        </w:rPr>
        <w:t xml:space="preserve"> </w:t>
      </w:r>
      <w:r w:rsidRPr="00266218">
        <w:rPr>
          <w:sz w:val="24"/>
          <w:szCs w:val="24"/>
        </w:rPr>
        <w:t>more</w:t>
      </w:r>
      <w:r w:rsidR="000623D2" w:rsidRPr="00266218">
        <w:rPr>
          <w:sz w:val="24"/>
          <w:szCs w:val="24"/>
        </w:rPr>
        <w:t xml:space="preserve"> in accordance with social model reasoning while </w:t>
      </w:r>
      <w:r w:rsidRPr="00266218">
        <w:rPr>
          <w:sz w:val="24"/>
          <w:szCs w:val="24"/>
        </w:rPr>
        <w:t xml:space="preserve">special </w:t>
      </w:r>
      <w:r w:rsidR="000623D2" w:rsidRPr="00266218">
        <w:rPr>
          <w:sz w:val="24"/>
          <w:szCs w:val="24"/>
        </w:rPr>
        <w:t xml:space="preserve">schools are likened with the </w:t>
      </w:r>
      <w:r w:rsidRPr="00266218">
        <w:rPr>
          <w:sz w:val="24"/>
          <w:szCs w:val="24"/>
        </w:rPr>
        <w:t>medical</w:t>
      </w:r>
      <w:r w:rsidR="000623D2" w:rsidRPr="00266218">
        <w:rPr>
          <w:sz w:val="24"/>
          <w:szCs w:val="24"/>
        </w:rPr>
        <w:t xml:space="preserve"> model </w:t>
      </w:r>
      <w:r w:rsidRPr="00266218">
        <w:rPr>
          <w:sz w:val="24"/>
          <w:szCs w:val="24"/>
        </w:rPr>
        <w:t>approach</w:t>
      </w:r>
      <w:r w:rsidR="000623D2" w:rsidRPr="00266218">
        <w:rPr>
          <w:sz w:val="24"/>
          <w:szCs w:val="24"/>
        </w:rPr>
        <w:t xml:space="preserve"> and subsequently are not seen as </w:t>
      </w:r>
      <w:r w:rsidRPr="00266218">
        <w:rPr>
          <w:sz w:val="24"/>
          <w:szCs w:val="24"/>
        </w:rPr>
        <w:t xml:space="preserve">based on </w:t>
      </w:r>
      <w:r w:rsidR="000623D2" w:rsidRPr="00266218">
        <w:rPr>
          <w:sz w:val="24"/>
          <w:szCs w:val="24"/>
        </w:rPr>
        <w:t>rights. Yet, this could be addressed, particularly in low-</w:t>
      </w:r>
      <w:r w:rsidRPr="00266218">
        <w:rPr>
          <w:sz w:val="24"/>
          <w:szCs w:val="24"/>
        </w:rPr>
        <w:t>income</w:t>
      </w:r>
      <w:r w:rsidR="000623D2" w:rsidRPr="00266218">
        <w:rPr>
          <w:sz w:val="24"/>
          <w:szCs w:val="24"/>
        </w:rPr>
        <w:t xml:space="preserve"> settings: The main </w:t>
      </w:r>
      <w:r w:rsidRPr="00266218">
        <w:rPr>
          <w:sz w:val="24"/>
          <w:szCs w:val="24"/>
        </w:rPr>
        <w:t>standing flaw</w:t>
      </w:r>
      <w:r w:rsidR="000623D2" w:rsidRPr="00266218">
        <w:rPr>
          <w:sz w:val="24"/>
          <w:szCs w:val="24"/>
        </w:rPr>
        <w:t xml:space="preserve"> is the presumption that complete</w:t>
      </w:r>
      <w:r w:rsidRPr="00266218">
        <w:rPr>
          <w:sz w:val="24"/>
          <w:szCs w:val="24"/>
        </w:rPr>
        <w:t xml:space="preserve"> inclusivity in schooling</w:t>
      </w:r>
      <w:r w:rsidR="000623D2" w:rsidRPr="00266218">
        <w:rPr>
          <w:sz w:val="24"/>
          <w:szCs w:val="24"/>
        </w:rPr>
        <w:t xml:space="preserve"> is generally the best </w:t>
      </w:r>
      <w:r w:rsidRPr="00266218">
        <w:rPr>
          <w:sz w:val="24"/>
          <w:szCs w:val="24"/>
        </w:rPr>
        <w:t>strategy for children</w:t>
      </w:r>
      <w:r w:rsidR="000623D2" w:rsidRPr="00266218">
        <w:rPr>
          <w:sz w:val="24"/>
          <w:szCs w:val="24"/>
        </w:rPr>
        <w:t xml:space="preserve"> with </w:t>
      </w:r>
      <w:r w:rsidRPr="00266218">
        <w:rPr>
          <w:sz w:val="24"/>
          <w:szCs w:val="24"/>
        </w:rPr>
        <w:t>special education needs</w:t>
      </w:r>
      <w:r w:rsidR="000623D2" w:rsidRPr="00266218">
        <w:rPr>
          <w:sz w:val="24"/>
          <w:szCs w:val="24"/>
        </w:rPr>
        <w:t xml:space="preserve"> (Urwick </w:t>
      </w:r>
      <w:r w:rsidRPr="00266218">
        <w:rPr>
          <w:sz w:val="24"/>
          <w:szCs w:val="24"/>
        </w:rPr>
        <w:t xml:space="preserve">&amp; </w:t>
      </w:r>
      <w:r w:rsidR="000623D2" w:rsidRPr="00266218">
        <w:rPr>
          <w:sz w:val="24"/>
          <w:szCs w:val="24"/>
        </w:rPr>
        <w:t xml:space="preserve">Elliott, 2010). Their contention is that in response to the pre-Convention on the Rights of Persons with Disabilities (CRPD) </w:t>
      </w:r>
      <w:r w:rsidRPr="00266218">
        <w:rPr>
          <w:sz w:val="24"/>
          <w:szCs w:val="24"/>
        </w:rPr>
        <w:t>medical</w:t>
      </w:r>
      <w:r w:rsidR="000623D2" w:rsidRPr="00266218">
        <w:rPr>
          <w:sz w:val="24"/>
          <w:szCs w:val="24"/>
        </w:rPr>
        <w:t xml:space="preserve"> model reasoning</w:t>
      </w:r>
      <w:r w:rsidRPr="00266218">
        <w:rPr>
          <w:sz w:val="24"/>
          <w:szCs w:val="24"/>
        </w:rPr>
        <w:t>,</w:t>
      </w:r>
      <w:r w:rsidR="000623D2" w:rsidRPr="00266218">
        <w:rPr>
          <w:sz w:val="24"/>
          <w:szCs w:val="24"/>
        </w:rPr>
        <w:t xml:space="preserve"> the individual contrasts in </w:t>
      </w:r>
      <w:r w:rsidRPr="00266218">
        <w:rPr>
          <w:sz w:val="24"/>
          <w:szCs w:val="24"/>
        </w:rPr>
        <w:t>learning</w:t>
      </w:r>
      <w:r w:rsidR="000623D2" w:rsidRPr="00266218">
        <w:rPr>
          <w:sz w:val="24"/>
          <w:szCs w:val="24"/>
        </w:rPr>
        <w:t xml:space="preserve"> </w:t>
      </w:r>
      <w:r w:rsidR="000623D2" w:rsidRPr="00266218">
        <w:rPr>
          <w:sz w:val="24"/>
          <w:szCs w:val="24"/>
        </w:rPr>
        <w:lastRenderedPageBreak/>
        <w:t xml:space="preserve">needs of </w:t>
      </w:r>
      <w:r w:rsidRPr="00266218">
        <w:rPr>
          <w:sz w:val="24"/>
          <w:szCs w:val="24"/>
        </w:rPr>
        <w:t xml:space="preserve">learners </w:t>
      </w:r>
      <w:r w:rsidR="000623D2" w:rsidRPr="00266218">
        <w:rPr>
          <w:sz w:val="24"/>
          <w:szCs w:val="24"/>
        </w:rPr>
        <w:t xml:space="preserve">with </w:t>
      </w:r>
      <w:r w:rsidRPr="00266218">
        <w:rPr>
          <w:sz w:val="24"/>
          <w:szCs w:val="24"/>
        </w:rPr>
        <w:t>disability</w:t>
      </w:r>
      <w:r w:rsidR="000623D2" w:rsidRPr="00266218">
        <w:rPr>
          <w:sz w:val="24"/>
          <w:szCs w:val="24"/>
        </w:rPr>
        <w:t xml:space="preserve"> has been essentially </w:t>
      </w:r>
      <w:r w:rsidRPr="00266218">
        <w:rPr>
          <w:sz w:val="24"/>
          <w:szCs w:val="24"/>
        </w:rPr>
        <w:t>been played down</w:t>
      </w:r>
      <w:r w:rsidR="000623D2" w:rsidRPr="00266218">
        <w:rPr>
          <w:sz w:val="24"/>
          <w:szCs w:val="24"/>
        </w:rPr>
        <w:t xml:space="preserve"> to where they are not, at this point discussed and subsequently the </w:t>
      </w:r>
      <w:r w:rsidRPr="00266218">
        <w:rPr>
          <w:sz w:val="24"/>
          <w:szCs w:val="24"/>
        </w:rPr>
        <w:t>accommodations that are expected</w:t>
      </w:r>
      <w:r w:rsidR="000623D2" w:rsidRPr="00266218">
        <w:rPr>
          <w:sz w:val="24"/>
          <w:szCs w:val="24"/>
        </w:rPr>
        <w:t xml:space="preserve"> and backing are not being given which can improve </w:t>
      </w:r>
      <w:r w:rsidRPr="00266218">
        <w:rPr>
          <w:sz w:val="24"/>
          <w:szCs w:val="24"/>
        </w:rPr>
        <w:t>teaching and learning hence better academic performance</w:t>
      </w:r>
      <w:r w:rsidR="000623D2" w:rsidRPr="00266218">
        <w:rPr>
          <w:sz w:val="24"/>
          <w:szCs w:val="24"/>
        </w:rPr>
        <w:t xml:space="preserve">. </w:t>
      </w:r>
    </w:p>
    <w:p w14:paraId="6F716756" w14:textId="047816BE" w:rsidR="000623D2" w:rsidRPr="00266218" w:rsidRDefault="000623D2" w:rsidP="00266218">
      <w:pPr>
        <w:spacing w:line="480" w:lineRule="auto"/>
        <w:jc w:val="both"/>
        <w:rPr>
          <w:sz w:val="24"/>
          <w:szCs w:val="24"/>
        </w:rPr>
      </w:pPr>
      <w:r w:rsidRPr="00266218">
        <w:rPr>
          <w:sz w:val="24"/>
          <w:szCs w:val="24"/>
        </w:rPr>
        <w:t xml:space="preserve">It appears to be that the declaration that </w:t>
      </w:r>
      <w:r w:rsidR="0062734D" w:rsidRPr="00266218">
        <w:rPr>
          <w:sz w:val="24"/>
          <w:szCs w:val="24"/>
        </w:rPr>
        <w:t>inclusive</w:t>
      </w:r>
      <w:r w:rsidRPr="00266218">
        <w:rPr>
          <w:sz w:val="24"/>
          <w:szCs w:val="24"/>
        </w:rPr>
        <w:t xml:space="preserve"> schooling is more financially </w:t>
      </w:r>
      <w:r w:rsidR="006E122C" w:rsidRPr="00266218">
        <w:rPr>
          <w:sz w:val="24"/>
          <w:szCs w:val="24"/>
        </w:rPr>
        <w:t>cost effective</w:t>
      </w:r>
      <w:r w:rsidRPr="00266218">
        <w:rPr>
          <w:sz w:val="24"/>
          <w:szCs w:val="24"/>
        </w:rPr>
        <w:t xml:space="preserve"> depends on basically no </w:t>
      </w:r>
      <w:r w:rsidR="006E122C" w:rsidRPr="00266218">
        <w:rPr>
          <w:sz w:val="24"/>
          <w:szCs w:val="24"/>
        </w:rPr>
        <w:t>empirical</w:t>
      </w:r>
      <w:r w:rsidRPr="00266218">
        <w:rPr>
          <w:sz w:val="24"/>
          <w:szCs w:val="24"/>
        </w:rPr>
        <w:t xml:space="preserve"> proof. The primary source is one OECD study </w:t>
      </w:r>
      <w:r w:rsidR="006E122C" w:rsidRPr="00266218">
        <w:rPr>
          <w:sz w:val="24"/>
          <w:szCs w:val="24"/>
        </w:rPr>
        <w:t>referred</w:t>
      </w:r>
      <w:r w:rsidRPr="00266218">
        <w:rPr>
          <w:sz w:val="24"/>
          <w:szCs w:val="24"/>
        </w:rPr>
        <w:t xml:space="preserve"> to </w:t>
      </w:r>
      <w:r w:rsidR="006E122C" w:rsidRPr="00266218">
        <w:rPr>
          <w:sz w:val="24"/>
          <w:szCs w:val="24"/>
        </w:rPr>
        <w:t>by</w:t>
      </w:r>
      <w:r w:rsidRPr="00266218">
        <w:rPr>
          <w:sz w:val="24"/>
          <w:szCs w:val="24"/>
        </w:rPr>
        <w:t xml:space="preserve"> Johnsson and Wiman (2001) as </w:t>
      </w:r>
      <w:r w:rsidR="006E122C" w:rsidRPr="00266218">
        <w:rPr>
          <w:sz w:val="24"/>
          <w:szCs w:val="24"/>
        </w:rPr>
        <w:t>cited</w:t>
      </w:r>
      <w:r w:rsidRPr="00266218">
        <w:rPr>
          <w:sz w:val="24"/>
          <w:szCs w:val="24"/>
        </w:rPr>
        <w:t xml:space="preserve"> by Wapling (2016) which expressed that </w:t>
      </w:r>
      <w:r w:rsidR="006E122C" w:rsidRPr="00266218">
        <w:rPr>
          <w:sz w:val="24"/>
          <w:szCs w:val="24"/>
        </w:rPr>
        <w:t>integrated</w:t>
      </w:r>
      <w:r w:rsidRPr="00266218">
        <w:rPr>
          <w:sz w:val="24"/>
          <w:szCs w:val="24"/>
        </w:rPr>
        <w:t xml:space="preserve"> schooling was the most economical </w:t>
      </w:r>
      <w:r w:rsidR="006E122C" w:rsidRPr="00266218">
        <w:rPr>
          <w:sz w:val="24"/>
          <w:szCs w:val="24"/>
        </w:rPr>
        <w:t>provision for children who have disabilities</w:t>
      </w:r>
      <w:r w:rsidRPr="00266218">
        <w:rPr>
          <w:sz w:val="24"/>
          <w:szCs w:val="24"/>
        </w:rPr>
        <w:t xml:space="preserve">. Urwick and Elliott (2010) nonetheless, highlight the issue of economies of scale. Where </w:t>
      </w:r>
      <w:r w:rsidR="006E122C" w:rsidRPr="00266218">
        <w:rPr>
          <w:sz w:val="24"/>
          <w:szCs w:val="24"/>
        </w:rPr>
        <w:t>children have mild impairments</w:t>
      </w:r>
      <w:r w:rsidRPr="00266218">
        <w:rPr>
          <w:sz w:val="24"/>
          <w:szCs w:val="24"/>
        </w:rPr>
        <w:t xml:space="preserve">, </w:t>
      </w:r>
      <w:r w:rsidR="006E122C" w:rsidRPr="00266218">
        <w:rPr>
          <w:sz w:val="24"/>
          <w:szCs w:val="24"/>
        </w:rPr>
        <w:t xml:space="preserve">integration </w:t>
      </w:r>
      <w:r w:rsidRPr="00266218">
        <w:rPr>
          <w:sz w:val="24"/>
          <w:szCs w:val="24"/>
        </w:rPr>
        <w:t xml:space="preserve">is more successful on the grounds that the </w:t>
      </w:r>
      <w:r w:rsidR="006E122C" w:rsidRPr="00266218">
        <w:rPr>
          <w:sz w:val="24"/>
          <w:szCs w:val="24"/>
        </w:rPr>
        <w:t>learners</w:t>
      </w:r>
      <w:r w:rsidRPr="00266218">
        <w:rPr>
          <w:sz w:val="24"/>
          <w:szCs w:val="24"/>
        </w:rPr>
        <w:t xml:space="preserve"> can be obliged with no change to the </w:t>
      </w:r>
      <w:r w:rsidR="006E122C" w:rsidRPr="00266218">
        <w:rPr>
          <w:sz w:val="24"/>
          <w:szCs w:val="24"/>
        </w:rPr>
        <w:t>system</w:t>
      </w:r>
      <w:r w:rsidRPr="00266218">
        <w:rPr>
          <w:sz w:val="24"/>
          <w:szCs w:val="24"/>
        </w:rPr>
        <w:t xml:space="preserve"> (Kalyanpur, 2011). Yet, with regards to a requirement for additional experts provisioning, for example, </w:t>
      </w:r>
      <w:r w:rsidR="006E122C" w:rsidRPr="00266218">
        <w:rPr>
          <w:sz w:val="24"/>
          <w:szCs w:val="24"/>
        </w:rPr>
        <w:t>adapted teaching</w:t>
      </w:r>
      <w:r w:rsidRPr="00266218">
        <w:rPr>
          <w:sz w:val="24"/>
          <w:szCs w:val="24"/>
        </w:rPr>
        <w:t xml:space="preserve"> and </w:t>
      </w:r>
      <w:r w:rsidR="006E122C" w:rsidRPr="00266218">
        <w:rPr>
          <w:sz w:val="24"/>
          <w:szCs w:val="24"/>
        </w:rPr>
        <w:t>learning</w:t>
      </w:r>
      <w:r w:rsidRPr="00266218">
        <w:rPr>
          <w:sz w:val="24"/>
          <w:szCs w:val="24"/>
        </w:rPr>
        <w:t xml:space="preserve"> materials and </w:t>
      </w:r>
      <w:r w:rsidR="006E122C" w:rsidRPr="00266218">
        <w:rPr>
          <w:sz w:val="24"/>
          <w:szCs w:val="24"/>
        </w:rPr>
        <w:t>teaching skills that are specialized</w:t>
      </w:r>
      <w:r w:rsidRPr="00266218">
        <w:rPr>
          <w:sz w:val="24"/>
          <w:szCs w:val="24"/>
        </w:rPr>
        <w:t xml:space="preserve">, </w:t>
      </w:r>
      <w:r w:rsidR="006E122C" w:rsidRPr="00266218">
        <w:rPr>
          <w:sz w:val="24"/>
          <w:szCs w:val="24"/>
        </w:rPr>
        <w:t>accommodation</w:t>
      </w:r>
      <w:r w:rsidRPr="00266218">
        <w:rPr>
          <w:sz w:val="24"/>
          <w:szCs w:val="24"/>
        </w:rPr>
        <w:t xml:space="preserve"> </w:t>
      </w:r>
      <w:r w:rsidR="006E122C" w:rsidRPr="00266218">
        <w:rPr>
          <w:sz w:val="24"/>
          <w:szCs w:val="24"/>
        </w:rPr>
        <w:t>is</w:t>
      </w:r>
      <w:r w:rsidRPr="00266218">
        <w:rPr>
          <w:sz w:val="24"/>
          <w:szCs w:val="24"/>
        </w:rPr>
        <w:t xml:space="preserve"> required. </w:t>
      </w:r>
    </w:p>
    <w:p w14:paraId="0A1A9055" w14:textId="4F3184B3" w:rsidR="00201D0D" w:rsidRDefault="00C07243" w:rsidP="00266218">
      <w:pPr>
        <w:spacing w:line="480" w:lineRule="auto"/>
        <w:jc w:val="both"/>
        <w:rPr>
          <w:sz w:val="24"/>
          <w:szCs w:val="24"/>
        </w:rPr>
      </w:pPr>
      <w:r w:rsidRPr="00266218">
        <w:rPr>
          <w:sz w:val="24"/>
          <w:szCs w:val="24"/>
        </w:rPr>
        <w:t>It can be concluded</w:t>
      </w:r>
      <w:r w:rsidR="00201D0D" w:rsidRPr="00266218">
        <w:rPr>
          <w:sz w:val="24"/>
          <w:szCs w:val="24"/>
        </w:rPr>
        <w:t xml:space="preserve"> that </w:t>
      </w:r>
      <w:r w:rsidRPr="00266218">
        <w:rPr>
          <w:sz w:val="24"/>
          <w:szCs w:val="24"/>
        </w:rPr>
        <w:t>caution</w:t>
      </w:r>
      <w:r w:rsidR="00201D0D" w:rsidRPr="00266218">
        <w:rPr>
          <w:sz w:val="24"/>
          <w:szCs w:val="24"/>
        </w:rPr>
        <w:t xml:space="preserve"> must be taken while propelling the expense viability contention, in light of the fact that the advantages ought to be estimated in </w:t>
      </w:r>
      <w:r w:rsidRPr="00266218">
        <w:rPr>
          <w:sz w:val="24"/>
          <w:szCs w:val="24"/>
        </w:rPr>
        <w:t>educational</w:t>
      </w:r>
      <w:r w:rsidR="00201D0D" w:rsidRPr="00266218">
        <w:rPr>
          <w:sz w:val="24"/>
          <w:szCs w:val="24"/>
        </w:rPr>
        <w:t xml:space="preserve"> result terms as opposed to just in </w:t>
      </w:r>
      <w:r w:rsidRPr="00266218">
        <w:rPr>
          <w:sz w:val="24"/>
          <w:szCs w:val="24"/>
        </w:rPr>
        <w:t>form of expenses</w:t>
      </w:r>
      <w:r w:rsidR="00201D0D" w:rsidRPr="00266218">
        <w:rPr>
          <w:sz w:val="24"/>
          <w:szCs w:val="24"/>
        </w:rPr>
        <w:t>. Alborz</w:t>
      </w:r>
      <w:r w:rsidRPr="00266218">
        <w:rPr>
          <w:sz w:val="24"/>
          <w:szCs w:val="24"/>
        </w:rPr>
        <w:t xml:space="preserve"> et al. </w:t>
      </w:r>
      <w:r w:rsidR="00201D0D" w:rsidRPr="00266218">
        <w:rPr>
          <w:sz w:val="24"/>
          <w:szCs w:val="24"/>
        </w:rPr>
        <w:t xml:space="preserve">(2013) noted in an investigation of </w:t>
      </w:r>
      <w:r w:rsidRPr="00266218">
        <w:rPr>
          <w:sz w:val="24"/>
          <w:szCs w:val="24"/>
        </w:rPr>
        <w:t xml:space="preserve">inclusive </w:t>
      </w:r>
      <w:r w:rsidR="00201D0D" w:rsidRPr="00266218">
        <w:rPr>
          <w:sz w:val="24"/>
          <w:szCs w:val="24"/>
        </w:rPr>
        <w:t xml:space="preserve">schooling in Iraq that there was solid help for the </w:t>
      </w:r>
      <w:r w:rsidRPr="00266218">
        <w:rPr>
          <w:sz w:val="24"/>
          <w:szCs w:val="24"/>
        </w:rPr>
        <w:t>inclusion of children</w:t>
      </w:r>
      <w:r w:rsidR="00201D0D" w:rsidRPr="00266218">
        <w:rPr>
          <w:sz w:val="24"/>
          <w:szCs w:val="24"/>
        </w:rPr>
        <w:t xml:space="preserve"> </w:t>
      </w:r>
      <w:r w:rsidRPr="00266218">
        <w:rPr>
          <w:sz w:val="24"/>
          <w:szCs w:val="24"/>
        </w:rPr>
        <w:t xml:space="preserve">having disability </w:t>
      </w:r>
      <w:r w:rsidR="00201D0D" w:rsidRPr="00266218">
        <w:rPr>
          <w:sz w:val="24"/>
          <w:szCs w:val="24"/>
        </w:rPr>
        <w:t xml:space="preserve">and a longing to expand the chances they have for </w:t>
      </w:r>
      <w:r w:rsidRPr="00266218">
        <w:rPr>
          <w:sz w:val="24"/>
          <w:szCs w:val="24"/>
        </w:rPr>
        <w:t>education</w:t>
      </w:r>
      <w:r w:rsidR="00201D0D" w:rsidRPr="00266218">
        <w:rPr>
          <w:sz w:val="24"/>
          <w:szCs w:val="24"/>
        </w:rPr>
        <w:t xml:space="preserve"> from </w:t>
      </w:r>
      <w:r w:rsidRPr="00266218">
        <w:rPr>
          <w:sz w:val="24"/>
          <w:szCs w:val="24"/>
        </w:rPr>
        <w:t>teachers</w:t>
      </w:r>
      <w:r w:rsidR="00201D0D" w:rsidRPr="00266218">
        <w:rPr>
          <w:sz w:val="24"/>
          <w:szCs w:val="24"/>
        </w:rPr>
        <w:t>. T</w:t>
      </w:r>
      <w:r w:rsidRPr="00266218">
        <w:rPr>
          <w:sz w:val="24"/>
          <w:szCs w:val="24"/>
        </w:rPr>
        <w:t>herefore</w:t>
      </w:r>
      <w:r w:rsidR="00201D0D" w:rsidRPr="00266218">
        <w:rPr>
          <w:sz w:val="24"/>
          <w:szCs w:val="24"/>
        </w:rPr>
        <w:t xml:space="preserve">, if leaners like those with </w:t>
      </w:r>
      <w:r w:rsidRPr="00266218">
        <w:rPr>
          <w:sz w:val="24"/>
          <w:szCs w:val="24"/>
        </w:rPr>
        <w:t>disability</w:t>
      </w:r>
      <w:r w:rsidR="00201D0D" w:rsidRPr="00266218">
        <w:rPr>
          <w:sz w:val="24"/>
          <w:szCs w:val="24"/>
        </w:rPr>
        <w:t xml:space="preserve"> are being put in </w:t>
      </w:r>
      <w:r w:rsidRPr="00266218">
        <w:rPr>
          <w:sz w:val="24"/>
          <w:szCs w:val="24"/>
        </w:rPr>
        <w:t>inclusive classrooms</w:t>
      </w:r>
      <w:r w:rsidR="00201D0D" w:rsidRPr="00266218">
        <w:rPr>
          <w:sz w:val="24"/>
          <w:szCs w:val="24"/>
        </w:rPr>
        <w:t xml:space="preserve"> without the fitting degrees of </w:t>
      </w:r>
      <w:r w:rsidR="0078224C">
        <w:rPr>
          <w:sz w:val="24"/>
          <w:szCs w:val="24"/>
        </w:rPr>
        <w:t>help</w:t>
      </w:r>
      <w:r w:rsidR="00201D0D" w:rsidRPr="00266218">
        <w:rPr>
          <w:sz w:val="24"/>
          <w:szCs w:val="24"/>
        </w:rPr>
        <w:t xml:space="preserve"> they should have to </w:t>
      </w:r>
      <w:r w:rsidRPr="00266218">
        <w:rPr>
          <w:sz w:val="24"/>
          <w:szCs w:val="24"/>
        </w:rPr>
        <w:t>get access to the curriculum</w:t>
      </w:r>
      <w:r w:rsidR="00201D0D" w:rsidRPr="00266218">
        <w:rPr>
          <w:sz w:val="24"/>
          <w:szCs w:val="24"/>
        </w:rPr>
        <w:t xml:space="preserve">, then at that point </w:t>
      </w:r>
      <w:r w:rsidRPr="00266218">
        <w:rPr>
          <w:sz w:val="24"/>
          <w:szCs w:val="24"/>
        </w:rPr>
        <w:t>academic</w:t>
      </w:r>
      <w:r w:rsidR="00201D0D" w:rsidRPr="00266218">
        <w:rPr>
          <w:sz w:val="24"/>
          <w:szCs w:val="24"/>
        </w:rPr>
        <w:t xml:space="preserve"> advantages will be meddled with. This </w:t>
      </w:r>
      <w:r w:rsidRPr="00266218">
        <w:rPr>
          <w:sz w:val="24"/>
          <w:szCs w:val="24"/>
        </w:rPr>
        <w:t xml:space="preserve">review </w:t>
      </w:r>
      <w:r w:rsidR="00201D0D" w:rsidRPr="00266218">
        <w:rPr>
          <w:sz w:val="24"/>
          <w:szCs w:val="24"/>
        </w:rPr>
        <w:t xml:space="preserve">has so far shown that internationally there are totally different understandings and </w:t>
      </w:r>
      <w:r w:rsidR="00201D0D" w:rsidRPr="00266218">
        <w:rPr>
          <w:sz w:val="24"/>
          <w:szCs w:val="24"/>
        </w:rPr>
        <w:lastRenderedPageBreak/>
        <w:t xml:space="preserve">translations of </w:t>
      </w:r>
      <w:r w:rsidRPr="00266218">
        <w:rPr>
          <w:sz w:val="24"/>
          <w:szCs w:val="24"/>
        </w:rPr>
        <w:t>inclusive</w:t>
      </w:r>
      <w:r w:rsidR="00201D0D" w:rsidRPr="00266218">
        <w:rPr>
          <w:sz w:val="24"/>
          <w:szCs w:val="24"/>
        </w:rPr>
        <w:t xml:space="preserve"> schooling. Where </w:t>
      </w:r>
      <w:r w:rsidRPr="00266218">
        <w:rPr>
          <w:sz w:val="24"/>
          <w:szCs w:val="24"/>
        </w:rPr>
        <w:t xml:space="preserve">children </w:t>
      </w:r>
      <w:r w:rsidR="00201D0D" w:rsidRPr="00266218">
        <w:rPr>
          <w:sz w:val="24"/>
          <w:szCs w:val="24"/>
        </w:rPr>
        <w:t xml:space="preserve">with </w:t>
      </w:r>
      <w:r w:rsidRPr="00266218">
        <w:rPr>
          <w:sz w:val="24"/>
          <w:szCs w:val="24"/>
        </w:rPr>
        <w:t>disabilities</w:t>
      </w:r>
      <w:r w:rsidR="00201D0D" w:rsidRPr="00266218">
        <w:rPr>
          <w:sz w:val="24"/>
          <w:szCs w:val="24"/>
        </w:rPr>
        <w:t xml:space="preserve"> are put inside </w:t>
      </w:r>
      <w:r w:rsidRPr="00266218">
        <w:rPr>
          <w:sz w:val="24"/>
          <w:szCs w:val="24"/>
        </w:rPr>
        <w:t>systems of education that are inclusive,</w:t>
      </w:r>
      <w:r w:rsidR="00201D0D" w:rsidRPr="00266218">
        <w:rPr>
          <w:sz w:val="24"/>
          <w:szCs w:val="24"/>
        </w:rPr>
        <w:t xml:space="preserve"> frameworks </w:t>
      </w:r>
      <w:r w:rsidRPr="00266218">
        <w:rPr>
          <w:sz w:val="24"/>
          <w:szCs w:val="24"/>
        </w:rPr>
        <w:t>change</w:t>
      </w:r>
      <w:r w:rsidR="00201D0D" w:rsidRPr="00266218">
        <w:rPr>
          <w:sz w:val="24"/>
          <w:szCs w:val="24"/>
        </w:rPr>
        <w:t xml:space="preserve"> extensively. Basing on this, it is important that examination should be done to c</w:t>
      </w:r>
      <w:r w:rsidRPr="00266218">
        <w:rPr>
          <w:sz w:val="24"/>
          <w:szCs w:val="24"/>
        </w:rPr>
        <w:t>apture</w:t>
      </w:r>
      <w:r w:rsidR="00201D0D" w:rsidRPr="00266218">
        <w:rPr>
          <w:sz w:val="24"/>
          <w:szCs w:val="24"/>
        </w:rPr>
        <w:t xml:space="preserve"> the </w:t>
      </w:r>
      <w:r w:rsidRPr="00266218">
        <w:rPr>
          <w:sz w:val="24"/>
          <w:szCs w:val="24"/>
        </w:rPr>
        <w:t>available inclusive</w:t>
      </w:r>
      <w:r w:rsidR="00201D0D" w:rsidRPr="00266218">
        <w:rPr>
          <w:sz w:val="24"/>
          <w:szCs w:val="24"/>
        </w:rPr>
        <w:t xml:space="preserve"> school frameworks </w:t>
      </w:r>
      <w:r w:rsidRPr="00266218">
        <w:rPr>
          <w:sz w:val="24"/>
          <w:szCs w:val="24"/>
        </w:rPr>
        <w:t>determining academic performance of learners with disability</w:t>
      </w:r>
      <w:r w:rsidR="00201D0D" w:rsidRPr="00266218">
        <w:rPr>
          <w:sz w:val="24"/>
          <w:szCs w:val="24"/>
        </w:rPr>
        <w:t xml:space="preserve"> and </w:t>
      </w:r>
      <w:r w:rsidRPr="00266218">
        <w:rPr>
          <w:sz w:val="24"/>
          <w:szCs w:val="24"/>
        </w:rPr>
        <w:t>those without disability</w:t>
      </w:r>
      <w:r w:rsidR="00201D0D" w:rsidRPr="00266218">
        <w:rPr>
          <w:sz w:val="24"/>
          <w:szCs w:val="24"/>
        </w:rPr>
        <w:t xml:space="preserve"> in </w:t>
      </w:r>
      <w:r w:rsidRPr="00266218">
        <w:rPr>
          <w:sz w:val="24"/>
          <w:szCs w:val="24"/>
        </w:rPr>
        <w:t>inclusive</w:t>
      </w:r>
      <w:r w:rsidR="00201D0D" w:rsidRPr="00266218">
        <w:rPr>
          <w:sz w:val="24"/>
          <w:szCs w:val="24"/>
        </w:rPr>
        <w:t xml:space="preserve"> schools in </w:t>
      </w:r>
      <w:r w:rsidRPr="00266218">
        <w:rPr>
          <w:sz w:val="24"/>
          <w:szCs w:val="24"/>
        </w:rPr>
        <w:t xml:space="preserve">Western </w:t>
      </w:r>
      <w:r w:rsidR="00201D0D" w:rsidRPr="00266218">
        <w:rPr>
          <w:sz w:val="24"/>
          <w:szCs w:val="24"/>
        </w:rPr>
        <w:t xml:space="preserve">Kenya to encourage </w:t>
      </w:r>
      <w:r w:rsidRPr="00266218">
        <w:rPr>
          <w:sz w:val="24"/>
          <w:szCs w:val="24"/>
        </w:rPr>
        <w:t>better academic performance</w:t>
      </w:r>
      <w:r w:rsidR="00201D0D" w:rsidRPr="00266218">
        <w:rPr>
          <w:sz w:val="24"/>
          <w:szCs w:val="24"/>
        </w:rPr>
        <w:t>.</w:t>
      </w:r>
    </w:p>
    <w:p w14:paraId="78D4B8A4" w14:textId="34630644" w:rsidR="00013090" w:rsidRPr="00BA34DD" w:rsidRDefault="004F3318" w:rsidP="00013090">
      <w:pPr>
        <w:pStyle w:val="Heading1"/>
        <w:jc w:val="both"/>
      </w:pPr>
      <w:bookmarkStart w:id="372" w:name="_Toc117768703"/>
      <w:r>
        <w:t>2.11</w:t>
      </w:r>
      <w:r w:rsidR="00013090">
        <w:t xml:space="preserve"> Barriers to Inclusion</w:t>
      </w:r>
      <w:bookmarkEnd w:id="372"/>
    </w:p>
    <w:p w14:paraId="6D40BBC9" w14:textId="77777777" w:rsidR="00B12A7B" w:rsidRPr="00B12A7B" w:rsidRDefault="00B12A7B" w:rsidP="00013090">
      <w:pPr>
        <w:spacing w:before="240" w:line="480" w:lineRule="auto"/>
        <w:jc w:val="both"/>
        <w:rPr>
          <w:sz w:val="24"/>
          <w:szCs w:val="24"/>
        </w:rPr>
      </w:pPr>
      <w:r w:rsidRPr="00B12A7B">
        <w:rPr>
          <w:sz w:val="24"/>
          <w:szCs w:val="24"/>
        </w:rPr>
        <w:t>Inclusive education starts from the belief that the right to education is a basic human right and the foundation for a more just society. It is a process of removing barriers and enabling all learners, including previously excluded groups, to learn and participate effectively within general school systems. However, Extensive literature reviewed has identified some challenges facing learners with disability. For example, in a wide ranging review of practices in Australia, Shaddock (2006) concluded that barriers perceived by teachers include: lack of time, difficulty in individualizing within a group, inadequate training and resources, lack of school support and views that adjusting for some students (a) compromises the learning of others, (b) draws negative attention to student differences; and/or (c) fails to prepare students for the ‘real world’. A further challenge that continues to create significant barriers to inclusion is the attitude of society (Forlin, Loreman, Sharma, &amp; Earle, 2009; Sharma, Loreman &amp; Forlin 2011).</w:t>
      </w:r>
    </w:p>
    <w:p w14:paraId="6770F1D2" w14:textId="14ECF0E4" w:rsidR="00B12A7B" w:rsidRPr="00B12A7B" w:rsidRDefault="00B12A7B" w:rsidP="00B12A7B">
      <w:pPr>
        <w:spacing w:line="480" w:lineRule="auto"/>
        <w:jc w:val="both"/>
        <w:rPr>
          <w:sz w:val="24"/>
          <w:szCs w:val="24"/>
        </w:rPr>
      </w:pPr>
      <w:r w:rsidRPr="00B12A7B">
        <w:rPr>
          <w:sz w:val="24"/>
          <w:szCs w:val="24"/>
        </w:rPr>
        <w:t xml:space="preserve">In a study carried out by Mungai (2014) in Thika sub-county, Kiambu County in Kenya, the following challenges were found to be experienced by children with special needs: Poverty among household, high costs of needed material and equipment, negative teachers and peer attitude, negative parental attitude and practices, isolation, lack of </w:t>
      </w:r>
      <w:r w:rsidRPr="00B12A7B">
        <w:rPr>
          <w:sz w:val="24"/>
          <w:szCs w:val="24"/>
        </w:rPr>
        <w:lastRenderedPageBreak/>
        <w:t xml:space="preserve">instructional materials and unavailability of teachers trained in disability friendly facilities. Further, the results of a study by Mpofu and Shumba (2012) in Zimbabwe on challenges faced by students with special educational needs in early childhood development </w:t>
      </w:r>
      <w:r w:rsidR="0078224C" w:rsidRPr="00B12A7B">
        <w:rPr>
          <w:sz w:val="24"/>
          <w:szCs w:val="24"/>
        </w:rPr>
        <w:t>centres</w:t>
      </w:r>
      <w:r w:rsidRPr="00B12A7B">
        <w:rPr>
          <w:sz w:val="24"/>
          <w:szCs w:val="24"/>
        </w:rPr>
        <w:t xml:space="preserve"> as perceived by ECD trainers and parents indicated that the environment which includes classrooms and to some extent including staff members at the institutions were not accommodative to learners with disabilities. </w:t>
      </w:r>
    </w:p>
    <w:p w14:paraId="72FA0364" w14:textId="77777777" w:rsidR="00B12A7B" w:rsidRPr="00B12A7B" w:rsidRDefault="00B12A7B" w:rsidP="00B12A7B">
      <w:pPr>
        <w:spacing w:line="480" w:lineRule="auto"/>
        <w:jc w:val="both"/>
        <w:rPr>
          <w:sz w:val="24"/>
          <w:szCs w:val="24"/>
        </w:rPr>
      </w:pPr>
      <w:r w:rsidRPr="00B12A7B">
        <w:rPr>
          <w:sz w:val="24"/>
          <w:szCs w:val="24"/>
        </w:rPr>
        <w:t>In one of the studies by Garber (1996) in the US, there is apparently a shortage of auxiliary equipment for the inclusion of special-needs children in a large portion of the schools. A high percentage (45%) of Regional Support Centre directors reported that only a small portion of the schools had auxiliary equipment in classrooms. Without suitable equipment, the full inclusion of special needs children cannot be successful. Such inadequacies could be attributed to the fact that most school administrations lack awareness of the specific classroom needs of pupils with physical disability.</w:t>
      </w:r>
    </w:p>
    <w:p w14:paraId="0FEC3C0F" w14:textId="7C610810" w:rsidR="00B12A7B" w:rsidRPr="00266218" w:rsidRDefault="00B12A7B" w:rsidP="00B12A7B">
      <w:pPr>
        <w:spacing w:line="480" w:lineRule="auto"/>
        <w:jc w:val="both"/>
        <w:rPr>
          <w:sz w:val="24"/>
          <w:szCs w:val="24"/>
        </w:rPr>
      </w:pPr>
      <w:r w:rsidRPr="00B12A7B">
        <w:rPr>
          <w:sz w:val="24"/>
          <w:szCs w:val="24"/>
        </w:rPr>
        <w:t xml:space="preserve">These findings imply that the involvement of teachers and the education stakeholders at large should be encouraged to create more inclusive classroom environments. Formal support  systems  especially teachers are encouraged to explore more collaborative ways of providing special needs education within the context of inclusive schools to gain new understandings about children with and without disabilities as well as how to accept a broader, more communal responsibility for the learning outcome of those learners. Sitienei and Mulambula (2012) did a study on challenges facing children with physical challenges and interventional measures in Kenya and highlighted segregation as one of the issues affecting academic performance. Therefore, this study aimed at linking the factors that determine academic achievement in inclusive schools in Western Kenya. </w:t>
      </w:r>
      <w:r w:rsidRPr="00B12A7B">
        <w:rPr>
          <w:sz w:val="24"/>
          <w:szCs w:val="24"/>
        </w:rPr>
        <w:lastRenderedPageBreak/>
        <w:t>Such determinants were looked at in regard to the teacher characteristics, the infrastructural facilities available and learners’ characteristics.</w:t>
      </w:r>
    </w:p>
    <w:p w14:paraId="737332BC" w14:textId="6F5C147E" w:rsidR="00FE47A1" w:rsidRPr="00BA34DD" w:rsidRDefault="00FE47A1" w:rsidP="00D91335">
      <w:pPr>
        <w:pStyle w:val="Heading1"/>
        <w:spacing w:before="240"/>
        <w:jc w:val="both"/>
      </w:pPr>
      <w:bookmarkStart w:id="373" w:name="_Toc492882008"/>
      <w:bookmarkStart w:id="374" w:name="_Toc505506414"/>
      <w:bookmarkStart w:id="375" w:name="_Toc536090080"/>
      <w:bookmarkStart w:id="376" w:name="_Toc117768704"/>
      <w:r w:rsidRPr="00BA34DD">
        <w:t>2.</w:t>
      </w:r>
      <w:r w:rsidR="004F3318">
        <w:t>12</w:t>
      </w:r>
      <w:r w:rsidRPr="00BA34DD">
        <w:t xml:space="preserve"> </w:t>
      </w:r>
      <w:bookmarkEnd w:id="373"/>
      <w:bookmarkEnd w:id="374"/>
      <w:bookmarkEnd w:id="375"/>
      <w:r w:rsidR="00D91335">
        <w:t xml:space="preserve">Academic </w:t>
      </w:r>
      <w:r w:rsidR="00013090">
        <w:t>Performance of Learners in Inclusive Schools</w:t>
      </w:r>
      <w:bookmarkEnd w:id="376"/>
    </w:p>
    <w:p w14:paraId="256E4485" w14:textId="21B11AC0" w:rsidR="00FE47A1" w:rsidRPr="00FD73B0" w:rsidRDefault="004A1EDB" w:rsidP="00FD73B0">
      <w:pPr>
        <w:spacing w:before="240" w:after="0" w:line="480" w:lineRule="auto"/>
        <w:jc w:val="both"/>
        <w:rPr>
          <w:rFonts w:eastAsia="Times New Roman"/>
          <w:sz w:val="24"/>
          <w:szCs w:val="24"/>
          <w:lang w:val="en-US"/>
        </w:rPr>
      </w:pPr>
      <w:r w:rsidRPr="00FD73B0">
        <w:rPr>
          <w:rFonts w:eastAsia="Times New Roman"/>
          <w:sz w:val="24"/>
          <w:szCs w:val="24"/>
          <w:lang w:val="en-US"/>
        </w:rPr>
        <w:t xml:space="preserve">Accordingly, </w:t>
      </w:r>
      <w:r w:rsidRPr="00FD73B0">
        <w:rPr>
          <w:bCs/>
          <w:sz w:val="24"/>
          <w:szCs w:val="24"/>
          <w:lang w:val="en-US"/>
        </w:rPr>
        <w:t>Bronfenbrenner’s theory</w:t>
      </w:r>
      <w:r w:rsidRPr="00FD73B0">
        <w:rPr>
          <w:rFonts w:eastAsia="Times New Roman"/>
          <w:sz w:val="24"/>
          <w:szCs w:val="24"/>
          <w:lang w:val="en-US"/>
        </w:rPr>
        <w:t xml:space="preserve"> </w:t>
      </w:r>
      <w:r w:rsidRPr="00FD73B0">
        <w:rPr>
          <w:sz w:val="24"/>
          <w:szCs w:val="24"/>
        </w:rPr>
        <w:t xml:space="preserve">contends that every person can be seen as implanted in numerous nested frameworks, and that development is the consequence of complex collaborations between the individual and different foundational elements or parts that impact one another. In this manner, there is no stage that can remain solitary as far as assuming a part </w:t>
      </w:r>
      <w:r w:rsidR="00FE47A1" w:rsidRPr="00FD73B0">
        <w:rPr>
          <w:rFonts w:eastAsia="Times New Roman"/>
          <w:sz w:val="24"/>
          <w:szCs w:val="24"/>
          <w:lang w:val="en-US"/>
        </w:rPr>
        <w:t xml:space="preserve">in the academic </w:t>
      </w:r>
      <w:r w:rsidR="00581EFD" w:rsidRPr="00FD73B0">
        <w:rPr>
          <w:rFonts w:eastAsia="Times New Roman"/>
          <w:sz w:val="24"/>
          <w:szCs w:val="24"/>
          <w:lang w:val="en-US"/>
        </w:rPr>
        <w:t>performance</w:t>
      </w:r>
      <w:r w:rsidR="00FE47A1" w:rsidRPr="00FD73B0">
        <w:rPr>
          <w:rFonts w:eastAsia="Times New Roman"/>
          <w:sz w:val="24"/>
          <w:szCs w:val="24"/>
          <w:lang w:val="en-US"/>
        </w:rPr>
        <w:t xml:space="preserve"> of learners in inclusive schools. This means there is interplay of all the phases to bring a balance as discussed herein.</w:t>
      </w:r>
    </w:p>
    <w:p w14:paraId="3207CBF6" w14:textId="2F2E5A60" w:rsidR="004A1EDB" w:rsidRPr="00FD73B0" w:rsidRDefault="004A1EDB" w:rsidP="00FD73B0">
      <w:pPr>
        <w:spacing w:line="480" w:lineRule="auto"/>
        <w:jc w:val="both"/>
        <w:rPr>
          <w:sz w:val="24"/>
          <w:szCs w:val="24"/>
        </w:rPr>
      </w:pPr>
      <w:r w:rsidRPr="00FD73B0">
        <w:rPr>
          <w:sz w:val="24"/>
          <w:szCs w:val="24"/>
          <w:lang w:val="en-US"/>
        </w:rPr>
        <w:t xml:space="preserve">Learners’ academic performance </w:t>
      </w:r>
      <w:r w:rsidRPr="00FD73B0">
        <w:rPr>
          <w:sz w:val="24"/>
          <w:szCs w:val="24"/>
        </w:rPr>
        <w:t xml:space="preserve">frames the premise of practically all parts of education. Essentially, performance implies the achievement of 'something' and when it comes to education, that 'something' by and large alludes to learning objectives that have been articulated. In spite of the fact that learning cycle happens in different settings, the focal point of educators lays on learning that happens in set up educational conditions, for example, schools and classrooms where teachers interface with learners to assist them with accomplishing skills and knowledge that is explicit (Guskey, 2013). </w:t>
      </w:r>
    </w:p>
    <w:p w14:paraId="4BB8E921" w14:textId="6121EB94" w:rsidR="00355F1C" w:rsidRPr="00FD73B0" w:rsidRDefault="00355F1C" w:rsidP="00FD73B0">
      <w:pPr>
        <w:spacing w:before="240" w:line="480" w:lineRule="auto"/>
        <w:jc w:val="both"/>
        <w:rPr>
          <w:sz w:val="24"/>
          <w:szCs w:val="24"/>
          <w:lang w:val="en-US"/>
        </w:rPr>
      </w:pPr>
      <w:r w:rsidRPr="00FD73B0">
        <w:rPr>
          <w:sz w:val="24"/>
          <w:szCs w:val="24"/>
          <w:lang w:val="en-US"/>
        </w:rPr>
        <w:t xml:space="preserve">A study by Wangari (2015) in Kirinyaga reported that 42.9% of the learners sampled had poor academic performance. Similarly, Murungi’s (2017) study on performance </w:t>
      </w:r>
      <w:r w:rsidR="00000C90" w:rsidRPr="00FD73B0">
        <w:rPr>
          <w:sz w:val="24"/>
          <w:szCs w:val="24"/>
          <w:lang w:val="en-US"/>
        </w:rPr>
        <w:t xml:space="preserve">academically </w:t>
      </w:r>
      <w:r w:rsidRPr="00FD73B0">
        <w:rPr>
          <w:sz w:val="24"/>
          <w:szCs w:val="24"/>
          <w:lang w:val="en-US"/>
        </w:rPr>
        <w:t>of children with disability in KCP</w:t>
      </w:r>
      <w:r w:rsidR="00000C90" w:rsidRPr="00FD73B0">
        <w:rPr>
          <w:sz w:val="24"/>
          <w:szCs w:val="24"/>
          <w:lang w:val="en-US"/>
        </w:rPr>
        <w:t>E</w:t>
      </w:r>
      <w:r w:rsidRPr="00FD73B0">
        <w:rPr>
          <w:sz w:val="24"/>
          <w:szCs w:val="24"/>
          <w:lang w:val="en-US"/>
        </w:rPr>
        <w:t xml:space="preserve"> in Meru County established that pupils with disability generally displayed a performance level that was lower than the average mean scores. Such kind of performance leads to need for a query as to which issues determine this performance.  </w:t>
      </w:r>
    </w:p>
    <w:p w14:paraId="718E3929" w14:textId="4CF5995B" w:rsidR="00000C90" w:rsidRPr="00FD73B0" w:rsidRDefault="00000C90" w:rsidP="00FD73B0">
      <w:pPr>
        <w:spacing w:line="480" w:lineRule="auto"/>
        <w:jc w:val="both"/>
        <w:rPr>
          <w:sz w:val="24"/>
          <w:szCs w:val="24"/>
        </w:rPr>
      </w:pPr>
      <w:r w:rsidRPr="00FD73B0">
        <w:rPr>
          <w:sz w:val="24"/>
          <w:szCs w:val="24"/>
        </w:rPr>
        <w:lastRenderedPageBreak/>
        <w:t xml:space="preserve">A few studies show that a teacher who is competent can sustain and lift academic performance of learners more than other elements (Sanders </w:t>
      </w:r>
      <w:r w:rsidR="00C3418C">
        <w:rPr>
          <w:sz w:val="24"/>
          <w:szCs w:val="24"/>
        </w:rPr>
        <w:t>&amp;</w:t>
      </w:r>
      <w:r w:rsidRPr="00FD73B0">
        <w:rPr>
          <w:sz w:val="24"/>
          <w:szCs w:val="24"/>
        </w:rPr>
        <w:t xml:space="preserve"> Horn, 1998; Bailleul et al., 2008) as cited to in European Agency for Development in Special Needs Education (2010). A teacher outfitted with fundamental knowledge and experience is clearly a main factor to give equivalent education and opportunities to all in setting</w:t>
      </w:r>
      <w:r w:rsidR="00C3418C">
        <w:rPr>
          <w:sz w:val="24"/>
          <w:szCs w:val="24"/>
        </w:rPr>
        <w:t>s</w:t>
      </w:r>
      <w:r w:rsidRPr="00FD73B0">
        <w:rPr>
          <w:sz w:val="24"/>
          <w:szCs w:val="24"/>
        </w:rPr>
        <w:t xml:space="preserve"> that are inclusive. Reynolds (2009) as cited in European Agency for Development in Special Needs Education (2010) recommends that an educator's joint highlights like empirical and theoretical knowledge, approach in teaching and qualities can establish an appropriate learning climate for all. </w:t>
      </w:r>
    </w:p>
    <w:p w14:paraId="5448DE54" w14:textId="050915B9" w:rsidR="00000C90" w:rsidRPr="00FD73B0" w:rsidRDefault="00000C90" w:rsidP="00FD73B0">
      <w:pPr>
        <w:spacing w:line="480" w:lineRule="auto"/>
        <w:jc w:val="both"/>
        <w:rPr>
          <w:sz w:val="24"/>
          <w:szCs w:val="24"/>
        </w:rPr>
      </w:pPr>
      <w:r w:rsidRPr="00FD73B0">
        <w:rPr>
          <w:sz w:val="24"/>
          <w:szCs w:val="24"/>
        </w:rPr>
        <w:t xml:space="preserve">Regular learners and learners with physical disability experiences are a result of learning and being able to participate in all parts of </w:t>
      </w:r>
      <w:r w:rsidR="007B1023" w:rsidRPr="00FD73B0">
        <w:rPr>
          <w:sz w:val="24"/>
          <w:szCs w:val="24"/>
        </w:rPr>
        <w:t>life in an academic institution</w:t>
      </w:r>
      <w:r w:rsidRPr="00FD73B0">
        <w:rPr>
          <w:sz w:val="24"/>
          <w:szCs w:val="24"/>
        </w:rPr>
        <w:t xml:space="preserve">, </w:t>
      </w:r>
      <w:r w:rsidR="007B1023" w:rsidRPr="00FD73B0">
        <w:rPr>
          <w:sz w:val="24"/>
          <w:szCs w:val="24"/>
        </w:rPr>
        <w:t>whether inside the classroom or</w:t>
      </w:r>
      <w:r w:rsidRPr="00FD73B0">
        <w:rPr>
          <w:sz w:val="24"/>
          <w:szCs w:val="24"/>
        </w:rPr>
        <w:t xml:space="preserve"> outside. As indicated by Schreuer and Sachs (2011), </w:t>
      </w:r>
      <w:r w:rsidR="007B1023" w:rsidRPr="00FD73B0">
        <w:rPr>
          <w:sz w:val="24"/>
          <w:szCs w:val="24"/>
        </w:rPr>
        <w:t>those students with physical disability</w:t>
      </w:r>
      <w:r w:rsidRPr="00FD73B0">
        <w:rPr>
          <w:sz w:val="24"/>
          <w:szCs w:val="24"/>
        </w:rPr>
        <w:t xml:space="preserve"> ought to be urged to grow and practice the information acquired in </w:t>
      </w:r>
      <w:r w:rsidR="007B1023" w:rsidRPr="00FD73B0">
        <w:rPr>
          <w:sz w:val="24"/>
          <w:szCs w:val="24"/>
        </w:rPr>
        <w:t>formal learning</w:t>
      </w:r>
      <w:r w:rsidRPr="00FD73B0">
        <w:rPr>
          <w:sz w:val="24"/>
          <w:szCs w:val="24"/>
        </w:rPr>
        <w:t xml:space="preserve"> </w:t>
      </w:r>
      <w:r w:rsidR="007B1023" w:rsidRPr="00FD73B0">
        <w:rPr>
          <w:sz w:val="24"/>
          <w:szCs w:val="24"/>
        </w:rPr>
        <w:t>in order</w:t>
      </w:r>
      <w:r w:rsidRPr="00FD73B0">
        <w:rPr>
          <w:sz w:val="24"/>
          <w:szCs w:val="24"/>
        </w:rPr>
        <w:t xml:space="preserve"> to connect with their </w:t>
      </w:r>
      <w:r w:rsidR="007B1023" w:rsidRPr="00FD73B0">
        <w:rPr>
          <w:sz w:val="24"/>
          <w:szCs w:val="24"/>
        </w:rPr>
        <w:t>peers</w:t>
      </w:r>
      <w:r w:rsidRPr="00FD73B0">
        <w:rPr>
          <w:sz w:val="24"/>
          <w:szCs w:val="24"/>
        </w:rPr>
        <w:t xml:space="preserve">. Nonetheless, contingent upon their specific impedance, the vast majority of the </w:t>
      </w:r>
      <w:r w:rsidR="007B1023" w:rsidRPr="00FD73B0">
        <w:rPr>
          <w:sz w:val="24"/>
          <w:szCs w:val="24"/>
        </w:rPr>
        <w:t>learners</w:t>
      </w:r>
      <w:r w:rsidRPr="00FD73B0">
        <w:rPr>
          <w:sz w:val="24"/>
          <w:szCs w:val="24"/>
        </w:rPr>
        <w:t xml:space="preserve">' experience obstructions to getting their </w:t>
      </w:r>
      <w:r w:rsidR="007B1023" w:rsidRPr="00FD73B0">
        <w:rPr>
          <w:sz w:val="24"/>
          <w:szCs w:val="24"/>
        </w:rPr>
        <w:t>education</w:t>
      </w:r>
      <w:r w:rsidRPr="00FD73B0">
        <w:rPr>
          <w:sz w:val="24"/>
          <w:szCs w:val="24"/>
        </w:rPr>
        <w:t xml:space="preserve"> identifying with the </w:t>
      </w:r>
      <w:r w:rsidR="007B1023" w:rsidRPr="00FD73B0">
        <w:rPr>
          <w:sz w:val="24"/>
          <w:szCs w:val="24"/>
        </w:rPr>
        <w:t>physical environment</w:t>
      </w:r>
      <w:r w:rsidRPr="00FD73B0">
        <w:rPr>
          <w:sz w:val="24"/>
          <w:szCs w:val="24"/>
        </w:rPr>
        <w:t xml:space="preserve"> or </w:t>
      </w:r>
      <w:r w:rsidR="007B1023" w:rsidRPr="00FD73B0">
        <w:rPr>
          <w:sz w:val="24"/>
          <w:szCs w:val="24"/>
        </w:rPr>
        <w:t>learning and teaching</w:t>
      </w:r>
      <w:r w:rsidRPr="00FD73B0">
        <w:rPr>
          <w:sz w:val="24"/>
          <w:szCs w:val="24"/>
        </w:rPr>
        <w:t xml:space="preserve"> at certain </w:t>
      </w:r>
      <w:r w:rsidR="00C3418C">
        <w:rPr>
          <w:sz w:val="24"/>
          <w:szCs w:val="24"/>
        </w:rPr>
        <w:t>p</w:t>
      </w:r>
      <w:r w:rsidR="007B1023" w:rsidRPr="00FD73B0">
        <w:rPr>
          <w:sz w:val="24"/>
          <w:szCs w:val="24"/>
        </w:rPr>
        <w:t>oints in the course of their studies</w:t>
      </w:r>
      <w:r w:rsidRPr="00FD73B0">
        <w:rPr>
          <w:sz w:val="24"/>
          <w:szCs w:val="24"/>
        </w:rPr>
        <w:t xml:space="preserve"> (Tinklin</w:t>
      </w:r>
      <w:r w:rsidR="007B1023" w:rsidRPr="00FD73B0">
        <w:rPr>
          <w:sz w:val="24"/>
          <w:szCs w:val="24"/>
        </w:rPr>
        <w:t xml:space="preserve"> et al.</w:t>
      </w:r>
      <w:r w:rsidRPr="00FD73B0">
        <w:rPr>
          <w:sz w:val="24"/>
          <w:szCs w:val="24"/>
        </w:rPr>
        <w:t xml:space="preserve">, 2004). </w:t>
      </w:r>
    </w:p>
    <w:p w14:paraId="70B8D4D7" w14:textId="544A8B44" w:rsidR="00FE47A1" w:rsidRPr="00FD73B0" w:rsidRDefault="00FE47A1" w:rsidP="00FD73B0">
      <w:pPr>
        <w:spacing w:line="480" w:lineRule="auto"/>
        <w:jc w:val="both"/>
        <w:rPr>
          <w:sz w:val="24"/>
          <w:szCs w:val="24"/>
        </w:rPr>
      </w:pPr>
      <w:bookmarkStart w:id="377" w:name="_Hlk75502182"/>
      <w:r w:rsidRPr="00FD73B0">
        <w:rPr>
          <w:sz w:val="24"/>
          <w:szCs w:val="24"/>
        </w:rPr>
        <w:t>Special Needs Technology Assessment Resource Support Team (START) (1996) posits that in inaccessible or partly accessible classrooms, information transmission is a problem. For those with physical disability</w:t>
      </w:r>
      <w:bookmarkEnd w:id="377"/>
      <w:r w:rsidRPr="00FD73B0">
        <w:rPr>
          <w:sz w:val="24"/>
          <w:szCs w:val="24"/>
        </w:rPr>
        <w:t xml:space="preserve">, articulates Olakulehin (2010), the medium of instruction can remain the same as the one of </w:t>
      </w:r>
      <w:r w:rsidR="00D91335" w:rsidRPr="00FD73B0">
        <w:rPr>
          <w:sz w:val="24"/>
          <w:szCs w:val="24"/>
        </w:rPr>
        <w:t>regular learners</w:t>
      </w:r>
      <w:r w:rsidRPr="00FD73B0">
        <w:rPr>
          <w:sz w:val="24"/>
          <w:szCs w:val="24"/>
        </w:rPr>
        <w:t xml:space="preserve">, but the former will need assistance in their mobility, access to the study centre, transport, and so on. Learners with physical disability, explains UNESCO (1994), may require special attention to meet their </w:t>
      </w:r>
      <w:r w:rsidRPr="00FD73B0">
        <w:rPr>
          <w:sz w:val="24"/>
          <w:szCs w:val="24"/>
        </w:rPr>
        <w:lastRenderedPageBreak/>
        <w:t>needs. The ability to engage each student, argues Heinkinaro (2010), in the physical education lesson develops a teacher-student relationship that promotes learning at each learner’s level of engagement.  This relationship can be interpreted in terms of use of effective teaching strategies.</w:t>
      </w:r>
    </w:p>
    <w:p w14:paraId="046D3731" w14:textId="61423226" w:rsidR="007B1023" w:rsidRPr="00FD73B0" w:rsidRDefault="00E040A2" w:rsidP="00FD73B0">
      <w:pPr>
        <w:spacing w:line="480" w:lineRule="auto"/>
        <w:jc w:val="both"/>
        <w:rPr>
          <w:sz w:val="24"/>
          <w:szCs w:val="24"/>
        </w:rPr>
      </w:pPr>
      <w:r w:rsidRPr="00FD73B0">
        <w:rPr>
          <w:sz w:val="24"/>
          <w:szCs w:val="24"/>
        </w:rPr>
        <w:t>Special Needs Technology Assessment Resource Support Team (START) (1996) posits that in inaccessible or partly accessible classrooms, information transmission is a problem. For those with physical disability</w:t>
      </w:r>
      <w:r w:rsidR="007B1023" w:rsidRPr="00FD73B0">
        <w:rPr>
          <w:sz w:val="24"/>
          <w:szCs w:val="24"/>
        </w:rPr>
        <w:t xml:space="preserve">, </w:t>
      </w:r>
      <w:r w:rsidRPr="00FD73B0">
        <w:rPr>
          <w:sz w:val="24"/>
          <w:szCs w:val="24"/>
        </w:rPr>
        <w:t>notes</w:t>
      </w:r>
      <w:r w:rsidR="007B1023" w:rsidRPr="00FD73B0">
        <w:rPr>
          <w:sz w:val="24"/>
          <w:szCs w:val="24"/>
        </w:rPr>
        <w:t xml:space="preserve"> Olakulehin (2010), the mode of </w:t>
      </w:r>
      <w:r w:rsidRPr="00FD73B0">
        <w:rPr>
          <w:sz w:val="24"/>
          <w:szCs w:val="24"/>
        </w:rPr>
        <w:t>instructing</w:t>
      </w:r>
      <w:r w:rsidR="007B1023" w:rsidRPr="00FD73B0">
        <w:rPr>
          <w:sz w:val="24"/>
          <w:szCs w:val="24"/>
        </w:rPr>
        <w:t xml:space="preserve"> can continue </w:t>
      </w:r>
      <w:r w:rsidRPr="00FD73B0">
        <w:rPr>
          <w:sz w:val="24"/>
          <w:szCs w:val="24"/>
        </w:rPr>
        <w:t>to be the same as one utilized by regular learners</w:t>
      </w:r>
      <w:r w:rsidR="007B1023" w:rsidRPr="00FD73B0">
        <w:rPr>
          <w:sz w:val="24"/>
          <w:szCs w:val="24"/>
        </w:rPr>
        <w:t>, however</w:t>
      </w:r>
      <w:r w:rsidRPr="00FD73B0">
        <w:rPr>
          <w:sz w:val="24"/>
          <w:szCs w:val="24"/>
        </w:rPr>
        <w:t>,</w:t>
      </w:r>
      <w:r w:rsidR="007B1023" w:rsidRPr="00FD73B0">
        <w:rPr>
          <w:sz w:val="24"/>
          <w:szCs w:val="24"/>
        </w:rPr>
        <w:t xml:space="preserve"> the </w:t>
      </w:r>
      <w:r w:rsidRPr="00FD73B0">
        <w:rPr>
          <w:sz w:val="24"/>
          <w:szCs w:val="24"/>
        </w:rPr>
        <w:t>former</w:t>
      </w:r>
      <w:r w:rsidR="007B1023" w:rsidRPr="00FD73B0">
        <w:rPr>
          <w:sz w:val="24"/>
          <w:szCs w:val="24"/>
        </w:rPr>
        <w:t xml:space="preserve"> will require help with their </w:t>
      </w:r>
      <w:r w:rsidRPr="00FD73B0">
        <w:rPr>
          <w:sz w:val="24"/>
          <w:szCs w:val="24"/>
        </w:rPr>
        <w:t>movement</w:t>
      </w:r>
      <w:r w:rsidR="007B1023" w:rsidRPr="00FD73B0">
        <w:rPr>
          <w:sz w:val="24"/>
          <w:szCs w:val="24"/>
        </w:rPr>
        <w:t xml:space="preserve">, </w:t>
      </w:r>
      <w:r w:rsidRPr="00FD73B0">
        <w:rPr>
          <w:sz w:val="24"/>
          <w:szCs w:val="24"/>
        </w:rPr>
        <w:t>centres of study accessibility</w:t>
      </w:r>
      <w:r w:rsidR="007B1023" w:rsidRPr="00FD73B0">
        <w:rPr>
          <w:sz w:val="24"/>
          <w:szCs w:val="24"/>
        </w:rPr>
        <w:t>,</w:t>
      </w:r>
      <w:r w:rsidRPr="00FD73B0">
        <w:rPr>
          <w:sz w:val="24"/>
          <w:szCs w:val="24"/>
        </w:rPr>
        <w:t xml:space="preserve"> their transportation and so forth</w:t>
      </w:r>
      <w:r w:rsidR="007B1023" w:rsidRPr="00FD73B0">
        <w:rPr>
          <w:sz w:val="24"/>
          <w:szCs w:val="24"/>
        </w:rPr>
        <w:t xml:space="preserve">. </w:t>
      </w:r>
      <w:r w:rsidRPr="00FD73B0">
        <w:rPr>
          <w:sz w:val="24"/>
          <w:szCs w:val="24"/>
        </w:rPr>
        <w:t>Learners having physical disability</w:t>
      </w:r>
      <w:r w:rsidR="007B1023" w:rsidRPr="00FD73B0">
        <w:rPr>
          <w:sz w:val="24"/>
          <w:szCs w:val="24"/>
        </w:rPr>
        <w:t xml:space="preserve">, clarifies UNESCO (1994), </w:t>
      </w:r>
      <w:r w:rsidRPr="00FD73B0">
        <w:rPr>
          <w:sz w:val="24"/>
          <w:szCs w:val="24"/>
        </w:rPr>
        <w:t>tend to need</w:t>
      </w:r>
      <w:r w:rsidR="007B1023" w:rsidRPr="00FD73B0">
        <w:rPr>
          <w:sz w:val="24"/>
          <w:szCs w:val="24"/>
        </w:rPr>
        <w:t xml:space="preserve"> </w:t>
      </w:r>
      <w:r w:rsidRPr="00FD73B0">
        <w:rPr>
          <w:sz w:val="24"/>
          <w:szCs w:val="24"/>
        </w:rPr>
        <w:t>attention that is special</w:t>
      </w:r>
      <w:r w:rsidR="007B1023" w:rsidRPr="00FD73B0">
        <w:rPr>
          <w:sz w:val="24"/>
          <w:szCs w:val="24"/>
        </w:rPr>
        <w:t xml:space="preserve"> </w:t>
      </w:r>
      <w:r w:rsidRPr="00FD73B0">
        <w:rPr>
          <w:sz w:val="24"/>
          <w:szCs w:val="24"/>
        </w:rPr>
        <w:t>in order to meet</w:t>
      </w:r>
      <w:r w:rsidR="007B1023" w:rsidRPr="00FD73B0">
        <w:rPr>
          <w:sz w:val="24"/>
          <w:szCs w:val="24"/>
        </w:rPr>
        <w:t xml:space="preserve"> their issues. The capacity to connect every </w:t>
      </w:r>
      <w:r w:rsidRPr="00FD73B0">
        <w:rPr>
          <w:sz w:val="24"/>
          <w:szCs w:val="24"/>
        </w:rPr>
        <w:t>learner</w:t>
      </w:r>
      <w:r w:rsidR="007B1023" w:rsidRPr="00FD73B0">
        <w:rPr>
          <w:sz w:val="24"/>
          <w:szCs w:val="24"/>
        </w:rPr>
        <w:t xml:space="preserve">, contends Heinkinaro (2010), in the </w:t>
      </w:r>
      <w:r w:rsidRPr="00FD73B0">
        <w:rPr>
          <w:sz w:val="24"/>
          <w:szCs w:val="24"/>
        </w:rPr>
        <w:t>physical education program</w:t>
      </w:r>
      <w:r w:rsidR="007B1023" w:rsidRPr="00FD73B0">
        <w:rPr>
          <w:sz w:val="24"/>
          <w:szCs w:val="24"/>
        </w:rPr>
        <w:t xml:space="preserve"> fosters a</w:t>
      </w:r>
      <w:r w:rsidRPr="00FD73B0">
        <w:rPr>
          <w:sz w:val="24"/>
          <w:szCs w:val="24"/>
        </w:rPr>
        <w:t xml:space="preserve"> teacher-learner</w:t>
      </w:r>
      <w:r w:rsidR="007B1023" w:rsidRPr="00FD73B0">
        <w:rPr>
          <w:sz w:val="24"/>
          <w:szCs w:val="24"/>
        </w:rPr>
        <w:t xml:space="preserve"> relationship that advances learning at every </w:t>
      </w:r>
      <w:r w:rsidRPr="00FD73B0">
        <w:rPr>
          <w:sz w:val="24"/>
          <w:szCs w:val="24"/>
        </w:rPr>
        <w:t>learner</w:t>
      </w:r>
      <w:r w:rsidR="007B1023" w:rsidRPr="00FD73B0">
        <w:rPr>
          <w:sz w:val="24"/>
          <w:szCs w:val="24"/>
        </w:rPr>
        <w:t xml:space="preserve">'s degree of </w:t>
      </w:r>
      <w:r w:rsidRPr="00FD73B0">
        <w:rPr>
          <w:sz w:val="24"/>
          <w:szCs w:val="24"/>
        </w:rPr>
        <w:t>engagement</w:t>
      </w:r>
      <w:r w:rsidR="007B1023" w:rsidRPr="00FD73B0">
        <w:rPr>
          <w:sz w:val="24"/>
          <w:szCs w:val="24"/>
        </w:rPr>
        <w:t xml:space="preserve">. This relationship can be deciphered </w:t>
      </w:r>
      <w:r w:rsidRPr="00FD73B0">
        <w:rPr>
          <w:sz w:val="24"/>
          <w:szCs w:val="24"/>
        </w:rPr>
        <w:t>in terms of enhancing academic performance of all learners in the inclusive settings</w:t>
      </w:r>
      <w:r w:rsidR="007B1023" w:rsidRPr="00FD73B0">
        <w:rPr>
          <w:sz w:val="24"/>
          <w:szCs w:val="24"/>
        </w:rPr>
        <w:t xml:space="preserve">. </w:t>
      </w:r>
    </w:p>
    <w:p w14:paraId="5387991B" w14:textId="3D6A07F4" w:rsidR="00E040A2" w:rsidRPr="00FD73B0" w:rsidRDefault="00FE47A1" w:rsidP="00FD73B0">
      <w:pPr>
        <w:spacing w:line="480" w:lineRule="auto"/>
        <w:jc w:val="both"/>
        <w:rPr>
          <w:sz w:val="24"/>
          <w:szCs w:val="24"/>
        </w:rPr>
      </w:pPr>
      <w:r w:rsidRPr="00FD73B0">
        <w:rPr>
          <w:sz w:val="24"/>
          <w:szCs w:val="24"/>
        </w:rPr>
        <w:t xml:space="preserve">According to Nyambura and Ong’eta (2012) there is need to deal with each learner with disability as a unique case since their participation in academics could be affected by variables ranging from their physical impairment or the environment or even their own level of self-esteem. In relation to this, Konur (2006) argues that reasonable adjustments to examination are necessary. </w:t>
      </w:r>
      <w:r w:rsidR="00E040A2" w:rsidRPr="00FD73B0">
        <w:rPr>
          <w:sz w:val="24"/>
          <w:szCs w:val="24"/>
        </w:rPr>
        <w:t xml:space="preserve">On the off chance that assessments are looking for how well </w:t>
      </w:r>
      <w:r w:rsidR="008947A7" w:rsidRPr="00FD73B0">
        <w:rPr>
          <w:sz w:val="24"/>
          <w:szCs w:val="24"/>
        </w:rPr>
        <w:t xml:space="preserve">leaners </w:t>
      </w:r>
      <w:r w:rsidR="00E040A2" w:rsidRPr="00FD73B0">
        <w:rPr>
          <w:sz w:val="24"/>
          <w:szCs w:val="24"/>
        </w:rPr>
        <w:t xml:space="preserve">know their subject information and not how well one duplicates with a coordinated, </w:t>
      </w:r>
      <w:r w:rsidR="003F2E3C" w:rsidRPr="00FD73B0">
        <w:rPr>
          <w:sz w:val="24"/>
          <w:szCs w:val="24"/>
        </w:rPr>
        <w:t>writing</w:t>
      </w:r>
      <w:r w:rsidR="00E040A2" w:rsidRPr="00FD73B0">
        <w:rPr>
          <w:sz w:val="24"/>
          <w:szCs w:val="24"/>
        </w:rPr>
        <w:t xml:space="preserve"> test</w:t>
      </w:r>
      <w:r w:rsidR="003F2E3C" w:rsidRPr="00FD73B0">
        <w:rPr>
          <w:sz w:val="24"/>
          <w:szCs w:val="24"/>
        </w:rPr>
        <w:t xml:space="preserve"> speed</w:t>
      </w:r>
      <w:r w:rsidR="00E040A2" w:rsidRPr="00FD73B0">
        <w:rPr>
          <w:sz w:val="24"/>
          <w:szCs w:val="24"/>
        </w:rPr>
        <w:t xml:space="preserve">, it is unreasonable for this </w:t>
      </w:r>
      <w:r w:rsidR="003F2E3C" w:rsidRPr="00FD73B0">
        <w:rPr>
          <w:sz w:val="24"/>
          <w:szCs w:val="24"/>
        </w:rPr>
        <w:t>group</w:t>
      </w:r>
      <w:r w:rsidR="00E040A2" w:rsidRPr="00FD73B0">
        <w:rPr>
          <w:sz w:val="24"/>
          <w:szCs w:val="24"/>
        </w:rPr>
        <w:t xml:space="preserve"> of </w:t>
      </w:r>
      <w:r w:rsidR="003F2E3C" w:rsidRPr="00FD73B0">
        <w:rPr>
          <w:sz w:val="24"/>
          <w:szCs w:val="24"/>
        </w:rPr>
        <w:t>learners</w:t>
      </w:r>
      <w:r w:rsidR="00E040A2" w:rsidRPr="00FD73B0">
        <w:rPr>
          <w:sz w:val="24"/>
          <w:szCs w:val="24"/>
        </w:rPr>
        <w:t xml:space="preserve"> not to be </w:t>
      </w:r>
      <w:r w:rsidR="00E040A2" w:rsidRPr="00FD73B0">
        <w:rPr>
          <w:sz w:val="24"/>
          <w:szCs w:val="24"/>
        </w:rPr>
        <w:lastRenderedPageBreak/>
        <w:t xml:space="preserve">given additional time so they can </w:t>
      </w:r>
      <w:r w:rsidR="003F2E3C" w:rsidRPr="00FD73B0">
        <w:rPr>
          <w:sz w:val="24"/>
          <w:szCs w:val="24"/>
        </w:rPr>
        <w:t>give out</w:t>
      </w:r>
      <w:r w:rsidR="00E040A2" w:rsidRPr="00FD73B0">
        <w:rPr>
          <w:sz w:val="24"/>
          <w:szCs w:val="24"/>
        </w:rPr>
        <w:t xml:space="preserve"> similar measure of </w:t>
      </w:r>
      <w:r w:rsidR="003F2E3C" w:rsidRPr="00FD73B0">
        <w:rPr>
          <w:sz w:val="24"/>
          <w:szCs w:val="24"/>
        </w:rPr>
        <w:t xml:space="preserve">information </w:t>
      </w:r>
      <w:r w:rsidR="00E040A2" w:rsidRPr="00FD73B0">
        <w:rPr>
          <w:sz w:val="24"/>
          <w:szCs w:val="24"/>
        </w:rPr>
        <w:t xml:space="preserve">as their friends (Wray, 2002). </w:t>
      </w:r>
    </w:p>
    <w:p w14:paraId="6A898E3D" w14:textId="221A049F" w:rsidR="003F2E3C" w:rsidRPr="00FD73B0" w:rsidRDefault="00FD73B0" w:rsidP="00FD73B0">
      <w:pPr>
        <w:spacing w:line="480" w:lineRule="auto"/>
        <w:jc w:val="both"/>
        <w:rPr>
          <w:sz w:val="24"/>
          <w:szCs w:val="24"/>
        </w:rPr>
      </w:pPr>
      <w:r>
        <w:rPr>
          <w:sz w:val="24"/>
          <w:szCs w:val="24"/>
        </w:rPr>
        <w:t>A</w:t>
      </w:r>
      <w:r w:rsidR="00FE47A1" w:rsidRPr="00FD73B0">
        <w:rPr>
          <w:sz w:val="24"/>
          <w:szCs w:val="24"/>
        </w:rPr>
        <w:t xml:space="preserve">s much as there are efforts towards enhancing inclusiveness, Kamere (2004) notes that educational planners and examination bodies see no value in trying to alter, change or modify examination to suit the needs for students with disabilities. To him, educational planners feel these changes do not add any value or make any impact on performance, </w:t>
      </w:r>
      <w:r w:rsidR="00581EFD" w:rsidRPr="00FD73B0">
        <w:rPr>
          <w:sz w:val="24"/>
          <w:szCs w:val="24"/>
        </w:rPr>
        <w:t>performance</w:t>
      </w:r>
      <w:r w:rsidR="00FE47A1" w:rsidRPr="00FD73B0">
        <w:rPr>
          <w:sz w:val="24"/>
          <w:szCs w:val="24"/>
        </w:rPr>
        <w:t xml:space="preserve"> or learning, but would instead be time consuming, expensive, very involving and are of no real benefit. </w:t>
      </w:r>
      <w:r w:rsidR="003F2E3C" w:rsidRPr="00FD73B0">
        <w:rPr>
          <w:sz w:val="24"/>
          <w:szCs w:val="24"/>
        </w:rPr>
        <w:t xml:space="preserve">In South Africa, a policy related to giving extra time during practical and examinations was created (Biko, 2009), and one of the points of this Policy was to empower the learning organizations to give facilities for learners with a wide scope of disabilities. The learners who have disabilities which require either substitute strategies for undertaking assessments and/or potentially additional time are given. What's more, Wolanin and Steel (2004) argue that learners having disability likewise really need more opportunity for self-care, every-day living and academic assignments than their companions without disability. </w:t>
      </w:r>
    </w:p>
    <w:p w14:paraId="55144876" w14:textId="12C41B8A" w:rsidR="00FE47A1" w:rsidRPr="00FD73B0" w:rsidRDefault="00FE47A1" w:rsidP="00FD73B0">
      <w:pPr>
        <w:spacing w:line="480" w:lineRule="auto"/>
        <w:jc w:val="both"/>
        <w:rPr>
          <w:sz w:val="24"/>
          <w:szCs w:val="24"/>
        </w:rPr>
      </w:pPr>
      <w:r w:rsidRPr="00FD73B0">
        <w:rPr>
          <w:sz w:val="24"/>
          <w:szCs w:val="24"/>
        </w:rPr>
        <w:t xml:space="preserve">More so, the level of difference in academic performance among pupils with physical disability and regular pupils in inclusive schools is an indicator of the effectiveness of the </w:t>
      </w:r>
      <w:r w:rsidR="00157335" w:rsidRPr="00FD73B0">
        <w:rPr>
          <w:sz w:val="24"/>
          <w:szCs w:val="24"/>
        </w:rPr>
        <w:t>adaptability in a</w:t>
      </w:r>
      <w:r w:rsidRPr="00FD73B0">
        <w:rPr>
          <w:sz w:val="24"/>
          <w:szCs w:val="24"/>
        </w:rPr>
        <w:t xml:space="preserve"> particular inclusive school. However, whether or not a school is effective depends on the type of the learner going to the schools (intake) and the nature of the school at large. A school’s intake </w:t>
      </w:r>
      <w:r w:rsidR="003F2E3C" w:rsidRPr="00FD73B0">
        <w:rPr>
          <w:sz w:val="24"/>
          <w:szCs w:val="24"/>
        </w:rPr>
        <w:t xml:space="preserve">can substantially affect </w:t>
      </w:r>
      <w:r w:rsidRPr="00FD73B0">
        <w:rPr>
          <w:sz w:val="24"/>
          <w:szCs w:val="24"/>
        </w:rPr>
        <w:t xml:space="preserve">the pupil’s </w:t>
      </w:r>
      <w:r w:rsidR="003F2E3C" w:rsidRPr="00FD73B0">
        <w:rPr>
          <w:sz w:val="24"/>
          <w:szCs w:val="24"/>
        </w:rPr>
        <w:t>results notwithstanding</w:t>
      </w:r>
      <w:r w:rsidRPr="00FD73B0">
        <w:rPr>
          <w:sz w:val="24"/>
          <w:szCs w:val="24"/>
        </w:rPr>
        <w:t xml:space="preserve"> </w:t>
      </w:r>
      <w:r w:rsidR="006177F7" w:rsidRPr="00FD73B0">
        <w:rPr>
          <w:sz w:val="24"/>
          <w:szCs w:val="24"/>
        </w:rPr>
        <w:t>t</w:t>
      </w:r>
      <w:r w:rsidRPr="00FD73B0">
        <w:rPr>
          <w:sz w:val="24"/>
          <w:szCs w:val="24"/>
        </w:rPr>
        <w:t xml:space="preserve">he effect associated with the pupil’s individual ability and degree of the </w:t>
      </w:r>
      <w:r w:rsidR="006177F7" w:rsidRPr="00FD73B0">
        <w:rPr>
          <w:sz w:val="24"/>
          <w:szCs w:val="24"/>
        </w:rPr>
        <w:t>disability</w:t>
      </w:r>
      <w:r w:rsidRPr="00FD73B0">
        <w:rPr>
          <w:sz w:val="24"/>
          <w:szCs w:val="24"/>
        </w:rPr>
        <w:t>.</w:t>
      </w:r>
    </w:p>
    <w:p w14:paraId="43A9138E" w14:textId="36FF7763" w:rsidR="006177F7" w:rsidRPr="00FD73B0" w:rsidRDefault="006177F7" w:rsidP="00FD73B0">
      <w:pPr>
        <w:spacing w:line="480" w:lineRule="auto"/>
        <w:jc w:val="both"/>
        <w:rPr>
          <w:sz w:val="24"/>
          <w:szCs w:val="24"/>
        </w:rPr>
      </w:pPr>
      <w:r w:rsidRPr="00FD73B0">
        <w:rPr>
          <w:sz w:val="24"/>
          <w:szCs w:val="24"/>
        </w:rPr>
        <w:lastRenderedPageBreak/>
        <w:t xml:space="preserve">Inclusive education concern isn't just dealing with the individuals who need care that is affectionate but is also concerned in dealing with those without handicaps so they are not influenced by exceptional children’s participation. To investigate this issue, a few researches have been carried out the majority of which have brought about favour when it comes to inclusivity in education. In light of a pre-test post-test design of research, Sharpe et al. (1994) as referred to in Suleymanov (2014) assessed the impact of being taught in an inclusive classroom on academic achievement of learners without exceptional requirements in USA. Two groups of pupils were investigated upon by the researchers. One of them included learners with disability and the other didn't. The discoveries showed that there were no extraordinary contrasts between the two groups. </w:t>
      </w:r>
    </w:p>
    <w:p w14:paraId="4836AD9B" w14:textId="19304B71" w:rsidR="006177F7" w:rsidRPr="00FD73B0" w:rsidRDefault="006177F7" w:rsidP="00FD73B0">
      <w:pPr>
        <w:spacing w:line="480" w:lineRule="auto"/>
        <w:jc w:val="both"/>
        <w:rPr>
          <w:sz w:val="24"/>
          <w:szCs w:val="24"/>
        </w:rPr>
      </w:pPr>
      <w:r w:rsidRPr="00FD73B0">
        <w:rPr>
          <w:sz w:val="24"/>
          <w:szCs w:val="24"/>
        </w:rPr>
        <w:t xml:space="preserve">Also, the </w:t>
      </w:r>
      <w:r w:rsidR="00AD60A5" w:rsidRPr="00FD73B0">
        <w:rPr>
          <w:sz w:val="24"/>
          <w:szCs w:val="24"/>
        </w:rPr>
        <w:t>findings</w:t>
      </w:r>
      <w:r w:rsidRPr="00FD73B0">
        <w:rPr>
          <w:sz w:val="24"/>
          <w:szCs w:val="24"/>
        </w:rPr>
        <w:t xml:space="preserve"> of another </w:t>
      </w:r>
      <w:r w:rsidR="00AD60A5" w:rsidRPr="00FD73B0">
        <w:rPr>
          <w:sz w:val="24"/>
          <w:szCs w:val="24"/>
        </w:rPr>
        <w:t>inve</w:t>
      </w:r>
      <w:r w:rsidR="00326B51">
        <w:rPr>
          <w:sz w:val="24"/>
          <w:szCs w:val="24"/>
        </w:rPr>
        <w:t>s</w:t>
      </w:r>
      <w:r w:rsidR="00AD60A5" w:rsidRPr="00FD73B0">
        <w:rPr>
          <w:sz w:val="24"/>
          <w:szCs w:val="24"/>
        </w:rPr>
        <w:t>tigation</w:t>
      </w:r>
      <w:r w:rsidRPr="00FD73B0">
        <w:rPr>
          <w:sz w:val="24"/>
          <w:szCs w:val="24"/>
        </w:rPr>
        <w:t xml:space="preserve"> in USA by Affleck et al. (1988) in Suleymanov (2014) arrived at resolution that there were no tremendous contrasts between the </w:t>
      </w:r>
      <w:r w:rsidR="00AD60A5" w:rsidRPr="00FD73B0">
        <w:rPr>
          <w:sz w:val="24"/>
          <w:szCs w:val="24"/>
        </w:rPr>
        <w:t>academic performance</w:t>
      </w:r>
      <w:r w:rsidRPr="00FD73B0">
        <w:rPr>
          <w:sz w:val="24"/>
          <w:szCs w:val="24"/>
        </w:rPr>
        <w:t xml:space="preserve"> of two </w:t>
      </w:r>
      <w:r w:rsidR="00AD60A5" w:rsidRPr="00FD73B0">
        <w:rPr>
          <w:sz w:val="24"/>
          <w:szCs w:val="24"/>
        </w:rPr>
        <w:t>groups of learners</w:t>
      </w:r>
      <w:r w:rsidRPr="00FD73B0">
        <w:rPr>
          <w:sz w:val="24"/>
          <w:szCs w:val="24"/>
        </w:rPr>
        <w:t xml:space="preserve"> who </w:t>
      </w:r>
      <w:r w:rsidR="00AD60A5" w:rsidRPr="00FD73B0">
        <w:rPr>
          <w:sz w:val="24"/>
          <w:szCs w:val="24"/>
        </w:rPr>
        <w:t>took part in non-inclusive and inclusive</w:t>
      </w:r>
      <w:r w:rsidRPr="00FD73B0">
        <w:rPr>
          <w:sz w:val="24"/>
          <w:szCs w:val="24"/>
        </w:rPr>
        <w:t xml:space="preserve"> classes separately. Additionally, Schleien et al. (1994) as </w:t>
      </w:r>
      <w:r w:rsidR="00AD60A5" w:rsidRPr="00FD73B0">
        <w:rPr>
          <w:sz w:val="24"/>
          <w:szCs w:val="24"/>
        </w:rPr>
        <w:t>cited</w:t>
      </w:r>
      <w:r w:rsidRPr="00FD73B0">
        <w:rPr>
          <w:sz w:val="24"/>
          <w:szCs w:val="24"/>
        </w:rPr>
        <w:t xml:space="preserve"> in Suleymanov (2014) </w:t>
      </w:r>
      <w:r w:rsidR="00AD60A5" w:rsidRPr="00FD73B0">
        <w:rPr>
          <w:sz w:val="24"/>
          <w:szCs w:val="24"/>
        </w:rPr>
        <w:t>assessed academic performance basing on</w:t>
      </w:r>
      <w:r w:rsidRPr="00FD73B0">
        <w:rPr>
          <w:sz w:val="24"/>
          <w:szCs w:val="24"/>
        </w:rPr>
        <w:t xml:space="preserve"> more explicit </w:t>
      </w:r>
      <w:r w:rsidR="00AD60A5" w:rsidRPr="00FD73B0">
        <w:rPr>
          <w:sz w:val="24"/>
          <w:szCs w:val="24"/>
        </w:rPr>
        <w:t>areas</w:t>
      </w:r>
      <w:r w:rsidRPr="00FD73B0">
        <w:rPr>
          <w:sz w:val="24"/>
          <w:szCs w:val="24"/>
        </w:rPr>
        <w:t xml:space="preserve">, general science. The </w:t>
      </w:r>
      <w:r w:rsidR="00AD60A5" w:rsidRPr="00FD73B0">
        <w:rPr>
          <w:sz w:val="24"/>
          <w:szCs w:val="24"/>
        </w:rPr>
        <w:t>researcher</w:t>
      </w:r>
      <w:r w:rsidRPr="00FD73B0">
        <w:rPr>
          <w:sz w:val="24"/>
          <w:szCs w:val="24"/>
        </w:rPr>
        <w:t xml:space="preserve"> focused on the effect of </w:t>
      </w:r>
      <w:r w:rsidR="00AD60A5" w:rsidRPr="00FD73B0">
        <w:rPr>
          <w:sz w:val="24"/>
          <w:szCs w:val="24"/>
        </w:rPr>
        <w:t xml:space="preserve">children participation </w:t>
      </w:r>
      <w:r w:rsidR="0078224C" w:rsidRPr="00FD73B0">
        <w:rPr>
          <w:sz w:val="24"/>
          <w:szCs w:val="24"/>
        </w:rPr>
        <w:t>that</w:t>
      </w:r>
      <w:r w:rsidR="00AD60A5" w:rsidRPr="00FD73B0">
        <w:rPr>
          <w:sz w:val="24"/>
          <w:szCs w:val="24"/>
        </w:rPr>
        <w:t xml:space="preserve"> have</w:t>
      </w:r>
      <w:r w:rsidRPr="00FD73B0">
        <w:rPr>
          <w:sz w:val="24"/>
          <w:szCs w:val="24"/>
        </w:rPr>
        <w:t xml:space="preserve"> </w:t>
      </w:r>
      <w:r w:rsidR="00AD60A5" w:rsidRPr="00FD73B0">
        <w:rPr>
          <w:sz w:val="24"/>
          <w:szCs w:val="24"/>
        </w:rPr>
        <w:t xml:space="preserve">disabilities that are severe </w:t>
      </w:r>
      <w:r w:rsidRPr="00FD73B0">
        <w:rPr>
          <w:sz w:val="24"/>
          <w:szCs w:val="24"/>
        </w:rPr>
        <w:t xml:space="preserve">on </w:t>
      </w:r>
      <w:r w:rsidR="00AD60A5" w:rsidRPr="00FD73B0">
        <w:rPr>
          <w:sz w:val="24"/>
          <w:szCs w:val="24"/>
        </w:rPr>
        <w:t>other learners</w:t>
      </w:r>
      <w:r w:rsidRPr="00FD73B0">
        <w:rPr>
          <w:sz w:val="24"/>
          <w:szCs w:val="24"/>
        </w:rPr>
        <w:t xml:space="preserve">. The </w:t>
      </w:r>
      <w:r w:rsidR="00AD60A5" w:rsidRPr="00FD73B0">
        <w:rPr>
          <w:sz w:val="24"/>
          <w:szCs w:val="24"/>
        </w:rPr>
        <w:t>results favoured</w:t>
      </w:r>
      <w:r w:rsidRPr="00FD73B0">
        <w:rPr>
          <w:sz w:val="24"/>
          <w:szCs w:val="24"/>
        </w:rPr>
        <w:t xml:space="preserve"> </w:t>
      </w:r>
      <w:r w:rsidR="00AD60A5" w:rsidRPr="00FD73B0">
        <w:rPr>
          <w:sz w:val="24"/>
          <w:szCs w:val="24"/>
        </w:rPr>
        <w:t>inclusivity</w:t>
      </w:r>
      <w:r w:rsidRPr="00FD73B0">
        <w:rPr>
          <w:sz w:val="24"/>
          <w:szCs w:val="24"/>
        </w:rPr>
        <w:t xml:space="preserve"> showing that </w:t>
      </w:r>
      <w:r w:rsidR="00AD60A5" w:rsidRPr="00FD73B0">
        <w:rPr>
          <w:sz w:val="24"/>
          <w:szCs w:val="24"/>
        </w:rPr>
        <w:t>learners who did not have disability</w:t>
      </w:r>
      <w:r w:rsidRPr="00FD73B0">
        <w:rPr>
          <w:sz w:val="24"/>
          <w:szCs w:val="24"/>
        </w:rPr>
        <w:t xml:space="preserve"> gained measurably significant headway in learning </w:t>
      </w:r>
      <w:r w:rsidR="00AD60A5" w:rsidRPr="00FD73B0">
        <w:rPr>
          <w:sz w:val="24"/>
          <w:szCs w:val="24"/>
        </w:rPr>
        <w:t>concepts of environmental education</w:t>
      </w:r>
      <w:r w:rsidRPr="00FD73B0">
        <w:rPr>
          <w:sz w:val="24"/>
          <w:szCs w:val="24"/>
        </w:rPr>
        <w:t xml:space="preserve">. </w:t>
      </w:r>
    </w:p>
    <w:p w14:paraId="6C668A05" w14:textId="12964B3D" w:rsidR="00A92F81" w:rsidRDefault="00AD60A5" w:rsidP="00FD73B0">
      <w:pPr>
        <w:spacing w:line="480" w:lineRule="auto"/>
        <w:jc w:val="both"/>
        <w:rPr>
          <w:sz w:val="24"/>
          <w:szCs w:val="24"/>
        </w:rPr>
      </w:pPr>
      <w:r w:rsidRPr="00FD73B0">
        <w:rPr>
          <w:sz w:val="24"/>
          <w:szCs w:val="24"/>
        </w:rPr>
        <w:t>Conclusively</w:t>
      </w:r>
      <w:r w:rsidR="00A92F81" w:rsidRPr="00FD73B0">
        <w:rPr>
          <w:sz w:val="24"/>
          <w:szCs w:val="24"/>
        </w:rPr>
        <w:t xml:space="preserve">, meta-investigation of the </w:t>
      </w:r>
      <w:r w:rsidRPr="00FD73B0">
        <w:rPr>
          <w:sz w:val="24"/>
          <w:szCs w:val="24"/>
        </w:rPr>
        <w:t>assessment</w:t>
      </w:r>
      <w:r w:rsidR="00A92F81" w:rsidRPr="00FD73B0">
        <w:rPr>
          <w:sz w:val="24"/>
          <w:szCs w:val="24"/>
        </w:rPr>
        <w:t xml:space="preserve"> into the impact of schools </w:t>
      </w:r>
      <w:r w:rsidRPr="00FD73B0">
        <w:rPr>
          <w:sz w:val="24"/>
          <w:szCs w:val="24"/>
        </w:rPr>
        <w:t xml:space="preserve">together with teachers </w:t>
      </w:r>
      <w:r w:rsidR="00A92F81" w:rsidRPr="00FD73B0">
        <w:rPr>
          <w:sz w:val="24"/>
          <w:szCs w:val="24"/>
        </w:rPr>
        <w:t xml:space="preserve">on </w:t>
      </w:r>
      <w:r w:rsidRPr="00FD73B0">
        <w:rPr>
          <w:sz w:val="24"/>
          <w:szCs w:val="24"/>
        </w:rPr>
        <w:t xml:space="preserve">learners </w:t>
      </w:r>
      <w:r w:rsidR="00A92F81" w:rsidRPr="00FD73B0">
        <w:rPr>
          <w:sz w:val="24"/>
          <w:szCs w:val="24"/>
        </w:rPr>
        <w:t xml:space="preserve"> </w:t>
      </w:r>
      <w:r w:rsidRPr="00FD73B0">
        <w:rPr>
          <w:sz w:val="24"/>
          <w:szCs w:val="24"/>
        </w:rPr>
        <w:t>academic performance was carried out</w:t>
      </w:r>
      <w:r w:rsidR="00A92F81" w:rsidRPr="00FD73B0">
        <w:rPr>
          <w:sz w:val="24"/>
          <w:szCs w:val="24"/>
        </w:rPr>
        <w:t xml:space="preserve"> by Marazano (2000) </w:t>
      </w:r>
      <w:r w:rsidRPr="00FD73B0">
        <w:rPr>
          <w:sz w:val="24"/>
          <w:szCs w:val="24"/>
        </w:rPr>
        <w:t>and cited</w:t>
      </w:r>
      <w:r w:rsidR="00A92F81" w:rsidRPr="00FD73B0">
        <w:rPr>
          <w:sz w:val="24"/>
          <w:szCs w:val="24"/>
        </w:rPr>
        <w:t xml:space="preserve"> in Sakarneh and Nair (2014) which discovered that </w:t>
      </w:r>
      <w:r w:rsidRPr="00FD73B0">
        <w:rPr>
          <w:sz w:val="24"/>
          <w:szCs w:val="24"/>
        </w:rPr>
        <w:t>learners</w:t>
      </w:r>
      <w:r w:rsidR="00326B51">
        <w:rPr>
          <w:sz w:val="24"/>
          <w:szCs w:val="24"/>
        </w:rPr>
        <w:t>’</w:t>
      </w:r>
      <w:r w:rsidRPr="00FD73B0">
        <w:rPr>
          <w:sz w:val="24"/>
          <w:szCs w:val="24"/>
        </w:rPr>
        <w:t xml:space="preserve"> academic performance</w:t>
      </w:r>
      <w:r w:rsidR="00A92F81" w:rsidRPr="00FD73B0">
        <w:rPr>
          <w:sz w:val="24"/>
          <w:szCs w:val="24"/>
        </w:rPr>
        <w:t xml:space="preserve"> was affected by three principle factors: those identifying with the school, </w:t>
      </w:r>
      <w:r w:rsidR="00A92F81" w:rsidRPr="00FD73B0">
        <w:rPr>
          <w:sz w:val="24"/>
          <w:szCs w:val="24"/>
        </w:rPr>
        <w:lastRenderedPageBreak/>
        <w:t xml:space="preserve">those identifying with the educator and those identifying with the </w:t>
      </w:r>
      <w:r w:rsidRPr="00FD73B0">
        <w:rPr>
          <w:sz w:val="24"/>
          <w:szCs w:val="24"/>
        </w:rPr>
        <w:t xml:space="preserve">learner </w:t>
      </w:r>
      <w:r w:rsidR="00A92F81" w:rsidRPr="00FD73B0">
        <w:rPr>
          <w:sz w:val="24"/>
          <w:szCs w:val="24"/>
        </w:rPr>
        <w:t xml:space="preserve">where the school level components represent 7% and the educator level variables represent 13%, while the </w:t>
      </w:r>
      <w:r w:rsidR="00FD73B0" w:rsidRPr="00FD73B0">
        <w:rPr>
          <w:sz w:val="24"/>
          <w:szCs w:val="24"/>
        </w:rPr>
        <w:t>learners’ factors</w:t>
      </w:r>
      <w:r w:rsidR="00A92F81" w:rsidRPr="00FD73B0">
        <w:rPr>
          <w:sz w:val="24"/>
          <w:szCs w:val="24"/>
        </w:rPr>
        <w:t xml:space="preserve"> account 80% in general. These three elements </w:t>
      </w:r>
      <w:r w:rsidR="00326B51">
        <w:rPr>
          <w:sz w:val="24"/>
          <w:szCs w:val="24"/>
        </w:rPr>
        <w:t xml:space="preserve">were </w:t>
      </w:r>
      <w:r w:rsidR="00A92F81" w:rsidRPr="00FD73B0">
        <w:rPr>
          <w:sz w:val="24"/>
          <w:szCs w:val="24"/>
        </w:rPr>
        <w:t xml:space="preserve">likewise the focal point of this </w:t>
      </w:r>
      <w:r w:rsidR="00FD73B0" w:rsidRPr="00FD73B0">
        <w:rPr>
          <w:sz w:val="24"/>
          <w:szCs w:val="24"/>
        </w:rPr>
        <w:t>research</w:t>
      </w:r>
      <w:r w:rsidR="00FD73B0">
        <w:rPr>
          <w:sz w:val="24"/>
          <w:szCs w:val="24"/>
        </w:rPr>
        <w:t>.</w:t>
      </w:r>
    </w:p>
    <w:p w14:paraId="12A66528" w14:textId="04A74469" w:rsidR="00157335" w:rsidRPr="00BA34DD" w:rsidRDefault="00157335" w:rsidP="00B815DC">
      <w:pPr>
        <w:pStyle w:val="Heading1"/>
        <w:spacing w:line="480" w:lineRule="auto"/>
        <w:jc w:val="both"/>
      </w:pPr>
      <w:bookmarkStart w:id="378" w:name="_Toc117768705"/>
      <w:r w:rsidRPr="00BA34DD">
        <w:t>2.</w:t>
      </w:r>
      <w:r w:rsidR="004F3318">
        <w:t>13</w:t>
      </w:r>
      <w:r w:rsidRPr="00BA34DD">
        <w:t xml:space="preserve"> </w:t>
      </w:r>
      <w:r w:rsidR="00B446E2">
        <w:t>Physical</w:t>
      </w:r>
      <w:r>
        <w:t xml:space="preserve"> </w:t>
      </w:r>
      <w:r w:rsidR="00013090">
        <w:t>Facilities and Academic Performance in Inclusive Public Primary Schools for the Pupils with Physical Disability</w:t>
      </w:r>
      <w:bookmarkEnd w:id="378"/>
    </w:p>
    <w:p w14:paraId="71A8BA10" w14:textId="2B3A478B" w:rsidR="00FC73DF" w:rsidRPr="006559E4" w:rsidRDefault="00162053" w:rsidP="006559E4">
      <w:pPr>
        <w:autoSpaceDE w:val="0"/>
        <w:autoSpaceDN w:val="0"/>
        <w:adjustRightInd w:val="0"/>
        <w:spacing w:before="240" w:after="0" w:line="480" w:lineRule="auto"/>
        <w:jc w:val="both"/>
        <w:rPr>
          <w:sz w:val="24"/>
          <w:szCs w:val="24"/>
        </w:rPr>
      </w:pPr>
      <w:r w:rsidRPr="006559E4">
        <w:rPr>
          <w:sz w:val="24"/>
          <w:szCs w:val="24"/>
        </w:rPr>
        <w:t xml:space="preserve">The ecological level which is the most basic is the microsystem. It is the </w:t>
      </w:r>
      <w:r w:rsidR="00326B51" w:rsidRPr="006559E4">
        <w:rPr>
          <w:sz w:val="24"/>
          <w:szCs w:val="24"/>
        </w:rPr>
        <w:t>immediate</w:t>
      </w:r>
      <w:r w:rsidRPr="006559E4">
        <w:rPr>
          <w:sz w:val="24"/>
          <w:szCs w:val="24"/>
        </w:rPr>
        <w:t xml:space="preserve"> transient and setting where the kid interfaces with the environment</w:t>
      </w:r>
      <w:r w:rsidR="00CB5F64" w:rsidRPr="006559E4">
        <w:rPr>
          <w:sz w:val="24"/>
          <w:szCs w:val="24"/>
        </w:rPr>
        <w:t xml:space="preserve">. </w:t>
      </w:r>
      <w:r w:rsidR="00BA75BB" w:rsidRPr="006559E4">
        <w:rPr>
          <w:bCs/>
          <w:sz w:val="24"/>
          <w:szCs w:val="24"/>
          <w:lang w:val="en-US"/>
        </w:rPr>
        <w:t xml:space="preserve">The </w:t>
      </w:r>
      <w:r w:rsidR="00CB5F64" w:rsidRPr="006559E4">
        <w:rPr>
          <w:bCs/>
          <w:sz w:val="24"/>
          <w:szCs w:val="24"/>
          <w:lang w:val="en-US"/>
        </w:rPr>
        <w:t>school</w:t>
      </w:r>
      <w:r w:rsidR="00B446E2" w:rsidRPr="006559E4">
        <w:rPr>
          <w:bCs/>
          <w:sz w:val="24"/>
          <w:szCs w:val="24"/>
          <w:lang w:val="en-US"/>
        </w:rPr>
        <w:t xml:space="preserve"> physical</w:t>
      </w:r>
      <w:r w:rsidR="00BA75BB" w:rsidRPr="006559E4">
        <w:rPr>
          <w:bCs/>
          <w:sz w:val="24"/>
          <w:szCs w:val="24"/>
          <w:lang w:val="en-US"/>
        </w:rPr>
        <w:t xml:space="preserve"> facilities among other </w:t>
      </w:r>
      <w:r w:rsidR="00CB5F64" w:rsidRPr="006559E4">
        <w:rPr>
          <w:bCs/>
          <w:sz w:val="24"/>
          <w:szCs w:val="24"/>
          <w:lang w:val="en-US"/>
        </w:rPr>
        <w:t>structures</w:t>
      </w:r>
      <w:r w:rsidR="00BA75BB" w:rsidRPr="006559E4">
        <w:rPr>
          <w:bCs/>
          <w:sz w:val="24"/>
          <w:szCs w:val="24"/>
          <w:lang w:val="en-US"/>
        </w:rPr>
        <w:t xml:space="preserve"> are included </w:t>
      </w:r>
      <w:r w:rsidR="00FC73DF" w:rsidRPr="006559E4">
        <w:rPr>
          <w:bCs/>
          <w:sz w:val="24"/>
          <w:szCs w:val="24"/>
          <w:lang w:val="en-US"/>
        </w:rPr>
        <w:t>in the microsystem</w:t>
      </w:r>
      <w:r w:rsidR="00CB5F64" w:rsidRPr="006559E4">
        <w:rPr>
          <w:bCs/>
          <w:sz w:val="24"/>
          <w:szCs w:val="24"/>
          <w:lang w:val="en-US"/>
        </w:rPr>
        <w:t xml:space="preserve">. </w:t>
      </w:r>
      <w:r w:rsidR="00B815DC" w:rsidRPr="006559E4">
        <w:rPr>
          <w:bCs/>
          <w:sz w:val="24"/>
          <w:szCs w:val="24"/>
          <w:lang w:val="en-US"/>
        </w:rPr>
        <w:t xml:space="preserve">According to </w:t>
      </w:r>
      <w:r w:rsidR="00B815DC" w:rsidRPr="006559E4">
        <w:rPr>
          <w:sz w:val="24"/>
          <w:szCs w:val="24"/>
        </w:rPr>
        <w:t xml:space="preserve">Fagbohunka (2017), the condition of school </w:t>
      </w:r>
      <w:r w:rsidR="00B446E2" w:rsidRPr="006559E4">
        <w:rPr>
          <w:sz w:val="24"/>
          <w:szCs w:val="24"/>
        </w:rPr>
        <w:t>physical facilities</w:t>
      </w:r>
      <w:r w:rsidR="00B815DC" w:rsidRPr="006559E4">
        <w:rPr>
          <w:sz w:val="24"/>
          <w:szCs w:val="24"/>
        </w:rPr>
        <w:t xml:space="preserve"> </w:t>
      </w:r>
      <w:r w:rsidRPr="006559E4">
        <w:rPr>
          <w:sz w:val="24"/>
          <w:szCs w:val="24"/>
        </w:rPr>
        <w:t xml:space="preserve">critically affects </w:t>
      </w:r>
      <w:r w:rsidR="00B815DC" w:rsidRPr="006559E4">
        <w:rPr>
          <w:sz w:val="24"/>
          <w:szCs w:val="24"/>
        </w:rPr>
        <w:t>learners’ effectiveness</w:t>
      </w:r>
      <w:r w:rsidRPr="006559E4">
        <w:rPr>
          <w:sz w:val="24"/>
          <w:szCs w:val="24"/>
        </w:rPr>
        <w:t xml:space="preserve"> together with their academic performance</w:t>
      </w:r>
      <w:r w:rsidR="00B815DC" w:rsidRPr="006559E4">
        <w:rPr>
          <w:sz w:val="24"/>
          <w:szCs w:val="24"/>
        </w:rPr>
        <w:t xml:space="preserve">. </w:t>
      </w:r>
      <w:r w:rsidRPr="006559E4">
        <w:rPr>
          <w:sz w:val="24"/>
          <w:szCs w:val="24"/>
        </w:rPr>
        <w:t>F</w:t>
      </w:r>
      <w:r w:rsidR="00B815DC" w:rsidRPr="006559E4">
        <w:rPr>
          <w:sz w:val="24"/>
          <w:szCs w:val="24"/>
        </w:rPr>
        <w:t xml:space="preserve">acilities </w:t>
      </w:r>
      <w:r w:rsidRPr="006559E4">
        <w:rPr>
          <w:sz w:val="24"/>
          <w:szCs w:val="24"/>
        </w:rPr>
        <w:t>needed to foster</w:t>
      </w:r>
      <w:r w:rsidR="00B815DC" w:rsidRPr="006559E4">
        <w:rPr>
          <w:sz w:val="24"/>
          <w:szCs w:val="24"/>
        </w:rPr>
        <w:t xml:space="preserve"> learning</w:t>
      </w:r>
      <w:r w:rsidRPr="006559E4">
        <w:rPr>
          <w:sz w:val="24"/>
          <w:szCs w:val="24"/>
        </w:rPr>
        <w:t xml:space="preserve"> that is effective</w:t>
      </w:r>
      <w:r w:rsidR="00B815DC" w:rsidRPr="006559E4">
        <w:rPr>
          <w:sz w:val="24"/>
          <w:szCs w:val="24"/>
        </w:rPr>
        <w:t xml:space="preserve"> in schools </w:t>
      </w:r>
      <w:r w:rsidRPr="006559E4">
        <w:rPr>
          <w:sz w:val="24"/>
          <w:szCs w:val="24"/>
        </w:rPr>
        <w:t>that are inclusive and accommodate p</w:t>
      </w:r>
      <w:r w:rsidR="00B815DC" w:rsidRPr="006559E4">
        <w:rPr>
          <w:sz w:val="24"/>
          <w:szCs w:val="24"/>
        </w:rPr>
        <w:t xml:space="preserve">upils </w:t>
      </w:r>
      <w:r w:rsidRPr="006559E4">
        <w:rPr>
          <w:sz w:val="24"/>
          <w:szCs w:val="24"/>
        </w:rPr>
        <w:t xml:space="preserve">who have </w:t>
      </w:r>
      <w:r w:rsidR="00B815DC" w:rsidRPr="006559E4">
        <w:rPr>
          <w:sz w:val="24"/>
          <w:szCs w:val="24"/>
        </w:rPr>
        <w:t>physical disability include: librar</w:t>
      </w:r>
      <w:r w:rsidRPr="006559E4">
        <w:rPr>
          <w:sz w:val="24"/>
          <w:szCs w:val="24"/>
        </w:rPr>
        <w:t>ies</w:t>
      </w:r>
      <w:r w:rsidR="00B815DC" w:rsidRPr="006559E4">
        <w:rPr>
          <w:sz w:val="24"/>
          <w:szCs w:val="24"/>
        </w:rPr>
        <w:t xml:space="preserve">, </w:t>
      </w:r>
      <w:r w:rsidR="00FC73DF" w:rsidRPr="006559E4">
        <w:rPr>
          <w:sz w:val="24"/>
          <w:szCs w:val="24"/>
        </w:rPr>
        <w:t xml:space="preserve">adapted </w:t>
      </w:r>
      <w:r w:rsidR="00B815DC" w:rsidRPr="006559E4">
        <w:rPr>
          <w:sz w:val="24"/>
          <w:szCs w:val="24"/>
        </w:rPr>
        <w:t xml:space="preserve">dormitory facilities, </w:t>
      </w:r>
      <w:r w:rsidR="00FC73DF" w:rsidRPr="006559E4">
        <w:rPr>
          <w:sz w:val="24"/>
          <w:szCs w:val="24"/>
        </w:rPr>
        <w:t xml:space="preserve">adapted </w:t>
      </w:r>
      <w:r w:rsidR="00B815DC" w:rsidRPr="006559E4">
        <w:rPr>
          <w:sz w:val="24"/>
          <w:szCs w:val="24"/>
        </w:rPr>
        <w:t xml:space="preserve">dining area facilities, </w:t>
      </w:r>
      <w:r w:rsidR="00FC73DF" w:rsidRPr="006559E4">
        <w:rPr>
          <w:sz w:val="24"/>
          <w:szCs w:val="24"/>
        </w:rPr>
        <w:t xml:space="preserve">adapted </w:t>
      </w:r>
      <w:r w:rsidR="00B815DC" w:rsidRPr="006559E4">
        <w:rPr>
          <w:sz w:val="24"/>
          <w:szCs w:val="24"/>
        </w:rPr>
        <w:t xml:space="preserve">classroom facilities and </w:t>
      </w:r>
      <w:r w:rsidR="00FC73DF" w:rsidRPr="006559E4">
        <w:rPr>
          <w:sz w:val="24"/>
          <w:szCs w:val="24"/>
        </w:rPr>
        <w:t xml:space="preserve">disability friendly </w:t>
      </w:r>
      <w:r w:rsidR="00B815DC" w:rsidRPr="006559E4">
        <w:rPr>
          <w:sz w:val="24"/>
          <w:szCs w:val="24"/>
        </w:rPr>
        <w:t>washroom</w:t>
      </w:r>
      <w:r w:rsidRPr="006559E4">
        <w:rPr>
          <w:sz w:val="24"/>
          <w:szCs w:val="24"/>
        </w:rPr>
        <w:t>s</w:t>
      </w:r>
      <w:r w:rsidR="00B815DC" w:rsidRPr="006559E4">
        <w:rPr>
          <w:sz w:val="24"/>
          <w:szCs w:val="24"/>
        </w:rPr>
        <w:t>.</w:t>
      </w:r>
    </w:p>
    <w:p w14:paraId="475113CC" w14:textId="46875D89" w:rsidR="00162053" w:rsidRPr="006559E4" w:rsidRDefault="00B446E2" w:rsidP="006559E4">
      <w:pPr>
        <w:autoSpaceDE w:val="0"/>
        <w:autoSpaceDN w:val="0"/>
        <w:adjustRightInd w:val="0"/>
        <w:spacing w:before="240" w:after="0" w:line="480" w:lineRule="auto"/>
        <w:jc w:val="both"/>
        <w:rPr>
          <w:sz w:val="24"/>
          <w:szCs w:val="24"/>
        </w:rPr>
      </w:pPr>
      <w:r w:rsidRPr="006559E4">
        <w:rPr>
          <w:sz w:val="24"/>
          <w:szCs w:val="24"/>
        </w:rPr>
        <w:t>Physical</w:t>
      </w:r>
      <w:r w:rsidR="00FC73DF" w:rsidRPr="006559E4">
        <w:rPr>
          <w:sz w:val="24"/>
          <w:szCs w:val="24"/>
        </w:rPr>
        <w:t xml:space="preserve"> facilities</w:t>
      </w:r>
      <w:r w:rsidR="00162053" w:rsidRPr="006559E4">
        <w:rPr>
          <w:sz w:val="24"/>
          <w:szCs w:val="24"/>
        </w:rPr>
        <w:t xml:space="preserve"> in any school are relevant in promoting smooth teaching and learning process</w:t>
      </w:r>
      <w:r w:rsidR="00FC73DF" w:rsidRPr="006559E4">
        <w:rPr>
          <w:sz w:val="24"/>
          <w:szCs w:val="24"/>
        </w:rPr>
        <w:t xml:space="preserve"> </w:t>
      </w:r>
      <w:r w:rsidR="00162053" w:rsidRPr="006559E4">
        <w:rPr>
          <w:sz w:val="24"/>
          <w:szCs w:val="24"/>
        </w:rPr>
        <w:t xml:space="preserve">hence impacting on </w:t>
      </w:r>
      <w:r w:rsidR="00FC73DF" w:rsidRPr="006559E4">
        <w:rPr>
          <w:sz w:val="24"/>
          <w:szCs w:val="24"/>
        </w:rPr>
        <w:t xml:space="preserve">academic </w:t>
      </w:r>
      <w:r w:rsidR="00581EFD" w:rsidRPr="006559E4">
        <w:rPr>
          <w:sz w:val="24"/>
          <w:szCs w:val="24"/>
        </w:rPr>
        <w:t>performance</w:t>
      </w:r>
      <w:r w:rsidR="00FC73DF" w:rsidRPr="006559E4">
        <w:rPr>
          <w:sz w:val="24"/>
          <w:szCs w:val="24"/>
        </w:rPr>
        <w:t xml:space="preserve"> of learners in efforts towards inclusive education. In support of this, a study by Hallak (1990) </w:t>
      </w:r>
      <w:r w:rsidR="0052061C" w:rsidRPr="006559E4">
        <w:rPr>
          <w:sz w:val="24"/>
          <w:szCs w:val="24"/>
        </w:rPr>
        <w:t>as cited by</w:t>
      </w:r>
      <w:r w:rsidR="00FC73DF" w:rsidRPr="006559E4">
        <w:rPr>
          <w:sz w:val="24"/>
          <w:szCs w:val="24"/>
        </w:rPr>
        <w:t xml:space="preserve"> Akomolafe and Adesua (2016) in Nigeria identified </w:t>
      </w:r>
      <w:r w:rsidRPr="006559E4">
        <w:rPr>
          <w:sz w:val="24"/>
          <w:szCs w:val="24"/>
        </w:rPr>
        <w:t>physica</w:t>
      </w:r>
      <w:r w:rsidR="00FC73DF" w:rsidRPr="006559E4">
        <w:rPr>
          <w:sz w:val="24"/>
          <w:szCs w:val="24"/>
        </w:rPr>
        <w:t xml:space="preserve">l facilities as </w:t>
      </w:r>
      <w:r w:rsidR="00CB6016" w:rsidRPr="006559E4">
        <w:rPr>
          <w:sz w:val="24"/>
          <w:szCs w:val="24"/>
        </w:rPr>
        <w:t xml:space="preserve">the principle item that has a great </w:t>
      </w:r>
      <w:r w:rsidR="00FC73DF" w:rsidRPr="006559E4">
        <w:rPr>
          <w:sz w:val="24"/>
          <w:szCs w:val="24"/>
        </w:rPr>
        <w:t>contributi</w:t>
      </w:r>
      <w:r w:rsidR="00CB6016" w:rsidRPr="006559E4">
        <w:rPr>
          <w:sz w:val="24"/>
          <w:szCs w:val="24"/>
        </w:rPr>
        <w:t>on</w:t>
      </w:r>
      <w:r w:rsidR="00FC73DF" w:rsidRPr="006559E4">
        <w:rPr>
          <w:sz w:val="24"/>
          <w:szCs w:val="24"/>
        </w:rPr>
        <w:t xml:space="preserve"> </w:t>
      </w:r>
      <w:r w:rsidR="00CB6016" w:rsidRPr="006559E4">
        <w:rPr>
          <w:sz w:val="24"/>
          <w:szCs w:val="24"/>
        </w:rPr>
        <w:t>when it comes to</w:t>
      </w:r>
      <w:r w:rsidR="00FC73DF" w:rsidRPr="006559E4">
        <w:rPr>
          <w:sz w:val="24"/>
          <w:szCs w:val="24"/>
        </w:rPr>
        <w:t xml:space="preserve"> academic </w:t>
      </w:r>
      <w:r w:rsidR="00581EFD" w:rsidRPr="006559E4">
        <w:rPr>
          <w:sz w:val="24"/>
          <w:szCs w:val="24"/>
        </w:rPr>
        <w:t>performance</w:t>
      </w:r>
      <w:r w:rsidR="00FC73DF" w:rsidRPr="006559E4">
        <w:rPr>
          <w:sz w:val="24"/>
          <w:szCs w:val="24"/>
        </w:rPr>
        <w:t xml:space="preserve"> in </w:t>
      </w:r>
      <w:r w:rsidR="00CB6016" w:rsidRPr="006559E4">
        <w:rPr>
          <w:sz w:val="24"/>
          <w:szCs w:val="24"/>
        </w:rPr>
        <w:t>schools practicing inclusivity</w:t>
      </w:r>
      <w:r w:rsidR="00FC73DF" w:rsidRPr="006559E4">
        <w:rPr>
          <w:sz w:val="24"/>
          <w:szCs w:val="24"/>
        </w:rPr>
        <w:t xml:space="preserve">. The study </w:t>
      </w:r>
      <w:r w:rsidR="004E19CE" w:rsidRPr="006559E4">
        <w:rPr>
          <w:sz w:val="24"/>
          <w:szCs w:val="24"/>
        </w:rPr>
        <w:t>concluded</w:t>
      </w:r>
      <w:r w:rsidR="00FC73DF" w:rsidRPr="006559E4">
        <w:rPr>
          <w:sz w:val="24"/>
          <w:szCs w:val="24"/>
        </w:rPr>
        <w:t xml:space="preserve"> that </w:t>
      </w:r>
      <w:r w:rsidR="004E19CE" w:rsidRPr="006559E4">
        <w:rPr>
          <w:sz w:val="24"/>
          <w:szCs w:val="24"/>
        </w:rPr>
        <w:t xml:space="preserve">the </w:t>
      </w:r>
      <w:r w:rsidR="00FC73DF" w:rsidRPr="006559E4">
        <w:rPr>
          <w:sz w:val="24"/>
          <w:szCs w:val="24"/>
        </w:rPr>
        <w:t xml:space="preserve">quality, appropriateness and adequacy of </w:t>
      </w:r>
      <w:r w:rsidR="00CB6016" w:rsidRPr="006559E4">
        <w:rPr>
          <w:sz w:val="24"/>
          <w:szCs w:val="24"/>
        </w:rPr>
        <w:t xml:space="preserve">among others libraries, recreational equipment, laboratories classrooms, </w:t>
      </w:r>
      <w:r w:rsidR="004E19CE" w:rsidRPr="006559E4">
        <w:rPr>
          <w:sz w:val="24"/>
          <w:szCs w:val="24"/>
        </w:rPr>
        <w:t xml:space="preserve">among others </w:t>
      </w:r>
      <w:r w:rsidR="00CB6016" w:rsidRPr="006559E4">
        <w:rPr>
          <w:sz w:val="24"/>
          <w:szCs w:val="24"/>
        </w:rPr>
        <w:t>enhance</w:t>
      </w:r>
      <w:r w:rsidR="00FC73DF" w:rsidRPr="006559E4">
        <w:rPr>
          <w:sz w:val="24"/>
          <w:szCs w:val="24"/>
        </w:rPr>
        <w:t xml:space="preserve"> performance in the school system.</w:t>
      </w:r>
      <w:r w:rsidR="003660E3" w:rsidRPr="006559E4">
        <w:rPr>
          <w:sz w:val="24"/>
          <w:szCs w:val="24"/>
        </w:rPr>
        <w:t xml:space="preserve"> </w:t>
      </w:r>
      <w:r w:rsidR="005E394A" w:rsidRPr="006559E4">
        <w:rPr>
          <w:sz w:val="24"/>
          <w:szCs w:val="24"/>
        </w:rPr>
        <w:t>According to a study by Alimi</w:t>
      </w:r>
      <w:r w:rsidR="00777D6F" w:rsidRPr="006559E4">
        <w:rPr>
          <w:sz w:val="24"/>
          <w:szCs w:val="24"/>
        </w:rPr>
        <w:t xml:space="preserve"> et al. </w:t>
      </w:r>
      <w:r w:rsidR="005E394A" w:rsidRPr="006559E4">
        <w:rPr>
          <w:sz w:val="24"/>
          <w:szCs w:val="24"/>
        </w:rPr>
        <w:t>(2012)</w:t>
      </w:r>
      <w:r w:rsidR="00CB7BED" w:rsidRPr="006559E4">
        <w:rPr>
          <w:sz w:val="24"/>
          <w:szCs w:val="24"/>
        </w:rPr>
        <w:t xml:space="preserve"> in Ondo </w:t>
      </w:r>
      <w:r w:rsidR="00CB7BED" w:rsidRPr="006559E4">
        <w:rPr>
          <w:sz w:val="24"/>
          <w:szCs w:val="24"/>
        </w:rPr>
        <w:lastRenderedPageBreak/>
        <w:t>State in Nigeria</w:t>
      </w:r>
      <w:r w:rsidR="00B75E51" w:rsidRPr="006559E4">
        <w:rPr>
          <w:sz w:val="24"/>
          <w:szCs w:val="24"/>
        </w:rPr>
        <w:t xml:space="preserve">, </w:t>
      </w:r>
      <w:r w:rsidR="005E394A" w:rsidRPr="006559E4">
        <w:rPr>
          <w:sz w:val="24"/>
          <w:szCs w:val="24"/>
        </w:rPr>
        <w:t xml:space="preserve">the </w:t>
      </w:r>
      <w:r w:rsidR="00CB6016" w:rsidRPr="006559E4">
        <w:rPr>
          <w:sz w:val="24"/>
          <w:szCs w:val="24"/>
        </w:rPr>
        <w:t>fundamental component to support a school system’s</w:t>
      </w:r>
      <w:r w:rsidR="005E394A" w:rsidRPr="006559E4">
        <w:rPr>
          <w:sz w:val="24"/>
          <w:szCs w:val="24"/>
        </w:rPr>
        <w:t xml:space="preserve"> academic </w:t>
      </w:r>
      <w:r w:rsidR="00581EFD" w:rsidRPr="006559E4">
        <w:rPr>
          <w:sz w:val="24"/>
          <w:szCs w:val="24"/>
        </w:rPr>
        <w:t>performance</w:t>
      </w:r>
      <w:r w:rsidR="005E394A" w:rsidRPr="006559E4">
        <w:rPr>
          <w:sz w:val="24"/>
          <w:szCs w:val="24"/>
        </w:rPr>
        <w:t xml:space="preserve"> is </w:t>
      </w:r>
      <w:r w:rsidRPr="006559E4">
        <w:rPr>
          <w:sz w:val="24"/>
          <w:szCs w:val="24"/>
        </w:rPr>
        <w:t>physical</w:t>
      </w:r>
      <w:r w:rsidR="005E394A" w:rsidRPr="006559E4">
        <w:rPr>
          <w:sz w:val="24"/>
          <w:szCs w:val="24"/>
        </w:rPr>
        <w:t xml:space="preserve"> facilities such as among others classrooms and libraries. In this case, basing on the focus of the study, th</w:t>
      </w:r>
      <w:r w:rsidR="00B92183" w:rsidRPr="006559E4">
        <w:rPr>
          <w:sz w:val="24"/>
          <w:szCs w:val="24"/>
        </w:rPr>
        <w:t>ese</w:t>
      </w:r>
      <w:r w:rsidR="005E394A" w:rsidRPr="006559E4">
        <w:rPr>
          <w:sz w:val="24"/>
          <w:szCs w:val="24"/>
        </w:rPr>
        <w:t xml:space="preserve"> facilities ought to be disability friendly in order to accommodate both the regular pupils and the pupils with physical disability.</w:t>
      </w:r>
    </w:p>
    <w:p w14:paraId="0C1B9079" w14:textId="15F06236" w:rsidR="00ED6CD2" w:rsidRPr="006559E4" w:rsidRDefault="003660E3" w:rsidP="00013090">
      <w:pPr>
        <w:spacing w:before="240" w:line="480" w:lineRule="auto"/>
        <w:jc w:val="both"/>
        <w:rPr>
          <w:sz w:val="24"/>
          <w:szCs w:val="24"/>
        </w:rPr>
      </w:pPr>
      <w:r w:rsidRPr="006559E4">
        <w:rPr>
          <w:sz w:val="24"/>
          <w:szCs w:val="24"/>
        </w:rPr>
        <w:t xml:space="preserve">A study by Ramli and Zain (2018) in Malaysia established that </w:t>
      </w:r>
      <w:r w:rsidR="005E394A" w:rsidRPr="006559E4">
        <w:rPr>
          <w:sz w:val="24"/>
          <w:szCs w:val="24"/>
        </w:rPr>
        <w:t xml:space="preserve">by </w:t>
      </w:r>
      <w:r w:rsidR="00CB6016" w:rsidRPr="006559E4">
        <w:rPr>
          <w:sz w:val="24"/>
          <w:szCs w:val="24"/>
        </w:rPr>
        <w:t>being able to have effective</w:t>
      </w:r>
      <w:r w:rsidR="005E394A" w:rsidRPr="006559E4">
        <w:rPr>
          <w:sz w:val="24"/>
          <w:szCs w:val="24"/>
        </w:rPr>
        <w:t xml:space="preserve"> </w:t>
      </w:r>
      <w:r w:rsidR="00B446E2" w:rsidRPr="006559E4">
        <w:rPr>
          <w:sz w:val="24"/>
          <w:szCs w:val="24"/>
        </w:rPr>
        <w:t>physical</w:t>
      </w:r>
      <w:r w:rsidR="005E394A" w:rsidRPr="006559E4">
        <w:rPr>
          <w:sz w:val="24"/>
          <w:szCs w:val="24"/>
        </w:rPr>
        <w:t xml:space="preserve"> </w:t>
      </w:r>
      <w:r w:rsidR="00CB6016" w:rsidRPr="006559E4">
        <w:rPr>
          <w:sz w:val="24"/>
          <w:szCs w:val="24"/>
        </w:rPr>
        <w:t>amenities</w:t>
      </w:r>
      <w:r w:rsidR="005E394A" w:rsidRPr="006559E4">
        <w:rPr>
          <w:sz w:val="24"/>
          <w:szCs w:val="24"/>
        </w:rPr>
        <w:t xml:space="preserve">, </w:t>
      </w:r>
      <w:r w:rsidR="00CB6016" w:rsidRPr="006559E4">
        <w:rPr>
          <w:sz w:val="24"/>
          <w:szCs w:val="24"/>
        </w:rPr>
        <w:t xml:space="preserve">there will be more interest generally when it comes to </w:t>
      </w:r>
      <w:r w:rsidR="005E394A" w:rsidRPr="006559E4">
        <w:rPr>
          <w:sz w:val="24"/>
          <w:szCs w:val="24"/>
        </w:rPr>
        <w:t>learning</w:t>
      </w:r>
      <w:r w:rsidR="00CB6016" w:rsidRPr="006559E4">
        <w:rPr>
          <w:sz w:val="24"/>
          <w:szCs w:val="24"/>
        </w:rPr>
        <w:t xml:space="preserve"> prompting improvement in</w:t>
      </w:r>
      <w:r w:rsidR="005E394A" w:rsidRPr="006559E4">
        <w:rPr>
          <w:sz w:val="24"/>
          <w:szCs w:val="24"/>
        </w:rPr>
        <w:t xml:space="preserve"> </w:t>
      </w:r>
      <w:r w:rsidR="00B92183" w:rsidRPr="006559E4">
        <w:rPr>
          <w:sz w:val="24"/>
          <w:szCs w:val="24"/>
        </w:rPr>
        <w:t xml:space="preserve">academic </w:t>
      </w:r>
      <w:r w:rsidR="00ED6CD2" w:rsidRPr="006559E4">
        <w:rPr>
          <w:sz w:val="24"/>
          <w:szCs w:val="24"/>
        </w:rPr>
        <w:t>achievement</w:t>
      </w:r>
      <w:r w:rsidR="005E394A" w:rsidRPr="006559E4">
        <w:rPr>
          <w:sz w:val="24"/>
          <w:szCs w:val="24"/>
        </w:rPr>
        <w:t>.</w:t>
      </w:r>
      <w:r w:rsidRPr="006559E4">
        <w:rPr>
          <w:sz w:val="24"/>
          <w:szCs w:val="24"/>
        </w:rPr>
        <w:t xml:space="preserve"> The study further noted that the</w:t>
      </w:r>
      <w:r w:rsidRPr="006559E4">
        <w:rPr>
          <w:bCs/>
          <w:sz w:val="24"/>
          <w:szCs w:val="24"/>
        </w:rPr>
        <w:t xml:space="preserve"> state of physical facilities in Malaysia is of great concern to its students and academicians, for example, sports facilities were lacking with only a futsal and a netball court available. In a Swedish study on barriers to participation in sports, Hemmingson and Borell (2002) </w:t>
      </w:r>
      <w:r w:rsidR="00ED6CD2" w:rsidRPr="006559E4">
        <w:rPr>
          <w:bCs/>
          <w:sz w:val="24"/>
          <w:szCs w:val="24"/>
        </w:rPr>
        <w:t>found out</w:t>
      </w:r>
      <w:r w:rsidRPr="006559E4">
        <w:rPr>
          <w:bCs/>
          <w:sz w:val="24"/>
          <w:szCs w:val="24"/>
        </w:rPr>
        <w:t xml:space="preserve"> that </w:t>
      </w:r>
      <w:r w:rsidR="00ED6CD2" w:rsidRPr="006559E4">
        <w:rPr>
          <w:bCs/>
          <w:sz w:val="24"/>
          <w:szCs w:val="24"/>
        </w:rPr>
        <w:t>environmental inaccessibility</w:t>
      </w:r>
      <w:r w:rsidRPr="006559E4">
        <w:rPr>
          <w:bCs/>
          <w:sz w:val="24"/>
          <w:szCs w:val="24"/>
        </w:rPr>
        <w:t xml:space="preserve"> was the </w:t>
      </w:r>
      <w:r w:rsidR="00ED6CD2" w:rsidRPr="006559E4">
        <w:rPr>
          <w:bCs/>
          <w:sz w:val="24"/>
          <w:szCs w:val="24"/>
        </w:rPr>
        <w:t>most pronounced hindrance</w:t>
      </w:r>
      <w:r w:rsidRPr="006559E4">
        <w:rPr>
          <w:bCs/>
          <w:sz w:val="24"/>
          <w:szCs w:val="24"/>
        </w:rPr>
        <w:t xml:space="preserve"> to inclusi</w:t>
      </w:r>
      <w:r w:rsidR="00ED6CD2" w:rsidRPr="006559E4">
        <w:rPr>
          <w:bCs/>
          <w:sz w:val="24"/>
          <w:szCs w:val="24"/>
        </w:rPr>
        <w:t>vity in relation to activities in</w:t>
      </w:r>
      <w:r w:rsidRPr="006559E4">
        <w:rPr>
          <w:bCs/>
          <w:sz w:val="24"/>
          <w:szCs w:val="24"/>
        </w:rPr>
        <w:t xml:space="preserve"> sporting. </w:t>
      </w:r>
      <w:r w:rsidR="00326B51">
        <w:rPr>
          <w:bCs/>
          <w:sz w:val="24"/>
          <w:szCs w:val="24"/>
        </w:rPr>
        <w:t>M</w:t>
      </w:r>
      <w:r w:rsidR="00ED6CD2" w:rsidRPr="006559E4">
        <w:rPr>
          <w:bCs/>
          <w:sz w:val="24"/>
          <w:szCs w:val="24"/>
        </w:rPr>
        <w:t>oreover</w:t>
      </w:r>
      <w:r w:rsidRPr="006559E4">
        <w:rPr>
          <w:bCs/>
          <w:sz w:val="24"/>
          <w:szCs w:val="24"/>
        </w:rPr>
        <w:t xml:space="preserve">, the UK Disability Survey (Sport England, 2001) </w:t>
      </w:r>
      <w:r w:rsidR="00ED6CD2" w:rsidRPr="006559E4">
        <w:rPr>
          <w:sz w:val="24"/>
          <w:szCs w:val="24"/>
        </w:rPr>
        <w:t>additionally recognized the absence o</w:t>
      </w:r>
      <w:r w:rsidRPr="006559E4">
        <w:rPr>
          <w:bCs/>
          <w:sz w:val="24"/>
          <w:szCs w:val="24"/>
        </w:rPr>
        <w:t xml:space="preserve">f </w:t>
      </w:r>
      <w:r w:rsidR="00326B51">
        <w:rPr>
          <w:bCs/>
          <w:sz w:val="24"/>
          <w:szCs w:val="24"/>
        </w:rPr>
        <w:t xml:space="preserve">internal sports </w:t>
      </w:r>
      <w:r w:rsidR="00ED6CD2" w:rsidRPr="006559E4">
        <w:rPr>
          <w:bCs/>
          <w:sz w:val="24"/>
          <w:szCs w:val="24"/>
        </w:rPr>
        <w:t xml:space="preserve">together with sports facilities that were </w:t>
      </w:r>
      <w:r w:rsidRPr="006559E4">
        <w:rPr>
          <w:bCs/>
          <w:sz w:val="24"/>
          <w:szCs w:val="24"/>
        </w:rPr>
        <w:t xml:space="preserve">inaccessible as a </w:t>
      </w:r>
      <w:r w:rsidR="00ED6CD2" w:rsidRPr="006559E4">
        <w:rPr>
          <w:sz w:val="24"/>
          <w:szCs w:val="24"/>
        </w:rPr>
        <w:t xml:space="preserve">factor keeping people with disability from partaking in sports. </w:t>
      </w:r>
    </w:p>
    <w:p w14:paraId="255A71D2" w14:textId="7E1767BF" w:rsidR="00A97CFA" w:rsidRPr="006559E4" w:rsidRDefault="007026B9" w:rsidP="006559E4">
      <w:pPr>
        <w:autoSpaceDE w:val="0"/>
        <w:autoSpaceDN w:val="0"/>
        <w:adjustRightInd w:val="0"/>
        <w:spacing w:before="240" w:after="0" w:line="480" w:lineRule="auto"/>
        <w:jc w:val="both"/>
        <w:rPr>
          <w:bCs/>
          <w:sz w:val="24"/>
          <w:szCs w:val="24"/>
        </w:rPr>
      </w:pPr>
      <w:r w:rsidRPr="006559E4">
        <w:rPr>
          <w:bCs/>
          <w:sz w:val="24"/>
          <w:szCs w:val="24"/>
        </w:rPr>
        <w:t xml:space="preserve">In terms of the physical adjustments in the classrooms, they should be accessible by wheel chair, (Olakulehin, 2010). He adds that the furniture should be flexible enough to accommodate those in wheelchairs and accessible restrooms should be available nearby. </w:t>
      </w:r>
      <w:r w:rsidR="003660E3" w:rsidRPr="006559E4">
        <w:rPr>
          <w:bCs/>
          <w:sz w:val="24"/>
          <w:szCs w:val="24"/>
        </w:rPr>
        <w:t xml:space="preserve">A Malaysian Study by Ramli and Zain (2018) found out that many classrooms are small having only basic facilities such as chairs and tables. </w:t>
      </w:r>
      <w:r w:rsidR="00ED6CD2" w:rsidRPr="006559E4">
        <w:rPr>
          <w:bCs/>
          <w:sz w:val="24"/>
          <w:szCs w:val="24"/>
        </w:rPr>
        <w:t>C</w:t>
      </w:r>
      <w:r w:rsidR="006D60B5" w:rsidRPr="006559E4">
        <w:rPr>
          <w:bCs/>
          <w:sz w:val="24"/>
          <w:szCs w:val="24"/>
        </w:rPr>
        <w:t>lassroom</w:t>
      </w:r>
      <w:r w:rsidR="00ED6CD2" w:rsidRPr="006559E4">
        <w:rPr>
          <w:bCs/>
          <w:sz w:val="24"/>
          <w:szCs w:val="24"/>
        </w:rPr>
        <w:t xml:space="preserve"> furniture</w:t>
      </w:r>
      <w:r w:rsidR="006D60B5" w:rsidRPr="006559E4">
        <w:rPr>
          <w:bCs/>
          <w:sz w:val="24"/>
          <w:szCs w:val="24"/>
        </w:rPr>
        <w:t>,</w:t>
      </w:r>
      <w:r w:rsidR="00ED6CD2" w:rsidRPr="006559E4">
        <w:rPr>
          <w:bCs/>
          <w:sz w:val="24"/>
          <w:szCs w:val="24"/>
        </w:rPr>
        <w:t xml:space="preserve"> particularly desks</w:t>
      </w:r>
      <w:r w:rsidR="006D60B5" w:rsidRPr="006559E4">
        <w:rPr>
          <w:bCs/>
          <w:sz w:val="24"/>
          <w:szCs w:val="24"/>
        </w:rPr>
        <w:t xml:space="preserve">, </w:t>
      </w:r>
      <w:r w:rsidR="00ED6CD2" w:rsidRPr="006559E4">
        <w:rPr>
          <w:bCs/>
          <w:sz w:val="24"/>
          <w:szCs w:val="24"/>
        </w:rPr>
        <w:t>ought to</w:t>
      </w:r>
      <w:r w:rsidR="006D60B5" w:rsidRPr="006559E4">
        <w:rPr>
          <w:bCs/>
          <w:sz w:val="24"/>
          <w:szCs w:val="24"/>
        </w:rPr>
        <w:t xml:space="preserve"> be </w:t>
      </w:r>
      <w:r w:rsidR="00ED6CD2" w:rsidRPr="006559E4">
        <w:rPr>
          <w:bCs/>
          <w:sz w:val="24"/>
          <w:szCs w:val="24"/>
        </w:rPr>
        <w:t>fitting</w:t>
      </w:r>
      <w:r w:rsidR="006D60B5" w:rsidRPr="006559E4">
        <w:rPr>
          <w:bCs/>
          <w:sz w:val="24"/>
          <w:szCs w:val="24"/>
        </w:rPr>
        <w:t xml:space="preserve"> for use by regular learners and adapted for those with physical disability. </w:t>
      </w:r>
      <w:r w:rsidR="00ED6CD2" w:rsidRPr="006559E4">
        <w:rPr>
          <w:sz w:val="24"/>
          <w:szCs w:val="24"/>
        </w:rPr>
        <w:t xml:space="preserve">Ineffectively built or improper </w:t>
      </w:r>
      <w:r w:rsidR="006D60B5" w:rsidRPr="006559E4">
        <w:rPr>
          <w:bCs/>
          <w:sz w:val="24"/>
          <w:szCs w:val="24"/>
        </w:rPr>
        <w:t xml:space="preserve">desks </w:t>
      </w:r>
      <w:r w:rsidR="00ED6CD2" w:rsidRPr="006559E4">
        <w:rPr>
          <w:bCs/>
          <w:sz w:val="24"/>
          <w:szCs w:val="24"/>
        </w:rPr>
        <w:t>may end up leading to</w:t>
      </w:r>
      <w:r w:rsidR="006D60B5" w:rsidRPr="006559E4">
        <w:rPr>
          <w:bCs/>
          <w:sz w:val="24"/>
          <w:szCs w:val="24"/>
        </w:rPr>
        <w:t xml:space="preserve"> physical </w:t>
      </w:r>
      <w:r w:rsidR="006D60B5" w:rsidRPr="006559E4">
        <w:rPr>
          <w:bCs/>
          <w:sz w:val="24"/>
          <w:szCs w:val="24"/>
        </w:rPr>
        <w:lastRenderedPageBreak/>
        <w:t>deformities</w:t>
      </w:r>
      <w:r w:rsidR="00ED6CD2" w:rsidRPr="006559E4">
        <w:rPr>
          <w:bCs/>
          <w:sz w:val="24"/>
          <w:szCs w:val="24"/>
        </w:rPr>
        <w:t xml:space="preserve"> of the learners like</w:t>
      </w:r>
      <w:r w:rsidR="0019018D" w:rsidRPr="006559E4">
        <w:rPr>
          <w:bCs/>
          <w:sz w:val="24"/>
          <w:szCs w:val="24"/>
        </w:rPr>
        <w:t xml:space="preserve"> among others</w:t>
      </w:r>
      <w:r w:rsidR="006D60B5" w:rsidRPr="006559E4">
        <w:rPr>
          <w:bCs/>
          <w:sz w:val="24"/>
          <w:szCs w:val="24"/>
        </w:rPr>
        <w:t xml:space="preserve"> </w:t>
      </w:r>
      <w:r w:rsidR="00ED6CD2" w:rsidRPr="006559E4">
        <w:rPr>
          <w:bCs/>
          <w:sz w:val="24"/>
          <w:szCs w:val="24"/>
        </w:rPr>
        <w:t>the</w:t>
      </w:r>
      <w:r w:rsidR="006D60B5" w:rsidRPr="006559E4">
        <w:rPr>
          <w:bCs/>
          <w:sz w:val="24"/>
          <w:szCs w:val="24"/>
        </w:rPr>
        <w:t xml:space="preserve"> spine</w:t>
      </w:r>
      <w:r w:rsidR="00ED6CD2" w:rsidRPr="006559E4">
        <w:rPr>
          <w:bCs/>
          <w:sz w:val="24"/>
          <w:szCs w:val="24"/>
        </w:rPr>
        <w:t xml:space="preserve"> having curvatures</w:t>
      </w:r>
      <w:r w:rsidR="0019018D" w:rsidRPr="006559E4">
        <w:rPr>
          <w:bCs/>
          <w:sz w:val="24"/>
          <w:szCs w:val="24"/>
        </w:rPr>
        <w:t xml:space="preserve"> and</w:t>
      </w:r>
      <w:r w:rsidR="006D60B5" w:rsidRPr="006559E4">
        <w:rPr>
          <w:bCs/>
          <w:sz w:val="24"/>
          <w:szCs w:val="24"/>
        </w:rPr>
        <w:t xml:space="preserve"> chest</w:t>
      </w:r>
      <w:r w:rsidR="0019018D" w:rsidRPr="006559E4">
        <w:rPr>
          <w:bCs/>
          <w:sz w:val="24"/>
          <w:szCs w:val="24"/>
        </w:rPr>
        <w:t xml:space="preserve"> contraction </w:t>
      </w:r>
      <w:r w:rsidR="006D60B5" w:rsidRPr="006559E4">
        <w:rPr>
          <w:bCs/>
          <w:sz w:val="24"/>
          <w:szCs w:val="24"/>
        </w:rPr>
        <w:t xml:space="preserve">(Parnwell, 2015). </w:t>
      </w:r>
    </w:p>
    <w:p w14:paraId="64332944" w14:textId="348467CB" w:rsidR="00BA75BB" w:rsidRPr="006559E4" w:rsidRDefault="007A1367" w:rsidP="006559E4">
      <w:pPr>
        <w:autoSpaceDE w:val="0"/>
        <w:autoSpaceDN w:val="0"/>
        <w:adjustRightInd w:val="0"/>
        <w:spacing w:before="240" w:after="0" w:line="480" w:lineRule="auto"/>
        <w:jc w:val="both"/>
        <w:rPr>
          <w:sz w:val="24"/>
          <w:szCs w:val="24"/>
        </w:rPr>
      </w:pPr>
      <w:r w:rsidRPr="006559E4">
        <w:rPr>
          <w:sz w:val="24"/>
          <w:szCs w:val="24"/>
        </w:rPr>
        <w:t xml:space="preserve">According to </w:t>
      </w:r>
      <w:r w:rsidR="00BA75BB" w:rsidRPr="006559E4">
        <w:rPr>
          <w:sz w:val="24"/>
          <w:szCs w:val="24"/>
        </w:rPr>
        <w:t>Kiat (2014)</w:t>
      </w:r>
      <w:r w:rsidRPr="006559E4">
        <w:rPr>
          <w:sz w:val="24"/>
          <w:szCs w:val="24"/>
        </w:rPr>
        <w:t xml:space="preserve"> as cited by </w:t>
      </w:r>
      <w:bookmarkStart w:id="379" w:name="_Hlk63247402"/>
      <w:r w:rsidRPr="006559E4">
        <w:rPr>
          <w:sz w:val="24"/>
          <w:szCs w:val="24"/>
        </w:rPr>
        <w:t>Maingi-Lore (2016)</w:t>
      </w:r>
      <w:r w:rsidR="00326B51">
        <w:rPr>
          <w:sz w:val="24"/>
          <w:szCs w:val="24"/>
        </w:rPr>
        <w:t>,</w:t>
      </w:r>
      <w:r w:rsidRPr="006559E4">
        <w:rPr>
          <w:sz w:val="24"/>
          <w:szCs w:val="24"/>
        </w:rPr>
        <w:t xml:space="preserve"> </w:t>
      </w:r>
      <w:bookmarkEnd w:id="379"/>
      <w:r w:rsidR="0037473C" w:rsidRPr="006559E4">
        <w:rPr>
          <w:sz w:val="24"/>
          <w:szCs w:val="24"/>
        </w:rPr>
        <w:t>class</w:t>
      </w:r>
      <w:r w:rsidR="00BA75BB" w:rsidRPr="006559E4">
        <w:rPr>
          <w:sz w:val="24"/>
          <w:szCs w:val="24"/>
        </w:rPr>
        <w:t xml:space="preserve">rooms </w:t>
      </w:r>
      <w:r w:rsidR="0019018D" w:rsidRPr="006559E4">
        <w:rPr>
          <w:sz w:val="24"/>
          <w:szCs w:val="24"/>
        </w:rPr>
        <w:t>ought to be orchestrated in a good way so that</w:t>
      </w:r>
      <w:r w:rsidR="00BA75BB" w:rsidRPr="006559E4">
        <w:rPr>
          <w:sz w:val="24"/>
          <w:szCs w:val="24"/>
        </w:rPr>
        <w:t xml:space="preserve"> that the </w:t>
      </w:r>
      <w:r w:rsidR="0019018D" w:rsidRPr="006559E4">
        <w:rPr>
          <w:sz w:val="24"/>
          <w:szCs w:val="24"/>
        </w:rPr>
        <w:t>pupils</w:t>
      </w:r>
      <w:r w:rsidR="003660E3" w:rsidRPr="006559E4">
        <w:rPr>
          <w:sz w:val="24"/>
          <w:szCs w:val="24"/>
        </w:rPr>
        <w:t xml:space="preserve"> in this case in the inclusive classrooms</w:t>
      </w:r>
      <w:r w:rsidR="00BA75BB" w:rsidRPr="006559E4">
        <w:rPr>
          <w:sz w:val="24"/>
          <w:szCs w:val="24"/>
        </w:rPr>
        <w:t xml:space="preserve"> easily</w:t>
      </w:r>
      <w:r w:rsidR="0019018D" w:rsidRPr="006559E4">
        <w:rPr>
          <w:sz w:val="24"/>
          <w:szCs w:val="24"/>
        </w:rPr>
        <w:t xml:space="preserve"> move around and </w:t>
      </w:r>
      <w:r w:rsidR="00BA75BB" w:rsidRPr="006559E4">
        <w:rPr>
          <w:sz w:val="24"/>
          <w:szCs w:val="24"/>
        </w:rPr>
        <w:t>interconnect</w:t>
      </w:r>
      <w:r w:rsidR="0019018D" w:rsidRPr="006559E4">
        <w:rPr>
          <w:sz w:val="24"/>
          <w:szCs w:val="24"/>
        </w:rPr>
        <w:t xml:space="preserve"> with other</w:t>
      </w:r>
      <w:r w:rsidR="00BA75BB" w:rsidRPr="006559E4">
        <w:rPr>
          <w:sz w:val="24"/>
          <w:szCs w:val="24"/>
        </w:rPr>
        <w:t xml:space="preserve"> areas between buildings.</w:t>
      </w:r>
      <w:r w:rsidR="007026B9" w:rsidRPr="006559E4">
        <w:rPr>
          <w:sz w:val="24"/>
          <w:szCs w:val="24"/>
        </w:rPr>
        <w:t xml:space="preserve"> </w:t>
      </w:r>
      <w:r w:rsidR="0019018D" w:rsidRPr="006559E4">
        <w:rPr>
          <w:sz w:val="24"/>
          <w:szCs w:val="24"/>
        </w:rPr>
        <w:t xml:space="preserve">Materials used in making pavements should be non-slippery, </w:t>
      </w:r>
      <w:r w:rsidR="00BA75BB" w:rsidRPr="006559E4">
        <w:rPr>
          <w:sz w:val="24"/>
          <w:szCs w:val="24"/>
        </w:rPr>
        <w:t>finishes</w:t>
      </w:r>
      <w:r w:rsidR="0019018D" w:rsidRPr="006559E4">
        <w:rPr>
          <w:sz w:val="24"/>
          <w:szCs w:val="24"/>
        </w:rPr>
        <w:t xml:space="preserve"> on the floors should also be done with caution to</w:t>
      </w:r>
      <w:r w:rsidR="00BA75BB" w:rsidRPr="006559E4">
        <w:rPr>
          <w:sz w:val="24"/>
          <w:szCs w:val="24"/>
        </w:rPr>
        <w:t xml:space="preserve"> enhanc</w:t>
      </w:r>
      <w:r w:rsidR="0019018D" w:rsidRPr="006559E4">
        <w:rPr>
          <w:sz w:val="24"/>
          <w:szCs w:val="24"/>
        </w:rPr>
        <w:t>e</w:t>
      </w:r>
      <w:r w:rsidR="00BA75BB" w:rsidRPr="006559E4">
        <w:rPr>
          <w:sz w:val="24"/>
          <w:szCs w:val="24"/>
        </w:rPr>
        <w:t xml:space="preserve"> safety and toilets </w:t>
      </w:r>
      <w:r w:rsidR="0019018D" w:rsidRPr="006559E4">
        <w:rPr>
          <w:sz w:val="24"/>
          <w:szCs w:val="24"/>
        </w:rPr>
        <w:t xml:space="preserve">that are special should be established </w:t>
      </w:r>
      <w:r w:rsidR="00BA75BB" w:rsidRPr="006559E4">
        <w:rPr>
          <w:sz w:val="24"/>
          <w:szCs w:val="24"/>
        </w:rPr>
        <w:t xml:space="preserve">for </w:t>
      </w:r>
      <w:r w:rsidR="007026B9" w:rsidRPr="006559E4">
        <w:rPr>
          <w:sz w:val="24"/>
          <w:szCs w:val="24"/>
        </w:rPr>
        <w:t xml:space="preserve">those </w:t>
      </w:r>
      <w:r w:rsidR="0019018D" w:rsidRPr="006559E4">
        <w:rPr>
          <w:sz w:val="24"/>
          <w:szCs w:val="24"/>
        </w:rPr>
        <w:t>having</w:t>
      </w:r>
      <w:r w:rsidR="007026B9" w:rsidRPr="006559E4">
        <w:rPr>
          <w:sz w:val="24"/>
          <w:szCs w:val="24"/>
        </w:rPr>
        <w:t xml:space="preserve"> disability </w:t>
      </w:r>
      <w:r w:rsidR="0049551E" w:rsidRPr="006559E4">
        <w:rPr>
          <w:sz w:val="24"/>
          <w:szCs w:val="24"/>
        </w:rPr>
        <w:t>(</w:t>
      </w:r>
      <w:r w:rsidR="00BA75BB" w:rsidRPr="006559E4">
        <w:rPr>
          <w:sz w:val="24"/>
          <w:szCs w:val="24"/>
        </w:rPr>
        <w:t>Kiat</w:t>
      </w:r>
      <w:r w:rsidR="0049551E" w:rsidRPr="006559E4">
        <w:rPr>
          <w:sz w:val="24"/>
          <w:szCs w:val="24"/>
        </w:rPr>
        <w:t xml:space="preserve">, </w:t>
      </w:r>
      <w:r w:rsidR="00BA75BB" w:rsidRPr="006559E4">
        <w:rPr>
          <w:sz w:val="24"/>
          <w:szCs w:val="24"/>
        </w:rPr>
        <w:t>2014)</w:t>
      </w:r>
      <w:r w:rsidR="00F776F8" w:rsidRPr="006559E4">
        <w:rPr>
          <w:sz w:val="24"/>
          <w:szCs w:val="24"/>
        </w:rPr>
        <w:t xml:space="preserve"> as cited </w:t>
      </w:r>
      <w:r w:rsidR="0019018D" w:rsidRPr="006559E4">
        <w:rPr>
          <w:sz w:val="24"/>
          <w:szCs w:val="24"/>
        </w:rPr>
        <w:t>in</w:t>
      </w:r>
      <w:r w:rsidR="00F776F8" w:rsidRPr="006559E4">
        <w:rPr>
          <w:sz w:val="24"/>
          <w:szCs w:val="24"/>
        </w:rPr>
        <w:t xml:space="preserve"> Maingi-Lore (2016)</w:t>
      </w:r>
      <w:r w:rsidR="00BA75BB" w:rsidRPr="006559E4">
        <w:rPr>
          <w:sz w:val="24"/>
          <w:szCs w:val="24"/>
        </w:rPr>
        <w:t>.</w:t>
      </w:r>
      <w:r w:rsidR="007026B9" w:rsidRPr="006559E4">
        <w:rPr>
          <w:sz w:val="24"/>
          <w:szCs w:val="24"/>
          <w:lang w:val="en-US"/>
        </w:rPr>
        <w:t xml:space="preserve"> </w:t>
      </w:r>
      <w:r w:rsidR="00A97CFA" w:rsidRPr="006559E4">
        <w:rPr>
          <w:sz w:val="24"/>
          <w:szCs w:val="24"/>
        </w:rPr>
        <w:t>The Global partnership for Education (2020) recognizes that</w:t>
      </w:r>
      <w:r w:rsidR="0019018D" w:rsidRPr="006559E4">
        <w:rPr>
          <w:sz w:val="24"/>
          <w:szCs w:val="24"/>
        </w:rPr>
        <w:t xml:space="preserve"> toilets that are safe and</w:t>
      </w:r>
      <w:r w:rsidR="00A97CFA" w:rsidRPr="006559E4">
        <w:rPr>
          <w:sz w:val="24"/>
          <w:szCs w:val="24"/>
        </w:rPr>
        <w:t xml:space="preserve"> clean </w:t>
      </w:r>
      <w:r w:rsidR="0019018D" w:rsidRPr="006559E4">
        <w:rPr>
          <w:sz w:val="24"/>
          <w:szCs w:val="24"/>
        </w:rPr>
        <w:t>at the same time</w:t>
      </w:r>
      <w:r w:rsidR="00A97CFA" w:rsidRPr="006559E4">
        <w:rPr>
          <w:sz w:val="24"/>
          <w:szCs w:val="24"/>
        </w:rPr>
        <w:t xml:space="preserve"> </w:t>
      </w:r>
      <w:r w:rsidR="0019018D" w:rsidRPr="006559E4">
        <w:rPr>
          <w:sz w:val="24"/>
          <w:szCs w:val="24"/>
        </w:rPr>
        <w:t>aid in</w:t>
      </w:r>
      <w:r w:rsidR="00A97CFA" w:rsidRPr="006559E4">
        <w:rPr>
          <w:sz w:val="24"/>
          <w:szCs w:val="24"/>
        </w:rPr>
        <w:t xml:space="preserve"> improv</w:t>
      </w:r>
      <w:r w:rsidR="0019018D" w:rsidRPr="006559E4">
        <w:rPr>
          <w:sz w:val="24"/>
          <w:szCs w:val="24"/>
        </w:rPr>
        <w:t>ing</w:t>
      </w:r>
      <w:r w:rsidR="00A97CFA" w:rsidRPr="006559E4">
        <w:rPr>
          <w:sz w:val="24"/>
          <w:szCs w:val="24"/>
        </w:rPr>
        <w:t xml:space="preserve"> access</w:t>
      </w:r>
      <w:r w:rsidR="00031446" w:rsidRPr="006559E4">
        <w:rPr>
          <w:sz w:val="24"/>
          <w:szCs w:val="24"/>
        </w:rPr>
        <w:t xml:space="preserve">ibility in </w:t>
      </w:r>
      <w:r w:rsidR="00A97CFA" w:rsidRPr="006559E4">
        <w:rPr>
          <w:sz w:val="24"/>
          <w:szCs w:val="24"/>
        </w:rPr>
        <w:t xml:space="preserve">school </w:t>
      </w:r>
      <w:r w:rsidR="00031446" w:rsidRPr="006559E4">
        <w:rPr>
          <w:sz w:val="24"/>
          <w:szCs w:val="24"/>
        </w:rPr>
        <w:t>and further promote rates of retention</w:t>
      </w:r>
      <w:r w:rsidR="00A97CFA" w:rsidRPr="006559E4">
        <w:rPr>
          <w:sz w:val="24"/>
          <w:szCs w:val="24"/>
        </w:rPr>
        <w:t>.</w:t>
      </w:r>
      <w:r w:rsidR="0015386C">
        <w:rPr>
          <w:sz w:val="24"/>
          <w:szCs w:val="24"/>
        </w:rPr>
        <w:t xml:space="preserve"> A</w:t>
      </w:r>
      <w:r w:rsidR="0015386C" w:rsidRPr="006559E4">
        <w:rPr>
          <w:sz w:val="24"/>
          <w:szCs w:val="24"/>
        </w:rPr>
        <w:t>ccording</w:t>
      </w:r>
      <w:r w:rsidR="0015386C">
        <w:rPr>
          <w:sz w:val="24"/>
          <w:szCs w:val="24"/>
        </w:rPr>
        <w:t xml:space="preserve"> </w:t>
      </w:r>
      <w:r w:rsidR="005810C9" w:rsidRPr="006559E4">
        <w:rPr>
          <w:sz w:val="24"/>
          <w:szCs w:val="24"/>
        </w:rPr>
        <w:t>to</w:t>
      </w:r>
      <w:r w:rsidR="007026B9" w:rsidRPr="006559E4">
        <w:rPr>
          <w:sz w:val="24"/>
          <w:szCs w:val="24"/>
        </w:rPr>
        <w:t xml:space="preserve"> Heller</w:t>
      </w:r>
      <w:r w:rsidR="005810C9" w:rsidRPr="006559E4">
        <w:rPr>
          <w:sz w:val="24"/>
          <w:szCs w:val="24"/>
        </w:rPr>
        <w:t xml:space="preserve"> et al. </w:t>
      </w:r>
      <w:r w:rsidR="007026B9" w:rsidRPr="006559E4">
        <w:rPr>
          <w:sz w:val="24"/>
          <w:szCs w:val="24"/>
        </w:rPr>
        <w:t>(2000)</w:t>
      </w:r>
      <w:r w:rsidR="0015386C">
        <w:rPr>
          <w:sz w:val="24"/>
          <w:szCs w:val="24"/>
        </w:rPr>
        <w:t xml:space="preserve">, </w:t>
      </w:r>
      <w:r w:rsidR="007026B9" w:rsidRPr="006559E4">
        <w:rPr>
          <w:sz w:val="24"/>
          <w:szCs w:val="24"/>
        </w:rPr>
        <w:t xml:space="preserve">enhancement of </w:t>
      </w:r>
      <w:r w:rsidR="00031446" w:rsidRPr="006559E4">
        <w:rPr>
          <w:sz w:val="24"/>
          <w:szCs w:val="24"/>
        </w:rPr>
        <w:t xml:space="preserve">services related to </w:t>
      </w:r>
      <w:r w:rsidR="007026B9" w:rsidRPr="006559E4">
        <w:rPr>
          <w:sz w:val="24"/>
          <w:szCs w:val="24"/>
        </w:rPr>
        <w:t xml:space="preserve">mobility </w:t>
      </w:r>
      <w:r w:rsidR="00031446" w:rsidRPr="006559E4">
        <w:rPr>
          <w:sz w:val="24"/>
          <w:szCs w:val="24"/>
        </w:rPr>
        <w:t>may advance</w:t>
      </w:r>
      <w:r w:rsidR="007026B9" w:rsidRPr="006559E4">
        <w:rPr>
          <w:sz w:val="24"/>
          <w:szCs w:val="24"/>
        </w:rPr>
        <w:t xml:space="preserve"> opportunities</w:t>
      </w:r>
      <w:r w:rsidR="00031446" w:rsidRPr="006559E4">
        <w:rPr>
          <w:sz w:val="24"/>
          <w:szCs w:val="24"/>
        </w:rPr>
        <w:t xml:space="preserve"> for learning</w:t>
      </w:r>
      <w:r w:rsidR="007026B9" w:rsidRPr="006559E4">
        <w:rPr>
          <w:sz w:val="24"/>
          <w:szCs w:val="24"/>
        </w:rPr>
        <w:t xml:space="preserve"> </w:t>
      </w:r>
      <w:r w:rsidR="00031446" w:rsidRPr="006559E4">
        <w:rPr>
          <w:sz w:val="24"/>
          <w:szCs w:val="24"/>
        </w:rPr>
        <w:t>for the learners having disability</w:t>
      </w:r>
      <w:r w:rsidR="007026B9" w:rsidRPr="006559E4">
        <w:rPr>
          <w:sz w:val="24"/>
          <w:szCs w:val="24"/>
        </w:rPr>
        <w:t xml:space="preserve"> which can help them perform better academically.</w:t>
      </w:r>
    </w:p>
    <w:p w14:paraId="392FAB87" w14:textId="72C35499" w:rsidR="00031446" w:rsidRPr="006559E4" w:rsidRDefault="00A51925" w:rsidP="006559E4">
      <w:pPr>
        <w:spacing w:line="480" w:lineRule="auto"/>
        <w:jc w:val="both"/>
        <w:rPr>
          <w:sz w:val="24"/>
          <w:szCs w:val="24"/>
        </w:rPr>
      </w:pPr>
      <w:r w:rsidRPr="006559E4">
        <w:rPr>
          <w:sz w:val="24"/>
          <w:szCs w:val="24"/>
        </w:rPr>
        <w:t xml:space="preserve">Another </w:t>
      </w:r>
      <w:r w:rsidR="00031446" w:rsidRPr="006559E4">
        <w:rPr>
          <w:sz w:val="24"/>
          <w:szCs w:val="24"/>
        </w:rPr>
        <w:t xml:space="preserve">fundamental factor in </w:t>
      </w:r>
      <w:r w:rsidRPr="006559E4">
        <w:rPr>
          <w:sz w:val="24"/>
          <w:szCs w:val="24"/>
        </w:rPr>
        <w:t>the process of teaching and learning is a library</w:t>
      </w:r>
      <w:r w:rsidR="00031446" w:rsidRPr="006559E4">
        <w:rPr>
          <w:sz w:val="24"/>
          <w:szCs w:val="24"/>
        </w:rPr>
        <w:t xml:space="preserve"> which </w:t>
      </w:r>
      <w:r w:rsidRPr="006559E4">
        <w:rPr>
          <w:sz w:val="24"/>
          <w:szCs w:val="24"/>
        </w:rPr>
        <w:t>enhances academic performance</w:t>
      </w:r>
      <w:r w:rsidR="00031446" w:rsidRPr="006559E4">
        <w:rPr>
          <w:sz w:val="24"/>
          <w:szCs w:val="24"/>
        </w:rPr>
        <w:t xml:space="preserve"> </w:t>
      </w:r>
      <w:r w:rsidRPr="006559E4">
        <w:rPr>
          <w:bCs/>
          <w:sz w:val="24"/>
          <w:szCs w:val="24"/>
        </w:rPr>
        <w:t>among learners in any inclusive school</w:t>
      </w:r>
      <w:r w:rsidR="00031446" w:rsidRPr="006559E4">
        <w:rPr>
          <w:sz w:val="24"/>
          <w:szCs w:val="24"/>
        </w:rPr>
        <w:t xml:space="preserve">. The central motivation behind a school library is to make accessible to </w:t>
      </w:r>
      <w:r w:rsidRPr="006559E4">
        <w:rPr>
          <w:sz w:val="24"/>
          <w:szCs w:val="24"/>
        </w:rPr>
        <w:t>any pupil</w:t>
      </w:r>
      <w:r w:rsidR="00031446" w:rsidRPr="006559E4">
        <w:rPr>
          <w:sz w:val="24"/>
          <w:szCs w:val="24"/>
        </w:rPr>
        <w:t>, at hi</w:t>
      </w:r>
      <w:r w:rsidRPr="006559E4">
        <w:rPr>
          <w:sz w:val="24"/>
          <w:szCs w:val="24"/>
        </w:rPr>
        <w:t>s or her convenience</w:t>
      </w:r>
      <w:r w:rsidR="00031446" w:rsidRPr="006559E4">
        <w:rPr>
          <w:sz w:val="24"/>
          <w:szCs w:val="24"/>
        </w:rPr>
        <w:t xml:space="preserve">, </w:t>
      </w:r>
      <w:r w:rsidRPr="006559E4">
        <w:rPr>
          <w:sz w:val="24"/>
          <w:szCs w:val="24"/>
        </w:rPr>
        <w:t xml:space="preserve">all periodicals, </w:t>
      </w:r>
      <w:r w:rsidR="00031446" w:rsidRPr="006559E4">
        <w:rPr>
          <w:sz w:val="24"/>
          <w:szCs w:val="24"/>
        </w:rPr>
        <w:t>books</w:t>
      </w:r>
      <w:r w:rsidRPr="006559E4">
        <w:rPr>
          <w:sz w:val="24"/>
          <w:szCs w:val="24"/>
        </w:rPr>
        <w:t xml:space="preserve"> together with other </w:t>
      </w:r>
      <w:r w:rsidR="00031446" w:rsidRPr="006559E4">
        <w:rPr>
          <w:sz w:val="24"/>
          <w:szCs w:val="24"/>
        </w:rPr>
        <w:t xml:space="preserve">materials of interest and worth to him/her </w:t>
      </w:r>
      <w:r w:rsidRPr="006559E4">
        <w:rPr>
          <w:sz w:val="24"/>
          <w:szCs w:val="24"/>
        </w:rPr>
        <w:t>though</w:t>
      </w:r>
      <w:r w:rsidR="00031446" w:rsidRPr="006559E4">
        <w:rPr>
          <w:sz w:val="24"/>
          <w:szCs w:val="24"/>
        </w:rPr>
        <w:t xml:space="preserve"> which are not given or </w:t>
      </w:r>
      <w:r w:rsidRPr="006559E4">
        <w:rPr>
          <w:sz w:val="24"/>
          <w:szCs w:val="24"/>
        </w:rPr>
        <w:t>provided</w:t>
      </w:r>
      <w:r w:rsidR="00031446" w:rsidRPr="006559E4">
        <w:rPr>
          <w:sz w:val="24"/>
          <w:szCs w:val="24"/>
        </w:rPr>
        <w:t xml:space="preserve"> to him as fundamental or </w:t>
      </w:r>
      <w:r w:rsidRPr="006559E4">
        <w:rPr>
          <w:sz w:val="24"/>
          <w:szCs w:val="24"/>
        </w:rPr>
        <w:t>supplementary</w:t>
      </w:r>
      <w:r w:rsidR="00031446" w:rsidRPr="006559E4">
        <w:rPr>
          <w:sz w:val="24"/>
          <w:szCs w:val="24"/>
        </w:rPr>
        <w:t xml:space="preserve"> course </w:t>
      </w:r>
      <w:r w:rsidRPr="006559E4">
        <w:rPr>
          <w:sz w:val="24"/>
          <w:szCs w:val="24"/>
        </w:rPr>
        <w:t>books</w:t>
      </w:r>
      <w:r w:rsidR="00031446" w:rsidRPr="006559E4">
        <w:rPr>
          <w:sz w:val="24"/>
          <w:szCs w:val="24"/>
        </w:rPr>
        <w:t xml:space="preserve"> (Parnwell, 2015). </w:t>
      </w:r>
      <w:r w:rsidRPr="006559E4">
        <w:rPr>
          <w:sz w:val="24"/>
          <w:szCs w:val="24"/>
        </w:rPr>
        <w:t xml:space="preserve">Parnwell </w:t>
      </w:r>
      <w:r w:rsidR="00031446" w:rsidRPr="006559E4">
        <w:rPr>
          <w:sz w:val="24"/>
          <w:szCs w:val="24"/>
        </w:rPr>
        <w:t xml:space="preserve">further </w:t>
      </w:r>
      <w:r w:rsidRPr="006559E4">
        <w:rPr>
          <w:sz w:val="24"/>
          <w:szCs w:val="24"/>
        </w:rPr>
        <w:t>reiterates</w:t>
      </w:r>
      <w:r w:rsidR="00031446" w:rsidRPr="006559E4">
        <w:rPr>
          <w:sz w:val="24"/>
          <w:szCs w:val="24"/>
        </w:rPr>
        <w:t xml:space="preserve"> that numerous schools </w:t>
      </w:r>
      <w:r w:rsidR="0015386C">
        <w:rPr>
          <w:sz w:val="24"/>
          <w:szCs w:val="24"/>
        </w:rPr>
        <w:t>opeate</w:t>
      </w:r>
      <w:r w:rsidR="00031446" w:rsidRPr="006559E4">
        <w:rPr>
          <w:sz w:val="24"/>
          <w:szCs w:val="24"/>
        </w:rPr>
        <w:t xml:space="preserve"> without libraries and had influenced </w:t>
      </w:r>
      <w:r w:rsidRPr="006559E4">
        <w:rPr>
          <w:sz w:val="24"/>
          <w:szCs w:val="24"/>
        </w:rPr>
        <w:t>their learners’ academic performance</w:t>
      </w:r>
      <w:r w:rsidR="00031446" w:rsidRPr="006559E4">
        <w:rPr>
          <w:sz w:val="24"/>
          <w:szCs w:val="24"/>
        </w:rPr>
        <w:t xml:space="preserve">. </w:t>
      </w:r>
      <w:r w:rsidRPr="006559E4">
        <w:rPr>
          <w:sz w:val="24"/>
          <w:szCs w:val="24"/>
        </w:rPr>
        <w:t xml:space="preserve">A study by </w:t>
      </w:r>
      <w:r w:rsidRPr="006559E4">
        <w:rPr>
          <w:bCs/>
          <w:sz w:val="24"/>
          <w:szCs w:val="24"/>
        </w:rPr>
        <w:t>Popoola (1989) as cited in Parnwell (2015)</w:t>
      </w:r>
      <w:r w:rsidR="00031446" w:rsidRPr="006559E4">
        <w:rPr>
          <w:sz w:val="24"/>
          <w:szCs w:val="24"/>
        </w:rPr>
        <w:t xml:space="preserve"> found that library associates with </w:t>
      </w:r>
      <w:r w:rsidRPr="006559E4">
        <w:rPr>
          <w:sz w:val="24"/>
          <w:szCs w:val="24"/>
        </w:rPr>
        <w:t>academic performance</w:t>
      </w:r>
      <w:r w:rsidR="00031446" w:rsidRPr="006559E4">
        <w:rPr>
          <w:sz w:val="24"/>
          <w:szCs w:val="24"/>
        </w:rPr>
        <w:t xml:space="preserve"> and schools with librar</w:t>
      </w:r>
      <w:r w:rsidRPr="006559E4">
        <w:rPr>
          <w:sz w:val="24"/>
          <w:szCs w:val="24"/>
        </w:rPr>
        <w:t>ies</w:t>
      </w:r>
      <w:r w:rsidR="00031446" w:rsidRPr="006559E4">
        <w:rPr>
          <w:sz w:val="24"/>
          <w:szCs w:val="24"/>
        </w:rPr>
        <w:t xml:space="preserve"> </w:t>
      </w:r>
      <w:r w:rsidR="0015386C">
        <w:rPr>
          <w:sz w:val="24"/>
          <w:szCs w:val="24"/>
        </w:rPr>
        <w:t xml:space="preserve">that are well equipped </w:t>
      </w:r>
      <w:r w:rsidR="00031446" w:rsidRPr="006559E4">
        <w:rPr>
          <w:sz w:val="24"/>
          <w:szCs w:val="24"/>
        </w:rPr>
        <w:t xml:space="preserve">typically keep up high </w:t>
      </w:r>
      <w:r w:rsidR="008B66F6" w:rsidRPr="006559E4">
        <w:rPr>
          <w:sz w:val="24"/>
          <w:szCs w:val="24"/>
        </w:rPr>
        <w:t>academic performance</w:t>
      </w:r>
      <w:r w:rsidR="00031446" w:rsidRPr="006559E4">
        <w:rPr>
          <w:sz w:val="24"/>
          <w:szCs w:val="24"/>
        </w:rPr>
        <w:t xml:space="preserve">. </w:t>
      </w:r>
    </w:p>
    <w:p w14:paraId="253A41B4" w14:textId="03FF0038" w:rsidR="008B66F6" w:rsidRPr="006559E4" w:rsidRDefault="008B66F6" w:rsidP="006559E4">
      <w:pPr>
        <w:spacing w:line="480" w:lineRule="auto"/>
        <w:jc w:val="both"/>
        <w:rPr>
          <w:sz w:val="24"/>
          <w:szCs w:val="24"/>
        </w:rPr>
      </w:pPr>
      <w:r w:rsidRPr="006559E4">
        <w:rPr>
          <w:bCs/>
          <w:sz w:val="24"/>
          <w:szCs w:val="24"/>
        </w:rPr>
        <w:lastRenderedPageBreak/>
        <w:t xml:space="preserve">Another </w:t>
      </w:r>
      <w:r w:rsidRPr="006559E4">
        <w:rPr>
          <w:sz w:val="24"/>
          <w:szCs w:val="24"/>
          <w:lang w:val="en-US"/>
        </w:rPr>
        <w:t xml:space="preserve">study carried out by Mungai (2015) in Kenya </w:t>
      </w:r>
      <w:r w:rsidRPr="006559E4">
        <w:rPr>
          <w:sz w:val="24"/>
          <w:szCs w:val="24"/>
        </w:rPr>
        <w:t xml:space="preserve">noted that absence of significant facilities, for example, books together with other academic materials is a significant task in the execution of inclusivity in education that is effective in many schools. Akinsanya's investigation (2010) done in </w:t>
      </w:r>
      <w:r w:rsidR="0084094C" w:rsidRPr="006559E4">
        <w:rPr>
          <w:sz w:val="24"/>
          <w:szCs w:val="24"/>
        </w:rPr>
        <w:t>Nigeria revealed</w:t>
      </w:r>
      <w:r w:rsidRPr="006559E4">
        <w:rPr>
          <w:sz w:val="24"/>
          <w:szCs w:val="24"/>
        </w:rPr>
        <w:t xml:space="preserve"> that facilities like libraries were lacking which impacted on the academic performance of learners. Bodaghi and Zainab (2013) additionally </w:t>
      </w:r>
      <w:r w:rsidR="0084094C" w:rsidRPr="006559E4">
        <w:rPr>
          <w:sz w:val="24"/>
          <w:szCs w:val="24"/>
        </w:rPr>
        <w:t>did research</w:t>
      </w:r>
      <w:r w:rsidRPr="006559E4">
        <w:rPr>
          <w:sz w:val="24"/>
          <w:szCs w:val="24"/>
        </w:rPr>
        <w:t xml:space="preserve"> on Libraries in Zanjan in Iran</w:t>
      </w:r>
      <w:r w:rsidR="0084094C" w:rsidRPr="006559E4">
        <w:rPr>
          <w:sz w:val="24"/>
          <w:szCs w:val="24"/>
        </w:rPr>
        <w:t>. It was discovered that</w:t>
      </w:r>
      <w:r w:rsidRPr="006559E4">
        <w:rPr>
          <w:sz w:val="24"/>
          <w:szCs w:val="24"/>
        </w:rPr>
        <w:t xml:space="preserve"> that 53.8% of libraries didn't </w:t>
      </w:r>
      <w:r w:rsidR="0084094C" w:rsidRPr="006559E4">
        <w:rPr>
          <w:sz w:val="24"/>
          <w:szCs w:val="24"/>
        </w:rPr>
        <w:t>lacked ramps</w:t>
      </w:r>
      <w:r w:rsidRPr="006559E4">
        <w:rPr>
          <w:sz w:val="24"/>
          <w:szCs w:val="24"/>
        </w:rPr>
        <w:t xml:space="preserve"> </w:t>
      </w:r>
      <w:r w:rsidR="0084094C" w:rsidRPr="006559E4">
        <w:rPr>
          <w:sz w:val="24"/>
          <w:szCs w:val="24"/>
        </w:rPr>
        <w:t>for easy accessibility by those with physical disability</w:t>
      </w:r>
      <w:r w:rsidRPr="006559E4">
        <w:rPr>
          <w:sz w:val="24"/>
          <w:szCs w:val="24"/>
        </w:rPr>
        <w:t xml:space="preserve">. </w:t>
      </w:r>
    </w:p>
    <w:p w14:paraId="2821387B" w14:textId="2AD11032" w:rsidR="0084094C" w:rsidRPr="006559E4" w:rsidRDefault="0084094C" w:rsidP="006559E4">
      <w:pPr>
        <w:spacing w:line="480" w:lineRule="auto"/>
        <w:jc w:val="both"/>
        <w:rPr>
          <w:sz w:val="24"/>
          <w:szCs w:val="24"/>
        </w:rPr>
      </w:pPr>
      <w:r w:rsidRPr="006559E4">
        <w:rPr>
          <w:sz w:val="24"/>
          <w:szCs w:val="24"/>
          <w:lang w:val="en-US"/>
        </w:rPr>
        <w:t xml:space="preserve">Availability and status of bath and laundry areas is crucial in enhancing academic performance in inclusive schools. </w:t>
      </w:r>
      <w:r w:rsidRPr="006559E4">
        <w:rPr>
          <w:sz w:val="24"/>
          <w:szCs w:val="24"/>
        </w:rPr>
        <w:t>A study by Wachianga (2010) in Kenya concludes that proper hygiene especially in laundry and bathing areas in this case promotes academic participation.  He further notes that this is because it leads to decreased contaminations which lead to better wellbeing maintenance of learners within the schools and a learners’ academic progress altogether relies upon the wellbeing status or health of the child. This is on the grounds that it improves self-esteem</w:t>
      </w:r>
      <w:r w:rsidR="00D33605" w:rsidRPr="006559E4">
        <w:rPr>
          <w:sz w:val="24"/>
          <w:szCs w:val="24"/>
        </w:rPr>
        <w:t xml:space="preserve"> thus </w:t>
      </w:r>
      <w:r w:rsidRPr="006559E4">
        <w:rPr>
          <w:sz w:val="24"/>
          <w:szCs w:val="24"/>
        </w:rPr>
        <w:t xml:space="preserve">the kid feels </w:t>
      </w:r>
      <w:r w:rsidR="00D33605" w:rsidRPr="006559E4">
        <w:rPr>
          <w:sz w:val="24"/>
          <w:szCs w:val="24"/>
        </w:rPr>
        <w:t>comfortable and at the same time confident</w:t>
      </w:r>
      <w:r w:rsidRPr="006559E4">
        <w:rPr>
          <w:sz w:val="24"/>
          <w:szCs w:val="24"/>
        </w:rPr>
        <w:t xml:space="preserve">. An absence of </w:t>
      </w:r>
      <w:r w:rsidR="00D33605" w:rsidRPr="006559E4">
        <w:rPr>
          <w:sz w:val="24"/>
          <w:szCs w:val="24"/>
        </w:rPr>
        <w:t>wash facilities that are accessible</w:t>
      </w:r>
      <w:r w:rsidRPr="006559E4">
        <w:rPr>
          <w:sz w:val="24"/>
          <w:szCs w:val="24"/>
        </w:rPr>
        <w:t xml:space="preserve"> is bound to influence </w:t>
      </w:r>
      <w:r w:rsidR="00D33605" w:rsidRPr="006559E4">
        <w:rPr>
          <w:sz w:val="24"/>
          <w:szCs w:val="24"/>
        </w:rPr>
        <w:t>admissions</w:t>
      </w:r>
      <w:r w:rsidRPr="006559E4">
        <w:rPr>
          <w:sz w:val="24"/>
          <w:szCs w:val="24"/>
        </w:rPr>
        <w:t xml:space="preserve">, </w:t>
      </w:r>
      <w:r w:rsidR="00D33605" w:rsidRPr="006559E4">
        <w:rPr>
          <w:sz w:val="24"/>
          <w:szCs w:val="24"/>
        </w:rPr>
        <w:t>the rates of retention</w:t>
      </w:r>
      <w:r w:rsidRPr="006559E4">
        <w:rPr>
          <w:sz w:val="24"/>
          <w:szCs w:val="24"/>
        </w:rPr>
        <w:t xml:space="preserve"> and dropout </w:t>
      </w:r>
      <w:r w:rsidR="00D33605" w:rsidRPr="006559E4">
        <w:rPr>
          <w:sz w:val="24"/>
          <w:szCs w:val="24"/>
        </w:rPr>
        <w:t>learners</w:t>
      </w:r>
      <w:r w:rsidRPr="006559E4">
        <w:rPr>
          <w:sz w:val="24"/>
          <w:szCs w:val="24"/>
        </w:rPr>
        <w:t xml:space="preserve"> </w:t>
      </w:r>
      <w:r w:rsidR="00D33605" w:rsidRPr="006559E4">
        <w:rPr>
          <w:sz w:val="24"/>
          <w:szCs w:val="24"/>
        </w:rPr>
        <w:t>having disability</w:t>
      </w:r>
      <w:r w:rsidRPr="006559E4">
        <w:rPr>
          <w:sz w:val="24"/>
          <w:szCs w:val="24"/>
        </w:rPr>
        <w:t xml:space="preserve"> in schools, when contrasted with those without </w:t>
      </w:r>
      <w:r w:rsidR="00D33605" w:rsidRPr="006559E4">
        <w:rPr>
          <w:sz w:val="24"/>
          <w:szCs w:val="24"/>
        </w:rPr>
        <w:t>disability</w:t>
      </w:r>
      <w:r w:rsidRPr="006559E4">
        <w:rPr>
          <w:sz w:val="24"/>
          <w:szCs w:val="24"/>
        </w:rPr>
        <w:t xml:space="preserve"> (ARTH et al., 2013). Bigge et al. (2005) </w:t>
      </w:r>
      <w:r w:rsidR="00013090">
        <w:rPr>
          <w:sz w:val="24"/>
          <w:szCs w:val="24"/>
        </w:rPr>
        <w:t>note</w:t>
      </w:r>
      <w:r w:rsidR="0078224C">
        <w:rPr>
          <w:sz w:val="24"/>
          <w:szCs w:val="24"/>
        </w:rPr>
        <w:t>d</w:t>
      </w:r>
      <w:r w:rsidRPr="006559E4">
        <w:rPr>
          <w:sz w:val="24"/>
          <w:szCs w:val="24"/>
        </w:rPr>
        <w:t xml:space="preserve"> that </w:t>
      </w:r>
      <w:r w:rsidR="00D33605" w:rsidRPr="006559E4">
        <w:rPr>
          <w:sz w:val="24"/>
          <w:szCs w:val="24"/>
        </w:rPr>
        <w:t>health is based on cleanliness</w:t>
      </w:r>
      <w:r w:rsidRPr="006559E4">
        <w:rPr>
          <w:sz w:val="24"/>
          <w:szCs w:val="24"/>
        </w:rPr>
        <w:t>, elevat</w:t>
      </w:r>
      <w:r w:rsidR="00D33605" w:rsidRPr="006559E4">
        <w:rPr>
          <w:sz w:val="24"/>
          <w:szCs w:val="24"/>
        </w:rPr>
        <w:t>ing</w:t>
      </w:r>
      <w:r w:rsidRPr="006559E4">
        <w:rPr>
          <w:sz w:val="24"/>
          <w:szCs w:val="24"/>
        </w:rPr>
        <w:t xml:space="preserve"> socialization and </w:t>
      </w:r>
      <w:r w:rsidR="00D33605" w:rsidRPr="006559E4">
        <w:rPr>
          <w:sz w:val="24"/>
          <w:szCs w:val="24"/>
        </w:rPr>
        <w:t>being accepted by others</w:t>
      </w:r>
      <w:r w:rsidRPr="006559E4">
        <w:rPr>
          <w:sz w:val="24"/>
          <w:szCs w:val="24"/>
        </w:rPr>
        <w:t xml:space="preserve">. </w:t>
      </w:r>
    </w:p>
    <w:p w14:paraId="6287AE35" w14:textId="715B6091" w:rsidR="00A97CFA" w:rsidRPr="006559E4" w:rsidRDefault="00C316AB" w:rsidP="006559E4">
      <w:pPr>
        <w:spacing w:line="480" w:lineRule="auto"/>
        <w:jc w:val="both"/>
        <w:rPr>
          <w:sz w:val="24"/>
          <w:szCs w:val="24"/>
          <w:lang w:val="en-US"/>
        </w:rPr>
      </w:pPr>
      <w:r w:rsidRPr="006559E4">
        <w:rPr>
          <w:sz w:val="24"/>
          <w:szCs w:val="24"/>
        </w:rPr>
        <w:t xml:space="preserve">Apart from wash and laundry areas, availability and status of assistive devices in inclusive schools </w:t>
      </w:r>
      <w:r w:rsidR="00D33605" w:rsidRPr="006559E4">
        <w:rPr>
          <w:sz w:val="24"/>
          <w:szCs w:val="24"/>
        </w:rPr>
        <w:t>with</w:t>
      </w:r>
      <w:r w:rsidRPr="006559E4">
        <w:rPr>
          <w:sz w:val="24"/>
          <w:szCs w:val="24"/>
        </w:rPr>
        <w:t xml:space="preserve"> pupils </w:t>
      </w:r>
      <w:r w:rsidR="00D33605" w:rsidRPr="006559E4">
        <w:rPr>
          <w:sz w:val="24"/>
          <w:szCs w:val="24"/>
        </w:rPr>
        <w:t xml:space="preserve">having </w:t>
      </w:r>
      <w:r w:rsidRPr="006559E4">
        <w:rPr>
          <w:sz w:val="24"/>
          <w:szCs w:val="24"/>
        </w:rPr>
        <w:t>physical disability today appears</w:t>
      </w:r>
      <w:r w:rsidR="00D33605" w:rsidRPr="006559E4">
        <w:rPr>
          <w:sz w:val="24"/>
          <w:szCs w:val="24"/>
        </w:rPr>
        <w:t xml:space="preserve"> </w:t>
      </w:r>
      <w:r w:rsidR="000249E3" w:rsidRPr="006559E4">
        <w:rPr>
          <w:sz w:val="24"/>
          <w:szCs w:val="24"/>
        </w:rPr>
        <w:t xml:space="preserve">being </w:t>
      </w:r>
      <w:r w:rsidRPr="006559E4">
        <w:rPr>
          <w:sz w:val="24"/>
          <w:szCs w:val="24"/>
        </w:rPr>
        <w:t xml:space="preserve">of great importance to the pupils with disability. These devices </w:t>
      </w:r>
      <w:r w:rsidR="00A97CFA" w:rsidRPr="006559E4">
        <w:rPr>
          <w:sz w:val="24"/>
          <w:szCs w:val="24"/>
          <w:lang w:val="en-US"/>
        </w:rPr>
        <w:t xml:space="preserve">include among others walkers, walking sticks, walking rails for exercises, crutches and wheel chairs. Smith (2020) </w:t>
      </w:r>
      <w:r w:rsidR="00A97CFA" w:rsidRPr="006559E4">
        <w:rPr>
          <w:sz w:val="24"/>
          <w:szCs w:val="24"/>
          <w:lang w:val="en-US"/>
        </w:rPr>
        <w:lastRenderedPageBreak/>
        <w:t xml:space="preserve">argues that the </w:t>
      </w:r>
      <w:r w:rsidR="000249E3" w:rsidRPr="006559E4">
        <w:rPr>
          <w:sz w:val="24"/>
          <w:szCs w:val="24"/>
        </w:rPr>
        <w:t>best wheelchair sitting position adheres to the 90-90-90 standard rule, which makes a bend of 90</w:t>
      </w:r>
      <w:r w:rsidR="000249E3" w:rsidRPr="006559E4">
        <w:rPr>
          <w:sz w:val="24"/>
          <w:szCs w:val="24"/>
          <w:vertAlign w:val="superscript"/>
        </w:rPr>
        <w:t>0</w:t>
      </w:r>
      <w:r w:rsidR="000249E3" w:rsidRPr="006559E4">
        <w:rPr>
          <w:sz w:val="24"/>
          <w:szCs w:val="24"/>
        </w:rPr>
        <w:t xml:space="preserve"> at the hips, in the knees and </w:t>
      </w:r>
      <w:r w:rsidR="00A97CFA" w:rsidRPr="006559E4">
        <w:rPr>
          <w:sz w:val="24"/>
          <w:szCs w:val="24"/>
          <w:lang w:val="en-US"/>
        </w:rPr>
        <w:t xml:space="preserve">in the ankles. </w:t>
      </w:r>
      <w:r w:rsidRPr="006559E4">
        <w:rPr>
          <w:sz w:val="24"/>
          <w:szCs w:val="24"/>
          <w:lang w:val="en-US"/>
        </w:rPr>
        <w:t xml:space="preserve">According to </w:t>
      </w:r>
      <w:r w:rsidR="00A97CFA" w:rsidRPr="006559E4">
        <w:rPr>
          <w:sz w:val="24"/>
          <w:szCs w:val="24"/>
          <w:lang w:val="en-US"/>
        </w:rPr>
        <w:t xml:space="preserve">WHO and USAID (2011) </w:t>
      </w:r>
      <w:r w:rsidR="000249E3" w:rsidRPr="006559E4">
        <w:rPr>
          <w:sz w:val="24"/>
          <w:szCs w:val="24"/>
          <w:lang w:val="en-US"/>
        </w:rPr>
        <w:t>utilization of mobility gadgets</w:t>
      </w:r>
      <w:r w:rsidRPr="006559E4">
        <w:rPr>
          <w:sz w:val="24"/>
          <w:szCs w:val="24"/>
          <w:lang w:val="en-US"/>
        </w:rPr>
        <w:t xml:space="preserve"> </w:t>
      </w:r>
      <w:r w:rsidR="000249E3" w:rsidRPr="006559E4">
        <w:rPr>
          <w:sz w:val="24"/>
          <w:szCs w:val="24"/>
          <w:lang w:val="en-US"/>
        </w:rPr>
        <w:t xml:space="preserve">sets out open doors for </w:t>
      </w:r>
      <w:r w:rsidR="00A97CFA" w:rsidRPr="006559E4">
        <w:rPr>
          <w:sz w:val="24"/>
          <w:szCs w:val="24"/>
          <w:lang w:val="en-US"/>
        </w:rPr>
        <w:t>education as they prevent falls, injuries and further impairments.</w:t>
      </w:r>
    </w:p>
    <w:p w14:paraId="46C6CCF3" w14:textId="209D2CD9" w:rsidR="00390F0D" w:rsidRPr="006559E4" w:rsidRDefault="00B00330" w:rsidP="006559E4">
      <w:pPr>
        <w:spacing w:line="480" w:lineRule="auto"/>
        <w:jc w:val="both"/>
        <w:rPr>
          <w:sz w:val="24"/>
          <w:szCs w:val="24"/>
        </w:rPr>
      </w:pPr>
      <w:r w:rsidRPr="006559E4">
        <w:rPr>
          <w:sz w:val="24"/>
          <w:szCs w:val="24"/>
          <w:lang w:val="en-US"/>
        </w:rPr>
        <w:t xml:space="preserve">In relation to dining areas, </w:t>
      </w:r>
      <w:r w:rsidR="00A97CFA" w:rsidRPr="006559E4">
        <w:rPr>
          <w:sz w:val="24"/>
          <w:szCs w:val="24"/>
          <w:lang w:val="en-US"/>
        </w:rPr>
        <w:t>ADA National Network (2017)</w:t>
      </w:r>
      <w:r w:rsidRPr="006559E4">
        <w:rPr>
          <w:sz w:val="24"/>
          <w:szCs w:val="24"/>
          <w:lang w:val="en-US"/>
        </w:rPr>
        <w:t xml:space="preserve"> postulates that</w:t>
      </w:r>
      <w:r w:rsidR="00A97CFA" w:rsidRPr="006559E4">
        <w:rPr>
          <w:sz w:val="24"/>
          <w:szCs w:val="24"/>
          <w:lang w:val="en-US"/>
        </w:rPr>
        <w:t xml:space="preserve"> inclusive institutions should make sure that dining areas are accessible and </w:t>
      </w:r>
      <w:r w:rsidR="000249E3" w:rsidRPr="006559E4">
        <w:rPr>
          <w:sz w:val="24"/>
          <w:szCs w:val="24"/>
          <w:lang w:val="en-US"/>
        </w:rPr>
        <w:t xml:space="preserve">have </w:t>
      </w:r>
      <w:r w:rsidR="006559E4" w:rsidRPr="006559E4">
        <w:rPr>
          <w:sz w:val="24"/>
          <w:szCs w:val="24"/>
          <w:lang w:val="en-US"/>
        </w:rPr>
        <w:t>sufficient</w:t>
      </w:r>
      <w:r w:rsidR="000249E3" w:rsidRPr="006559E4">
        <w:rPr>
          <w:sz w:val="24"/>
          <w:szCs w:val="24"/>
          <w:lang w:val="en-US"/>
        </w:rPr>
        <w:t xml:space="preserve"> space</w:t>
      </w:r>
      <w:r w:rsidR="006559E4" w:rsidRPr="006559E4">
        <w:rPr>
          <w:sz w:val="24"/>
          <w:szCs w:val="24"/>
          <w:lang w:val="en-US"/>
        </w:rPr>
        <w:t xml:space="preserve"> </w:t>
      </w:r>
      <w:r w:rsidR="00A97CFA" w:rsidRPr="006559E4">
        <w:rPr>
          <w:sz w:val="24"/>
          <w:szCs w:val="24"/>
          <w:lang w:val="en-US"/>
        </w:rPr>
        <w:t xml:space="preserve">for </w:t>
      </w:r>
      <w:r w:rsidR="006559E4" w:rsidRPr="006559E4">
        <w:rPr>
          <w:sz w:val="24"/>
          <w:szCs w:val="24"/>
          <w:lang w:val="en-US"/>
        </w:rPr>
        <w:t>learners who use</w:t>
      </w:r>
      <w:r w:rsidR="00A97CFA" w:rsidRPr="006559E4">
        <w:rPr>
          <w:sz w:val="24"/>
          <w:szCs w:val="24"/>
          <w:lang w:val="en-US"/>
        </w:rPr>
        <w:t xml:space="preserve"> wheelchairs </w:t>
      </w:r>
      <w:r w:rsidR="006559E4" w:rsidRPr="006559E4">
        <w:rPr>
          <w:sz w:val="24"/>
          <w:szCs w:val="24"/>
          <w:lang w:val="en-US"/>
        </w:rPr>
        <w:t xml:space="preserve">or other aids for </w:t>
      </w:r>
      <w:r w:rsidR="00A97CFA" w:rsidRPr="006559E4">
        <w:rPr>
          <w:sz w:val="24"/>
          <w:szCs w:val="24"/>
          <w:lang w:val="en-US"/>
        </w:rPr>
        <w:t xml:space="preserve">mobility. </w:t>
      </w:r>
      <w:r w:rsidR="00A97CFA" w:rsidRPr="006559E4">
        <w:rPr>
          <w:sz w:val="24"/>
          <w:szCs w:val="24"/>
        </w:rPr>
        <w:t xml:space="preserve">A study by Tirussew and Ellena (2000) </w:t>
      </w:r>
      <w:r w:rsidR="00BA22CD" w:rsidRPr="006559E4">
        <w:rPr>
          <w:sz w:val="24"/>
          <w:szCs w:val="24"/>
        </w:rPr>
        <w:t>in Ethiopia as cited by</w:t>
      </w:r>
      <w:r w:rsidR="00A97CFA" w:rsidRPr="006559E4">
        <w:rPr>
          <w:sz w:val="24"/>
          <w:szCs w:val="24"/>
        </w:rPr>
        <w:t xml:space="preserve"> Muzemil (2018) noted that accessible and adapted dining areas are one of the elements of physical accessibility. Further, Muzemil</w:t>
      </w:r>
      <w:r w:rsidR="00BA22CD" w:rsidRPr="006559E4">
        <w:rPr>
          <w:sz w:val="24"/>
          <w:szCs w:val="24"/>
        </w:rPr>
        <w:t>’s</w:t>
      </w:r>
      <w:r w:rsidR="00A97CFA" w:rsidRPr="006559E4">
        <w:rPr>
          <w:sz w:val="24"/>
          <w:szCs w:val="24"/>
        </w:rPr>
        <w:t xml:space="preserve"> (2018)</w:t>
      </w:r>
      <w:r w:rsidR="00BA22CD" w:rsidRPr="006559E4">
        <w:rPr>
          <w:sz w:val="24"/>
          <w:szCs w:val="24"/>
        </w:rPr>
        <w:t xml:space="preserve"> study in Ethiopia</w:t>
      </w:r>
      <w:r w:rsidR="00A97CFA" w:rsidRPr="006559E4">
        <w:rPr>
          <w:sz w:val="24"/>
          <w:szCs w:val="24"/>
        </w:rPr>
        <w:t xml:space="preserve"> note</w:t>
      </w:r>
      <w:r w:rsidR="00BA22CD" w:rsidRPr="006559E4">
        <w:rPr>
          <w:sz w:val="24"/>
          <w:szCs w:val="24"/>
        </w:rPr>
        <w:t>d</w:t>
      </w:r>
      <w:r w:rsidR="00A97CFA" w:rsidRPr="006559E4">
        <w:rPr>
          <w:sz w:val="24"/>
          <w:szCs w:val="24"/>
        </w:rPr>
        <w:t xml:space="preserve"> that the improvement of educational participation of students with disability is vital and pinned partially on accessibility issues. </w:t>
      </w:r>
      <w:r w:rsidR="00BA22CD" w:rsidRPr="006559E4">
        <w:rPr>
          <w:sz w:val="24"/>
          <w:szCs w:val="24"/>
        </w:rPr>
        <w:t>In addition</w:t>
      </w:r>
      <w:r w:rsidRPr="006559E4">
        <w:rPr>
          <w:sz w:val="24"/>
          <w:szCs w:val="24"/>
        </w:rPr>
        <w:t xml:space="preserve">, </w:t>
      </w:r>
      <w:r w:rsidR="00A97CFA" w:rsidRPr="006559E4">
        <w:rPr>
          <w:sz w:val="24"/>
          <w:szCs w:val="24"/>
          <w:shd w:val="clear" w:color="auto" w:fill="FFFFFF"/>
        </w:rPr>
        <w:t xml:space="preserve">a study by Ting (2019) </w:t>
      </w:r>
      <w:r w:rsidR="00BA22CD" w:rsidRPr="006559E4">
        <w:rPr>
          <w:sz w:val="24"/>
          <w:szCs w:val="24"/>
          <w:shd w:val="clear" w:color="auto" w:fill="FFFFFF"/>
        </w:rPr>
        <w:t>in</w:t>
      </w:r>
      <w:r w:rsidR="00A97CFA" w:rsidRPr="006559E4">
        <w:rPr>
          <w:sz w:val="24"/>
          <w:szCs w:val="24"/>
          <w:shd w:val="clear" w:color="auto" w:fill="FFFFFF"/>
        </w:rPr>
        <w:t xml:space="preserve"> Princeton</w:t>
      </w:r>
      <w:r w:rsidRPr="006559E4">
        <w:rPr>
          <w:sz w:val="24"/>
          <w:szCs w:val="24"/>
          <w:shd w:val="clear" w:color="auto" w:fill="FFFFFF"/>
        </w:rPr>
        <w:t xml:space="preserve"> found out that</w:t>
      </w:r>
      <w:r w:rsidR="00A97CFA" w:rsidRPr="006559E4">
        <w:rPr>
          <w:sz w:val="24"/>
          <w:szCs w:val="24"/>
          <w:shd w:val="clear" w:color="auto" w:fill="FFFFFF"/>
        </w:rPr>
        <w:t xml:space="preserve"> </w:t>
      </w:r>
      <w:r w:rsidR="006559E4" w:rsidRPr="006559E4">
        <w:rPr>
          <w:sz w:val="24"/>
          <w:szCs w:val="24"/>
          <w:shd w:val="clear" w:color="auto" w:fill="FFFFFF"/>
        </w:rPr>
        <w:t xml:space="preserve">absence </w:t>
      </w:r>
      <w:r w:rsidR="00A97CFA" w:rsidRPr="006559E4">
        <w:rPr>
          <w:sz w:val="24"/>
          <w:szCs w:val="24"/>
        </w:rPr>
        <w:t>of accessib</w:t>
      </w:r>
      <w:r w:rsidR="006559E4" w:rsidRPr="006559E4">
        <w:rPr>
          <w:sz w:val="24"/>
          <w:szCs w:val="24"/>
        </w:rPr>
        <w:t xml:space="preserve">le areas of eating make learners with physical disability have difficulty to be part and parcel of academic communities. </w:t>
      </w:r>
    </w:p>
    <w:p w14:paraId="420F4B8B" w14:textId="68FB0509" w:rsidR="00FD73B0" w:rsidRPr="006559E4" w:rsidRDefault="006559E4" w:rsidP="006559E4">
      <w:pPr>
        <w:spacing w:line="480" w:lineRule="auto"/>
        <w:jc w:val="both"/>
        <w:rPr>
          <w:sz w:val="24"/>
          <w:szCs w:val="24"/>
        </w:rPr>
      </w:pPr>
      <w:r w:rsidRPr="006559E4">
        <w:rPr>
          <w:sz w:val="24"/>
          <w:szCs w:val="24"/>
          <w:lang w:val="en-US"/>
        </w:rPr>
        <w:t>D</w:t>
      </w:r>
      <w:r w:rsidR="0078224C">
        <w:rPr>
          <w:sz w:val="24"/>
          <w:szCs w:val="24"/>
          <w:lang w:val="en-US"/>
        </w:rPr>
        <w:t>ormitories are</w:t>
      </w:r>
      <w:r w:rsidR="00B00330" w:rsidRPr="006559E4">
        <w:rPr>
          <w:sz w:val="24"/>
          <w:szCs w:val="24"/>
          <w:lang w:val="en-US"/>
        </w:rPr>
        <w:t xml:space="preserve"> another element of concern when it comes to </w:t>
      </w:r>
      <w:r w:rsidRPr="006559E4">
        <w:rPr>
          <w:sz w:val="24"/>
          <w:szCs w:val="24"/>
          <w:lang w:val="en-US"/>
        </w:rPr>
        <w:t>promoting</w:t>
      </w:r>
      <w:r w:rsidR="00B00330" w:rsidRPr="006559E4">
        <w:rPr>
          <w:sz w:val="24"/>
          <w:szCs w:val="24"/>
          <w:lang w:val="en-US"/>
        </w:rPr>
        <w:t xml:space="preserve"> successful inclusi</w:t>
      </w:r>
      <w:r w:rsidRPr="006559E4">
        <w:rPr>
          <w:sz w:val="24"/>
          <w:szCs w:val="24"/>
          <w:lang w:val="en-US"/>
        </w:rPr>
        <w:t>vity</w:t>
      </w:r>
      <w:r w:rsidR="00B00330" w:rsidRPr="006559E4">
        <w:rPr>
          <w:sz w:val="24"/>
          <w:szCs w:val="24"/>
          <w:lang w:val="en-US"/>
        </w:rPr>
        <w:t xml:space="preserve"> of pupils </w:t>
      </w:r>
      <w:r w:rsidRPr="006559E4">
        <w:rPr>
          <w:sz w:val="24"/>
          <w:szCs w:val="24"/>
          <w:lang w:val="en-US"/>
        </w:rPr>
        <w:t>having</w:t>
      </w:r>
      <w:r w:rsidR="00B00330" w:rsidRPr="006559E4">
        <w:rPr>
          <w:sz w:val="24"/>
          <w:szCs w:val="24"/>
          <w:lang w:val="en-US"/>
        </w:rPr>
        <w:t xml:space="preserve"> physical disability. </w:t>
      </w:r>
      <w:r w:rsidR="0051302A" w:rsidRPr="006559E4">
        <w:rPr>
          <w:sz w:val="24"/>
          <w:szCs w:val="24"/>
          <w:lang w:val="en-US"/>
        </w:rPr>
        <w:t>One of the core principles to consider in designing dormitories and beds in schools</w:t>
      </w:r>
      <w:r w:rsidRPr="006559E4">
        <w:rPr>
          <w:sz w:val="24"/>
          <w:szCs w:val="24"/>
          <w:lang w:val="en-US"/>
        </w:rPr>
        <w:t xml:space="preserve"> that include</w:t>
      </w:r>
      <w:r w:rsidR="0051302A" w:rsidRPr="006559E4">
        <w:rPr>
          <w:sz w:val="24"/>
          <w:szCs w:val="24"/>
          <w:lang w:val="en-US"/>
        </w:rPr>
        <w:t xml:space="preserve"> pupils </w:t>
      </w:r>
      <w:r w:rsidRPr="006559E4">
        <w:rPr>
          <w:sz w:val="24"/>
          <w:szCs w:val="24"/>
          <w:lang w:val="en-US"/>
        </w:rPr>
        <w:t>having</w:t>
      </w:r>
      <w:r w:rsidR="0051302A" w:rsidRPr="006559E4">
        <w:rPr>
          <w:sz w:val="24"/>
          <w:szCs w:val="24"/>
          <w:lang w:val="en-US"/>
        </w:rPr>
        <w:t xml:space="preserve"> physical disability is a</w:t>
      </w:r>
      <w:r w:rsidR="00A97CFA" w:rsidRPr="006559E4">
        <w:rPr>
          <w:sz w:val="24"/>
          <w:szCs w:val="24"/>
          <w:lang w:val="en-US"/>
        </w:rPr>
        <w:t>ccessibility</w:t>
      </w:r>
      <w:r w:rsidR="0051302A" w:rsidRPr="006559E4">
        <w:rPr>
          <w:sz w:val="24"/>
          <w:szCs w:val="24"/>
          <w:lang w:val="en-US"/>
        </w:rPr>
        <w:t xml:space="preserve">. Dormitories should be disability friendly in order to be accessed by learners using assistive devices. </w:t>
      </w:r>
      <w:r w:rsidR="00390F0D" w:rsidRPr="006559E4">
        <w:rPr>
          <w:sz w:val="24"/>
          <w:szCs w:val="24"/>
          <w:lang w:val="en-US"/>
        </w:rPr>
        <w:t>There should be ramps and pavements leading to them for easy access.</w:t>
      </w:r>
      <w:r w:rsidR="00A97CFA" w:rsidRPr="006559E4">
        <w:rPr>
          <w:sz w:val="24"/>
          <w:szCs w:val="24"/>
          <w:lang w:val="en-US"/>
        </w:rPr>
        <w:t xml:space="preserve"> </w:t>
      </w:r>
      <w:r w:rsidR="0051302A" w:rsidRPr="006559E4">
        <w:rPr>
          <w:sz w:val="24"/>
          <w:szCs w:val="24"/>
          <w:lang w:val="en-US"/>
        </w:rPr>
        <w:t xml:space="preserve">Wang (2017) reiterates that </w:t>
      </w:r>
      <w:r w:rsidR="00A97CFA" w:rsidRPr="006559E4">
        <w:rPr>
          <w:sz w:val="24"/>
          <w:szCs w:val="24"/>
          <w:lang w:val="en-US"/>
        </w:rPr>
        <w:t xml:space="preserve">the bed design as much as possible should allow learners with physical disability </w:t>
      </w:r>
      <w:r w:rsidR="00FD73B0" w:rsidRPr="006559E4">
        <w:rPr>
          <w:sz w:val="24"/>
          <w:szCs w:val="24"/>
        </w:rPr>
        <w:t xml:space="preserve">to consistently keep a most easy </w:t>
      </w:r>
      <w:r w:rsidRPr="006559E4">
        <w:rPr>
          <w:sz w:val="24"/>
          <w:szCs w:val="24"/>
        </w:rPr>
        <w:t xml:space="preserve">limb </w:t>
      </w:r>
      <w:r w:rsidR="00FD73B0" w:rsidRPr="006559E4">
        <w:rPr>
          <w:sz w:val="24"/>
          <w:szCs w:val="24"/>
        </w:rPr>
        <w:t xml:space="preserve">activity, in accordance with </w:t>
      </w:r>
      <w:r w:rsidRPr="006559E4">
        <w:rPr>
          <w:sz w:val="24"/>
          <w:szCs w:val="24"/>
        </w:rPr>
        <w:t xml:space="preserve">movement of the </w:t>
      </w:r>
      <w:r w:rsidR="00FD73B0" w:rsidRPr="006559E4">
        <w:rPr>
          <w:sz w:val="24"/>
          <w:szCs w:val="24"/>
        </w:rPr>
        <w:t>body</w:t>
      </w:r>
      <w:r w:rsidRPr="006559E4">
        <w:rPr>
          <w:sz w:val="24"/>
          <w:szCs w:val="24"/>
        </w:rPr>
        <w:t xml:space="preserve"> function</w:t>
      </w:r>
      <w:r w:rsidR="00FD73B0" w:rsidRPr="006559E4">
        <w:rPr>
          <w:sz w:val="24"/>
          <w:szCs w:val="24"/>
        </w:rPr>
        <w:t xml:space="preserve"> dependent on the utilization of fitting </w:t>
      </w:r>
      <w:r w:rsidRPr="006559E4">
        <w:rPr>
          <w:sz w:val="24"/>
          <w:szCs w:val="24"/>
        </w:rPr>
        <w:t>force of operation</w:t>
      </w:r>
      <w:r w:rsidR="00FD73B0" w:rsidRPr="006559E4">
        <w:rPr>
          <w:sz w:val="24"/>
          <w:szCs w:val="24"/>
        </w:rPr>
        <w:t xml:space="preserve">, decrease the quantity of rehashed activities to lessen the supported </w:t>
      </w:r>
      <w:r w:rsidRPr="006559E4">
        <w:rPr>
          <w:sz w:val="24"/>
          <w:szCs w:val="24"/>
        </w:rPr>
        <w:t>physical</w:t>
      </w:r>
      <w:r w:rsidR="00FD73B0" w:rsidRPr="006559E4">
        <w:rPr>
          <w:sz w:val="24"/>
          <w:szCs w:val="24"/>
        </w:rPr>
        <w:t xml:space="preserve"> strength load (Wang, 2017).</w:t>
      </w:r>
    </w:p>
    <w:p w14:paraId="1CEF1D8E" w14:textId="40A41890" w:rsidR="004878EF" w:rsidRPr="00BA34DD" w:rsidRDefault="004878EF" w:rsidP="003374A5">
      <w:pPr>
        <w:pStyle w:val="Heading1"/>
        <w:spacing w:after="240" w:line="480" w:lineRule="auto"/>
        <w:jc w:val="both"/>
      </w:pPr>
      <w:bookmarkStart w:id="380" w:name="_Toc492882005"/>
      <w:bookmarkStart w:id="381" w:name="_Toc505506411"/>
      <w:bookmarkStart w:id="382" w:name="_Toc536090077"/>
      <w:bookmarkStart w:id="383" w:name="_Toc117768706"/>
      <w:bookmarkStart w:id="384" w:name="_Toc415769984"/>
      <w:bookmarkStart w:id="385" w:name="_Toc350675028"/>
      <w:bookmarkEnd w:id="350"/>
      <w:r w:rsidRPr="00BA34DD">
        <w:lastRenderedPageBreak/>
        <w:t>2.</w:t>
      </w:r>
      <w:r w:rsidR="004F3318">
        <w:t>14</w:t>
      </w:r>
      <w:r w:rsidRPr="00BA34DD">
        <w:t xml:space="preserve"> </w:t>
      </w:r>
      <w:bookmarkEnd w:id="380"/>
      <w:bookmarkEnd w:id="381"/>
      <w:bookmarkEnd w:id="382"/>
      <w:r w:rsidR="00157335">
        <w:t xml:space="preserve">Teacher characteristics and academic </w:t>
      </w:r>
      <w:r w:rsidR="00581EFD">
        <w:t>performance</w:t>
      </w:r>
      <w:r w:rsidR="00157335">
        <w:t xml:space="preserve"> in inclusive primary schools for the pupils with physical disability</w:t>
      </w:r>
      <w:bookmarkEnd w:id="383"/>
    </w:p>
    <w:p w14:paraId="14E86B9B" w14:textId="3F540A70" w:rsidR="0022268E" w:rsidRPr="008F52D1" w:rsidRDefault="0022268E" w:rsidP="008F52D1">
      <w:pPr>
        <w:spacing w:line="480" w:lineRule="auto"/>
        <w:jc w:val="both"/>
        <w:rPr>
          <w:sz w:val="24"/>
          <w:szCs w:val="24"/>
        </w:rPr>
      </w:pPr>
      <w:r w:rsidRPr="008F52D1">
        <w:rPr>
          <w:sz w:val="24"/>
          <w:szCs w:val="24"/>
        </w:rPr>
        <w:t xml:space="preserve">Because of the </w:t>
      </w:r>
      <w:r w:rsidR="003D063B" w:rsidRPr="008F52D1">
        <w:rPr>
          <w:sz w:val="24"/>
          <w:szCs w:val="24"/>
        </w:rPr>
        <w:t>movement towards inclusive education</w:t>
      </w:r>
      <w:r w:rsidRPr="008F52D1">
        <w:rPr>
          <w:sz w:val="24"/>
          <w:szCs w:val="24"/>
        </w:rPr>
        <w:t xml:space="preserve">, educators have gotten altogether more engaged with the </w:t>
      </w:r>
      <w:r w:rsidR="003D063B" w:rsidRPr="008F52D1">
        <w:rPr>
          <w:sz w:val="24"/>
          <w:szCs w:val="24"/>
        </w:rPr>
        <w:t>leaners with disability’s education</w:t>
      </w:r>
      <w:r w:rsidRPr="008F52D1">
        <w:rPr>
          <w:sz w:val="24"/>
          <w:szCs w:val="24"/>
        </w:rPr>
        <w:t xml:space="preserve">. </w:t>
      </w:r>
      <w:r w:rsidR="003D063B" w:rsidRPr="008F52D1">
        <w:rPr>
          <w:sz w:val="24"/>
          <w:szCs w:val="24"/>
        </w:rPr>
        <w:t>Teachers</w:t>
      </w:r>
      <w:r w:rsidRPr="008F52D1">
        <w:rPr>
          <w:sz w:val="24"/>
          <w:szCs w:val="24"/>
        </w:rPr>
        <w:t xml:space="preserve"> should have the option to perform various </w:t>
      </w:r>
      <w:r w:rsidR="003D063B" w:rsidRPr="008F52D1">
        <w:rPr>
          <w:sz w:val="24"/>
          <w:szCs w:val="24"/>
        </w:rPr>
        <w:t xml:space="preserve">skills </w:t>
      </w:r>
      <w:r w:rsidRPr="008F52D1">
        <w:rPr>
          <w:sz w:val="24"/>
          <w:szCs w:val="24"/>
        </w:rPr>
        <w:t xml:space="preserve">like: </w:t>
      </w:r>
      <w:r w:rsidR="003D063B" w:rsidRPr="008F52D1">
        <w:rPr>
          <w:sz w:val="24"/>
          <w:szCs w:val="24"/>
        </w:rPr>
        <w:t>being able to act as member of the team dealing with</w:t>
      </w:r>
      <w:r w:rsidRPr="008F52D1">
        <w:rPr>
          <w:sz w:val="24"/>
          <w:szCs w:val="24"/>
        </w:rPr>
        <w:t xml:space="preserve"> evaluation and individualized </w:t>
      </w:r>
      <w:r w:rsidR="003D063B" w:rsidRPr="008F52D1">
        <w:rPr>
          <w:sz w:val="24"/>
          <w:szCs w:val="24"/>
        </w:rPr>
        <w:t xml:space="preserve">education </w:t>
      </w:r>
      <w:r w:rsidRPr="008F52D1">
        <w:rPr>
          <w:sz w:val="24"/>
          <w:szCs w:val="24"/>
        </w:rPr>
        <w:t xml:space="preserve">plan advisory groups; being creative in giving equivalent </w:t>
      </w:r>
      <w:r w:rsidR="003D063B" w:rsidRPr="008F52D1">
        <w:rPr>
          <w:sz w:val="24"/>
          <w:szCs w:val="24"/>
        </w:rPr>
        <w:t>opportunities for education</w:t>
      </w:r>
      <w:r w:rsidRPr="008F52D1">
        <w:rPr>
          <w:sz w:val="24"/>
          <w:szCs w:val="24"/>
        </w:rPr>
        <w:t xml:space="preserve"> to all </w:t>
      </w:r>
      <w:r w:rsidR="003D063B" w:rsidRPr="008F52D1">
        <w:rPr>
          <w:sz w:val="24"/>
          <w:szCs w:val="24"/>
        </w:rPr>
        <w:t>pupils</w:t>
      </w:r>
      <w:r w:rsidRPr="008F52D1">
        <w:rPr>
          <w:sz w:val="24"/>
          <w:szCs w:val="24"/>
        </w:rPr>
        <w:t xml:space="preserve">, </w:t>
      </w:r>
      <w:r w:rsidR="003D063B" w:rsidRPr="008F52D1">
        <w:rPr>
          <w:sz w:val="24"/>
          <w:szCs w:val="24"/>
        </w:rPr>
        <w:t xml:space="preserve">without excluding regular pupils and </w:t>
      </w:r>
      <w:r w:rsidRPr="008F52D1">
        <w:rPr>
          <w:sz w:val="24"/>
          <w:szCs w:val="24"/>
        </w:rPr>
        <w:t xml:space="preserve">individualizing </w:t>
      </w:r>
      <w:r w:rsidR="003D063B" w:rsidRPr="008F52D1">
        <w:rPr>
          <w:sz w:val="24"/>
          <w:szCs w:val="24"/>
        </w:rPr>
        <w:t>education</w:t>
      </w:r>
      <w:r w:rsidRPr="008F52D1">
        <w:rPr>
          <w:sz w:val="24"/>
          <w:szCs w:val="24"/>
        </w:rPr>
        <w:t xml:space="preserve"> </w:t>
      </w:r>
      <w:r w:rsidR="003D063B" w:rsidRPr="008F52D1">
        <w:rPr>
          <w:sz w:val="24"/>
          <w:szCs w:val="24"/>
        </w:rPr>
        <w:t xml:space="preserve">of learners having physical disability </w:t>
      </w:r>
      <w:r w:rsidRPr="008F52D1">
        <w:rPr>
          <w:sz w:val="24"/>
          <w:szCs w:val="24"/>
        </w:rPr>
        <w:t xml:space="preserve">and supporting for them. As indicated by European Agency for Development in Special Needs Education (EADSNE) (2010), the trademark (nature) of the educator offers more to </w:t>
      </w:r>
      <w:r w:rsidR="003D063B" w:rsidRPr="008F52D1">
        <w:rPr>
          <w:sz w:val="24"/>
          <w:szCs w:val="24"/>
        </w:rPr>
        <w:t>performance of the learner</w:t>
      </w:r>
      <w:r w:rsidRPr="008F52D1">
        <w:rPr>
          <w:sz w:val="24"/>
          <w:szCs w:val="24"/>
        </w:rPr>
        <w:t xml:space="preserve"> than other factor</w:t>
      </w:r>
      <w:r w:rsidR="003D063B" w:rsidRPr="008F52D1">
        <w:rPr>
          <w:sz w:val="24"/>
          <w:szCs w:val="24"/>
        </w:rPr>
        <w:t>s</w:t>
      </w:r>
      <w:r w:rsidRPr="008F52D1">
        <w:rPr>
          <w:sz w:val="24"/>
          <w:szCs w:val="24"/>
        </w:rPr>
        <w:t>, for example, size</w:t>
      </w:r>
      <w:r w:rsidR="003D063B" w:rsidRPr="008F52D1">
        <w:rPr>
          <w:sz w:val="24"/>
          <w:szCs w:val="24"/>
        </w:rPr>
        <w:t xml:space="preserve"> of the class</w:t>
      </w:r>
      <w:r w:rsidRPr="008F52D1">
        <w:rPr>
          <w:sz w:val="24"/>
          <w:szCs w:val="24"/>
        </w:rPr>
        <w:t xml:space="preserve">, </w:t>
      </w:r>
      <w:r w:rsidR="003D063B" w:rsidRPr="008F52D1">
        <w:rPr>
          <w:sz w:val="24"/>
          <w:szCs w:val="24"/>
        </w:rPr>
        <w:t>composition of the class</w:t>
      </w:r>
      <w:r w:rsidRPr="008F52D1">
        <w:rPr>
          <w:sz w:val="24"/>
          <w:szCs w:val="24"/>
        </w:rPr>
        <w:t xml:space="preserve"> or foundation. Reynolds (2009) as </w:t>
      </w:r>
      <w:r w:rsidR="003D063B" w:rsidRPr="008F52D1">
        <w:rPr>
          <w:sz w:val="24"/>
          <w:szCs w:val="24"/>
        </w:rPr>
        <w:t>referred</w:t>
      </w:r>
      <w:r w:rsidRPr="008F52D1">
        <w:rPr>
          <w:sz w:val="24"/>
          <w:szCs w:val="24"/>
        </w:rPr>
        <w:t xml:space="preserve"> to by EADSNE (2010) </w:t>
      </w:r>
      <w:r w:rsidR="003D063B" w:rsidRPr="008F52D1">
        <w:rPr>
          <w:sz w:val="24"/>
          <w:szCs w:val="24"/>
        </w:rPr>
        <w:t>opines</w:t>
      </w:r>
      <w:r w:rsidRPr="008F52D1">
        <w:rPr>
          <w:sz w:val="24"/>
          <w:szCs w:val="24"/>
        </w:rPr>
        <w:t xml:space="preserve"> that it is the information, convictions and </w:t>
      </w:r>
      <w:r w:rsidR="003D063B" w:rsidRPr="008F52D1">
        <w:rPr>
          <w:sz w:val="24"/>
          <w:szCs w:val="24"/>
        </w:rPr>
        <w:t>values</w:t>
      </w:r>
      <w:r w:rsidRPr="008F52D1">
        <w:rPr>
          <w:sz w:val="24"/>
          <w:szCs w:val="24"/>
        </w:rPr>
        <w:t xml:space="preserve"> of the </w:t>
      </w:r>
      <w:r w:rsidR="004C196A" w:rsidRPr="008F52D1">
        <w:rPr>
          <w:sz w:val="24"/>
          <w:szCs w:val="24"/>
        </w:rPr>
        <w:t>teacher</w:t>
      </w:r>
      <w:r w:rsidRPr="008F52D1">
        <w:rPr>
          <w:sz w:val="24"/>
          <w:szCs w:val="24"/>
        </w:rPr>
        <w:t xml:space="preserve"> that establish a powerful learning climate for all </w:t>
      </w:r>
      <w:r w:rsidR="003D063B" w:rsidRPr="008F52D1">
        <w:rPr>
          <w:sz w:val="24"/>
          <w:szCs w:val="24"/>
        </w:rPr>
        <w:t>learners</w:t>
      </w:r>
      <w:r w:rsidRPr="008F52D1">
        <w:rPr>
          <w:sz w:val="24"/>
          <w:szCs w:val="24"/>
        </w:rPr>
        <w:t xml:space="preserve">, making the educator a </w:t>
      </w:r>
      <w:r w:rsidR="003D063B" w:rsidRPr="008F52D1">
        <w:rPr>
          <w:sz w:val="24"/>
          <w:szCs w:val="24"/>
        </w:rPr>
        <w:t xml:space="preserve">crucial </w:t>
      </w:r>
      <w:r w:rsidRPr="008F52D1">
        <w:rPr>
          <w:sz w:val="24"/>
          <w:szCs w:val="24"/>
        </w:rPr>
        <w:t xml:space="preserve">impact in </w:t>
      </w:r>
      <w:r w:rsidR="003D063B" w:rsidRPr="008F52D1">
        <w:rPr>
          <w:sz w:val="24"/>
          <w:szCs w:val="24"/>
        </w:rPr>
        <w:t>inclusivity in education</w:t>
      </w:r>
      <w:r w:rsidRPr="008F52D1">
        <w:rPr>
          <w:sz w:val="24"/>
          <w:szCs w:val="24"/>
        </w:rPr>
        <w:t xml:space="preserve"> and the advancement of the </w:t>
      </w:r>
      <w:r w:rsidR="003D063B" w:rsidRPr="008F52D1">
        <w:rPr>
          <w:sz w:val="24"/>
          <w:szCs w:val="24"/>
        </w:rPr>
        <w:t>inclusive</w:t>
      </w:r>
      <w:r w:rsidRPr="008F52D1">
        <w:rPr>
          <w:sz w:val="24"/>
          <w:szCs w:val="24"/>
        </w:rPr>
        <w:t xml:space="preserve"> school. </w:t>
      </w:r>
    </w:p>
    <w:p w14:paraId="4244E2C1" w14:textId="23D3A060" w:rsidR="00456292" w:rsidRPr="008F52D1" w:rsidRDefault="00456292" w:rsidP="008F52D1">
      <w:pPr>
        <w:spacing w:line="480" w:lineRule="auto"/>
        <w:jc w:val="both"/>
        <w:rPr>
          <w:sz w:val="24"/>
          <w:szCs w:val="24"/>
        </w:rPr>
      </w:pPr>
      <w:r w:rsidRPr="008F52D1">
        <w:rPr>
          <w:sz w:val="24"/>
          <w:szCs w:val="24"/>
        </w:rPr>
        <w:t xml:space="preserve">There is variation on writings and perspectives on impact of teachers' level of education on academic performance of learners. As noted by Weaver (2019), a few researchers don't acknowledge that Masters level or extra degrees acquired by </w:t>
      </w:r>
      <w:r w:rsidR="004C196A" w:rsidRPr="008F52D1">
        <w:rPr>
          <w:sz w:val="24"/>
          <w:szCs w:val="24"/>
        </w:rPr>
        <w:t>instructors’</w:t>
      </w:r>
      <w:r w:rsidRPr="008F52D1">
        <w:rPr>
          <w:sz w:val="24"/>
          <w:szCs w:val="24"/>
        </w:rPr>
        <w:t xml:space="preserve"> impact on performance of learners.  Miller and Roza (2012) insist that all things considered, teachers having Masters are not more effective than their partners without graduate degrees. Following a study o</w:t>
      </w:r>
      <w:r w:rsidR="00E32DA6">
        <w:rPr>
          <w:sz w:val="24"/>
          <w:szCs w:val="24"/>
        </w:rPr>
        <w:t>n</w:t>
      </w:r>
      <w:r w:rsidRPr="008F52D1">
        <w:rPr>
          <w:sz w:val="24"/>
          <w:szCs w:val="24"/>
        </w:rPr>
        <w:t xml:space="preserve"> elementary teacher preparation in Germany, Franzkowiak (2009) as cited by EADSNE (2010) suggested that courses on introduction regarding inclusive schooling ought to be compulsory for all </w:t>
      </w:r>
      <w:r w:rsidR="004C196A" w:rsidRPr="008F52D1">
        <w:rPr>
          <w:sz w:val="24"/>
          <w:szCs w:val="24"/>
        </w:rPr>
        <w:t>training teachers</w:t>
      </w:r>
      <w:r w:rsidRPr="008F52D1">
        <w:rPr>
          <w:sz w:val="24"/>
          <w:szCs w:val="24"/>
        </w:rPr>
        <w:t xml:space="preserve"> and </w:t>
      </w:r>
      <w:r w:rsidR="004C196A" w:rsidRPr="008F52D1">
        <w:rPr>
          <w:sz w:val="24"/>
          <w:szCs w:val="24"/>
        </w:rPr>
        <w:t xml:space="preserve">masters and </w:t>
      </w:r>
      <w:r w:rsidR="004C196A" w:rsidRPr="008F52D1">
        <w:rPr>
          <w:sz w:val="24"/>
          <w:szCs w:val="24"/>
        </w:rPr>
        <w:lastRenderedPageBreak/>
        <w:t>bachelor</w:t>
      </w:r>
      <w:r w:rsidRPr="008F52D1">
        <w:rPr>
          <w:sz w:val="24"/>
          <w:szCs w:val="24"/>
        </w:rPr>
        <w:t xml:space="preserve"> </w:t>
      </w:r>
      <w:r w:rsidR="004C196A" w:rsidRPr="008F52D1">
        <w:rPr>
          <w:sz w:val="24"/>
          <w:szCs w:val="24"/>
        </w:rPr>
        <w:t>degrees</w:t>
      </w:r>
      <w:r w:rsidRPr="008F52D1">
        <w:rPr>
          <w:sz w:val="24"/>
          <w:szCs w:val="24"/>
        </w:rPr>
        <w:t xml:space="preserve"> ought to incorporate </w:t>
      </w:r>
      <w:r w:rsidR="004C196A" w:rsidRPr="008F52D1">
        <w:rPr>
          <w:sz w:val="24"/>
          <w:szCs w:val="24"/>
        </w:rPr>
        <w:t>education on inclusivity</w:t>
      </w:r>
      <w:r w:rsidRPr="008F52D1">
        <w:rPr>
          <w:sz w:val="24"/>
          <w:szCs w:val="24"/>
        </w:rPr>
        <w:t xml:space="preserve">. Besides, trainings </w:t>
      </w:r>
      <w:r w:rsidR="004C196A" w:rsidRPr="008F52D1">
        <w:rPr>
          <w:sz w:val="24"/>
          <w:szCs w:val="24"/>
        </w:rPr>
        <w:t xml:space="preserve">on a regular basis </w:t>
      </w:r>
      <w:r w:rsidRPr="008F52D1">
        <w:rPr>
          <w:sz w:val="24"/>
          <w:szCs w:val="24"/>
        </w:rPr>
        <w:t>are vital for</w:t>
      </w:r>
      <w:r w:rsidR="004C196A" w:rsidRPr="008F52D1">
        <w:rPr>
          <w:sz w:val="24"/>
          <w:szCs w:val="24"/>
        </w:rPr>
        <w:t xml:space="preserve"> teachers</w:t>
      </w:r>
      <w:r w:rsidRPr="008F52D1">
        <w:rPr>
          <w:sz w:val="24"/>
          <w:szCs w:val="24"/>
        </w:rPr>
        <w:t xml:space="preserve">. </w:t>
      </w:r>
    </w:p>
    <w:p w14:paraId="5BA391C7" w14:textId="6E806178" w:rsidR="00501EDC" w:rsidRPr="008F52D1" w:rsidRDefault="004C196A" w:rsidP="008F52D1">
      <w:pPr>
        <w:spacing w:line="480" w:lineRule="auto"/>
        <w:jc w:val="both"/>
        <w:rPr>
          <w:sz w:val="24"/>
          <w:szCs w:val="24"/>
        </w:rPr>
      </w:pPr>
      <w:r w:rsidRPr="008F52D1">
        <w:rPr>
          <w:sz w:val="24"/>
          <w:szCs w:val="24"/>
        </w:rPr>
        <w:t>Darling-Hammond and Post (2000) as cited in Weaver (2019) argue that a determining aspect in the learners</w:t>
      </w:r>
      <w:r w:rsidR="00501EDC" w:rsidRPr="008F52D1">
        <w:rPr>
          <w:sz w:val="24"/>
          <w:szCs w:val="24"/>
        </w:rPr>
        <w:t>’</w:t>
      </w:r>
      <w:r w:rsidRPr="008F52D1">
        <w:rPr>
          <w:sz w:val="24"/>
          <w:szCs w:val="24"/>
        </w:rPr>
        <w:t xml:space="preserve"> success is teachers who are effective. They likewise referred to research carried out in Georgia, Michigan</w:t>
      </w:r>
      <w:r w:rsidR="00501EDC" w:rsidRPr="008F52D1">
        <w:rPr>
          <w:sz w:val="24"/>
          <w:szCs w:val="24"/>
        </w:rPr>
        <w:t xml:space="preserve"> </w:t>
      </w:r>
      <w:r w:rsidRPr="008F52D1">
        <w:rPr>
          <w:sz w:val="24"/>
          <w:szCs w:val="24"/>
        </w:rPr>
        <w:t xml:space="preserve">and Virginia </w:t>
      </w:r>
      <w:r w:rsidR="00501EDC" w:rsidRPr="008F52D1">
        <w:rPr>
          <w:sz w:val="24"/>
          <w:szCs w:val="24"/>
        </w:rPr>
        <w:t>where it was established that</w:t>
      </w:r>
      <w:r w:rsidRPr="008F52D1">
        <w:rPr>
          <w:sz w:val="24"/>
          <w:szCs w:val="24"/>
        </w:rPr>
        <w:t xml:space="preserve"> </w:t>
      </w:r>
      <w:r w:rsidR="00501EDC" w:rsidRPr="008F52D1">
        <w:rPr>
          <w:sz w:val="24"/>
          <w:szCs w:val="24"/>
        </w:rPr>
        <w:t>pupils</w:t>
      </w:r>
      <w:r w:rsidRPr="008F52D1">
        <w:rPr>
          <w:sz w:val="24"/>
          <w:szCs w:val="24"/>
        </w:rPr>
        <w:t xml:space="preserve"> accomplish more and </w:t>
      </w:r>
      <w:r w:rsidR="00501EDC" w:rsidRPr="008F52D1">
        <w:rPr>
          <w:sz w:val="24"/>
          <w:szCs w:val="24"/>
        </w:rPr>
        <w:t>prefer staying in school where</w:t>
      </w:r>
      <w:r w:rsidRPr="008F52D1">
        <w:rPr>
          <w:sz w:val="24"/>
          <w:szCs w:val="24"/>
        </w:rPr>
        <w:t xml:space="preserve"> </w:t>
      </w:r>
      <w:r w:rsidR="00501EDC" w:rsidRPr="008F52D1">
        <w:rPr>
          <w:sz w:val="24"/>
          <w:szCs w:val="24"/>
        </w:rPr>
        <w:t>their teachers</w:t>
      </w:r>
      <w:r w:rsidRPr="008F52D1">
        <w:rPr>
          <w:sz w:val="24"/>
          <w:szCs w:val="24"/>
        </w:rPr>
        <w:t xml:space="preserve"> </w:t>
      </w:r>
      <w:r w:rsidR="00501EDC" w:rsidRPr="008F52D1">
        <w:rPr>
          <w:sz w:val="24"/>
          <w:szCs w:val="24"/>
        </w:rPr>
        <w:t xml:space="preserve">in a </w:t>
      </w:r>
      <w:r w:rsidRPr="008F52D1">
        <w:rPr>
          <w:sz w:val="24"/>
          <w:szCs w:val="24"/>
        </w:rPr>
        <w:t>particular subject</w:t>
      </w:r>
      <w:r w:rsidR="00501EDC" w:rsidRPr="008F52D1">
        <w:rPr>
          <w:sz w:val="24"/>
          <w:szCs w:val="24"/>
        </w:rPr>
        <w:t xml:space="preserve"> have certificates </w:t>
      </w:r>
      <w:r w:rsidRPr="008F52D1">
        <w:rPr>
          <w:sz w:val="24"/>
          <w:szCs w:val="24"/>
        </w:rPr>
        <w:t xml:space="preserve">or are </w:t>
      </w:r>
      <w:r w:rsidR="00501EDC" w:rsidRPr="008F52D1">
        <w:rPr>
          <w:sz w:val="24"/>
          <w:szCs w:val="24"/>
        </w:rPr>
        <w:t>enrolled in a graduate class</w:t>
      </w:r>
      <w:r w:rsidRPr="008F52D1">
        <w:rPr>
          <w:sz w:val="24"/>
          <w:szCs w:val="24"/>
        </w:rPr>
        <w:t xml:space="preserve">. In an investigation by Kocakaya and Kocakaya (2014) in primary schools in Turkey, the </w:t>
      </w:r>
      <w:r w:rsidR="00501EDC" w:rsidRPr="008F52D1">
        <w:rPr>
          <w:sz w:val="24"/>
          <w:szCs w:val="24"/>
        </w:rPr>
        <w:t>researchists</w:t>
      </w:r>
      <w:r w:rsidRPr="008F52D1">
        <w:rPr>
          <w:sz w:val="24"/>
          <w:szCs w:val="24"/>
        </w:rPr>
        <w:t xml:space="preserve"> proposed there is trustworthiness in expanding </w:t>
      </w:r>
      <w:r w:rsidR="00501EDC" w:rsidRPr="008F52D1">
        <w:rPr>
          <w:sz w:val="24"/>
          <w:szCs w:val="24"/>
        </w:rPr>
        <w:t>expertise of teachers</w:t>
      </w:r>
      <w:r w:rsidRPr="008F52D1">
        <w:rPr>
          <w:sz w:val="24"/>
          <w:szCs w:val="24"/>
        </w:rPr>
        <w:t xml:space="preserve"> through additional </w:t>
      </w:r>
      <w:r w:rsidR="00501EDC" w:rsidRPr="008F52D1">
        <w:rPr>
          <w:sz w:val="24"/>
          <w:szCs w:val="24"/>
        </w:rPr>
        <w:t>education</w:t>
      </w:r>
      <w:r w:rsidRPr="008F52D1">
        <w:rPr>
          <w:sz w:val="24"/>
          <w:szCs w:val="24"/>
        </w:rPr>
        <w:t xml:space="preserve">. Kunter et al. (2013) in Weaver (2019) focused on investigating associations between proficient capability of </w:t>
      </w:r>
      <w:r w:rsidR="00501EDC" w:rsidRPr="008F52D1">
        <w:rPr>
          <w:sz w:val="24"/>
          <w:szCs w:val="24"/>
        </w:rPr>
        <w:t>teachers</w:t>
      </w:r>
      <w:r w:rsidRPr="008F52D1">
        <w:rPr>
          <w:sz w:val="24"/>
          <w:szCs w:val="24"/>
        </w:rPr>
        <w:t>, quality</w:t>
      </w:r>
      <w:r w:rsidR="00501EDC" w:rsidRPr="008F52D1">
        <w:rPr>
          <w:sz w:val="24"/>
          <w:szCs w:val="24"/>
        </w:rPr>
        <w:t xml:space="preserve"> of teacher instruction</w:t>
      </w:r>
      <w:r w:rsidRPr="008F52D1">
        <w:rPr>
          <w:sz w:val="24"/>
          <w:szCs w:val="24"/>
        </w:rPr>
        <w:t xml:space="preserve"> and the impact of </w:t>
      </w:r>
      <w:r w:rsidR="00501EDC" w:rsidRPr="008F52D1">
        <w:rPr>
          <w:sz w:val="24"/>
          <w:szCs w:val="24"/>
        </w:rPr>
        <w:t xml:space="preserve">teacher </w:t>
      </w:r>
      <w:r w:rsidRPr="008F52D1">
        <w:rPr>
          <w:sz w:val="24"/>
          <w:szCs w:val="24"/>
        </w:rPr>
        <w:t xml:space="preserve">practices (academic substance information, proficient convictions, </w:t>
      </w:r>
      <w:r w:rsidR="00501EDC" w:rsidRPr="008F52D1">
        <w:rPr>
          <w:sz w:val="24"/>
          <w:szCs w:val="24"/>
        </w:rPr>
        <w:t>motivations related to work</w:t>
      </w:r>
      <w:r w:rsidRPr="008F52D1">
        <w:rPr>
          <w:sz w:val="24"/>
          <w:szCs w:val="24"/>
        </w:rPr>
        <w:t xml:space="preserve"> and self-guideline) on </w:t>
      </w:r>
      <w:r w:rsidR="00501EDC" w:rsidRPr="008F52D1">
        <w:rPr>
          <w:sz w:val="24"/>
          <w:szCs w:val="24"/>
        </w:rPr>
        <w:t>student academic performance</w:t>
      </w:r>
      <w:r w:rsidRPr="008F52D1">
        <w:rPr>
          <w:sz w:val="24"/>
          <w:szCs w:val="24"/>
        </w:rPr>
        <w:t xml:space="preserve">. </w:t>
      </w:r>
      <w:r w:rsidR="00501EDC" w:rsidRPr="008F52D1">
        <w:rPr>
          <w:sz w:val="24"/>
          <w:szCs w:val="24"/>
        </w:rPr>
        <w:t>It was established that</w:t>
      </w:r>
      <w:r w:rsidRPr="008F52D1">
        <w:rPr>
          <w:sz w:val="24"/>
          <w:szCs w:val="24"/>
        </w:rPr>
        <w:t xml:space="preserve"> results</w:t>
      </w:r>
      <w:r w:rsidR="00501EDC" w:rsidRPr="008F52D1">
        <w:rPr>
          <w:sz w:val="24"/>
          <w:szCs w:val="24"/>
        </w:rPr>
        <w:t xml:space="preserve"> of the students</w:t>
      </w:r>
      <w:r w:rsidRPr="008F52D1">
        <w:rPr>
          <w:sz w:val="24"/>
          <w:szCs w:val="24"/>
        </w:rPr>
        <w:t xml:space="preserve"> were influenced by </w:t>
      </w:r>
      <w:r w:rsidR="00501EDC" w:rsidRPr="008F52D1">
        <w:rPr>
          <w:sz w:val="24"/>
          <w:szCs w:val="24"/>
        </w:rPr>
        <w:t>the aforementioned factors</w:t>
      </w:r>
      <w:r w:rsidRPr="008F52D1">
        <w:rPr>
          <w:sz w:val="24"/>
          <w:szCs w:val="24"/>
        </w:rPr>
        <w:t xml:space="preserve">; </w:t>
      </w:r>
      <w:r w:rsidR="00501EDC" w:rsidRPr="008F52D1">
        <w:rPr>
          <w:sz w:val="24"/>
          <w:szCs w:val="24"/>
        </w:rPr>
        <w:t>however</w:t>
      </w:r>
      <w:r w:rsidRPr="008F52D1">
        <w:rPr>
          <w:sz w:val="24"/>
          <w:szCs w:val="24"/>
        </w:rPr>
        <w:t xml:space="preserve">, </w:t>
      </w:r>
      <w:r w:rsidR="00501EDC" w:rsidRPr="008F52D1">
        <w:rPr>
          <w:sz w:val="24"/>
          <w:szCs w:val="24"/>
        </w:rPr>
        <w:t>general ability of the teacher academically</w:t>
      </w:r>
      <w:r w:rsidRPr="008F52D1">
        <w:rPr>
          <w:sz w:val="24"/>
          <w:szCs w:val="24"/>
        </w:rPr>
        <w:t xml:space="preserve"> didn't influence </w:t>
      </w:r>
      <w:r w:rsidR="00501EDC" w:rsidRPr="008F52D1">
        <w:rPr>
          <w:sz w:val="24"/>
          <w:szCs w:val="24"/>
        </w:rPr>
        <w:t>teaching</w:t>
      </w:r>
      <w:r w:rsidRPr="008F52D1">
        <w:rPr>
          <w:sz w:val="24"/>
          <w:szCs w:val="24"/>
        </w:rPr>
        <w:t xml:space="preserve">. </w:t>
      </w:r>
    </w:p>
    <w:p w14:paraId="4E037A26" w14:textId="7BE94991" w:rsidR="00501EDC" w:rsidRPr="008F52D1" w:rsidRDefault="00851716" w:rsidP="008F52D1">
      <w:pPr>
        <w:spacing w:line="480" w:lineRule="auto"/>
        <w:jc w:val="both"/>
        <w:rPr>
          <w:sz w:val="24"/>
          <w:szCs w:val="24"/>
        </w:rPr>
      </w:pPr>
      <w:r w:rsidRPr="008F52D1">
        <w:rPr>
          <w:sz w:val="24"/>
          <w:szCs w:val="24"/>
        </w:rPr>
        <w:t xml:space="preserve">It should be remembered that inclusivity </w:t>
      </w:r>
      <w:r w:rsidR="00501EDC" w:rsidRPr="008F52D1">
        <w:rPr>
          <w:sz w:val="24"/>
          <w:szCs w:val="24"/>
        </w:rPr>
        <w:t xml:space="preserve">is a generally new idea. Along these lines, </w:t>
      </w:r>
      <w:r w:rsidRPr="008F52D1">
        <w:rPr>
          <w:sz w:val="24"/>
          <w:szCs w:val="24"/>
        </w:rPr>
        <w:t>attitude</w:t>
      </w:r>
      <w:r w:rsidR="00501EDC" w:rsidRPr="008F52D1">
        <w:rPr>
          <w:sz w:val="24"/>
          <w:szCs w:val="24"/>
        </w:rPr>
        <w:t xml:space="preserve"> of </w:t>
      </w:r>
      <w:r w:rsidRPr="008F52D1">
        <w:rPr>
          <w:sz w:val="24"/>
          <w:szCs w:val="24"/>
        </w:rPr>
        <w:t>teachers</w:t>
      </w:r>
      <w:r w:rsidR="00501EDC" w:rsidRPr="008F52D1">
        <w:rPr>
          <w:sz w:val="24"/>
          <w:szCs w:val="24"/>
        </w:rPr>
        <w:t xml:space="preserve"> towards </w:t>
      </w:r>
      <w:r w:rsidRPr="008F52D1">
        <w:rPr>
          <w:sz w:val="24"/>
          <w:szCs w:val="24"/>
        </w:rPr>
        <w:t>inclusivity in education</w:t>
      </w:r>
      <w:r w:rsidR="00501EDC" w:rsidRPr="008F52D1">
        <w:rPr>
          <w:sz w:val="24"/>
          <w:szCs w:val="24"/>
        </w:rPr>
        <w:t xml:space="preserve"> is a basic component in </w:t>
      </w:r>
      <w:r w:rsidRPr="008F52D1">
        <w:rPr>
          <w:sz w:val="24"/>
          <w:szCs w:val="24"/>
        </w:rPr>
        <w:t>endeavours</w:t>
      </w:r>
      <w:r w:rsidR="00501EDC" w:rsidRPr="008F52D1">
        <w:rPr>
          <w:sz w:val="24"/>
          <w:szCs w:val="24"/>
        </w:rPr>
        <w:t xml:space="preserve"> towards effective inclusivity in schools </w:t>
      </w:r>
      <w:r w:rsidRPr="008F52D1">
        <w:rPr>
          <w:sz w:val="24"/>
          <w:szCs w:val="24"/>
        </w:rPr>
        <w:t>having pupils with physical disability</w:t>
      </w:r>
      <w:r w:rsidR="00501EDC" w:rsidRPr="008F52D1">
        <w:rPr>
          <w:sz w:val="24"/>
          <w:szCs w:val="24"/>
        </w:rPr>
        <w:t xml:space="preserve"> as it </w:t>
      </w:r>
      <w:r w:rsidRPr="008F52D1">
        <w:rPr>
          <w:sz w:val="24"/>
          <w:szCs w:val="24"/>
        </w:rPr>
        <w:t>creates a merit on</w:t>
      </w:r>
      <w:r w:rsidR="00501EDC" w:rsidRPr="008F52D1">
        <w:rPr>
          <w:sz w:val="24"/>
          <w:szCs w:val="24"/>
        </w:rPr>
        <w:t xml:space="preserve"> </w:t>
      </w:r>
      <w:r w:rsidRPr="008F52D1">
        <w:rPr>
          <w:sz w:val="24"/>
          <w:szCs w:val="24"/>
        </w:rPr>
        <w:t>teacher treatment towards learners</w:t>
      </w:r>
      <w:r w:rsidR="00501EDC" w:rsidRPr="008F52D1">
        <w:rPr>
          <w:sz w:val="24"/>
          <w:szCs w:val="24"/>
        </w:rPr>
        <w:t xml:space="preserve"> and the entire </w:t>
      </w:r>
      <w:r w:rsidRPr="008F52D1">
        <w:rPr>
          <w:sz w:val="24"/>
          <w:szCs w:val="24"/>
        </w:rPr>
        <w:t>process</w:t>
      </w:r>
      <w:r w:rsidR="00501EDC" w:rsidRPr="008F52D1">
        <w:rPr>
          <w:sz w:val="24"/>
          <w:szCs w:val="24"/>
        </w:rPr>
        <w:t xml:space="preserve"> of educating and learning. As indicated by Muwana and Ostrosky (2014), </w:t>
      </w:r>
      <w:r w:rsidRPr="008F52D1">
        <w:rPr>
          <w:sz w:val="24"/>
          <w:szCs w:val="24"/>
        </w:rPr>
        <w:t>this</w:t>
      </w:r>
      <w:r w:rsidR="00501EDC" w:rsidRPr="008F52D1">
        <w:rPr>
          <w:sz w:val="24"/>
          <w:szCs w:val="24"/>
        </w:rPr>
        <w:t xml:space="preserve"> is imperative to consider in light of the fact that more experienced instructors tend to be more negative about i</w:t>
      </w:r>
      <w:r w:rsidRPr="008F52D1">
        <w:rPr>
          <w:sz w:val="24"/>
          <w:szCs w:val="24"/>
        </w:rPr>
        <w:t xml:space="preserve">nclusion </w:t>
      </w:r>
      <w:r w:rsidR="00501EDC" w:rsidRPr="008F52D1">
        <w:rPr>
          <w:sz w:val="24"/>
          <w:szCs w:val="24"/>
        </w:rPr>
        <w:t>than</w:t>
      </w:r>
      <w:r w:rsidRPr="008F52D1">
        <w:rPr>
          <w:sz w:val="24"/>
          <w:szCs w:val="24"/>
        </w:rPr>
        <w:t xml:space="preserve"> newly </w:t>
      </w:r>
      <w:r w:rsidR="00501EDC" w:rsidRPr="008F52D1">
        <w:rPr>
          <w:sz w:val="24"/>
          <w:szCs w:val="24"/>
        </w:rPr>
        <w:t>qualified</w:t>
      </w:r>
      <w:r w:rsidRPr="008F52D1">
        <w:rPr>
          <w:sz w:val="24"/>
          <w:szCs w:val="24"/>
        </w:rPr>
        <w:t xml:space="preserve"> teachers</w:t>
      </w:r>
      <w:r w:rsidR="00501EDC" w:rsidRPr="008F52D1">
        <w:rPr>
          <w:sz w:val="24"/>
          <w:szCs w:val="24"/>
        </w:rPr>
        <w:t xml:space="preserve">. It is probable consequently that </w:t>
      </w:r>
      <w:r w:rsidRPr="008F52D1">
        <w:rPr>
          <w:sz w:val="24"/>
          <w:szCs w:val="24"/>
        </w:rPr>
        <w:t>training of teachers</w:t>
      </w:r>
      <w:r w:rsidR="00501EDC" w:rsidRPr="008F52D1">
        <w:rPr>
          <w:sz w:val="24"/>
          <w:szCs w:val="24"/>
        </w:rPr>
        <w:t xml:space="preserve"> affects improving the </w:t>
      </w:r>
      <w:r w:rsidRPr="008F52D1">
        <w:rPr>
          <w:sz w:val="24"/>
          <w:szCs w:val="24"/>
        </w:rPr>
        <w:t>teacher attitudes</w:t>
      </w:r>
      <w:r w:rsidR="00501EDC" w:rsidRPr="008F52D1">
        <w:rPr>
          <w:sz w:val="24"/>
          <w:szCs w:val="24"/>
        </w:rPr>
        <w:t xml:space="preserve">. As Hettiarachchi and Das (2014) </w:t>
      </w:r>
      <w:r w:rsidRPr="008F52D1">
        <w:rPr>
          <w:sz w:val="24"/>
          <w:szCs w:val="24"/>
        </w:rPr>
        <w:lastRenderedPageBreak/>
        <w:t>reiterate</w:t>
      </w:r>
      <w:r w:rsidR="00501EDC" w:rsidRPr="008F52D1">
        <w:rPr>
          <w:sz w:val="24"/>
          <w:szCs w:val="24"/>
        </w:rPr>
        <w:t xml:space="preserve"> from their investigation of educators in Sri Lanka, the absence of explicit information and preparing on</w:t>
      </w:r>
      <w:r w:rsidRPr="008F52D1">
        <w:rPr>
          <w:sz w:val="24"/>
          <w:szCs w:val="24"/>
        </w:rPr>
        <w:t xml:space="preserve"> methodologies in</w:t>
      </w:r>
      <w:r w:rsidR="00501EDC" w:rsidRPr="008F52D1">
        <w:rPr>
          <w:sz w:val="24"/>
          <w:szCs w:val="24"/>
        </w:rPr>
        <w:t xml:space="preserve"> </w:t>
      </w:r>
      <w:r w:rsidRPr="008F52D1">
        <w:rPr>
          <w:sz w:val="24"/>
          <w:szCs w:val="24"/>
        </w:rPr>
        <w:t xml:space="preserve">inclusive education </w:t>
      </w:r>
      <w:r w:rsidR="00501EDC" w:rsidRPr="008F52D1">
        <w:rPr>
          <w:sz w:val="24"/>
          <w:szCs w:val="24"/>
        </w:rPr>
        <w:t xml:space="preserve">dis-enables </w:t>
      </w:r>
      <w:r w:rsidRPr="008F52D1">
        <w:rPr>
          <w:sz w:val="24"/>
          <w:szCs w:val="24"/>
        </w:rPr>
        <w:t>teachers in mainstream schools</w:t>
      </w:r>
      <w:r w:rsidR="00501EDC" w:rsidRPr="008F52D1">
        <w:rPr>
          <w:sz w:val="24"/>
          <w:szCs w:val="24"/>
        </w:rPr>
        <w:t xml:space="preserve"> from </w:t>
      </w:r>
      <w:r w:rsidR="004B6B60" w:rsidRPr="008F52D1">
        <w:rPr>
          <w:sz w:val="24"/>
          <w:szCs w:val="24"/>
        </w:rPr>
        <w:t xml:space="preserve">offering </w:t>
      </w:r>
      <w:r w:rsidR="00501EDC" w:rsidRPr="008F52D1">
        <w:rPr>
          <w:sz w:val="24"/>
          <w:szCs w:val="24"/>
        </w:rPr>
        <w:t>support</w:t>
      </w:r>
      <w:r w:rsidR="004B6B60" w:rsidRPr="008F52D1">
        <w:rPr>
          <w:sz w:val="24"/>
          <w:szCs w:val="24"/>
        </w:rPr>
        <w:t xml:space="preserve"> to</w:t>
      </w:r>
      <w:r w:rsidR="00501EDC" w:rsidRPr="008F52D1">
        <w:rPr>
          <w:sz w:val="24"/>
          <w:szCs w:val="24"/>
        </w:rPr>
        <w:t xml:space="preserve"> </w:t>
      </w:r>
      <w:r w:rsidR="004B6B60" w:rsidRPr="008F52D1">
        <w:rPr>
          <w:sz w:val="24"/>
          <w:szCs w:val="24"/>
        </w:rPr>
        <w:t>learners</w:t>
      </w:r>
      <w:r w:rsidR="00501EDC" w:rsidRPr="008F52D1">
        <w:rPr>
          <w:sz w:val="24"/>
          <w:szCs w:val="24"/>
        </w:rPr>
        <w:t xml:space="preserve"> with exceptional instructive necessities in their </w:t>
      </w:r>
      <w:r w:rsidR="004B6B60" w:rsidRPr="008F52D1">
        <w:rPr>
          <w:sz w:val="24"/>
          <w:szCs w:val="24"/>
        </w:rPr>
        <w:t>classrooms</w:t>
      </w:r>
      <w:r w:rsidR="00501EDC" w:rsidRPr="008F52D1">
        <w:rPr>
          <w:sz w:val="24"/>
          <w:szCs w:val="24"/>
        </w:rPr>
        <w:t xml:space="preserve">. </w:t>
      </w:r>
    </w:p>
    <w:p w14:paraId="73878947" w14:textId="599B53DC" w:rsidR="004B6B60" w:rsidRPr="008F52D1" w:rsidRDefault="004B6B60" w:rsidP="008F52D1">
      <w:pPr>
        <w:spacing w:line="480" w:lineRule="auto"/>
        <w:jc w:val="both"/>
        <w:rPr>
          <w:sz w:val="24"/>
          <w:szCs w:val="24"/>
        </w:rPr>
      </w:pPr>
      <w:r w:rsidRPr="008F52D1">
        <w:rPr>
          <w:sz w:val="24"/>
          <w:szCs w:val="24"/>
        </w:rPr>
        <w:t>A report by UNESCO (2009) on framework for inclusive education as referred to by Rishaelly (2017) uncovers that teachers' positivity in terms of attitude towards inclusivity relies firmly upon their involvement with their learners who are seen as those with disability, education of the teacher, classroom support, size of the classroom and in general responsibility of inclusive class teaching. An investigation by Peterson (1994) as cited by Gudyanga et al. (2014) found out that teachers show</w:t>
      </w:r>
      <w:r w:rsidR="00155F65" w:rsidRPr="008F52D1">
        <w:rPr>
          <w:sz w:val="24"/>
          <w:szCs w:val="24"/>
        </w:rPr>
        <w:t>e</w:t>
      </w:r>
      <w:r w:rsidRPr="008F52D1">
        <w:rPr>
          <w:sz w:val="24"/>
          <w:szCs w:val="24"/>
        </w:rPr>
        <w:t xml:space="preserve">d positive attitude towards inclusion. The educators unequivocally upheld the conviction that the classes that were inclusive were academically superior to special classes. </w:t>
      </w:r>
    </w:p>
    <w:p w14:paraId="4E97D8DB" w14:textId="6D460E54" w:rsidR="00155F65" w:rsidRPr="008F52D1" w:rsidRDefault="00155F65" w:rsidP="008F52D1">
      <w:pPr>
        <w:spacing w:line="480" w:lineRule="auto"/>
        <w:jc w:val="both"/>
        <w:rPr>
          <w:sz w:val="24"/>
          <w:szCs w:val="24"/>
        </w:rPr>
      </w:pPr>
      <w:r w:rsidRPr="008F52D1">
        <w:rPr>
          <w:sz w:val="24"/>
          <w:szCs w:val="24"/>
        </w:rPr>
        <w:t xml:space="preserve">Studies propose that positive attitudes are generally established, particularly almost immediately however that in the course of the </w:t>
      </w:r>
      <w:r w:rsidR="00C06BFF" w:rsidRPr="008F52D1">
        <w:rPr>
          <w:sz w:val="24"/>
          <w:szCs w:val="24"/>
        </w:rPr>
        <w:t>studies</w:t>
      </w:r>
      <w:r w:rsidRPr="008F52D1">
        <w:rPr>
          <w:sz w:val="24"/>
          <w:szCs w:val="24"/>
        </w:rPr>
        <w:t xml:space="preserve"> learners become more uncertain about inclusion practicability (Oswald &amp; Swart, 2011). Fundamentally, educators who have a significant specialized curriculum part to their preparation are considerably more likely keep up positive perspectives about inclusion and report self-efficacy that is higher around adjusting practices of the classroom (Hettiarachchi &amp; Das, 2014). Additionally, Malak, (2013) posited that in like manner, the more information instructors have about disabilities</w:t>
      </w:r>
      <w:r w:rsidR="00C06BFF" w:rsidRPr="008F52D1">
        <w:rPr>
          <w:sz w:val="24"/>
          <w:szCs w:val="24"/>
        </w:rPr>
        <w:t>,</w:t>
      </w:r>
      <w:r w:rsidRPr="008F52D1">
        <w:rPr>
          <w:sz w:val="24"/>
          <w:szCs w:val="24"/>
        </w:rPr>
        <w:t xml:space="preserve"> the</w:t>
      </w:r>
      <w:r w:rsidR="00C06BFF" w:rsidRPr="008F52D1">
        <w:rPr>
          <w:sz w:val="24"/>
          <w:szCs w:val="24"/>
        </w:rPr>
        <w:t xml:space="preserve"> more they </w:t>
      </w:r>
      <w:r w:rsidRPr="008F52D1">
        <w:rPr>
          <w:sz w:val="24"/>
          <w:szCs w:val="24"/>
        </w:rPr>
        <w:t>general</w:t>
      </w:r>
      <w:r w:rsidR="00C06BFF" w:rsidRPr="008F52D1">
        <w:rPr>
          <w:sz w:val="24"/>
          <w:szCs w:val="24"/>
        </w:rPr>
        <w:t>ly</w:t>
      </w:r>
      <w:r w:rsidRPr="008F52D1">
        <w:rPr>
          <w:sz w:val="24"/>
          <w:szCs w:val="24"/>
        </w:rPr>
        <w:t xml:space="preserve"> report </w:t>
      </w:r>
      <w:r w:rsidR="00C06BFF" w:rsidRPr="008F52D1">
        <w:rPr>
          <w:sz w:val="24"/>
          <w:szCs w:val="24"/>
        </w:rPr>
        <w:t xml:space="preserve">positive </w:t>
      </w:r>
      <w:r w:rsidRPr="008F52D1">
        <w:rPr>
          <w:sz w:val="24"/>
          <w:szCs w:val="24"/>
        </w:rPr>
        <w:t>feeling towards i</w:t>
      </w:r>
      <w:r w:rsidR="00C06BFF" w:rsidRPr="008F52D1">
        <w:rPr>
          <w:sz w:val="24"/>
          <w:szCs w:val="24"/>
        </w:rPr>
        <w:t>nclusivity</w:t>
      </w:r>
      <w:r w:rsidRPr="008F52D1">
        <w:rPr>
          <w:sz w:val="24"/>
          <w:szCs w:val="24"/>
        </w:rPr>
        <w:t xml:space="preserve">. By and large, the </w:t>
      </w:r>
      <w:r w:rsidR="00C06BFF" w:rsidRPr="008F52D1">
        <w:rPr>
          <w:sz w:val="24"/>
          <w:szCs w:val="24"/>
        </w:rPr>
        <w:t xml:space="preserve">higher the positivity teachers </w:t>
      </w:r>
      <w:r w:rsidRPr="008F52D1">
        <w:rPr>
          <w:sz w:val="24"/>
          <w:szCs w:val="24"/>
        </w:rPr>
        <w:t xml:space="preserve">are about </w:t>
      </w:r>
      <w:r w:rsidR="00C06BFF" w:rsidRPr="008F52D1">
        <w:rPr>
          <w:sz w:val="24"/>
          <w:szCs w:val="24"/>
        </w:rPr>
        <w:t>inclusivity</w:t>
      </w:r>
      <w:r w:rsidRPr="008F52D1">
        <w:rPr>
          <w:sz w:val="24"/>
          <w:szCs w:val="24"/>
        </w:rPr>
        <w:t xml:space="preserve"> </w:t>
      </w:r>
      <w:r w:rsidR="00C06BFF" w:rsidRPr="008F52D1">
        <w:rPr>
          <w:sz w:val="24"/>
          <w:szCs w:val="24"/>
        </w:rPr>
        <w:t>during their training, the more</w:t>
      </w:r>
      <w:r w:rsidRPr="008F52D1">
        <w:rPr>
          <w:sz w:val="24"/>
          <w:szCs w:val="24"/>
        </w:rPr>
        <w:t xml:space="preserve"> obliging they will </w:t>
      </w:r>
      <w:r w:rsidR="00C06BFF" w:rsidRPr="008F52D1">
        <w:rPr>
          <w:sz w:val="24"/>
          <w:szCs w:val="24"/>
        </w:rPr>
        <w:t xml:space="preserve">be </w:t>
      </w:r>
      <w:r w:rsidRPr="008F52D1">
        <w:rPr>
          <w:sz w:val="24"/>
          <w:szCs w:val="24"/>
        </w:rPr>
        <w:t xml:space="preserve">in general </w:t>
      </w:r>
      <w:r w:rsidR="00C06BFF" w:rsidRPr="008F52D1">
        <w:rPr>
          <w:sz w:val="24"/>
          <w:szCs w:val="24"/>
        </w:rPr>
        <w:t>practice</w:t>
      </w:r>
      <w:r w:rsidRPr="008F52D1">
        <w:rPr>
          <w:sz w:val="24"/>
          <w:szCs w:val="24"/>
        </w:rPr>
        <w:t xml:space="preserve"> (Donohue </w:t>
      </w:r>
      <w:r w:rsidR="00C06BFF" w:rsidRPr="008F52D1">
        <w:rPr>
          <w:sz w:val="24"/>
          <w:szCs w:val="24"/>
        </w:rPr>
        <w:t>&amp;</w:t>
      </w:r>
      <w:r w:rsidRPr="008F52D1">
        <w:rPr>
          <w:sz w:val="24"/>
          <w:szCs w:val="24"/>
        </w:rPr>
        <w:t xml:space="preserve"> Bornman, 2015). </w:t>
      </w:r>
    </w:p>
    <w:p w14:paraId="2C0B6A6D" w14:textId="7DCEA475" w:rsidR="00C06BFF" w:rsidRPr="008F52D1" w:rsidRDefault="0035258C" w:rsidP="008F52D1">
      <w:pPr>
        <w:spacing w:before="240" w:after="0" w:line="480" w:lineRule="auto"/>
        <w:jc w:val="both"/>
        <w:rPr>
          <w:sz w:val="24"/>
          <w:szCs w:val="24"/>
        </w:rPr>
      </w:pPr>
      <w:r w:rsidRPr="008F52D1">
        <w:rPr>
          <w:sz w:val="24"/>
          <w:szCs w:val="24"/>
        </w:rPr>
        <w:lastRenderedPageBreak/>
        <w:t xml:space="preserve">In relation to confidence of the inclusive school teachers, Donohue and Bornman (2015) note that </w:t>
      </w:r>
      <w:r w:rsidR="00C06BFF" w:rsidRPr="008F52D1">
        <w:rPr>
          <w:sz w:val="24"/>
          <w:szCs w:val="24"/>
        </w:rPr>
        <w:t xml:space="preserve">it appears to be that educators don't accept they have the expert abilities or particular help to have the option to </w:t>
      </w:r>
      <w:r w:rsidRPr="008F52D1">
        <w:rPr>
          <w:sz w:val="24"/>
          <w:szCs w:val="24"/>
        </w:rPr>
        <w:t>practice their intentions</w:t>
      </w:r>
      <w:r w:rsidR="00C06BFF" w:rsidRPr="008F52D1">
        <w:rPr>
          <w:sz w:val="24"/>
          <w:szCs w:val="24"/>
        </w:rPr>
        <w:t xml:space="preserve">. On the side of this assertion, Nketsia and Saloviita (2013) </w:t>
      </w:r>
      <w:r w:rsidRPr="008F52D1">
        <w:rPr>
          <w:sz w:val="24"/>
          <w:szCs w:val="24"/>
        </w:rPr>
        <w:t>carried out a survey on teachers</w:t>
      </w:r>
      <w:r w:rsidR="00C06BFF" w:rsidRPr="008F52D1">
        <w:rPr>
          <w:sz w:val="24"/>
          <w:szCs w:val="24"/>
        </w:rPr>
        <w:t xml:space="preserve"> in Ghana and </w:t>
      </w:r>
      <w:r w:rsidRPr="008F52D1">
        <w:rPr>
          <w:sz w:val="24"/>
          <w:szCs w:val="24"/>
        </w:rPr>
        <w:t>discovered</w:t>
      </w:r>
      <w:r w:rsidR="00C06BFF" w:rsidRPr="008F52D1">
        <w:rPr>
          <w:sz w:val="24"/>
          <w:szCs w:val="24"/>
        </w:rPr>
        <w:t xml:space="preserve"> that </w:t>
      </w:r>
      <w:r w:rsidRPr="008F52D1">
        <w:rPr>
          <w:sz w:val="24"/>
          <w:szCs w:val="24"/>
        </w:rPr>
        <w:t>one third only of the teachers</w:t>
      </w:r>
      <w:r w:rsidR="00C06BFF" w:rsidRPr="008F52D1">
        <w:rPr>
          <w:sz w:val="24"/>
          <w:szCs w:val="24"/>
        </w:rPr>
        <w:t xml:space="preserve"> felt totally </w:t>
      </w:r>
      <w:r w:rsidRPr="008F52D1">
        <w:rPr>
          <w:sz w:val="24"/>
          <w:szCs w:val="24"/>
        </w:rPr>
        <w:t>confident</w:t>
      </w:r>
      <w:r w:rsidR="00C06BFF" w:rsidRPr="008F52D1">
        <w:rPr>
          <w:sz w:val="24"/>
          <w:szCs w:val="24"/>
        </w:rPr>
        <w:t xml:space="preserve"> about the possibilities of </w:t>
      </w:r>
      <w:r w:rsidRPr="008F52D1">
        <w:rPr>
          <w:sz w:val="24"/>
          <w:szCs w:val="24"/>
        </w:rPr>
        <w:t>teaching learners with</w:t>
      </w:r>
      <w:r w:rsidR="00C06BFF" w:rsidRPr="008F52D1">
        <w:rPr>
          <w:sz w:val="24"/>
          <w:szCs w:val="24"/>
        </w:rPr>
        <w:t xml:space="preserve"> extraordinary instructive requirements. That is regardless of the way that pre-</w:t>
      </w:r>
      <w:r w:rsidRPr="008F52D1">
        <w:rPr>
          <w:sz w:val="24"/>
          <w:szCs w:val="24"/>
        </w:rPr>
        <w:t>service training</w:t>
      </w:r>
      <w:r w:rsidR="00C06BFF" w:rsidRPr="008F52D1">
        <w:rPr>
          <w:sz w:val="24"/>
          <w:szCs w:val="24"/>
        </w:rPr>
        <w:t xml:space="preserve"> incorporates the idea of </w:t>
      </w:r>
      <w:r w:rsidRPr="008F52D1">
        <w:rPr>
          <w:sz w:val="24"/>
          <w:szCs w:val="24"/>
        </w:rPr>
        <w:t>inclusivity in education</w:t>
      </w:r>
      <w:r w:rsidR="00C06BFF" w:rsidRPr="008F52D1">
        <w:rPr>
          <w:sz w:val="24"/>
          <w:szCs w:val="24"/>
        </w:rPr>
        <w:t xml:space="preserve"> and that overall </w:t>
      </w:r>
      <w:r w:rsidRPr="008F52D1">
        <w:rPr>
          <w:sz w:val="24"/>
          <w:szCs w:val="24"/>
        </w:rPr>
        <w:t xml:space="preserve">awareness </w:t>
      </w:r>
      <w:r w:rsidR="00C06BFF" w:rsidRPr="008F52D1">
        <w:rPr>
          <w:sz w:val="24"/>
          <w:szCs w:val="24"/>
        </w:rPr>
        <w:t xml:space="preserve">was very high. Besides, </w:t>
      </w:r>
      <w:r w:rsidRPr="008F52D1">
        <w:rPr>
          <w:sz w:val="24"/>
          <w:szCs w:val="24"/>
        </w:rPr>
        <w:t>the confidence of teachers</w:t>
      </w:r>
      <w:r w:rsidR="00C06BFF" w:rsidRPr="008F52D1">
        <w:rPr>
          <w:sz w:val="24"/>
          <w:szCs w:val="24"/>
        </w:rPr>
        <w:t xml:space="preserve"> can likewise be impacted by the sorts of students they educate and like in this </w:t>
      </w:r>
      <w:r w:rsidRPr="008F52D1">
        <w:rPr>
          <w:sz w:val="24"/>
          <w:szCs w:val="24"/>
        </w:rPr>
        <w:t>study</w:t>
      </w:r>
      <w:r w:rsidR="00C06BFF" w:rsidRPr="008F52D1">
        <w:rPr>
          <w:sz w:val="24"/>
          <w:szCs w:val="24"/>
        </w:rPr>
        <w:t xml:space="preserve"> a blend of the </w:t>
      </w:r>
      <w:r w:rsidRPr="008F52D1">
        <w:rPr>
          <w:sz w:val="24"/>
          <w:szCs w:val="24"/>
        </w:rPr>
        <w:t>regular pupils</w:t>
      </w:r>
      <w:r w:rsidR="00C06BFF" w:rsidRPr="008F52D1">
        <w:rPr>
          <w:sz w:val="24"/>
          <w:szCs w:val="24"/>
        </w:rPr>
        <w:t xml:space="preserve"> and those with </w:t>
      </w:r>
      <w:r w:rsidRPr="008F52D1">
        <w:rPr>
          <w:sz w:val="24"/>
          <w:szCs w:val="24"/>
        </w:rPr>
        <w:t>disability</w:t>
      </w:r>
      <w:r w:rsidR="00C06BFF" w:rsidRPr="008F52D1">
        <w:rPr>
          <w:sz w:val="24"/>
          <w:szCs w:val="24"/>
        </w:rPr>
        <w:t xml:space="preserve">. </w:t>
      </w:r>
      <w:r w:rsidRPr="008F52D1">
        <w:rPr>
          <w:sz w:val="24"/>
          <w:szCs w:val="24"/>
        </w:rPr>
        <w:t>Teachers tend to be</w:t>
      </w:r>
      <w:r w:rsidR="00C06BFF" w:rsidRPr="008F52D1">
        <w:rPr>
          <w:sz w:val="24"/>
          <w:szCs w:val="24"/>
        </w:rPr>
        <w:t xml:space="preserve"> affected by the students since </w:t>
      </w:r>
      <w:r w:rsidRPr="008F52D1">
        <w:rPr>
          <w:sz w:val="24"/>
          <w:szCs w:val="24"/>
        </w:rPr>
        <w:t>they often want to teach learners where</w:t>
      </w:r>
      <w:r w:rsidR="00C06BFF" w:rsidRPr="008F52D1">
        <w:rPr>
          <w:sz w:val="24"/>
          <w:szCs w:val="24"/>
        </w:rPr>
        <w:t xml:space="preserve"> they can be sure with making </w:t>
      </w:r>
      <w:r w:rsidRPr="008F52D1">
        <w:rPr>
          <w:sz w:val="24"/>
          <w:szCs w:val="24"/>
        </w:rPr>
        <w:t>contribution</w:t>
      </w:r>
      <w:r w:rsidR="00C06BFF" w:rsidRPr="008F52D1">
        <w:rPr>
          <w:sz w:val="24"/>
          <w:szCs w:val="24"/>
        </w:rPr>
        <w:t xml:space="preserve"> (Johnson et al., 2012). The </w:t>
      </w:r>
      <w:r w:rsidRPr="008F52D1">
        <w:rPr>
          <w:sz w:val="24"/>
          <w:szCs w:val="24"/>
        </w:rPr>
        <w:t>trio further</w:t>
      </w:r>
      <w:r w:rsidR="00C06BFF" w:rsidRPr="008F52D1">
        <w:rPr>
          <w:sz w:val="24"/>
          <w:szCs w:val="24"/>
        </w:rPr>
        <w:t xml:space="preserve"> note that </w:t>
      </w:r>
      <w:r w:rsidRPr="008F52D1">
        <w:rPr>
          <w:sz w:val="24"/>
          <w:szCs w:val="24"/>
        </w:rPr>
        <w:t>a lot of teachers</w:t>
      </w:r>
      <w:r w:rsidR="00C06BFF" w:rsidRPr="008F52D1">
        <w:rPr>
          <w:sz w:val="24"/>
          <w:szCs w:val="24"/>
        </w:rPr>
        <w:t xml:space="preserve"> decide to work in frameworks with higher extents of </w:t>
      </w:r>
      <w:r w:rsidRPr="008F52D1">
        <w:rPr>
          <w:sz w:val="24"/>
          <w:szCs w:val="24"/>
        </w:rPr>
        <w:t>children</w:t>
      </w:r>
      <w:r w:rsidR="00C06BFF" w:rsidRPr="008F52D1">
        <w:rPr>
          <w:sz w:val="24"/>
          <w:szCs w:val="24"/>
        </w:rPr>
        <w:t xml:space="preserve"> who are minorities since they are focused on equity or in light of the fact that they accept that by </w:t>
      </w:r>
      <w:r w:rsidRPr="008F52D1">
        <w:rPr>
          <w:sz w:val="24"/>
          <w:szCs w:val="24"/>
        </w:rPr>
        <w:t>teaching this group</w:t>
      </w:r>
      <w:r w:rsidR="00C06BFF" w:rsidRPr="008F52D1">
        <w:rPr>
          <w:sz w:val="24"/>
          <w:szCs w:val="24"/>
        </w:rPr>
        <w:t xml:space="preserve">, they can add to the public great. Notwithstanding, different educators may try not to work with similar gatherings of </w:t>
      </w:r>
      <w:r w:rsidRPr="008F52D1">
        <w:rPr>
          <w:sz w:val="24"/>
          <w:szCs w:val="24"/>
        </w:rPr>
        <w:t>learners</w:t>
      </w:r>
      <w:r w:rsidR="00C06BFF" w:rsidRPr="008F52D1">
        <w:rPr>
          <w:sz w:val="24"/>
          <w:szCs w:val="24"/>
        </w:rPr>
        <w:t xml:space="preserve">, either in light of individual uneasiness or </w:t>
      </w:r>
      <w:r w:rsidRPr="008F52D1">
        <w:rPr>
          <w:sz w:val="24"/>
          <w:szCs w:val="24"/>
        </w:rPr>
        <w:t>doubts</w:t>
      </w:r>
      <w:r w:rsidR="00C06BFF" w:rsidRPr="008F52D1">
        <w:rPr>
          <w:sz w:val="24"/>
          <w:szCs w:val="24"/>
        </w:rPr>
        <w:t xml:space="preserve"> that they can effectively </w:t>
      </w:r>
      <w:r w:rsidR="007B1B10" w:rsidRPr="008F52D1">
        <w:rPr>
          <w:sz w:val="24"/>
          <w:szCs w:val="24"/>
        </w:rPr>
        <w:t>teach them</w:t>
      </w:r>
      <w:r w:rsidR="00C06BFF" w:rsidRPr="008F52D1">
        <w:rPr>
          <w:sz w:val="24"/>
          <w:szCs w:val="24"/>
        </w:rPr>
        <w:t xml:space="preserve"> (Johnson et al., 2012).</w:t>
      </w:r>
    </w:p>
    <w:p w14:paraId="05FE122B" w14:textId="34965175" w:rsidR="00183FD6" w:rsidRPr="008F52D1" w:rsidRDefault="008C3BE7" w:rsidP="008F52D1">
      <w:pPr>
        <w:autoSpaceDE w:val="0"/>
        <w:autoSpaceDN w:val="0"/>
        <w:adjustRightInd w:val="0"/>
        <w:spacing w:before="240" w:after="0" w:line="480" w:lineRule="auto"/>
        <w:jc w:val="both"/>
        <w:rPr>
          <w:sz w:val="24"/>
          <w:szCs w:val="24"/>
          <w:lang w:val="en-US"/>
        </w:rPr>
      </w:pPr>
      <w:r w:rsidRPr="008F52D1">
        <w:rPr>
          <w:sz w:val="24"/>
          <w:szCs w:val="24"/>
        </w:rPr>
        <w:t>S</w:t>
      </w:r>
      <w:r w:rsidR="00C20436" w:rsidRPr="008F52D1">
        <w:rPr>
          <w:sz w:val="24"/>
          <w:szCs w:val="24"/>
        </w:rPr>
        <w:t>atisfaction</w:t>
      </w:r>
      <w:r w:rsidR="004878EF" w:rsidRPr="008F52D1">
        <w:rPr>
          <w:sz w:val="24"/>
          <w:szCs w:val="24"/>
        </w:rPr>
        <w:t xml:space="preserve"> of the teacher in inclusive schools </w:t>
      </w:r>
      <w:r w:rsidR="007B1B10" w:rsidRPr="008F52D1">
        <w:rPr>
          <w:sz w:val="24"/>
          <w:szCs w:val="24"/>
        </w:rPr>
        <w:t>is significant in guaranteeing educators keep up both a positive perspective towards inclusivity and a conviction that they can teach comprehensively</w:t>
      </w:r>
      <w:r w:rsidR="004878EF" w:rsidRPr="008F52D1">
        <w:rPr>
          <w:sz w:val="24"/>
          <w:szCs w:val="24"/>
        </w:rPr>
        <w:t xml:space="preserve">. According to Emam and Mohamed (2011), </w:t>
      </w:r>
      <w:r w:rsidR="007B1B10" w:rsidRPr="008F52D1">
        <w:rPr>
          <w:sz w:val="24"/>
          <w:szCs w:val="24"/>
        </w:rPr>
        <w:t>a ton of studies centre around experiences in training on the grounds that there is an extremely solid connection between</w:t>
      </w:r>
      <w:r w:rsidR="004878EF" w:rsidRPr="008F52D1">
        <w:rPr>
          <w:sz w:val="24"/>
          <w:szCs w:val="24"/>
        </w:rPr>
        <w:t xml:space="preserve"> academic performance in inclusive schools and teachers</w:t>
      </w:r>
      <w:r w:rsidRPr="008F52D1">
        <w:rPr>
          <w:sz w:val="24"/>
          <w:szCs w:val="24"/>
        </w:rPr>
        <w:t>’</w:t>
      </w:r>
      <w:r w:rsidR="004878EF" w:rsidRPr="008F52D1">
        <w:rPr>
          <w:sz w:val="24"/>
          <w:szCs w:val="24"/>
        </w:rPr>
        <w:t xml:space="preserve"> </w:t>
      </w:r>
      <w:r w:rsidR="004012EB" w:rsidRPr="008F52D1">
        <w:rPr>
          <w:sz w:val="24"/>
          <w:szCs w:val="24"/>
        </w:rPr>
        <w:t>satisfaction</w:t>
      </w:r>
      <w:r w:rsidR="004878EF" w:rsidRPr="008F52D1">
        <w:rPr>
          <w:sz w:val="24"/>
          <w:szCs w:val="24"/>
        </w:rPr>
        <w:t xml:space="preserve"> towards inclusion. </w:t>
      </w:r>
      <w:r w:rsidR="00183FD6" w:rsidRPr="008F52D1">
        <w:rPr>
          <w:sz w:val="24"/>
          <w:szCs w:val="24"/>
        </w:rPr>
        <w:t>In a study by Ngcobo and Muthukrishna (2011) on inclusive teachers</w:t>
      </w:r>
      <w:r w:rsidR="00B05F01" w:rsidRPr="008F52D1">
        <w:rPr>
          <w:sz w:val="24"/>
          <w:szCs w:val="24"/>
        </w:rPr>
        <w:t xml:space="preserve"> in South </w:t>
      </w:r>
      <w:r w:rsidR="00B05F01" w:rsidRPr="008F52D1">
        <w:rPr>
          <w:sz w:val="24"/>
          <w:szCs w:val="24"/>
        </w:rPr>
        <w:lastRenderedPageBreak/>
        <w:t>Africa</w:t>
      </w:r>
      <w:r w:rsidR="00183FD6" w:rsidRPr="008F52D1">
        <w:rPr>
          <w:sz w:val="24"/>
          <w:szCs w:val="24"/>
        </w:rPr>
        <w:t xml:space="preserve">, </w:t>
      </w:r>
      <w:r w:rsidR="001C39B9" w:rsidRPr="008F52D1">
        <w:rPr>
          <w:sz w:val="24"/>
          <w:szCs w:val="24"/>
        </w:rPr>
        <w:t>educators appear to be adequately contented to make a few adaptations to the normal environment of the classroom and may even do strategy adoption to help offer additional help to those with disability</w:t>
      </w:r>
      <w:r w:rsidR="00183FD6" w:rsidRPr="008F52D1">
        <w:rPr>
          <w:sz w:val="24"/>
          <w:szCs w:val="24"/>
        </w:rPr>
        <w:t xml:space="preserve">. However, in a similar study on satisfaction of teachers towards inclusivity, </w:t>
      </w:r>
      <w:r w:rsidR="00183FD6" w:rsidRPr="008F52D1">
        <w:rPr>
          <w:sz w:val="24"/>
          <w:szCs w:val="24"/>
          <w:lang w:val="en-US"/>
        </w:rPr>
        <w:t xml:space="preserve">Ananti and Nisreenand (2012) in </w:t>
      </w:r>
      <w:r w:rsidR="001C39B9" w:rsidRPr="008F52D1">
        <w:rPr>
          <w:sz w:val="24"/>
          <w:szCs w:val="24"/>
          <w:lang w:val="en-US"/>
        </w:rPr>
        <w:t>schools in</w:t>
      </w:r>
      <w:r w:rsidR="00E32DA6">
        <w:rPr>
          <w:sz w:val="24"/>
          <w:szCs w:val="24"/>
          <w:lang w:val="en-US"/>
        </w:rPr>
        <w:t xml:space="preserve"> </w:t>
      </w:r>
      <w:r w:rsidR="00183FD6" w:rsidRPr="008F52D1">
        <w:rPr>
          <w:sz w:val="24"/>
          <w:szCs w:val="24"/>
          <w:lang w:val="en-US"/>
        </w:rPr>
        <w:t xml:space="preserve">United Arab Emirate noted that teachers were dissatisfied with inclusivity. Teachers’ dissatisfaction was pegged on </w:t>
      </w:r>
      <w:r w:rsidR="001C39B9" w:rsidRPr="008F52D1">
        <w:rPr>
          <w:sz w:val="24"/>
          <w:szCs w:val="24"/>
          <w:lang w:val="en-US"/>
        </w:rPr>
        <w:t xml:space="preserve">absence of monetary help for </w:t>
      </w:r>
      <w:r w:rsidR="00183FD6" w:rsidRPr="008F52D1">
        <w:rPr>
          <w:sz w:val="24"/>
          <w:szCs w:val="24"/>
          <w:lang w:val="en-US"/>
        </w:rPr>
        <w:t xml:space="preserve">resources </w:t>
      </w:r>
      <w:r w:rsidR="001C39B9" w:rsidRPr="008F52D1">
        <w:rPr>
          <w:sz w:val="24"/>
          <w:szCs w:val="24"/>
          <w:lang w:val="en-US"/>
        </w:rPr>
        <w:t>together with services in the inclusive</w:t>
      </w:r>
      <w:r w:rsidR="00183FD6" w:rsidRPr="008F52D1">
        <w:rPr>
          <w:sz w:val="24"/>
          <w:szCs w:val="24"/>
          <w:lang w:val="en-US"/>
        </w:rPr>
        <w:t xml:space="preserve"> schools.</w:t>
      </w:r>
    </w:p>
    <w:p w14:paraId="20DCD7CC" w14:textId="2ADB50A2" w:rsidR="001C39B9" w:rsidRPr="008F52D1" w:rsidRDefault="001C39B9" w:rsidP="008F52D1">
      <w:pPr>
        <w:spacing w:line="480" w:lineRule="auto"/>
        <w:jc w:val="both"/>
        <w:rPr>
          <w:sz w:val="24"/>
          <w:szCs w:val="24"/>
        </w:rPr>
      </w:pPr>
      <w:r w:rsidRPr="008F52D1">
        <w:rPr>
          <w:sz w:val="24"/>
          <w:szCs w:val="24"/>
        </w:rPr>
        <w:t xml:space="preserve">Teaching strategies used in inclusive schools also assume an essential part in enhancing performance academically of the </w:t>
      </w:r>
      <w:r w:rsidR="00E32DA6" w:rsidRPr="008F52D1">
        <w:rPr>
          <w:sz w:val="24"/>
          <w:szCs w:val="24"/>
        </w:rPr>
        <w:t>learners</w:t>
      </w:r>
      <w:r w:rsidRPr="008F52D1">
        <w:rPr>
          <w:sz w:val="24"/>
          <w:szCs w:val="24"/>
        </w:rPr>
        <w:t xml:space="preserve"> in inclusive schools. Schuelka (2018) upholds this thought by expressing that eventually, fruitful execution of inclusive education happens at the </w:t>
      </w:r>
      <w:r w:rsidR="00130494" w:rsidRPr="008F52D1">
        <w:rPr>
          <w:sz w:val="24"/>
          <w:szCs w:val="24"/>
        </w:rPr>
        <w:t>class</w:t>
      </w:r>
      <w:r w:rsidRPr="008F52D1">
        <w:rPr>
          <w:sz w:val="24"/>
          <w:szCs w:val="24"/>
        </w:rPr>
        <w:t xml:space="preserve"> level. </w:t>
      </w:r>
      <w:r w:rsidR="00130494" w:rsidRPr="008F52D1">
        <w:rPr>
          <w:sz w:val="24"/>
          <w:szCs w:val="24"/>
        </w:rPr>
        <w:t>This means that for many learners with physical disability</w:t>
      </w:r>
      <w:r w:rsidRPr="008F52D1">
        <w:rPr>
          <w:sz w:val="24"/>
          <w:szCs w:val="24"/>
        </w:rPr>
        <w:t>, the way to achievement in the</w:t>
      </w:r>
      <w:r w:rsidR="00130494" w:rsidRPr="008F52D1">
        <w:rPr>
          <w:sz w:val="24"/>
          <w:szCs w:val="24"/>
        </w:rPr>
        <w:t xml:space="preserve">ir classes </w:t>
      </w:r>
      <w:r w:rsidRPr="008F52D1">
        <w:rPr>
          <w:sz w:val="24"/>
          <w:szCs w:val="24"/>
        </w:rPr>
        <w:t xml:space="preserve">lies in having </w:t>
      </w:r>
      <w:r w:rsidR="00130494" w:rsidRPr="008F52D1">
        <w:rPr>
          <w:sz w:val="24"/>
          <w:szCs w:val="24"/>
        </w:rPr>
        <w:t xml:space="preserve">in place </w:t>
      </w:r>
      <w:r w:rsidRPr="008F52D1">
        <w:rPr>
          <w:sz w:val="24"/>
          <w:szCs w:val="24"/>
        </w:rPr>
        <w:t>proper adaptions, facilities and alterations made to t</w:t>
      </w:r>
      <w:r w:rsidR="00130494" w:rsidRPr="008F52D1">
        <w:rPr>
          <w:sz w:val="24"/>
          <w:szCs w:val="24"/>
        </w:rPr>
        <w:t xml:space="preserve">eaching and other </w:t>
      </w:r>
      <w:r w:rsidRPr="008F52D1">
        <w:rPr>
          <w:sz w:val="24"/>
          <w:szCs w:val="24"/>
        </w:rPr>
        <w:t>exercises</w:t>
      </w:r>
      <w:r w:rsidR="00130494" w:rsidRPr="008F52D1">
        <w:rPr>
          <w:sz w:val="24"/>
          <w:szCs w:val="24"/>
        </w:rPr>
        <w:t xml:space="preserve"> in class</w:t>
      </w:r>
      <w:r w:rsidRPr="008F52D1">
        <w:rPr>
          <w:sz w:val="24"/>
          <w:szCs w:val="24"/>
        </w:rPr>
        <w:t xml:space="preserve">. </w:t>
      </w:r>
      <w:r w:rsidR="00130494" w:rsidRPr="008F52D1">
        <w:rPr>
          <w:sz w:val="24"/>
          <w:szCs w:val="24"/>
        </w:rPr>
        <w:t>Practices relating to inclusive teaching</w:t>
      </w:r>
      <w:r w:rsidRPr="008F52D1">
        <w:rPr>
          <w:sz w:val="24"/>
          <w:szCs w:val="24"/>
        </w:rPr>
        <w:t xml:space="preserve"> </w:t>
      </w:r>
      <w:r w:rsidR="00130494" w:rsidRPr="008F52D1">
        <w:rPr>
          <w:sz w:val="24"/>
          <w:szCs w:val="24"/>
        </w:rPr>
        <w:t>enhance academic performance</w:t>
      </w:r>
      <w:r w:rsidRPr="008F52D1">
        <w:rPr>
          <w:sz w:val="24"/>
          <w:szCs w:val="24"/>
        </w:rPr>
        <w:t xml:space="preserve"> of </w:t>
      </w:r>
      <w:r w:rsidR="00130494" w:rsidRPr="008F52D1">
        <w:rPr>
          <w:sz w:val="24"/>
          <w:szCs w:val="24"/>
        </w:rPr>
        <w:t xml:space="preserve">most if not all learners in an inclusive class </w:t>
      </w:r>
      <w:r w:rsidRPr="008F52D1">
        <w:rPr>
          <w:sz w:val="24"/>
          <w:szCs w:val="24"/>
        </w:rPr>
        <w:t xml:space="preserve">(EASNIE, 2018; Sailor, 2015). </w:t>
      </w:r>
      <w:r w:rsidR="00130494" w:rsidRPr="008F52D1">
        <w:rPr>
          <w:sz w:val="24"/>
          <w:szCs w:val="24"/>
        </w:rPr>
        <w:t>Seemingly, teachers</w:t>
      </w:r>
      <w:r w:rsidRPr="008F52D1">
        <w:rPr>
          <w:sz w:val="24"/>
          <w:szCs w:val="24"/>
        </w:rPr>
        <w:t xml:space="preserve"> appear to be adequately content</w:t>
      </w:r>
      <w:r w:rsidR="00130494" w:rsidRPr="008F52D1">
        <w:rPr>
          <w:sz w:val="24"/>
          <w:szCs w:val="24"/>
        </w:rPr>
        <w:t>ed</w:t>
      </w:r>
      <w:r w:rsidRPr="008F52D1">
        <w:rPr>
          <w:sz w:val="24"/>
          <w:szCs w:val="24"/>
        </w:rPr>
        <w:t xml:space="preserve"> to make a few </w:t>
      </w:r>
      <w:r w:rsidR="00130494" w:rsidRPr="008F52D1">
        <w:rPr>
          <w:sz w:val="24"/>
          <w:szCs w:val="24"/>
        </w:rPr>
        <w:t xml:space="preserve">alterations </w:t>
      </w:r>
      <w:r w:rsidRPr="008F52D1">
        <w:rPr>
          <w:sz w:val="24"/>
          <w:szCs w:val="24"/>
        </w:rPr>
        <w:t xml:space="preserve">to the </w:t>
      </w:r>
      <w:r w:rsidR="00130494" w:rsidRPr="008F52D1">
        <w:rPr>
          <w:sz w:val="24"/>
          <w:szCs w:val="24"/>
        </w:rPr>
        <w:t xml:space="preserve">normal classrooms </w:t>
      </w:r>
      <w:r w:rsidRPr="008F52D1">
        <w:rPr>
          <w:sz w:val="24"/>
          <w:szCs w:val="24"/>
        </w:rPr>
        <w:t xml:space="preserve">and may even embrace systems to help offer additional help to </w:t>
      </w:r>
      <w:r w:rsidR="00130494" w:rsidRPr="008F52D1">
        <w:rPr>
          <w:sz w:val="24"/>
          <w:szCs w:val="24"/>
        </w:rPr>
        <w:t>learners with disability</w:t>
      </w:r>
      <w:r w:rsidRPr="008F52D1">
        <w:rPr>
          <w:sz w:val="24"/>
          <w:szCs w:val="24"/>
        </w:rPr>
        <w:t xml:space="preserve">, however with no consideration being paid to adjusting </w:t>
      </w:r>
      <w:r w:rsidR="00130494" w:rsidRPr="008F52D1">
        <w:rPr>
          <w:sz w:val="24"/>
          <w:szCs w:val="24"/>
        </w:rPr>
        <w:t>pedagogical</w:t>
      </w:r>
      <w:r w:rsidRPr="008F52D1">
        <w:rPr>
          <w:sz w:val="24"/>
          <w:szCs w:val="24"/>
        </w:rPr>
        <w:t xml:space="preserve"> methodologies this doesn't address </w:t>
      </w:r>
      <w:r w:rsidR="00130494" w:rsidRPr="008F52D1">
        <w:rPr>
          <w:sz w:val="24"/>
          <w:szCs w:val="24"/>
        </w:rPr>
        <w:t>inclusivity</w:t>
      </w:r>
      <w:r w:rsidRPr="008F52D1">
        <w:rPr>
          <w:sz w:val="24"/>
          <w:szCs w:val="24"/>
        </w:rPr>
        <w:t xml:space="preserve"> (Ngcobo </w:t>
      </w:r>
      <w:r w:rsidR="00130494" w:rsidRPr="008F52D1">
        <w:rPr>
          <w:sz w:val="24"/>
          <w:szCs w:val="24"/>
        </w:rPr>
        <w:t>&amp;</w:t>
      </w:r>
      <w:r w:rsidRPr="008F52D1">
        <w:rPr>
          <w:sz w:val="24"/>
          <w:szCs w:val="24"/>
        </w:rPr>
        <w:t xml:space="preserve"> Muthukrishna, 2011). </w:t>
      </w:r>
    </w:p>
    <w:p w14:paraId="11BF5031" w14:textId="7FF51A4F" w:rsidR="00130494" w:rsidRPr="008F52D1" w:rsidRDefault="00130494" w:rsidP="008F52D1">
      <w:pPr>
        <w:spacing w:line="480" w:lineRule="auto"/>
        <w:jc w:val="both"/>
        <w:rPr>
          <w:sz w:val="24"/>
          <w:szCs w:val="24"/>
        </w:rPr>
      </w:pPr>
      <w:r w:rsidRPr="008F52D1">
        <w:rPr>
          <w:sz w:val="24"/>
          <w:szCs w:val="24"/>
        </w:rPr>
        <w:t xml:space="preserve">Arbeiter and Hartley (2002) believe that one of the issues adding to the problem is the overarching instructional method; the inclination for teachers in inclusive setting to utilize a teacher centred way to deal with their practices in classes though inclusivity </w:t>
      </w:r>
      <w:r w:rsidR="00B15199" w:rsidRPr="008F52D1">
        <w:rPr>
          <w:sz w:val="24"/>
          <w:szCs w:val="24"/>
        </w:rPr>
        <w:t>demands</w:t>
      </w:r>
      <w:r w:rsidRPr="008F52D1">
        <w:rPr>
          <w:sz w:val="24"/>
          <w:szCs w:val="24"/>
        </w:rPr>
        <w:t xml:space="preserve"> </w:t>
      </w:r>
      <w:r w:rsidR="00B15199" w:rsidRPr="008F52D1">
        <w:rPr>
          <w:sz w:val="24"/>
          <w:szCs w:val="24"/>
        </w:rPr>
        <w:t>th</w:t>
      </w:r>
      <w:r w:rsidR="00B15199">
        <w:rPr>
          <w:sz w:val="24"/>
          <w:szCs w:val="24"/>
        </w:rPr>
        <w:t>at</w:t>
      </w:r>
      <w:r w:rsidR="00B15199" w:rsidRPr="008F52D1">
        <w:rPr>
          <w:sz w:val="24"/>
          <w:szCs w:val="24"/>
        </w:rPr>
        <w:t xml:space="preserve"> teachers</w:t>
      </w:r>
      <w:r w:rsidRPr="008F52D1">
        <w:rPr>
          <w:sz w:val="24"/>
          <w:szCs w:val="24"/>
        </w:rPr>
        <w:t xml:space="preserve"> utilize a </w:t>
      </w:r>
      <w:r w:rsidR="00222FBB" w:rsidRPr="008F52D1">
        <w:rPr>
          <w:sz w:val="24"/>
          <w:szCs w:val="24"/>
        </w:rPr>
        <w:t>child centred</w:t>
      </w:r>
      <w:r w:rsidRPr="008F52D1">
        <w:rPr>
          <w:sz w:val="24"/>
          <w:szCs w:val="24"/>
        </w:rPr>
        <w:t xml:space="preserve"> </w:t>
      </w:r>
      <w:r w:rsidR="00222FBB" w:rsidRPr="008F52D1">
        <w:rPr>
          <w:sz w:val="24"/>
          <w:szCs w:val="24"/>
        </w:rPr>
        <w:t>policy</w:t>
      </w:r>
      <w:r w:rsidRPr="008F52D1">
        <w:rPr>
          <w:sz w:val="24"/>
          <w:szCs w:val="24"/>
        </w:rPr>
        <w:t xml:space="preserve">. </w:t>
      </w:r>
      <w:r w:rsidR="00222FBB" w:rsidRPr="008F52D1">
        <w:rPr>
          <w:sz w:val="24"/>
          <w:szCs w:val="24"/>
        </w:rPr>
        <w:t xml:space="preserve">The duo in a study carried out in </w:t>
      </w:r>
      <w:r w:rsidR="00222FBB" w:rsidRPr="008F52D1">
        <w:rPr>
          <w:sz w:val="24"/>
          <w:szCs w:val="24"/>
        </w:rPr>
        <w:lastRenderedPageBreak/>
        <w:t>Uganda</w:t>
      </w:r>
      <w:r w:rsidRPr="008F52D1">
        <w:rPr>
          <w:sz w:val="24"/>
          <w:szCs w:val="24"/>
        </w:rPr>
        <w:t xml:space="preserve">, discovered that despite the fact that </w:t>
      </w:r>
      <w:r w:rsidR="00222FBB" w:rsidRPr="008F52D1">
        <w:rPr>
          <w:sz w:val="24"/>
          <w:szCs w:val="24"/>
        </w:rPr>
        <w:t>teachers</w:t>
      </w:r>
      <w:r w:rsidRPr="008F52D1">
        <w:rPr>
          <w:sz w:val="24"/>
          <w:szCs w:val="24"/>
        </w:rPr>
        <w:t xml:space="preserve"> in Uganda had the option to provide details regarding what sort of </w:t>
      </w:r>
      <w:r w:rsidR="00222FBB" w:rsidRPr="008F52D1">
        <w:rPr>
          <w:sz w:val="24"/>
          <w:szCs w:val="24"/>
        </w:rPr>
        <w:t>strategies</w:t>
      </w:r>
      <w:r w:rsidRPr="008F52D1">
        <w:rPr>
          <w:sz w:val="24"/>
          <w:szCs w:val="24"/>
        </w:rPr>
        <w:t xml:space="preserve"> could be utilized to make their class</w:t>
      </w:r>
      <w:r w:rsidR="00222FBB" w:rsidRPr="008F52D1">
        <w:rPr>
          <w:sz w:val="24"/>
          <w:szCs w:val="24"/>
        </w:rPr>
        <w:t>rooms</w:t>
      </w:r>
      <w:r w:rsidRPr="008F52D1">
        <w:rPr>
          <w:sz w:val="24"/>
          <w:szCs w:val="24"/>
        </w:rPr>
        <w:t xml:space="preserve"> </w:t>
      </w:r>
      <w:r w:rsidR="00222FBB" w:rsidRPr="008F52D1">
        <w:rPr>
          <w:sz w:val="24"/>
          <w:szCs w:val="24"/>
        </w:rPr>
        <w:t>further</w:t>
      </w:r>
      <w:r w:rsidRPr="008F52D1">
        <w:rPr>
          <w:sz w:val="24"/>
          <w:szCs w:val="24"/>
        </w:rPr>
        <w:t xml:space="preserve"> </w:t>
      </w:r>
      <w:r w:rsidR="00222FBB" w:rsidRPr="008F52D1">
        <w:rPr>
          <w:sz w:val="24"/>
          <w:szCs w:val="24"/>
        </w:rPr>
        <w:t>inclusive</w:t>
      </w:r>
      <w:r w:rsidRPr="008F52D1">
        <w:rPr>
          <w:sz w:val="24"/>
          <w:szCs w:val="24"/>
        </w:rPr>
        <w:t xml:space="preserve"> (like giving individual consideration</w:t>
      </w:r>
      <w:r w:rsidR="00222FBB" w:rsidRPr="008F52D1">
        <w:rPr>
          <w:sz w:val="24"/>
          <w:szCs w:val="24"/>
        </w:rPr>
        <w:t xml:space="preserve"> and</w:t>
      </w:r>
      <w:r w:rsidRPr="008F52D1">
        <w:rPr>
          <w:sz w:val="24"/>
          <w:szCs w:val="24"/>
        </w:rPr>
        <w:t xml:space="preserve"> </w:t>
      </w:r>
      <w:r w:rsidR="00222FBB" w:rsidRPr="008F52D1">
        <w:rPr>
          <w:sz w:val="24"/>
          <w:szCs w:val="24"/>
        </w:rPr>
        <w:t>grouping of the leaners</w:t>
      </w:r>
      <w:r w:rsidRPr="008F52D1">
        <w:rPr>
          <w:sz w:val="24"/>
          <w:szCs w:val="24"/>
        </w:rPr>
        <w:t xml:space="preserve">) these were not frequently seen </w:t>
      </w:r>
      <w:r w:rsidR="00222FBB" w:rsidRPr="008F52D1">
        <w:rPr>
          <w:sz w:val="24"/>
          <w:szCs w:val="24"/>
        </w:rPr>
        <w:t>being practiced.</w:t>
      </w:r>
    </w:p>
    <w:p w14:paraId="75D32292" w14:textId="408A3829" w:rsidR="0022268E" w:rsidRDefault="00222FBB" w:rsidP="008F52D1">
      <w:pPr>
        <w:autoSpaceDE w:val="0"/>
        <w:autoSpaceDN w:val="0"/>
        <w:adjustRightInd w:val="0"/>
        <w:spacing w:before="240" w:after="0" w:line="480" w:lineRule="auto"/>
        <w:jc w:val="both"/>
        <w:rPr>
          <w:sz w:val="24"/>
          <w:szCs w:val="24"/>
        </w:rPr>
      </w:pPr>
      <w:r w:rsidRPr="008F52D1">
        <w:rPr>
          <w:sz w:val="24"/>
          <w:szCs w:val="24"/>
        </w:rPr>
        <w:t xml:space="preserve">A study by Singal (2008) in India provides caution that albeit a few teachers were seen to utilize inclusion strategies, for example, the utilization of peer mentors (where there is matching a child with disability with one without disability) their continuous conviction was that they didn't assume a particularly significant part in advancing the learning and participation of the children who had disability. Maybe, this was the duty of others, for example, parents or staffs of special units, prompting Singal to conclude that despite the fact that children who have disability were being </w:t>
      </w:r>
      <w:r w:rsidR="008F52D1" w:rsidRPr="008F52D1">
        <w:rPr>
          <w:sz w:val="24"/>
          <w:szCs w:val="24"/>
        </w:rPr>
        <w:t xml:space="preserve">incorporated in </w:t>
      </w:r>
      <w:r w:rsidRPr="008F52D1">
        <w:rPr>
          <w:sz w:val="24"/>
          <w:szCs w:val="24"/>
        </w:rPr>
        <w:t>classes</w:t>
      </w:r>
      <w:r w:rsidR="008F52D1" w:rsidRPr="008F52D1">
        <w:rPr>
          <w:sz w:val="24"/>
          <w:szCs w:val="24"/>
        </w:rPr>
        <w:t xml:space="preserve"> that were inclusive</w:t>
      </w:r>
      <w:r w:rsidRPr="008F52D1">
        <w:rPr>
          <w:sz w:val="24"/>
          <w:szCs w:val="24"/>
        </w:rPr>
        <w:t xml:space="preserve">, </w:t>
      </w:r>
      <w:r w:rsidR="008F52D1" w:rsidRPr="008F52D1">
        <w:rPr>
          <w:sz w:val="24"/>
          <w:szCs w:val="24"/>
        </w:rPr>
        <w:t>it was doubtful that they were really part of the classroom.</w:t>
      </w:r>
    </w:p>
    <w:p w14:paraId="31F15362" w14:textId="1E0E5BBD" w:rsidR="00961E27" w:rsidRPr="00BA34DD" w:rsidRDefault="00961E27" w:rsidP="00FA7461">
      <w:pPr>
        <w:pStyle w:val="Heading1"/>
        <w:spacing w:before="240" w:after="240" w:line="480" w:lineRule="auto"/>
        <w:jc w:val="left"/>
      </w:pPr>
      <w:bookmarkStart w:id="386" w:name="_Toc117768707"/>
      <w:r w:rsidRPr="00BA34DD">
        <w:t>2.</w:t>
      </w:r>
      <w:r w:rsidR="004F3318">
        <w:t>15</w:t>
      </w:r>
      <w:r>
        <w:t xml:space="preserve"> Learner characteristics and academic </w:t>
      </w:r>
      <w:r w:rsidR="00581EFD">
        <w:t>performance</w:t>
      </w:r>
      <w:r>
        <w:t xml:space="preserve"> of learners in inclusive schools for the pupils with physical disability</w:t>
      </w:r>
      <w:bookmarkEnd w:id="386"/>
    </w:p>
    <w:p w14:paraId="20CC431A" w14:textId="1FA960B7" w:rsidR="00383FB0" w:rsidRPr="00980ED3" w:rsidRDefault="00383FB0" w:rsidP="00980ED3">
      <w:pPr>
        <w:spacing w:line="480" w:lineRule="auto"/>
        <w:jc w:val="both"/>
        <w:rPr>
          <w:sz w:val="24"/>
          <w:szCs w:val="24"/>
        </w:rPr>
      </w:pPr>
      <w:r w:rsidRPr="00980ED3">
        <w:rPr>
          <w:sz w:val="24"/>
          <w:szCs w:val="24"/>
        </w:rPr>
        <w:t xml:space="preserve">This research focused on the following learner characteristics which influence academic performance in inclusive schools: learning participation, </w:t>
      </w:r>
      <w:r w:rsidR="00B15199">
        <w:rPr>
          <w:sz w:val="24"/>
          <w:szCs w:val="24"/>
        </w:rPr>
        <w:t xml:space="preserve">age </w:t>
      </w:r>
      <w:r w:rsidRPr="00980ED3">
        <w:rPr>
          <w:sz w:val="24"/>
          <w:szCs w:val="24"/>
        </w:rPr>
        <w:t xml:space="preserve">level of independence and degree of disability, gender and level of satisfaction. Bergmark and Westman (2018) portray participation in learning as learners being dynamic and occupied within the classroom environment; learners having an impact on educational program plan; and learners’ inclination of having a place within the community that they exist. As per Suleymanov (2014), there is reliable and close connection between engagement of the </w:t>
      </w:r>
      <w:r w:rsidRPr="00980ED3">
        <w:rPr>
          <w:sz w:val="24"/>
          <w:szCs w:val="24"/>
        </w:rPr>
        <w:lastRenderedPageBreak/>
        <w:t xml:space="preserve">school and the academic performance of learners which shows itself in consistent participation and participation in a regular way in extra-curricular exercises. </w:t>
      </w:r>
    </w:p>
    <w:p w14:paraId="7799AC46" w14:textId="3EE25257" w:rsidR="00D03CFA" w:rsidRPr="00980ED3" w:rsidRDefault="00383FB0" w:rsidP="00980ED3">
      <w:pPr>
        <w:autoSpaceDE w:val="0"/>
        <w:autoSpaceDN w:val="0"/>
        <w:adjustRightInd w:val="0"/>
        <w:spacing w:before="240" w:after="0" w:line="480" w:lineRule="auto"/>
        <w:jc w:val="both"/>
        <w:rPr>
          <w:sz w:val="24"/>
          <w:szCs w:val="24"/>
        </w:rPr>
      </w:pPr>
      <w:r w:rsidRPr="00980ED3">
        <w:rPr>
          <w:sz w:val="24"/>
          <w:szCs w:val="24"/>
        </w:rPr>
        <w:t xml:space="preserve">At the end of the day, the more the process of participation in class, the better the academic performance of the learners. Being part of instructive exercises is shown by different types of learner activities that show the ability of the learner to being attentive and having interest in being educated together with being involved in classroom activities involving learning (Suleymanov 2014). The school commitment doesn't happen in a vacuum. With the instructive exercises occurring inside classes, the school setting has an essential part in animating the learners in school as far as development and engagement is concerned. Arul (2012) discovered that there is no critical contrast in the school climate </w:t>
      </w:r>
      <w:r w:rsidR="00D03CFA" w:rsidRPr="00980ED3">
        <w:rPr>
          <w:sz w:val="24"/>
          <w:szCs w:val="24"/>
        </w:rPr>
        <w:t>in terms of gender and medium of instruction and school performance. However, the study findings of Hanan, et. al (2015) indicated that age and gender were predictors of pupil academic achievement in schools.</w:t>
      </w:r>
    </w:p>
    <w:p w14:paraId="33DE1B39" w14:textId="1166FC5C" w:rsidR="00D03CFA" w:rsidRPr="00980ED3" w:rsidRDefault="00D03CFA" w:rsidP="00980ED3">
      <w:pPr>
        <w:spacing w:before="240" w:line="480" w:lineRule="auto"/>
        <w:jc w:val="both"/>
        <w:rPr>
          <w:sz w:val="24"/>
          <w:szCs w:val="24"/>
        </w:rPr>
      </w:pPr>
      <w:r w:rsidRPr="00980ED3">
        <w:rPr>
          <w:sz w:val="24"/>
          <w:szCs w:val="24"/>
        </w:rPr>
        <w:t xml:space="preserve">Generally, in the population, contrasts in the academic performance when it comes to girls and boys are outstanding in school, by and large in favour of girls (National Centre for Education Statistics, 2005d). Contrasts likewise have also been noted among youths having disability, albeit the strength and bearing of relationship are not that consistent (Blackorby et al., 2004). Further, it is likewise certain that sexual orientation is interwoven with how disability in youths is, with boys representing a lot higher extent of some disability classifications, for example, </w:t>
      </w:r>
      <w:r w:rsidR="0029625D" w:rsidRPr="00980ED3">
        <w:rPr>
          <w:sz w:val="24"/>
          <w:szCs w:val="24"/>
        </w:rPr>
        <w:t>disturbances of emotions and autism</w:t>
      </w:r>
      <w:r w:rsidRPr="00980ED3">
        <w:rPr>
          <w:sz w:val="24"/>
          <w:szCs w:val="24"/>
        </w:rPr>
        <w:t xml:space="preserve"> than others like </w:t>
      </w:r>
      <w:r w:rsidR="0029625D" w:rsidRPr="00980ED3">
        <w:rPr>
          <w:sz w:val="24"/>
          <w:szCs w:val="24"/>
        </w:rPr>
        <w:t xml:space="preserve">impairments in regard to hearing </w:t>
      </w:r>
      <w:r w:rsidRPr="00980ED3">
        <w:rPr>
          <w:sz w:val="24"/>
          <w:szCs w:val="24"/>
        </w:rPr>
        <w:t xml:space="preserve">(Marder et al., 2003). Consequently, </w:t>
      </w:r>
      <w:r w:rsidR="0029625D" w:rsidRPr="00980ED3">
        <w:rPr>
          <w:sz w:val="24"/>
          <w:szCs w:val="24"/>
        </w:rPr>
        <w:t xml:space="preserve">inclusion of </w:t>
      </w:r>
      <w:r w:rsidRPr="00980ED3">
        <w:rPr>
          <w:sz w:val="24"/>
          <w:szCs w:val="24"/>
        </w:rPr>
        <w:t>both sex</w:t>
      </w:r>
      <w:r w:rsidR="0029625D" w:rsidRPr="00980ED3">
        <w:rPr>
          <w:sz w:val="24"/>
          <w:szCs w:val="24"/>
        </w:rPr>
        <w:t>es</w:t>
      </w:r>
      <w:r w:rsidRPr="00980ED3">
        <w:rPr>
          <w:sz w:val="24"/>
          <w:szCs w:val="24"/>
        </w:rPr>
        <w:t xml:space="preserve"> and </w:t>
      </w:r>
      <w:r w:rsidR="0029625D" w:rsidRPr="00980ED3">
        <w:rPr>
          <w:sz w:val="24"/>
          <w:szCs w:val="24"/>
        </w:rPr>
        <w:t>disability</w:t>
      </w:r>
      <w:r w:rsidRPr="00980ED3">
        <w:rPr>
          <w:sz w:val="24"/>
          <w:szCs w:val="24"/>
        </w:rPr>
        <w:t xml:space="preserve"> </w:t>
      </w:r>
      <w:r w:rsidR="0029625D" w:rsidRPr="00980ED3">
        <w:rPr>
          <w:sz w:val="24"/>
          <w:szCs w:val="24"/>
        </w:rPr>
        <w:t>in this research</w:t>
      </w:r>
      <w:r w:rsidRPr="00980ED3">
        <w:rPr>
          <w:sz w:val="24"/>
          <w:szCs w:val="24"/>
        </w:rPr>
        <w:t xml:space="preserve"> e</w:t>
      </w:r>
      <w:r w:rsidR="0029625D" w:rsidRPr="00980ED3">
        <w:rPr>
          <w:sz w:val="24"/>
          <w:szCs w:val="24"/>
        </w:rPr>
        <w:t>nsured</w:t>
      </w:r>
      <w:r w:rsidRPr="00980ED3">
        <w:rPr>
          <w:sz w:val="24"/>
          <w:szCs w:val="24"/>
        </w:rPr>
        <w:t xml:space="preserve"> their </w:t>
      </w:r>
      <w:r w:rsidR="0029625D" w:rsidRPr="00980ED3">
        <w:rPr>
          <w:sz w:val="24"/>
          <w:szCs w:val="24"/>
        </w:rPr>
        <w:t xml:space="preserve">independent </w:t>
      </w:r>
      <w:r w:rsidRPr="00980ED3">
        <w:rPr>
          <w:sz w:val="24"/>
          <w:szCs w:val="24"/>
        </w:rPr>
        <w:t>connections</w:t>
      </w:r>
      <w:r w:rsidR="0029625D" w:rsidRPr="00980ED3">
        <w:rPr>
          <w:sz w:val="24"/>
          <w:szCs w:val="24"/>
        </w:rPr>
        <w:t xml:space="preserve"> </w:t>
      </w:r>
      <w:r w:rsidRPr="00980ED3">
        <w:rPr>
          <w:sz w:val="24"/>
          <w:szCs w:val="24"/>
        </w:rPr>
        <w:t xml:space="preserve">to </w:t>
      </w:r>
      <w:r w:rsidR="0029625D" w:rsidRPr="00980ED3">
        <w:rPr>
          <w:sz w:val="24"/>
          <w:szCs w:val="24"/>
        </w:rPr>
        <w:t>performance in academics to be</w:t>
      </w:r>
      <w:r w:rsidRPr="00980ED3">
        <w:rPr>
          <w:sz w:val="24"/>
          <w:szCs w:val="24"/>
        </w:rPr>
        <w:t xml:space="preserve"> recognized. </w:t>
      </w:r>
    </w:p>
    <w:p w14:paraId="4BB3D627" w14:textId="4904155A" w:rsidR="0029625D" w:rsidRPr="00980ED3" w:rsidRDefault="0029625D" w:rsidP="00980ED3">
      <w:pPr>
        <w:spacing w:line="480" w:lineRule="auto"/>
        <w:jc w:val="both"/>
        <w:rPr>
          <w:sz w:val="24"/>
          <w:szCs w:val="24"/>
        </w:rPr>
      </w:pPr>
      <w:r w:rsidRPr="00980ED3">
        <w:rPr>
          <w:sz w:val="24"/>
          <w:szCs w:val="24"/>
        </w:rPr>
        <w:lastRenderedPageBreak/>
        <w:t xml:space="preserve">Degree of disability can also influence academic performance of learners with disability in inclusive settings. Blackorby et al. (2003) did a study in USA which demonstrated that nature of any learner’s disability is conjectured to represent a large part of the </w:t>
      </w:r>
      <w:r w:rsidR="00C968E1" w:rsidRPr="00980ED3">
        <w:rPr>
          <w:sz w:val="24"/>
          <w:szCs w:val="24"/>
        </w:rPr>
        <w:t>deviation</w:t>
      </w:r>
      <w:r w:rsidRPr="00980ED3">
        <w:rPr>
          <w:sz w:val="24"/>
          <w:szCs w:val="24"/>
        </w:rPr>
        <w:t xml:space="preserve"> in </w:t>
      </w:r>
      <w:r w:rsidR="00C968E1" w:rsidRPr="00980ED3">
        <w:rPr>
          <w:sz w:val="24"/>
          <w:szCs w:val="24"/>
        </w:rPr>
        <w:t>his or her academic achievement</w:t>
      </w:r>
      <w:r w:rsidRPr="00980ED3">
        <w:rPr>
          <w:sz w:val="24"/>
          <w:szCs w:val="24"/>
        </w:rPr>
        <w:t xml:space="preserve">. </w:t>
      </w:r>
      <w:r w:rsidR="00C968E1" w:rsidRPr="00980ED3">
        <w:rPr>
          <w:sz w:val="24"/>
          <w:szCs w:val="24"/>
        </w:rPr>
        <w:t xml:space="preserve">Additionally, it has been noted by research that </w:t>
      </w:r>
      <w:r w:rsidRPr="00980ED3">
        <w:rPr>
          <w:sz w:val="24"/>
          <w:szCs w:val="24"/>
        </w:rPr>
        <w:t>connections</w:t>
      </w:r>
      <w:r w:rsidR="00C968E1" w:rsidRPr="00980ED3">
        <w:rPr>
          <w:sz w:val="24"/>
          <w:szCs w:val="24"/>
        </w:rPr>
        <w:t xml:space="preserve"> exist</w:t>
      </w:r>
      <w:r w:rsidRPr="00980ED3">
        <w:rPr>
          <w:sz w:val="24"/>
          <w:szCs w:val="24"/>
        </w:rPr>
        <w:t xml:space="preserve"> between </w:t>
      </w:r>
      <w:r w:rsidR="00C968E1" w:rsidRPr="00980ED3">
        <w:rPr>
          <w:sz w:val="24"/>
          <w:szCs w:val="24"/>
        </w:rPr>
        <w:t xml:space="preserve">rates of learner mobility that are high </w:t>
      </w:r>
      <w:r w:rsidRPr="00980ED3">
        <w:rPr>
          <w:sz w:val="24"/>
          <w:szCs w:val="24"/>
        </w:rPr>
        <w:t xml:space="preserve">and </w:t>
      </w:r>
      <w:r w:rsidR="00C968E1" w:rsidRPr="00980ED3">
        <w:rPr>
          <w:sz w:val="24"/>
          <w:szCs w:val="24"/>
        </w:rPr>
        <w:t>performance is school that is poor</w:t>
      </w:r>
      <w:r w:rsidRPr="00980ED3">
        <w:rPr>
          <w:sz w:val="24"/>
          <w:szCs w:val="24"/>
        </w:rPr>
        <w:t xml:space="preserve"> (Rumberger 2002). </w:t>
      </w:r>
      <w:r w:rsidR="00C968E1" w:rsidRPr="00980ED3">
        <w:rPr>
          <w:sz w:val="24"/>
          <w:szCs w:val="24"/>
        </w:rPr>
        <w:t xml:space="preserve">Such </w:t>
      </w:r>
      <w:r w:rsidRPr="00980ED3">
        <w:rPr>
          <w:sz w:val="24"/>
          <w:szCs w:val="24"/>
        </w:rPr>
        <w:t xml:space="preserve">negative connections may </w:t>
      </w:r>
      <w:r w:rsidR="00C968E1" w:rsidRPr="00980ED3">
        <w:rPr>
          <w:sz w:val="24"/>
          <w:szCs w:val="24"/>
        </w:rPr>
        <w:t>be associated</w:t>
      </w:r>
      <w:r w:rsidRPr="00980ED3">
        <w:rPr>
          <w:sz w:val="24"/>
          <w:szCs w:val="24"/>
        </w:rPr>
        <w:t xml:space="preserve">, in any event to some extent, to the interruption and absence of congruity in </w:t>
      </w:r>
      <w:r w:rsidR="00C968E1" w:rsidRPr="00980ED3">
        <w:rPr>
          <w:sz w:val="24"/>
          <w:szCs w:val="24"/>
        </w:rPr>
        <w:t>learners</w:t>
      </w:r>
      <w:r w:rsidRPr="00980ED3">
        <w:rPr>
          <w:sz w:val="24"/>
          <w:szCs w:val="24"/>
        </w:rPr>
        <w:t xml:space="preserve">' learning encounters, which, for </w:t>
      </w:r>
      <w:r w:rsidR="00C968E1" w:rsidRPr="00980ED3">
        <w:rPr>
          <w:sz w:val="24"/>
          <w:szCs w:val="24"/>
        </w:rPr>
        <w:t>learners having disabilities</w:t>
      </w:r>
      <w:r w:rsidRPr="00980ED3">
        <w:rPr>
          <w:sz w:val="24"/>
          <w:szCs w:val="24"/>
        </w:rPr>
        <w:t xml:space="preserve">, may incorporate </w:t>
      </w:r>
      <w:r w:rsidR="00C968E1" w:rsidRPr="00980ED3">
        <w:rPr>
          <w:sz w:val="24"/>
          <w:szCs w:val="24"/>
        </w:rPr>
        <w:t>service coordination that is compromised</w:t>
      </w:r>
      <w:r w:rsidRPr="00980ED3">
        <w:rPr>
          <w:sz w:val="24"/>
          <w:szCs w:val="24"/>
        </w:rPr>
        <w:t xml:space="preserve"> and the </w:t>
      </w:r>
      <w:r w:rsidR="00C968E1" w:rsidRPr="00980ED3">
        <w:rPr>
          <w:sz w:val="24"/>
          <w:szCs w:val="24"/>
        </w:rPr>
        <w:t>likelihood of communication that is poor</w:t>
      </w:r>
      <w:r w:rsidRPr="00980ED3">
        <w:rPr>
          <w:sz w:val="24"/>
          <w:szCs w:val="24"/>
        </w:rPr>
        <w:t xml:space="preserve"> (Wagner et al., 2006). </w:t>
      </w:r>
    </w:p>
    <w:p w14:paraId="203AD4D5" w14:textId="395C23E9" w:rsidR="00383FB0" w:rsidRPr="00980ED3" w:rsidRDefault="00C968E1" w:rsidP="00980ED3">
      <w:pPr>
        <w:spacing w:line="480" w:lineRule="auto"/>
        <w:jc w:val="both"/>
        <w:rPr>
          <w:sz w:val="24"/>
          <w:szCs w:val="24"/>
        </w:rPr>
      </w:pPr>
      <w:r w:rsidRPr="00980ED3">
        <w:rPr>
          <w:sz w:val="24"/>
          <w:szCs w:val="24"/>
        </w:rPr>
        <w:t xml:space="preserve">The </w:t>
      </w:r>
      <w:r w:rsidR="009D5FE5" w:rsidRPr="00980ED3">
        <w:rPr>
          <w:sz w:val="24"/>
          <w:szCs w:val="24"/>
        </w:rPr>
        <w:t>association</w:t>
      </w:r>
      <w:r w:rsidRPr="00980ED3">
        <w:rPr>
          <w:sz w:val="24"/>
          <w:szCs w:val="24"/>
        </w:rPr>
        <w:t xml:space="preserve"> between level of satisfaction of learners</w:t>
      </w:r>
      <w:r w:rsidR="009D5FE5" w:rsidRPr="00980ED3">
        <w:rPr>
          <w:sz w:val="24"/>
          <w:szCs w:val="24"/>
        </w:rPr>
        <w:t>’ academics</w:t>
      </w:r>
      <w:r w:rsidRPr="00980ED3">
        <w:rPr>
          <w:sz w:val="24"/>
          <w:szCs w:val="24"/>
        </w:rPr>
        <w:t xml:space="preserve"> </w:t>
      </w:r>
      <w:r w:rsidR="009D5FE5" w:rsidRPr="00980ED3">
        <w:rPr>
          <w:sz w:val="24"/>
          <w:szCs w:val="24"/>
        </w:rPr>
        <w:t>is</w:t>
      </w:r>
      <w:r w:rsidR="00383FB0" w:rsidRPr="00980ED3">
        <w:rPr>
          <w:sz w:val="24"/>
          <w:szCs w:val="24"/>
        </w:rPr>
        <w:t xml:space="preserve"> affected by a mix of </w:t>
      </w:r>
      <w:r w:rsidR="009D5FE5" w:rsidRPr="00980ED3">
        <w:rPr>
          <w:sz w:val="24"/>
          <w:szCs w:val="24"/>
        </w:rPr>
        <w:t>teachers</w:t>
      </w:r>
      <w:r w:rsidR="00383FB0" w:rsidRPr="00980ED3">
        <w:rPr>
          <w:sz w:val="24"/>
          <w:szCs w:val="24"/>
        </w:rPr>
        <w:t xml:space="preserve">, </w:t>
      </w:r>
      <w:r w:rsidR="009D5FE5" w:rsidRPr="00980ED3">
        <w:rPr>
          <w:sz w:val="24"/>
          <w:szCs w:val="24"/>
        </w:rPr>
        <w:t>contextual components and other learners</w:t>
      </w:r>
      <w:r w:rsidR="00383FB0" w:rsidRPr="00980ED3">
        <w:rPr>
          <w:sz w:val="24"/>
          <w:szCs w:val="24"/>
        </w:rPr>
        <w:t xml:space="preserve">. For instance, in an investigation by Casas et al. (2013) in Romania and Spain as </w:t>
      </w:r>
      <w:r w:rsidR="009D5FE5" w:rsidRPr="00980ED3">
        <w:rPr>
          <w:sz w:val="24"/>
          <w:szCs w:val="24"/>
        </w:rPr>
        <w:t>cited</w:t>
      </w:r>
      <w:r w:rsidR="00383FB0" w:rsidRPr="00980ED3">
        <w:rPr>
          <w:sz w:val="24"/>
          <w:szCs w:val="24"/>
        </w:rPr>
        <w:t xml:space="preserve"> by Jordan (2015), </w:t>
      </w:r>
      <w:r w:rsidR="009D5FE5" w:rsidRPr="00980ED3">
        <w:rPr>
          <w:sz w:val="24"/>
          <w:szCs w:val="24"/>
        </w:rPr>
        <w:t>satisfaction</w:t>
      </w:r>
      <w:r w:rsidR="00383FB0" w:rsidRPr="00980ED3">
        <w:rPr>
          <w:sz w:val="24"/>
          <w:szCs w:val="24"/>
        </w:rPr>
        <w:t xml:space="preserve"> with companions at school and </w:t>
      </w:r>
      <w:r w:rsidR="009D5FE5" w:rsidRPr="00980ED3">
        <w:rPr>
          <w:sz w:val="24"/>
          <w:szCs w:val="24"/>
        </w:rPr>
        <w:t>that</w:t>
      </w:r>
      <w:r w:rsidR="00383FB0" w:rsidRPr="00980ED3">
        <w:rPr>
          <w:sz w:val="24"/>
          <w:szCs w:val="24"/>
        </w:rPr>
        <w:t xml:space="preserve"> with cohorts didn't essentially add to </w:t>
      </w:r>
      <w:r w:rsidR="009D5FE5" w:rsidRPr="00980ED3">
        <w:rPr>
          <w:sz w:val="24"/>
          <w:szCs w:val="24"/>
        </w:rPr>
        <w:t>the learner being satisfied with the</w:t>
      </w:r>
      <w:r w:rsidR="00383FB0" w:rsidRPr="00980ED3">
        <w:rPr>
          <w:sz w:val="24"/>
          <w:szCs w:val="24"/>
        </w:rPr>
        <w:t xml:space="preserve"> school and </w:t>
      </w:r>
      <w:r w:rsidR="009D5FE5" w:rsidRPr="00980ED3">
        <w:rPr>
          <w:sz w:val="24"/>
          <w:szCs w:val="24"/>
        </w:rPr>
        <w:t>further,</w:t>
      </w:r>
      <w:r w:rsidR="00383FB0" w:rsidRPr="00980ED3">
        <w:rPr>
          <w:sz w:val="24"/>
          <w:szCs w:val="24"/>
        </w:rPr>
        <w:t xml:space="preserve"> </w:t>
      </w:r>
      <w:r w:rsidR="009D5FE5" w:rsidRPr="00980ED3">
        <w:rPr>
          <w:sz w:val="24"/>
          <w:szCs w:val="24"/>
        </w:rPr>
        <w:t>satisfaction with the school</w:t>
      </w:r>
      <w:r w:rsidR="00383FB0" w:rsidRPr="00980ED3">
        <w:rPr>
          <w:sz w:val="24"/>
          <w:szCs w:val="24"/>
        </w:rPr>
        <w:t xml:space="preserve"> is exceptionally identified with </w:t>
      </w:r>
      <w:r w:rsidR="009D5FE5" w:rsidRPr="00980ED3">
        <w:rPr>
          <w:sz w:val="24"/>
          <w:szCs w:val="24"/>
        </w:rPr>
        <w:t>satisfaction with regard to teachers</w:t>
      </w:r>
      <w:r w:rsidR="00383FB0" w:rsidRPr="00980ED3">
        <w:rPr>
          <w:sz w:val="24"/>
          <w:szCs w:val="24"/>
        </w:rPr>
        <w:t xml:space="preserve">. These discoveries propose </w:t>
      </w:r>
      <w:r w:rsidR="009D5FE5" w:rsidRPr="00980ED3">
        <w:rPr>
          <w:sz w:val="24"/>
          <w:szCs w:val="24"/>
        </w:rPr>
        <w:t>that satisfaction of the teachers</w:t>
      </w:r>
      <w:r w:rsidR="00383FB0" w:rsidRPr="00980ED3">
        <w:rPr>
          <w:sz w:val="24"/>
          <w:szCs w:val="24"/>
        </w:rPr>
        <w:t xml:space="preserve"> is firmly identified with </w:t>
      </w:r>
      <w:r w:rsidR="009D5FE5" w:rsidRPr="00980ED3">
        <w:rPr>
          <w:sz w:val="24"/>
          <w:szCs w:val="24"/>
        </w:rPr>
        <w:t>satisfaction with inclusive school</w:t>
      </w:r>
      <w:r w:rsidR="00383FB0" w:rsidRPr="00980ED3">
        <w:rPr>
          <w:sz w:val="24"/>
          <w:szCs w:val="24"/>
        </w:rPr>
        <w:t xml:space="preserve">, which demonstrates it could affect </w:t>
      </w:r>
      <w:r w:rsidR="009D5FE5" w:rsidRPr="00980ED3">
        <w:rPr>
          <w:sz w:val="24"/>
          <w:szCs w:val="24"/>
        </w:rPr>
        <w:t>academic performance</w:t>
      </w:r>
      <w:r w:rsidR="00383FB0" w:rsidRPr="00980ED3">
        <w:rPr>
          <w:sz w:val="24"/>
          <w:szCs w:val="24"/>
        </w:rPr>
        <w:t xml:space="preserve">. Schools </w:t>
      </w:r>
      <w:r w:rsidR="009D5FE5" w:rsidRPr="00980ED3">
        <w:rPr>
          <w:sz w:val="24"/>
          <w:szCs w:val="24"/>
        </w:rPr>
        <w:t>having</w:t>
      </w:r>
      <w:r w:rsidR="00383FB0" w:rsidRPr="00980ED3">
        <w:rPr>
          <w:sz w:val="24"/>
          <w:szCs w:val="24"/>
        </w:rPr>
        <w:t xml:space="preserve"> better </w:t>
      </w:r>
      <w:r w:rsidR="003028A6" w:rsidRPr="00980ED3">
        <w:rPr>
          <w:sz w:val="24"/>
          <w:szCs w:val="24"/>
        </w:rPr>
        <w:t>environments</w:t>
      </w:r>
      <w:r w:rsidR="009D5FE5" w:rsidRPr="00980ED3">
        <w:rPr>
          <w:sz w:val="24"/>
          <w:szCs w:val="24"/>
        </w:rPr>
        <w:t xml:space="preserve"> for working for the teachers</w:t>
      </w:r>
      <w:r w:rsidR="00383FB0" w:rsidRPr="00980ED3">
        <w:rPr>
          <w:sz w:val="24"/>
          <w:szCs w:val="24"/>
        </w:rPr>
        <w:t xml:space="preserve"> had more prominent </w:t>
      </w:r>
      <w:r w:rsidR="009D5FE5" w:rsidRPr="00980ED3">
        <w:rPr>
          <w:sz w:val="24"/>
          <w:szCs w:val="24"/>
        </w:rPr>
        <w:t>performance of learners</w:t>
      </w:r>
      <w:r w:rsidR="00383FB0" w:rsidRPr="00980ED3">
        <w:rPr>
          <w:sz w:val="24"/>
          <w:szCs w:val="24"/>
        </w:rPr>
        <w:t xml:space="preserve"> than schools with </w:t>
      </w:r>
      <w:r w:rsidR="009D5FE5" w:rsidRPr="00980ED3">
        <w:rPr>
          <w:sz w:val="24"/>
          <w:szCs w:val="24"/>
        </w:rPr>
        <w:t>working environments that were poor for the teachers</w:t>
      </w:r>
      <w:r w:rsidR="00383FB0" w:rsidRPr="00980ED3">
        <w:rPr>
          <w:sz w:val="24"/>
          <w:szCs w:val="24"/>
        </w:rPr>
        <w:t xml:space="preserve"> (Johnson et al., 2012). In a</w:t>
      </w:r>
      <w:r w:rsidR="009D5FE5" w:rsidRPr="00980ED3">
        <w:rPr>
          <w:sz w:val="24"/>
          <w:szCs w:val="24"/>
        </w:rPr>
        <w:t xml:space="preserve"> study </w:t>
      </w:r>
      <w:r w:rsidR="00383FB0" w:rsidRPr="00980ED3">
        <w:rPr>
          <w:sz w:val="24"/>
          <w:szCs w:val="24"/>
        </w:rPr>
        <w:t xml:space="preserve">by Jordan (2015) in America on </w:t>
      </w:r>
      <w:r w:rsidR="009D5FE5" w:rsidRPr="00980ED3">
        <w:rPr>
          <w:sz w:val="24"/>
          <w:szCs w:val="24"/>
        </w:rPr>
        <w:t>satisfaction in mainstream</w:t>
      </w:r>
      <w:r w:rsidR="00383FB0" w:rsidRPr="00980ED3">
        <w:rPr>
          <w:sz w:val="24"/>
          <w:szCs w:val="24"/>
        </w:rPr>
        <w:t xml:space="preserve"> schools, </w:t>
      </w:r>
      <w:r w:rsidR="009D5FE5" w:rsidRPr="00980ED3">
        <w:rPr>
          <w:sz w:val="24"/>
          <w:szCs w:val="24"/>
        </w:rPr>
        <w:t>learners</w:t>
      </w:r>
      <w:r w:rsidR="00383FB0" w:rsidRPr="00980ED3">
        <w:rPr>
          <w:sz w:val="24"/>
          <w:szCs w:val="24"/>
        </w:rPr>
        <w:t xml:space="preserve"> seem</w:t>
      </w:r>
      <w:r w:rsidR="009D5FE5" w:rsidRPr="00980ED3">
        <w:rPr>
          <w:sz w:val="24"/>
          <w:szCs w:val="24"/>
        </w:rPr>
        <w:t>ed</w:t>
      </w:r>
      <w:r w:rsidR="00383FB0" w:rsidRPr="00980ED3">
        <w:rPr>
          <w:sz w:val="24"/>
          <w:szCs w:val="24"/>
        </w:rPr>
        <w:t xml:space="preserve"> to encounter undeniable degrees of school </w:t>
      </w:r>
      <w:r w:rsidR="009D5FE5" w:rsidRPr="00980ED3">
        <w:rPr>
          <w:sz w:val="24"/>
          <w:szCs w:val="24"/>
        </w:rPr>
        <w:t>satisfaction</w:t>
      </w:r>
      <w:r w:rsidR="00383FB0" w:rsidRPr="00980ED3">
        <w:rPr>
          <w:sz w:val="24"/>
          <w:szCs w:val="24"/>
        </w:rPr>
        <w:t xml:space="preserve"> inside school settings. </w:t>
      </w:r>
      <w:r w:rsidR="00980ED3" w:rsidRPr="00980ED3">
        <w:rPr>
          <w:sz w:val="24"/>
          <w:szCs w:val="24"/>
        </w:rPr>
        <w:t>Research participants in the two groups</w:t>
      </w:r>
      <w:r w:rsidR="00383FB0" w:rsidRPr="00980ED3">
        <w:rPr>
          <w:sz w:val="24"/>
          <w:szCs w:val="24"/>
        </w:rPr>
        <w:t xml:space="preserve"> (</w:t>
      </w:r>
      <w:r w:rsidR="00980ED3" w:rsidRPr="00980ED3">
        <w:rPr>
          <w:sz w:val="24"/>
          <w:szCs w:val="24"/>
        </w:rPr>
        <w:t xml:space="preserve">those with disability and regular </w:t>
      </w:r>
      <w:r w:rsidR="00980ED3" w:rsidRPr="00980ED3">
        <w:rPr>
          <w:sz w:val="24"/>
          <w:szCs w:val="24"/>
        </w:rPr>
        <w:lastRenderedPageBreak/>
        <w:t>students</w:t>
      </w:r>
      <w:r w:rsidR="00383FB0" w:rsidRPr="00980ED3">
        <w:rPr>
          <w:sz w:val="24"/>
          <w:szCs w:val="24"/>
        </w:rPr>
        <w:t xml:space="preserve">) </w:t>
      </w:r>
      <w:r w:rsidR="00980ED3" w:rsidRPr="00980ED3">
        <w:rPr>
          <w:sz w:val="24"/>
          <w:szCs w:val="24"/>
        </w:rPr>
        <w:t>portrayed</w:t>
      </w:r>
      <w:r w:rsidR="00383FB0" w:rsidRPr="00980ED3">
        <w:rPr>
          <w:sz w:val="24"/>
          <w:szCs w:val="24"/>
        </w:rPr>
        <w:t xml:space="preserve"> building up significant </w:t>
      </w:r>
      <w:r w:rsidR="00980ED3" w:rsidRPr="00980ED3">
        <w:rPr>
          <w:sz w:val="24"/>
          <w:szCs w:val="24"/>
        </w:rPr>
        <w:t>friendships</w:t>
      </w:r>
      <w:r w:rsidR="00383FB0" w:rsidRPr="00980ED3">
        <w:rPr>
          <w:sz w:val="24"/>
          <w:szCs w:val="24"/>
        </w:rPr>
        <w:t xml:space="preserve"> and by and large, </w:t>
      </w:r>
      <w:r w:rsidR="00980ED3" w:rsidRPr="00980ED3">
        <w:rPr>
          <w:sz w:val="24"/>
          <w:szCs w:val="24"/>
        </w:rPr>
        <w:t>learners</w:t>
      </w:r>
      <w:r w:rsidR="00383FB0" w:rsidRPr="00980ED3">
        <w:rPr>
          <w:sz w:val="24"/>
          <w:szCs w:val="24"/>
        </w:rPr>
        <w:t xml:space="preserve"> in each setting communicated feeling esteemed by</w:t>
      </w:r>
      <w:r w:rsidR="00980ED3" w:rsidRPr="00980ED3">
        <w:rPr>
          <w:sz w:val="24"/>
          <w:szCs w:val="24"/>
        </w:rPr>
        <w:t xml:space="preserve"> their peers and teachers</w:t>
      </w:r>
      <w:r w:rsidR="00383FB0" w:rsidRPr="00980ED3">
        <w:rPr>
          <w:sz w:val="24"/>
          <w:szCs w:val="24"/>
        </w:rPr>
        <w:t>.</w:t>
      </w:r>
    </w:p>
    <w:p w14:paraId="2B30E0EC" w14:textId="42BE3300" w:rsidR="004878EF" w:rsidRPr="00BA34DD" w:rsidRDefault="004878EF" w:rsidP="004878EF">
      <w:pPr>
        <w:pStyle w:val="Heading1"/>
        <w:jc w:val="both"/>
      </w:pPr>
      <w:bookmarkStart w:id="387" w:name="_Toc492882010"/>
      <w:bookmarkStart w:id="388" w:name="_Toc505506416"/>
      <w:bookmarkStart w:id="389" w:name="_Toc536090081"/>
      <w:bookmarkStart w:id="390" w:name="_Toc117768708"/>
      <w:bookmarkEnd w:id="356"/>
      <w:bookmarkEnd w:id="384"/>
      <w:bookmarkEnd w:id="385"/>
      <w:r w:rsidRPr="00BA34DD">
        <w:t>2.</w:t>
      </w:r>
      <w:r w:rsidR="004F3318">
        <w:t>16</w:t>
      </w:r>
      <w:r w:rsidRPr="00BA34DD">
        <w:t xml:space="preserve"> </w:t>
      </w:r>
      <w:r w:rsidR="00B425E4">
        <w:t>S</w:t>
      </w:r>
      <w:r w:rsidRPr="00BA34DD">
        <w:t>ummary</w:t>
      </w:r>
      <w:bookmarkEnd w:id="387"/>
      <w:bookmarkEnd w:id="388"/>
      <w:bookmarkEnd w:id="389"/>
      <w:bookmarkEnd w:id="390"/>
    </w:p>
    <w:p w14:paraId="02C4B7DC" w14:textId="62379CC9" w:rsidR="00E1163E" w:rsidRPr="002E70E6" w:rsidRDefault="004878EF" w:rsidP="002E70E6">
      <w:pPr>
        <w:spacing w:before="240" w:line="480" w:lineRule="auto"/>
        <w:jc w:val="both"/>
        <w:rPr>
          <w:rFonts w:eastAsia="Times New Roman"/>
          <w:sz w:val="24"/>
          <w:szCs w:val="24"/>
          <w:lang w:val="en-US"/>
        </w:rPr>
      </w:pPr>
      <w:r>
        <w:rPr>
          <w:sz w:val="24"/>
          <w:szCs w:val="24"/>
        </w:rPr>
        <w:t xml:space="preserve">It is evident from the literature reviewed that </w:t>
      </w:r>
      <w:r>
        <w:rPr>
          <w:rFonts w:eastAsia="Times New Roman"/>
          <w:sz w:val="24"/>
          <w:szCs w:val="24"/>
          <w:lang w:val="en-US"/>
        </w:rPr>
        <w:t>Inclusive schools</w:t>
      </w:r>
      <w:r w:rsidRPr="0057288B">
        <w:rPr>
          <w:rFonts w:eastAsia="Times New Roman"/>
          <w:sz w:val="24"/>
          <w:szCs w:val="24"/>
          <w:lang w:val="en-US"/>
        </w:rPr>
        <w:t xml:space="preserve"> are microcosms of the diverse society in which </w:t>
      </w:r>
      <w:r w:rsidR="00991340">
        <w:rPr>
          <w:rFonts w:eastAsia="Times New Roman"/>
          <w:sz w:val="24"/>
          <w:szCs w:val="24"/>
          <w:lang w:val="en-US"/>
        </w:rPr>
        <w:t xml:space="preserve">people </w:t>
      </w:r>
      <w:r w:rsidRPr="0057288B">
        <w:rPr>
          <w:rFonts w:eastAsia="Times New Roman"/>
          <w:sz w:val="24"/>
          <w:szCs w:val="24"/>
          <w:lang w:val="en-US"/>
        </w:rPr>
        <w:t xml:space="preserve">live. </w:t>
      </w:r>
      <w:r w:rsidRPr="00EF0D4B">
        <w:rPr>
          <w:rFonts w:eastAsia="Times New Roman"/>
          <w:sz w:val="24"/>
          <w:szCs w:val="24"/>
          <w:lang w:val="en-US"/>
        </w:rPr>
        <w:t xml:space="preserve">Due to the focus of the study, </w:t>
      </w:r>
      <w:r w:rsidR="00980ED3">
        <w:rPr>
          <w:rFonts w:eastAsia="Times New Roman"/>
          <w:sz w:val="24"/>
          <w:szCs w:val="24"/>
          <w:lang w:val="en-US"/>
        </w:rPr>
        <w:t>emphasis was put on the system of the inclusive schools</w:t>
      </w:r>
      <w:r w:rsidR="002E70E6">
        <w:rPr>
          <w:rFonts w:eastAsia="Times New Roman"/>
          <w:sz w:val="24"/>
          <w:szCs w:val="24"/>
          <w:lang w:val="en-US"/>
        </w:rPr>
        <w:t xml:space="preserve"> which includes physical facilities, the teacher characteristics and the learner characteristics.</w:t>
      </w:r>
      <w:r w:rsidRPr="00EF0D4B">
        <w:rPr>
          <w:rFonts w:eastAsia="Times New Roman"/>
          <w:sz w:val="24"/>
          <w:szCs w:val="24"/>
          <w:lang w:val="en-US"/>
        </w:rPr>
        <w:t xml:space="preserve"> </w:t>
      </w:r>
      <w:r w:rsidR="00013090">
        <w:rPr>
          <w:sz w:val="24"/>
          <w:szCs w:val="24"/>
        </w:rPr>
        <w:t>Consequently</w:t>
      </w:r>
      <w:r w:rsidR="00E1163E" w:rsidRPr="002E70E6">
        <w:rPr>
          <w:sz w:val="24"/>
          <w:szCs w:val="24"/>
        </w:rPr>
        <w:t xml:space="preserve">, </w:t>
      </w:r>
      <w:r w:rsidR="00980ED3">
        <w:rPr>
          <w:sz w:val="24"/>
          <w:szCs w:val="24"/>
        </w:rPr>
        <w:t>the study</w:t>
      </w:r>
      <w:r w:rsidR="00E1163E" w:rsidRPr="002E70E6">
        <w:rPr>
          <w:sz w:val="24"/>
          <w:szCs w:val="24"/>
        </w:rPr>
        <w:t xml:space="preserve"> </w:t>
      </w:r>
      <w:r w:rsidR="00980ED3" w:rsidRPr="002E70E6">
        <w:rPr>
          <w:sz w:val="24"/>
          <w:szCs w:val="24"/>
        </w:rPr>
        <w:t>sought after</w:t>
      </w:r>
      <w:r w:rsidR="00E1163E" w:rsidRPr="002E70E6">
        <w:rPr>
          <w:sz w:val="24"/>
          <w:szCs w:val="24"/>
        </w:rPr>
        <w:t xml:space="preserve"> answer</w:t>
      </w:r>
      <w:r w:rsidR="00980ED3">
        <w:rPr>
          <w:sz w:val="24"/>
          <w:szCs w:val="24"/>
        </w:rPr>
        <w:t>ing</w:t>
      </w:r>
      <w:r w:rsidR="00E1163E" w:rsidRPr="002E70E6">
        <w:rPr>
          <w:sz w:val="24"/>
          <w:szCs w:val="24"/>
        </w:rPr>
        <w:t xml:space="preserve"> how, because of what qualities, and in what contexts do teachers</w:t>
      </w:r>
      <w:r w:rsidR="002E70E6" w:rsidRPr="002E70E6">
        <w:rPr>
          <w:sz w:val="24"/>
          <w:szCs w:val="24"/>
        </w:rPr>
        <w:t>, learners and physical facilities</w:t>
      </w:r>
      <w:r w:rsidR="00E1163E" w:rsidRPr="002E70E6">
        <w:rPr>
          <w:sz w:val="24"/>
          <w:szCs w:val="24"/>
        </w:rPr>
        <w:t xml:space="preserve"> in the inclusive schools under study make difference in the </w:t>
      </w:r>
      <w:r w:rsidR="00980ED3">
        <w:rPr>
          <w:sz w:val="24"/>
          <w:szCs w:val="24"/>
        </w:rPr>
        <w:t>performance academically</w:t>
      </w:r>
      <w:r w:rsidR="00E1163E" w:rsidRPr="002E70E6">
        <w:rPr>
          <w:sz w:val="24"/>
          <w:szCs w:val="24"/>
        </w:rPr>
        <w:t xml:space="preserve"> of regular </w:t>
      </w:r>
      <w:r w:rsidR="00980ED3">
        <w:rPr>
          <w:sz w:val="24"/>
          <w:szCs w:val="24"/>
        </w:rPr>
        <w:t>pupils</w:t>
      </w:r>
      <w:r w:rsidR="00E1163E" w:rsidRPr="002E70E6">
        <w:rPr>
          <w:sz w:val="24"/>
          <w:szCs w:val="24"/>
        </w:rPr>
        <w:t xml:space="preserve"> and learners </w:t>
      </w:r>
      <w:r w:rsidR="00980ED3">
        <w:rPr>
          <w:sz w:val="24"/>
          <w:szCs w:val="24"/>
        </w:rPr>
        <w:t xml:space="preserve">having </w:t>
      </w:r>
      <w:r w:rsidR="00E1163E" w:rsidRPr="002E70E6">
        <w:rPr>
          <w:sz w:val="24"/>
          <w:szCs w:val="24"/>
        </w:rPr>
        <w:t>physical disability</w:t>
      </w:r>
      <w:r w:rsidR="002E70E6" w:rsidRPr="002E70E6">
        <w:rPr>
          <w:sz w:val="24"/>
          <w:szCs w:val="24"/>
        </w:rPr>
        <w:t xml:space="preserve"> </w:t>
      </w:r>
      <w:r w:rsidR="00E1163E" w:rsidRPr="002E70E6">
        <w:rPr>
          <w:sz w:val="24"/>
          <w:szCs w:val="24"/>
        </w:rPr>
        <w:t>in the selected inclusive</w:t>
      </w:r>
      <w:r w:rsidR="00980ED3">
        <w:rPr>
          <w:sz w:val="24"/>
          <w:szCs w:val="24"/>
        </w:rPr>
        <w:t xml:space="preserve"> public primary</w:t>
      </w:r>
      <w:r w:rsidR="00E1163E" w:rsidRPr="002E70E6">
        <w:rPr>
          <w:sz w:val="24"/>
          <w:szCs w:val="24"/>
        </w:rPr>
        <w:t xml:space="preserve"> schools in </w:t>
      </w:r>
      <w:r w:rsidR="00980ED3">
        <w:rPr>
          <w:sz w:val="24"/>
          <w:szCs w:val="24"/>
        </w:rPr>
        <w:t>W</w:t>
      </w:r>
      <w:r w:rsidR="00E1163E" w:rsidRPr="002E70E6">
        <w:rPr>
          <w:sz w:val="24"/>
          <w:szCs w:val="24"/>
        </w:rPr>
        <w:t>estern Kenya.</w:t>
      </w:r>
    </w:p>
    <w:p w14:paraId="066A141E" w14:textId="77777777" w:rsidR="00E1163E" w:rsidRDefault="00E1163E" w:rsidP="00120B24">
      <w:pPr>
        <w:spacing w:before="240" w:line="480" w:lineRule="auto"/>
        <w:jc w:val="both"/>
        <w:rPr>
          <w:rFonts w:eastAsia="Times New Roman"/>
          <w:sz w:val="24"/>
          <w:szCs w:val="24"/>
          <w:lang w:val="en-US"/>
        </w:rPr>
      </w:pPr>
    </w:p>
    <w:p w14:paraId="3FF8B1F3" w14:textId="77777777" w:rsidR="00C343A8" w:rsidRDefault="00C343A8" w:rsidP="004878EF">
      <w:pPr>
        <w:spacing w:line="480" w:lineRule="auto"/>
        <w:jc w:val="both"/>
        <w:rPr>
          <w:rFonts w:eastAsia="Times New Roman"/>
          <w:sz w:val="24"/>
          <w:szCs w:val="24"/>
          <w:lang w:val="en-US"/>
        </w:rPr>
      </w:pPr>
    </w:p>
    <w:p w14:paraId="42CF898C" w14:textId="77777777" w:rsidR="00C343A8" w:rsidRPr="0057288B" w:rsidRDefault="00C343A8" w:rsidP="004878EF">
      <w:pPr>
        <w:spacing w:line="480" w:lineRule="auto"/>
        <w:jc w:val="both"/>
        <w:rPr>
          <w:rFonts w:eastAsia="Times New Roman"/>
          <w:sz w:val="24"/>
          <w:szCs w:val="24"/>
          <w:lang w:val="en-US"/>
        </w:rPr>
      </w:pPr>
    </w:p>
    <w:bookmarkEnd w:id="332"/>
    <w:bookmarkEnd w:id="333"/>
    <w:bookmarkEnd w:id="334"/>
    <w:bookmarkEnd w:id="335"/>
    <w:bookmarkEnd w:id="336"/>
    <w:bookmarkEnd w:id="337"/>
    <w:p w14:paraId="628ADC78" w14:textId="77777777" w:rsidR="004878EF" w:rsidRPr="00BA34DD" w:rsidRDefault="00744639" w:rsidP="00BC7F2C">
      <w:pPr>
        <w:pStyle w:val="Heading1"/>
        <w:spacing w:line="480" w:lineRule="auto"/>
      </w:pPr>
      <w:r>
        <w:br w:type="page"/>
      </w:r>
      <w:bookmarkStart w:id="391" w:name="_Toc492882011"/>
      <w:bookmarkStart w:id="392" w:name="_Toc505506417"/>
      <w:bookmarkStart w:id="393" w:name="_Toc536090082"/>
      <w:bookmarkStart w:id="394" w:name="_Toc117768709"/>
      <w:bookmarkEnd w:id="338"/>
      <w:r w:rsidR="004878EF" w:rsidRPr="00BA34DD">
        <w:lastRenderedPageBreak/>
        <w:t>CHAPTER THREE</w:t>
      </w:r>
      <w:bookmarkEnd w:id="391"/>
      <w:bookmarkEnd w:id="392"/>
      <w:bookmarkEnd w:id="393"/>
      <w:bookmarkEnd w:id="394"/>
    </w:p>
    <w:p w14:paraId="0438DCB6" w14:textId="77777777" w:rsidR="004878EF" w:rsidRPr="00BA34DD" w:rsidRDefault="004878EF" w:rsidP="002B3D19">
      <w:pPr>
        <w:pStyle w:val="Heading1"/>
        <w:spacing w:line="480" w:lineRule="auto"/>
      </w:pPr>
      <w:bookmarkStart w:id="395" w:name="_Toc415769992"/>
      <w:bookmarkStart w:id="396" w:name="_Toc350675037"/>
      <w:bookmarkStart w:id="397" w:name="_Toc304193706"/>
      <w:bookmarkStart w:id="398" w:name="_Toc492882012"/>
      <w:bookmarkStart w:id="399" w:name="_Toc505506418"/>
      <w:bookmarkStart w:id="400" w:name="_Toc536090083"/>
      <w:bookmarkStart w:id="401" w:name="_Toc117768710"/>
      <w:r w:rsidRPr="00BA34DD">
        <w:t>RESEARCH DESIGN AND METHODOLOGY</w:t>
      </w:r>
      <w:bookmarkStart w:id="402" w:name="_Toc304193707"/>
      <w:bookmarkStart w:id="403" w:name="_Toc289337336"/>
      <w:bookmarkStart w:id="404" w:name="_Toc273351508"/>
      <w:bookmarkStart w:id="405" w:name="_Toc258395373"/>
      <w:bookmarkStart w:id="406" w:name="_Toc244068031"/>
      <w:bookmarkEnd w:id="395"/>
      <w:bookmarkEnd w:id="396"/>
      <w:bookmarkEnd w:id="397"/>
      <w:bookmarkEnd w:id="398"/>
      <w:bookmarkEnd w:id="399"/>
      <w:bookmarkEnd w:id="400"/>
      <w:bookmarkEnd w:id="401"/>
    </w:p>
    <w:p w14:paraId="1477E1ED" w14:textId="77777777" w:rsidR="004878EF" w:rsidRPr="00BA34DD" w:rsidRDefault="004878EF" w:rsidP="004878EF">
      <w:pPr>
        <w:pStyle w:val="Heading1"/>
        <w:numPr>
          <w:ilvl w:val="1"/>
          <w:numId w:val="24"/>
        </w:numPr>
        <w:jc w:val="both"/>
      </w:pPr>
      <w:bookmarkStart w:id="407" w:name="_Toc415769993"/>
      <w:bookmarkStart w:id="408" w:name="_Toc350675038"/>
      <w:bookmarkStart w:id="409" w:name="_Toc492882013"/>
      <w:bookmarkStart w:id="410" w:name="_Toc505506419"/>
      <w:bookmarkStart w:id="411" w:name="_Toc536090084"/>
      <w:bookmarkStart w:id="412" w:name="_Toc117768711"/>
      <w:r w:rsidRPr="00BA34DD">
        <w:t>Introduction</w:t>
      </w:r>
      <w:bookmarkEnd w:id="402"/>
      <w:bookmarkEnd w:id="403"/>
      <w:bookmarkEnd w:id="404"/>
      <w:bookmarkEnd w:id="405"/>
      <w:bookmarkEnd w:id="406"/>
      <w:bookmarkEnd w:id="407"/>
      <w:bookmarkEnd w:id="408"/>
      <w:bookmarkEnd w:id="409"/>
      <w:bookmarkEnd w:id="410"/>
      <w:bookmarkEnd w:id="411"/>
      <w:bookmarkEnd w:id="412"/>
    </w:p>
    <w:p w14:paraId="272B1854" w14:textId="2128E5B7" w:rsidR="00435DC7" w:rsidRPr="005D5FB7" w:rsidRDefault="00435DC7" w:rsidP="004878EF">
      <w:pPr>
        <w:spacing w:before="240" w:line="480" w:lineRule="auto"/>
        <w:jc w:val="both"/>
        <w:rPr>
          <w:sz w:val="24"/>
          <w:szCs w:val="24"/>
        </w:rPr>
      </w:pPr>
      <w:bookmarkStart w:id="413" w:name="_Toc244068032"/>
      <w:bookmarkStart w:id="414" w:name="_Toc258395374"/>
      <w:bookmarkStart w:id="415" w:name="_Toc273351509"/>
      <w:bookmarkStart w:id="416" w:name="_Toc289337337"/>
      <w:bookmarkStart w:id="417" w:name="_Toc304193708"/>
      <w:bookmarkStart w:id="418" w:name="_Toc350675039"/>
      <w:bookmarkStart w:id="419" w:name="_Toc415769994"/>
      <w:r w:rsidRPr="005D5FB7">
        <w:rPr>
          <w:sz w:val="24"/>
          <w:szCs w:val="24"/>
        </w:rPr>
        <w:t>This chapter presents a detailed description of the study’s research paradigm, design of the study, the study population and location, sample and sampling techniques used, research instruments and data collection procedures, the validity and reliability of the instruments, trustworthiness</w:t>
      </w:r>
      <w:r w:rsidR="005D5FB7" w:rsidRPr="005D5FB7">
        <w:rPr>
          <w:sz w:val="24"/>
          <w:szCs w:val="24"/>
        </w:rPr>
        <w:t xml:space="preserve"> of qualitative data generation instrument</w:t>
      </w:r>
      <w:r w:rsidRPr="005D5FB7">
        <w:rPr>
          <w:sz w:val="24"/>
          <w:szCs w:val="24"/>
        </w:rPr>
        <w:t>, method</w:t>
      </w:r>
      <w:r w:rsidR="005D5FB7" w:rsidRPr="005D5FB7">
        <w:rPr>
          <w:sz w:val="24"/>
          <w:szCs w:val="24"/>
        </w:rPr>
        <w:t>s</w:t>
      </w:r>
      <w:r w:rsidRPr="005D5FB7">
        <w:rPr>
          <w:sz w:val="24"/>
          <w:szCs w:val="24"/>
        </w:rPr>
        <w:t xml:space="preserve"> of data analysis and ethical considerations</w:t>
      </w:r>
      <w:r w:rsidR="005D5FB7" w:rsidRPr="005D5FB7">
        <w:rPr>
          <w:sz w:val="24"/>
          <w:szCs w:val="24"/>
        </w:rPr>
        <w:t>.</w:t>
      </w:r>
    </w:p>
    <w:p w14:paraId="1566C494" w14:textId="77777777" w:rsidR="004878EF" w:rsidRPr="00BA34DD" w:rsidRDefault="004878EF" w:rsidP="006C1DF9">
      <w:pPr>
        <w:pStyle w:val="Heading1"/>
        <w:spacing w:after="240"/>
        <w:jc w:val="both"/>
      </w:pPr>
      <w:bookmarkStart w:id="420" w:name="_Toc492882014"/>
      <w:bookmarkStart w:id="421" w:name="_Toc505506420"/>
      <w:bookmarkStart w:id="422" w:name="_Toc536090085"/>
      <w:bookmarkStart w:id="423" w:name="_Toc117768712"/>
      <w:r w:rsidRPr="00BA34DD">
        <w:t>3.2 Research Paradigm</w:t>
      </w:r>
      <w:bookmarkEnd w:id="420"/>
      <w:bookmarkEnd w:id="421"/>
      <w:bookmarkEnd w:id="422"/>
      <w:bookmarkEnd w:id="423"/>
    </w:p>
    <w:p w14:paraId="7014263C" w14:textId="12B7535E" w:rsidR="005D5FB7" w:rsidRPr="00797254" w:rsidRDefault="00485208" w:rsidP="00797254">
      <w:pPr>
        <w:spacing w:line="480" w:lineRule="auto"/>
        <w:jc w:val="both"/>
        <w:rPr>
          <w:sz w:val="24"/>
          <w:szCs w:val="24"/>
        </w:rPr>
      </w:pPr>
      <w:bookmarkStart w:id="424" w:name="_Hlk53510946"/>
      <w:r w:rsidRPr="00797254">
        <w:rPr>
          <w:sz w:val="24"/>
          <w:szCs w:val="24"/>
        </w:rPr>
        <w:t>Research paradigm</w:t>
      </w:r>
      <w:r w:rsidR="005D5FB7" w:rsidRPr="00797254">
        <w:rPr>
          <w:sz w:val="24"/>
          <w:szCs w:val="24"/>
        </w:rPr>
        <w:t xml:space="preserve"> is the arrangement of </w:t>
      </w:r>
      <w:r w:rsidRPr="00797254">
        <w:rPr>
          <w:sz w:val="24"/>
          <w:szCs w:val="24"/>
        </w:rPr>
        <w:t>abstract</w:t>
      </w:r>
      <w:r w:rsidR="005D5FB7" w:rsidRPr="00797254">
        <w:rPr>
          <w:sz w:val="24"/>
          <w:szCs w:val="24"/>
        </w:rPr>
        <w:t xml:space="preserve"> perspectives on </w:t>
      </w:r>
      <w:r w:rsidRPr="00797254">
        <w:rPr>
          <w:sz w:val="24"/>
          <w:szCs w:val="24"/>
        </w:rPr>
        <w:t>knowledge</w:t>
      </w:r>
      <w:r w:rsidR="005D5FB7" w:rsidRPr="00797254">
        <w:rPr>
          <w:sz w:val="24"/>
          <w:szCs w:val="24"/>
        </w:rPr>
        <w:t xml:space="preserve"> and the way toward making that </w:t>
      </w:r>
      <w:r w:rsidRPr="00797254">
        <w:rPr>
          <w:sz w:val="24"/>
          <w:szCs w:val="24"/>
        </w:rPr>
        <w:t>knowledge</w:t>
      </w:r>
      <w:r w:rsidR="005D5FB7" w:rsidRPr="00797254">
        <w:rPr>
          <w:sz w:val="24"/>
          <w:szCs w:val="24"/>
        </w:rPr>
        <w:t>, which give</w:t>
      </w:r>
      <w:r w:rsidRPr="00797254">
        <w:rPr>
          <w:sz w:val="24"/>
          <w:szCs w:val="24"/>
        </w:rPr>
        <w:t>s</w:t>
      </w:r>
      <w:r w:rsidR="005D5FB7" w:rsidRPr="00797254">
        <w:rPr>
          <w:sz w:val="24"/>
          <w:szCs w:val="24"/>
        </w:rPr>
        <w:t xml:space="preserve"> </w:t>
      </w:r>
      <w:r w:rsidRPr="00797254">
        <w:rPr>
          <w:sz w:val="24"/>
          <w:szCs w:val="24"/>
        </w:rPr>
        <w:t xml:space="preserve">foundation </w:t>
      </w:r>
      <w:r w:rsidR="005D5FB7" w:rsidRPr="00797254">
        <w:rPr>
          <w:sz w:val="24"/>
          <w:szCs w:val="24"/>
        </w:rPr>
        <w:t xml:space="preserve">to the whole plan and what the </w:t>
      </w:r>
      <w:r w:rsidRPr="00797254">
        <w:rPr>
          <w:sz w:val="24"/>
          <w:szCs w:val="24"/>
        </w:rPr>
        <w:t>researcher</w:t>
      </w:r>
      <w:r w:rsidR="005D5FB7" w:rsidRPr="00797254">
        <w:rPr>
          <w:sz w:val="24"/>
          <w:szCs w:val="24"/>
        </w:rPr>
        <w:t xml:space="preserve"> thinks about the </w:t>
      </w:r>
      <w:r w:rsidRPr="00797254">
        <w:rPr>
          <w:sz w:val="24"/>
          <w:szCs w:val="24"/>
        </w:rPr>
        <w:t>findings</w:t>
      </w:r>
      <w:r w:rsidR="005D5FB7" w:rsidRPr="00797254">
        <w:rPr>
          <w:sz w:val="24"/>
          <w:szCs w:val="24"/>
        </w:rPr>
        <w:t xml:space="preserve"> (Ong'ondo </w:t>
      </w:r>
      <w:r w:rsidRPr="00797254">
        <w:rPr>
          <w:sz w:val="24"/>
          <w:szCs w:val="24"/>
        </w:rPr>
        <w:t>&amp;</w:t>
      </w:r>
      <w:r w:rsidR="005D5FB7" w:rsidRPr="00797254">
        <w:rPr>
          <w:sz w:val="24"/>
          <w:szCs w:val="24"/>
        </w:rPr>
        <w:t xml:space="preserve"> Jwan, 2014). It comprises the </w:t>
      </w:r>
      <w:r w:rsidRPr="00797254">
        <w:rPr>
          <w:sz w:val="24"/>
          <w:szCs w:val="24"/>
        </w:rPr>
        <w:t>abstract</w:t>
      </w:r>
      <w:r w:rsidR="005D5FB7" w:rsidRPr="00797254">
        <w:rPr>
          <w:sz w:val="24"/>
          <w:szCs w:val="24"/>
        </w:rPr>
        <w:t xml:space="preserve"> convictions and </w:t>
      </w:r>
      <w:r w:rsidRPr="00797254">
        <w:rPr>
          <w:sz w:val="24"/>
          <w:szCs w:val="24"/>
        </w:rPr>
        <w:t>principles which</w:t>
      </w:r>
      <w:r w:rsidR="005D5FB7" w:rsidRPr="00797254">
        <w:rPr>
          <w:sz w:val="24"/>
          <w:szCs w:val="24"/>
        </w:rPr>
        <w:t xml:space="preserve"> shape how </w:t>
      </w:r>
      <w:r w:rsidRPr="00797254">
        <w:rPr>
          <w:sz w:val="24"/>
          <w:szCs w:val="24"/>
        </w:rPr>
        <w:t>a researcher</w:t>
      </w:r>
      <w:r w:rsidR="005D5FB7" w:rsidRPr="00797254">
        <w:rPr>
          <w:sz w:val="24"/>
          <w:szCs w:val="24"/>
        </w:rPr>
        <w:t xml:space="preserve"> </w:t>
      </w:r>
      <w:r w:rsidRPr="00797254">
        <w:rPr>
          <w:sz w:val="24"/>
          <w:szCs w:val="24"/>
        </w:rPr>
        <w:t>views</w:t>
      </w:r>
      <w:r w:rsidR="005D5FB7" w:rsidRPr="00797254">
        <w:rPr>
          <w:sz w:val="24"/>
          <w:szCs w:val="24"/>
        </w:rPr>
        <w:t xml:space="preserve"> the world, and how s/he </w:t>
      </w:r>
      <w:r w:rsidRPr="00797254">
        <w:rPr>
          <w:sz w:val="24"/>
          <w:szCs w:val="24"/>
        </w:rPr>
        <w:t>decrypts</w:t>
      </w:r>
      <w:r w:rsidR="005D5FB7" w:rsidRPr="00797254">
        <w:rPr>
          <w:sz w:val="24"/>
          <w:szCs w:val="24"/>
        </w:rPr>
        <w:t xml:space="preserve"> and acts inside that world (Kivunja </w:t>
      </w:r>
      <w:r w:rsidRPr="00797254">
        <w:rPr>
          <w:sz w:val="24"/>
          <w:szCs w:val="24"/>
        </w:rPr>
        <w:t>&amp;</w:t>
      </w:r>
      <w:r w:rsidR="005D5FB7" w:rsidRPr="00797254">
        <w:rPr>
          <w:sz w:val="24"/>
          <w:szCs w:val="24"/>
        </w:rPr>
        <w:t xml:space="preserve"> Kuyini, 2017). </w:t>
      </w:r>
    </w:p>
    <w:p w14:paraId="0246C334" w14:textId="77777777" w:rsidR="00516EAF" w:rsidRDefault="00485208" w:rsidP="00797254">
      <w:pPr>
        <w:spacing w:line="480" w:lineRule="auto"/>
        <w:jc w:val="both"/>
        <w:rPr>
          <w:sz w:val="24"/>
          <w:szCs w:val="24"/>
        </w:rPr>
      </w:pPr>
      <w:bookmarkStart w:id="425" w:name="_Hlk53511049"/>
      <w:bookmarkEnd w:id="424"/>
      <w:r w:rsidRPr="00797254">
        <w:rPr>
          <w:sz w:val="24"/>
          <w:szCs w:val="24"/>
        </w:rPr>
        <w:t xml:space="preserve">A pragmatic approach was adopted by the researcher. Feilzer (2010) notes that </w:t>
      </w:r>
      <w:r w:rsidR="008479FC" w:rsidRPr="00797254">
        <w:rPr>
          <w:sz w:val="24"/>
          <w:szCs w:val="24"/>
        </w:rPr>
        <w:t>p</w:t>
      </w:r>
      <w:r w:rsidRPr="00797254">
        <w:rPr>
          <w:sz w:val="24"/>
          <w:szCs w:val="24"/>
        </w:rPr>
        <w:t xml:space="preserve">ragmatism, when viewed as </w:t>
      </w:r>
      <w:r w:rsidR="008479FC" w:rsidRPr="00797254">
        <w:rPr>
          <w:sz w:val="24"/>
          <w:szCs w:val="24"/>
        </w:rPr>
        <w:t>an alternative paradigm</w:t>
      </w:r>
      <w:r w:rsidRPr="00797254">
        <w:rPr>
          <w:sz w:val="24"/>
          <w:szCs w:val="24"/>
        </w:rPr>
        <w:t xml:space="preserve">, evades the combative issues of </w:t>
      </w:r>
      <w:r w:rsidR="008479FC" w:rsidRPr="00797254">
        <w:rPr>
          <w:sz w:val="24"/>
          <w:szCs w:val="24"/>
        </w:rPr>
        <w:t xml:space="preserve">reality </w:t>
      </w:r>
      <w:r w:rsidRPr="00797254">
        <w:rPr>
          <w:sz w:val="24"/>
          <w:szCs w:val="24"/>
        </w:rPr>
        <w:t xml:space="preserve">and </w:t>
      </w:r>
      <w:r w:rsidR="008479FC" w:rsidRPr="00797254">
        <w:rPr>
          <w:sz w:val="24"/>
          <w:szCs w:val="24"/>
        </w:rPr>
        <w:t>truth</w:t>
      </w:r>
      <w:r w:rsidRPr="00797254">
        <w:rPr>
          <w:sz w:val="24"/>
          <w:szCs w:val="24"/>
        </w:rPr>
        <w:t xml:space="preserve">, acknowledges, logically, that there are </w:t>
      </w:r>
      <w:r w:rsidR="008479FC" w:rsidRPr="00797254">
        <w:rPr>
          <w:sz w:val="24"/>
          <w:szCs w:val="24"/>
        </w:rPr>
        <w:t>both multiple and singular</w:t>
      </w:r>
      <w:r w:rsidRPr="00797254">
        <w:rPr>
          <w:sz w:val="24"/>
          <w:szCs w:val="24"/>
        </w:rPr>
        <w:t xml:space="preserve"> real factors that are available to </w:t>
      </w:r>
      <w:r w:rsidR="008479FC" w:rsidRPr="00797254">
        <w:rPr>
          <w:sz w:val="24"/>
          <w:szCs w:val="24"/>
        </w:rPr>
        <w:t>inquiry empirically</w:t>
      </w:r>
      <w:r w:rsidRPr="00797254">
        <w:rPr>
          <w:sz w:val="24"/>
          <w:szCs w:val="24"/>
        </w:rPr>
        <w:t xml:space="preserve"> and arranges itself toward tackling </w:t>
      </w:r>
      <w:r w:rsidR="008479FC" w:rsidRPr="00797254">
        <w:rPr>
          <w:sz w:val="24"/>
          <w:szCs w:val="24"/>
        </w:rPr>
        <w:t>practical</w:t>
      </w:r>
      <w:r w:rsidRPr="00797254">
        <w:rPr>
          <w:sz w:val="24"/>
          <w:szCs w:val="24"/>
        </w:rPr>
        <w:t xml:space="preserve"> issues in reality. Furthermore, Creswell and Plano (201</w:t>
      </w:r>
      <w:r w:rsidR="00003B67">
        <w:rPr>
          <w:sz w:val="24"/>
          <w:szCs w:val="24"/>
        </w:rPr>
        <w:t>1</w:t>
      </w:r>
      <w:r w:rsidRPr="00797254">
        <w:rPr>
          <w:sz w:val="24"/>
          <w:szCs w:val="24"/>
        </w:rPr>
        <w:t xml:space="preserve">) </w:t>
      </w:r>
      <w:r w:rsidR="008479FC" w:rsidRPr="00797254">
        <w:rPr>
          <w:sz w:val="24"/>
          <w:szCs w:val="24"/>
        </w:rPr>
        <w:t>opine</w:t>
      </w:r>
      <w:r w:rsidRPr="00797254">
        <w:rPr>
          <w:sz w:val="24"/>
          <w:szCs w:val="24"/>
        </w:rPr>
        <w:t xml:space="preserve"> that the </w:t>
      </w:r>
      <w:r w:rsidR="008479FC" w:rsidRPr="00797254">
        <w:rPr>
          <w:sz w:val="24"/>
          <w:szCs w:val="24"/>
        </w:rPr>
        <w:t>pragmatism focus</w:t>
      </w:r>
      <w:r w:rsidRPr="00797254">
        <w:rPr>
          <w:sz w:val="24"/>
          <w:szCs w:val="24"/>
        </w:rPr>
        <w:t xml:space="preserve"> is on the </w:t>
      </w:r>
      <w:r w:rsidR="008479FC" w:rsidRPr="00797254">
        <w:rPr>
          <w:sz w:val="24"/>
          <w:szCs w:val="24"/>
        </w:rPr>
        <w:t>research consequences</w:t>
      </w:r>
      <w:r w:rsidRPr="00797254">
        <w:rPr>
          <w:sz w:val="24"/>
          <w:szCs w:val="24"/>
        </w:rPr>
        <w:t xml:space="preserve">, on the essential significance of the </w:t>
      </w:r>
      <w:r w:rsidR="008479FC" w:rsidRPr="00797254">
        <w:rPr>
          <w:sz w:val="24"/>
          <w:szCs w:val="24"/>
        </w:rPr>
        <w:t>asked questions</w:t>
      </w:r>
      <w:r w:rsidRPr="00797254">
        <w:rPr>
          <w:sz w:val="24"/>
          <w:szCs w:val="24"/>
        </w:rPr>
        <w:t xml:space="preserve"> as opposed to the strategies, and on the utilization of various techniques </w:t>
      </w:r>
      <w:r w:rsidR="008479FC" w:rsidRPr="00797254">
        <w:rPr>
          <w:sz w:val="24"/>
          <w:szCs w:val="24"/>
        </w:rPr>
        <w:t>of collection of data</w:t>
      </w:r>
      <w:r w:rsidRPr="00797254">
        <w:rPr>
          <w:sz w:val="24"/>
          <w:szCs w:val="24"/>
        </w:rPr>
        <w:t xml:space="preserve"> to </w:t>
      </w:r>
      <w:r w:rsidR="008479FC" w:rsidRPr="00797254">
        <w:rPr>
          <w:sz w:val="24"/>
          <w:szCs w:val="24"/>
        </w:rPr>
        <w:t>inform</w:t>
      </w:r>
      <w:r w:rsidRPr="00797254">
        <w:rPr>
          <w:sz w:val="24"/>
          <w:szCs w:val="24"/>
        </w:rPr>
        <w:t xml:space="preserve"> the issues under investigation. </w:t>
      </w:r>
    </w:p>
    <w:p w14:paraId="69B0F667" w14:textId="6FBB6480" w:rsidR="00485208" w:rsidRPr="00797254" w:rsidRDefault="00485208" w:rsidP="00797254">
      <w:pPr>
        <w:spacing w:line="480" w:lineRule="auto"/>
        <w:jc w:val="both"/>
        <w:rPr>
          <w:sz w:val="24"/>
          <w:szCs w:val="24"/>
        </w:rPr>
      </w:pPr>
      <w:r w:rsidRPr="00797254">
        <w:rPr>
          <w:sz w:val="24"/>
          <w:szCs w:val="24"/>
        </w:rPr>
        <w:lastRenderedPageBreak/>
        <w:t xml:space="preserve">Accordingly, it is pluralistic and consequently </w:t>
      </w:r>
      <w:r w:rsidR="008479FC" w:rsidRPr="00797254">
        <w:rPr>
          <w:sz w:val="24"/>
          <w:szCs w:val="24"/>
        </w:rPr>
        <w:t>pointed</w:t>
      </w:r>
      <w:r w:rsidRPr="00797254">
        <w:rPr>
          <w:sz w:val="24"/>
          <w:szCs w:val="24"/>
        </w:rPr>
        <w:t xml:space="preserve"> towards </w:t>
      </w:r>
      <w:r w:rsidR="008479FC" w:rsidRPr="00797254">
        <w:rPr>
          <w:sz w:val="24"/>
          <w:szCs w:val="24"/>
        </w:rPr>
        <w:t>practice</w:t>
      </w:r>
      <w:r w:rsidRPr="00797254">
        <w:rPr>
          <w:sz w:val="24"/>
          <w:szCs w:val="24"/>
        </w:rPr>
        <w:t xml:space="preserve"> and </w:t>
      </w:r>
      <w:r w:rsidR="008479FC" w:rsidRPr="00797254">
        <w:rPr>
          <w:sz w:val="24"/>
          <w:szCs w:val="24"/>
        </w:rPr>
        <w:t>what works</w:t>
      </w:r>
      <w:r w:rsidRPr="00797254">
        <w:rPr>
          <w:sz w:val="24"/>
          <w:szCs w:val="24"/>
        </w:rPr>
        <w:t xml:space="preserve">. </w:t>
      </w:r>
      <w:r w:rsidR="00C06D63" w:rsidRPr="00797254">
        <w:rPr>
          <w:sz w:val="24"/>
          <w:szCs w:val="24"/>
        </w:rPr>
        <w:t xml:space="preserve">This </w:t>
      </w:r>
      <w:r w:rsidRPr="00797254">
        <w:rPr>
          <w:sz w:val="24"/>
          <w:szCs w:val="24"/>
        </w:rPr>
        <w:t xml:space="preserve">approach was embraced dependent on the way that it permits both </w:t>
      </w:r>
      <w:r w:rsidR="00C06D63" w:rsidRPr="00797254">
        <w:rPr>
          <w:sz w:val="24"/>
          <w:szCs w:val="24"/>
        </w:rPr>
        <w:t>qualitative</w:t>
      </w:r>
      <w:r w:rsidRPr="00797254">
        <w:rPr>
          <w:sz w:val="24"/>
          <w:szCs w:val="24"/>
        </w:rPr>
        <w:t xml:space="preserve"> and quantitative techniques to be utilized in a given </w:t>
      </w:r>
      <w:r w:rsidR="00C06D63" w:rsidRPr="00797254">
        <w:rPr>
          <w:sz w:val="24"/>
          <w:szCs w:val="24"/>
        </w:rPr>
        <w:t>research study</w:t>
      </w:r>
      <w:r w:rsidRPr="00797254">
        <w:rPr>
          <w:sz w:val="24"/>
          <w:szCs w:val="24"/>
        </w:rPr>
        <w:t xml:space="preserve">. It </w:t>
      </w:r>
      <w:r w:rsidR="00C06D63" w:rsidRPr="00797254">
        <w:rPr>
          <w:sz w:val="24"/>
          <w:szCs w:val="24"/>
        </w:rPr>
        <w:t>allows</w:t>
      </w:r>
      <w:r w:rsidRPr="00797254">
        <w:rPr>
          <w:sz w:val="24"/>
          <w:szCs w:val="24"/>
        </w:rPr>
        <w:t xml:space="preserve"> </w:t>
      </w:r>
      <w:r w:rsidR="00C06D63" w:rsidRPr="00797254">
        <w:rPr>
          <w:sz w:val="24"/>
          <w:szCs w:val="24"/>
        </w:rPr>
        <w:t>for complementing and addressing the</w:t>
      </w:r>
      <w:r w:rsidRPr="00797254">
        <w:rPr>
          <w:sz w:val="24"/>
          <w:szCs w:val="24"/>
        </w:rPr>
        <w:t xml:space="preserve"> qualities and shortcomings of </w:t>
      </w:r>
      <w:r w:rsidR="00C06D63" w:rsidRPr="00797254">
        <w:rPr>
          <w:sz w:val="24"/>
          <w:szCs w:val="24"/>
        </w:rPr>
        <w:t xml:space="preserve">qualitative </w:t>
      </w:r>
      <w:r w:rsidRPr="00797254">
        <w:rPr>
          <w:sz w:val="24"/>
          <w:szCs w:val="24"/>
        </w:rPr>
        <w:t xml:space="preserve">and quantitative </w:t>
      </w:r>
      <w:r w:rsidR="00C06D63" w:rsidRPr="00797254">
        <w:rPr>
          <w:sz w:val="24"/>
          <w:szCs w:val="24"/>
        </w:rPr>
        <w:t>hence the researcher is able to</w:t>
      </w:r>
      <w:r w:rsidRPr="00797254">
        <w:rPr>
          <w:sz w:val="24"/>
          <w:szCs w:val="24"/>
        </w:rPr>
        <w:t xml:space="preserve"> show the variety of perspectives </w:t>
      </w:r>
      <w:r w:rsidR="00C06D63" w:rsidRPr="00797254">
        <w:rPr>
          <w:sz w:val="24"/>
          <w:szCs w:val="24"/>
        </w:rPr>
        <w:t>in relation to the topic</w:t>
      </w:r>
      <w:r w:rsidRPr="00797254">
        <w:rPr>
          <w:sz w:val="24"/>
          <w:szCs w:val="24"/>
        </w:rPr>
        <w:t xml:space="preserve">, eventually offering more </w:t>
      </w:r>
      <w:r w:rsidR="00C06D63" w:rsidRPr="00797254">
        <w:rPr>
          <w:sz w:val="24"/>
          <w:szCs w:val="24"/>
        </w:rPr>
        <w:t>context</w:t>
      </w:r>
      <w:r w:rsidRPr="00797254">
        <w:rPr>
          <w:sz w:val="24"/>
          <w:szCs w:val="24"/>
        </w:rPr>
        <w:t xml:space="preserve"> and depiction. </w:t>
      </w:r>
    </w:p>
    <w:bookmarkEnd w:id="425"/>
    <w:p w14:paraId="5DAB010C" w14:textId="63CD0E86" w:rsidR="00C06D63" w:rsidRPr="00797254" w:rsidRDefault="00C06D63" w:rsidP="00797254">
      <w:pPr>
        <w:spacing w:line="480" w:lineRule="auto"/>
        <w:jc w:val="both"/>
        <w:rPr>
          <w:sz w:val="24"/>
          <w:szCs w:val="24"/>
        </w:rPr>
      </w:pPr>
      <w:r w:rsidRPr="00797254">
        <w:rPr>
          <w:sz w:val="24"/>
          <w:szCs w:val="24"/>
        </w:rPr>
        <w:t xml:space="preserve">In this context, both qualitative and quantitative approaches were employed. Creswell and Plano (2018) </w:t>
      </w:r>
      <w:r w:rsidR="00E90E5A" w:rsidRPr="00797254">
        <w:rPr>
          <w:sz w:val="24"/>
          <w:szCs w:val="24"/>
        </w:rPr>
        <w:t>argue</w:t>
      </w:r>
      <w:r w:rsidRPr="00797254">
        <w:rPr>
          <w:sz w:val="24"/>
          <w:szCs w:val="24"/>
        </w:rPr>
        <w:t xml:space="preserve"> that blended strategy incorporate</w:t>
      </w:r>
      <w:r w:rsidR="00E90E5A" w:rsidRPr="00797254">
        <w:rPr>
          <w:sz w:val="24"/>
          <w:szCs w:val="24"/>
        </w:rPr>
        <w:t>s</w:t>
      </w:r>
      <w:r w:rsidRPr="00797254">
        <w:rPr>
          <w:sz w:val="24"/>
          <w:szCs w:val="24"/>
        </w:rPr>
        <w:t xml:space="preserve"> at any rate one quantitative technique </w:t>
      </w:r>
      <w:r w:rsidR="00E90E5A" w:rsidRPr="00797254">
        <w:rPr>
          <w:sz w:val="24"/>
          <w:szCs w:val="24"/>
        </w:rPr>
        <w:t xml:space="preserve">which is </w:t>
      </w:r>
      <w:r w:rsidRPr="00797254">
        <w:rPr>
          <w:sz w:val="24"/>
          <w:szCs w:val="24"/>
        </w:rPr>
        <w:t xml:space="preserve">intended to </w:t>
      </w:r>
      <w:r w:rsidR="00E90E5A" w:rsidRPr="00797254">
        <w:rPr>
          <w:sz w:val="24"/>
          <w:szCs w:val="24"/>
        </w:rPr>
        <w:t>collect</w:t>
      </w:r>
      <w:r w:rsidRPr="00797254">
        <w:rPr>
          <w:sz w:val="24"/>
          <w:szCs w:val="24"/>
        </w:rPr>
        <w:t xml:space="preserve"> numbers</w:t>
      </w:r>
      <w:r w:rsidR="00E90E5A" w:rsidRPr="00797254">
        <w:rPr>
          <w:sz w:val="24"/>
          <w:szCs w:val="24"/>
        </w:rPr>
        <w:t xml:space="preserve"> </w:t>
      </w:r>
      <w:r w:rsidRPr="00797254">
        <w:rPr>
          <w:sz w:val="24"/>
          <w:szCs w:val="24"/>
        </w:rPr>
        <w:t>and one qualitative</w:t>
      </w:r>
      <w:r w:rsidR="00E90E5A" w:rsidRPr="00797254">
        <w:rPr>
          <w:sz w:val="24"/>
          <w:szCs w:val="24"/>
        </w:rPr>
        <w:t xml:space="preserve"> </w:t>
      </w:r>
      <w:r w:rsidRPr="00797254">
        <w:rPr>
          <w:sz w:val="24"/>
          <w:szCs w:val="24"/>
        </w:rPr>
        <w:t xml:space="preserve">method </w:t>
      </w:r>
      <w:r w:rsidR="00E90E5A" w:rsidRPr="00797254">
        <w:rPr>
          <w:sz w:val="24"/>
          <w:szCs w:val="24"/>
        </w:rPr>
        <w:t xml:space="preserve">which is </w:t>
      </w:r>
      <w:r w:rsidRPr="00797254">
        <w:rPr>
          <w:sz w:val="24"/>
          <w:szCs w:val="24"/>
        </w:rPr>
        <w:t xml:space="preserve">intended to </w:t>
      </w:r>
      <w:r w:rsidR="00E90E5A" w:rsidRPr="00797254">
        <w:rPr>
          <w:sz w:val="24"/>
          <w:szCs w:val="24"/>
        </w:rPr>
        <w:t>collect</w:t>
      </w:r>
      <w:r w:rsidRPr="00797254">
        <w:rPr>
          <w:sz w:val="24"/>
          <w:szCs w:val="24"/>
        </w:rPr>
        <w:t xml:space="preserve"> words. </w:t>
      </w:r>
      <w:r w:rsidR="00E90E5A" w:rsidRPr="00797254">
        <w:rPr>
          <w:sz w:val="24"/>
          <w:szCs w:val="24"/>
        </w:rPr>
        <w:t xml:space="preserve">According to </w:t>
      </w:r>
      <w:r w:rsidRPr="00797254">
        <w:rPr>
          <w:sz w:val="24"/>
          <w:szCs w:val="24"/>
        </w:rPr>
        <w:t xml:space="preserve">Brierley (2017), one of the proposed benefits of </w:t>
      </w:r>
      <w:r w:rsidR="002976D8">
        <w:rPr>
          <w:sz w:val="24"/>
          <w:szCs w:val="24"/>
        </w:rPr>
        <w:t>pragmatism</w:t>
      </w:r>
      <w:r w:rsidRPr="00797254">
        <w:rPr>
          <w:sz w:val="24"/>
          <w:szCs w:val="24"/>
        </w:rPr>
        <w:t xml:space="preserve"> is that it can defeat the weaknesses that </w:t>
      </w:r>
      <w:r w:rsidR="00E90E5A" w:rsidRPr="00797254">
        <w:rPr>
          <w:sz w:val="24"/>
          <w:szCs w:val="24"/>
        </w:rPr>
        <w:t>may arise when only one method is utilized</w:t>
      </w:r>
      <w:r w:rsidRPr="00797254">
        <w:rPr>
          <w:sz w:val="24"/>
          <w:szCs w:val="24"/>
        </w:rPr>
        <w:t xml:space="preserve">. </w:t>
      </w:r>
    </w:p>
    <w:p w14:paraId="6F132C85" w14:textId="29DEF641" w:rsidR="004878EF" w:rsidRPr="00797254" w:rsidRDefault="00E90E5A" w:rsidP="00797254">
      <w:pPr>
        <w:spacing w:before="240" w:line="480" w:lineRule="auto"/>
        <w:jc w:val="both"/>
        <w:rPr>
          <w:sz w:val="24"/>
          <w:szCs w:val="24"/>
          <w:lang w:val="en-US"/>
        </w:rPr>
      </w:pPr>
      <w:r w:rsidRPr="00797254">
        <w:rPr>
          <w:sz w:val="24"/>
          <w:szCs w:val="24"/>
        </w:rPr>
        <w:t xml:space="preserve">Qualitative research has to do with collecting data in narrative form to gain understanding of the phenomena of interest while quantitative research has to do with collecting of </w:t>
      </w:r>
      <w:r w:rsidR="005461C0" w:rsidRPr="00797254">
        <w:rPr>
          <w:sz w:val="24"/>
          <w:szCs w:val="24"/>
        </w:rPr>
        <w:t>data in numerical form</w:t>
      </w:r>
      <w:r w:rsidRPr="00797254">
        <w:rPr>
          <w:sz w:val="24"/>
          <w:szCs w:val="24"/>
        </w:rPr>
        <w:t xml:space="preserve"> </w:t>
      </w:r>
      <w:r w:rsidR="005461C0" w:rsidRPr="00797254">
        <w:rPr>
          <w:sz w:val="24"/>
          <w:szCs w:val="24"/>
        </w:rPr>
        <w:t>in order to understand how variables affect each other</w:t>
      </w:r>
      <w:r w:rsidRPr="00797254">
        <w:rPr>
          <w:sz w:val="24"/>
          <w:szCs w:val="24"/>
        </w:rPr>
        <w:t xml:space="preserve"> (Leedy </w:t>
      </w:r>
      <w:r w:rsidR="005461C0" w:rsidRPr="00797254">
        <w:rPr>
          <w:sz w:val="24"/>
          <w:szCs w:val="24"/>
        </w:rPr>
        <w:t>&amp;</w:t>
      </w:r>
      <w:r w:rsidRPr="00797254">
        <w:rPr>
          <w:sz w:val="24"/>
          <w:szCs w:val="24"/>
        </w:rPr>
        <w:t xml:space="preserve"> Ormod 2014). For instance, Creswell and Creswel (2018) express that </w:t>
      </w:r>
      <w:r w:rsidR="005461C0" w:rsidRPr="00797254">
        <w:rPr>
          <w:sz w:val="24"/>
          <w:szCs w:val="24"/>
        </w:rPr>
        <w:t>researcher who are go the qualitative way</w:t>
      </w:r>
      <w:r w:rsidRPr="00797254">
        <w:rPr>
          <w:sz w:val="24"/>
          <w:szCs w:val="24"/>
        </w:rPr>
        <w:t xml:space="preserve"> gather and </w:t>
      </w:r>
      <w:r w:rsidR="005461C0" w:rsidRPr="00797254">
        <w:rPr>
          <w:sz w:val="24"/>
          <w:szCs w:val="24"/>
        </w:rPr>
        <w:t>give</w:t>
      </w:r>
      <w:r w:rsidRPr="00797254">
        <w:rPr>
          <w:sz w:val="24"/>
          <w:szCs w:val="24"/>
        </w:rPr>
        <w:t xml:space="preserve"> rich, </w:t>
      </w:r>
      <w:r w:rsidR="005461C0" w:rsidRPr="00797254">
        <w:rPr>
          <w:sz w:val="24"/>
          <w:szCs w:val="24"/>
        </w:rPr>
        <w:t xml:space="preserve">thick </w:t>
      </w:r>
      <w:r w:rsidRPr="00797254">
        <w:rPr>
          <w:sz w:val="24"/>
          <w:szCs w:val="24"/>
        </w:rPr>
        <w:t xml:space="preserve">and nuanced depictions of </w:t>
      </w:r>
      <w:r w:rsidR="005461C0" w:rsidRPr="00797254">
        <w:rPr>
          <w:sz w:val="24"/>
          <w:szCs w:val="24"/>
        </w:rPr>
        <w:t xml:space="preserve">experiences of the participants together with interpretations </w:t>
      </w:r>
      <w:r w:rsidRPr="00797254">
        <w:rPr>
          <w:sz w:val="24"/>
          <w:szCs w:val="24"/>
        </w:rPr>
        <w:t xml:space="preserve">while quantitative </w:t>
      </w:r>
      <w:r w:rsidR="005461C0" w:rsidRPr="00797254">
        <w:rPr>
          <w:sz w:val="24"/>
          <w:szCs w:val="24"/>
        </w:rPr>
        <w:t>researchers</w:t>
      </w:r>
      <w:r w:rsidRPr="00797254">
        <w:rPr>
          <w:sz w:val="24"/>
          <w:szCs w:val="24"/>
        </w:rPr>
        <w:t xml:space="preserve"> report </w:t>
      </w:r>
      <w:r w:rsidR="005461C0" w:rsidRPr="00797254">
        <w:rPr>
          <w:sz w:val="24"/>
          <w:szCs w:val="24"/>
        </w:rPr>
        <w:t xml:space="preserve">significant correlations that are statistical between variables. </w:t>
      </w:r>
      <w:r w:rsidR="004878EF" w:rsidRPr="00797254">
        <w:rPr>
          <w:sz w:val="24"/>
          <w:szCs w:val="24"/>
          <w:lang w:val="en-US"/>
        </w:rPr>
        <w:t xml:space="preserve">The researcher adopted qualitative approach particularly to seek understanding of the context or setting in which experiences occur. In this case, the experiences are in terms of realities behind the </w:t>
      </w:r>
      <w:r w:rsidR="00D27CC9" w:rsidRPr="00797254">
        <w:rPr>
          <w:sz w:val="24"/>
          <w:szCs w:val="24"/>
          <w:lang w:val="en-US"/>
        </w:rPr>
        <w:t xml:space="preserve">determinants of academic </w:t>
      </w:r>
      <w:r w:rsidR="00581EFD" w:rsidRPr="00797254">
        <w:rPr>
          <w:sz w:val="24"/>
          <w:szCs w:val="24"/>
          <w:lang w:val="en-US"/>
        </w:rPr>
        <w:t>performance</w:t>
      </w:r>
      <w:r w:rsidR="004878EF" w:rsidRPr="00797254">
        <w:rPr>
          <w:sz w:val="24"/>
          <w:szCs w:val="24"/>
          <w:lang w:val="en-US"/>
        </w:rPr>
        <w:t xml:space="preserve"> </w:t>
      </w:r>
      <w:r w:rsidR="00D27CC9" w:rsidRPr="00797254">
        <w:rPr>
          <w:sz w:val="24"/>
          <w:szCs w:val="24"/>
          <w:lang w:val="en-US"/>
        </w:rPr>
        <w:t>in inclusive schools</w:t>
      </w:r>
      <w:r w:rsidR="004878EF" w:rsidRPr="00797254">
        <w:rPr>
          <w:sz w:val="24"/>
          <w:szCs w:val="24"/>
          <w:lang w:val="en-US"/>
        </w:rPr>
        <w:t>.</w:t>
      </w:r>
      <w:r w:rsidR="004878EF" w:rsidRPr="00797254">
        <w:rPr>
          <w:sz w:val="24"/>
          <w:szCs w:val="24"/>
        </w:rPr>
        <w:t xml:space="preserve"> </w:t>
      </w:r>
    </w:p>
    <w:p w14:paraId="4D9FD1A4" w14:textId="384AB426" w:rsidR="004878EF" w:rsidRPr="00797254" w:rsidRDefault="004878EF" w:rsidP="00797254">
      <w:pPr>
        <w:spacing w:line="480" w:lineRule="auto"/>
        <w:jc w:val="both"/>
        <w:rPr>
          <w:sz w:val="24"/>
          <w:szCs w:val="24"/>
          <w:lang w:val="en-US"/>
        </w:rPr>
      </w:pPr>
      <w:r w:rsidRPr="00797254">
        <w:rPr>
          <w:sz w:val="24"/>
          <w:szCs w:val="24"/>
          <w:lang w:val="en-US"/>
        </w:rPr>
        <w:lastRenderedPageBreak/>
        <w:t xml:space="preserve">Quantitative research </w:t>
      </w:r>
      <w:r w:rsidR="005461C0" w:rsidRPr="00797254">
        <w:rPr>
          <w:sz w:val="24"/>
          <w:szCs w:val="24"/>
          <w:lang w:val="en-US"/>
        </w:rPr>
        <w:t>underscores</w:t>
      </w:r>
      <w:r w:rsidRPr="00797254">
        <w:rPr>
          <w:sz w:val="24"/>
          <w:szCs w:val="24"/>
          <w:lang w:val="en-US"/>
        </w:rPr>
        <w:t xml:space="preserve"> on measurements </w:t>
      </w:r>
      <w:r w:rsidR="005461C0" w:rsidRPr="00797254">
        <w:rPr>
          <w:sz w:val="24"/>
          <w:szCs w:val="24"/>
          <w:lang w:val="en-US"/>
        </w:rPr>
        <w:t xml:space="preserve">that are objective </w:t>
      </w:r>
      <w:r w:rsidRPr="00797254">
        <w:rPr>
          <w:sz w:val="24"/>
          <w:szCs w:val="24"/>
          <w:lang w:val="en-US"/>
        </w:rPr>
        <w:t>and mathematical,</w:t>
      </w:r>
      <w:r w:rsidR="005461C0" w:rsidRPr="00797254">
        <w:rPr>
          <w:sz w:val="24"/>
          <w:szCs w:val="24"/>
          <w:lang w:val="en-US"/>
        </w:rPr>
        <w:t xml:space="preserve"> statistical</w:t>
      </w:r>
      <w:r w:rsidRPr="00797254">
        <w:rPr>
          <w:sz w:val="24"/>
          <w:szCs w:val="24"/>
          <w:lang w:val="en-US"/>
        </w:rPr>
        <w:t xml:space="preserve"> or numerical data </w:t>
      </w:r>
      <w:r w:rsidR="005461C0" w:rsidRPr="00797254">
        <w:rPr>
          <w:sz w:val="24"/>
          <w:szCs w:val="24"/>
          <w:lang w:val="en-US"/>
        </w:rPr>
        <w:t>analysis whic</w:t>
      </w:r>
      <w:r w:rsidR="00797254" w:rsidRPr="00797254">
        <w:rPr>
          <w:sz w:val="24"/>
          <w:szCs w:val="24"/>
          <w:lang w:val="en-US"/>
        </w:rPr>
        <w:t xml:space="preserve">h is </w:t>
      </w:r>
      <w:r w:rsidRPr="00797254">
        <w:rPr>
          <w:sz w:val="24"/>
          <w:szCs w:val="24"/>
          <w:lang w:val="en-US"/>
        </w:rPr>
        <w:t xml:space="preserve">collected </w:t>
      </w:r>
      <w:r w:rsidR="00797254" w:rsidRPr="00797254">
        <w:rPr>
          <w:sz w:val="24"/>
          <w:szCs w:val="24"/>
          <w:lang w:val="en-US"/>
        </w:rPr>
        <w:t>using</w:t>
      </w:r>
      <w:r w:rsidRPr="00797254">
        <w:rPr>
          <w:sz w:val="24"/>
          <w:szCs w:val="24"/>
          <w:lang w:val="en-US"/>
        </w:rPr>
        <w:t xml:space="preserve"> tools </w:t>
      </w:r>
      <w:r w:rsidR="00797254" w:rsidRPr="00797254">
        <w:rPr>
          <w:sz w:val="24"/>
          <w:szCs w:val="24"/>
          <w:lang w:val="en-US"/>
        </w:rPr>
        <w:t>such as</w:t>
      </w:r>
      <w:r w:rsidRPr="00797254">
        <w:rPr>
          <w:sz w:val="24"/>
          <w:szCs w:val="24"/>
          <w:lang w:val="en-US"/>
        </w:rPr>
        <w:t xml:space="preserve"> questionnaires (Babbie, 2010). Therefore, the researcher was at one point focus</w:t>
      </w:r>
      <w:r w:rsidR="00003B67">
        <w:rPr>
          <w:sz w:val="24"/>
          <w:szCs w:val="24"/>
          <w:lang w:val="en-US"/>
        </w:rPr>
        <w:t>ing</w:t>
      </w:r>
      <w:r w:rsidRPr="00797254">
        <w:rPr>
          <w:sz w:val="24"/>
          <w:szCs w:val="24"/>
          <w:lang w:val="en-US"/>
        </w:rPr>
        <w:t xml:space="preserve"> on gathering numerical data in order to explore enhance triangulation. This numbers in the study were majorly used with the hope that they would yield an unbiased result.</w:t>
      </w:r>
      <w:bookmarkStart w:id="426" w:name="_Toc472076770"/>
      <w:bookmarkStart w:id="427" w:name="_Toc487024721"/>
      <w:bookmarkStart w:id="428" w:name="_Toc446511372"/>
      <w:bookmarkStart w:id="429" w:name="_Toc446511597"/>
      <w:bookmarkStart w:id="430" w:name="_Toc446512088"/>
      <w:bookmarkStart w:id="431" w:name="_Toc446513288"/>
      <w:bookmarkStart w:id="432" w:name="_Toc447020688"/>
      <w:bookmarkStart w:id="433" w:name="_Toc450125796"/>
      <w:bookmarkStart w:id="434" w:name="_Toc450289351"/>
      <w:bookmarkStart w:id="435" w:name="_Toc450375751"/>
      <w:bookmarkStart w:id="436" w:name="_Toc451880734"/>
      <w:bookmarkStart w:id="437" w:name="_Toc452456485"/>
      <w:bookmarkStart w:id="438" w:name="_Toc452618840"/>
      <w:bookmarkStart w:id="439" w:name="_Toc452643823"/>
      <w:bookmarkStart w:id="440" w:name="_Toc452644042"/>
      <w:bookmarkStart w:id="441" w:name="_Toc453057809"/>
      <w:bookmarkStart w:id="442" w:name="_Toc453532079"/>
      <w:bookmarkStart w:id="443" w:name="_Toc466726108"/>
    </w:p>
    <w:p w14:paraId="10C65B5D" w14:textId="75AD643F" w:rsidR="004878EF" w:rsidRPr="00BA34DD" w:rsidRDefault="004878EF" w:rsidP="00552D3B">
      <w:pPr>
        <w:pStyle w:val="Heading1"/>
        <w:spacing w:before="240" w:after="240"/>
        <w:jc w:val="both"/>
      </w:pPr>
      <w:bookmarkStart w:id="444" w:name="_Toc415769995"/>
      <w:bookmarkStart w:id="445" w:name="_Toc492882016"/>
      <w:bookmarkStart w:id="446" w:name="_Toc505506422"/>
      <w:bookmarkStart w:id="447" w:name="_Toc536090087"/>
      <w:bookmarkStart w:id="448" w:name="_Toc117768713"/>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r w:rsidRPr="00BA34DD">
        <w:t>3.3 Research Design</w:t>
      </w:r>
      <w:bookmarkEnd w:id="444"/>
      <w:bookmarkEnd w:id="445"/>
      <w:bookmarkEnd w:id="446"/>
      <w:bookmarkEnd w:id="447"/>
      <w:bookmarkEnd w:id="448"/>
    </w:p>
    <w:p w14:paraId="12EBC69B" w14:textId="7C94134A" w:rsidR="00EC5409" w:rsidRPr="00003B67" w:rsidRDefault="00EC5409" w:rsidP="00552D3B">
      <w:pPr>
        <w:spacing w:line="480" w:lineRule="auto"/>
        <w:jc w:val="both"/>
        <w:rPr>
          <w:sz w:val="24"/>
          <w:szCs w:val="24"/>
        </w:rPr>
      </w:pPr>
      <w:bookmarkStart w:id="449" w:name="_Toc446511375"/>
      <w:bookmarkStart w:id="450" w:name="_Toc446511600"/>
      <w:bookmarkStart w:id="451" w:name="_Toc446512091"/>
      <w:bookmarkStart w:id="452" w:name="_Toc446513291"/>
      <w:bookmarkStart w:id="453" w:name="_Toc447020691"/>
      <w:bookmarkStart w:id="454" w:name="_Toc450125799"/>
      <w:bookmarkStart w:id="455" w:name="_Toc450289354"/>
      <w:bookmarkStart w:id="456" w:name="_Toc450375754"/>
      <w:bookmarkStart w:id="457" w:name="_Toc451880737"/>
      <w:bookmarkStart w:id="458" w:name="_Toc452456488"/>
      <w:bookmarkStart w:id="459" w:name="_Toc452618843"/>
      <w:bookmarkStart w:id="460" w:name="_Toc452643826"/>
      <w:bookmarkStart w:id="461" w:name="_Toc452644045"/>
      <w:bookmarkStart w:id="462" w:name="_Toc453057812"/>
      <w:bookmarkStart w:id="463" w:name="_Toc453532082"/>
      <w:bookmarkStart w:id="464" w:name="_Toc466726111"/>
      <w:bookmarkStart w:id="465" w:name="_Toc472076773"/>
      <w:bookmarkStart w:id="466" w:name="_Toc487024724"/>
      <w:bookmarkStart w:id="467" w:name="_Toc492501993"/>
      <w:bookmarkStart w:id="468" w:name="_Toc492502322"/>
      <w:bookmarkStart w:id="469" w:name="_Toc492550695"/>
      <w:bookmarkStart w:id="470" w:name="_Toc492874331"/>
      <w:bookmarkStart w:id="471" w:name="_Toc492881560"/>
      <w:bookmarkStart w:id="472" w:name="_Toc492882017"/>
      <w:bookmarkStart w:id="473" w:name="_Toc505424900"/>
      <w:bookmarkStart w:id="474" w:name="_Toc505506423"/>
      <w:bookmarkStart w:id="475" w:name="_Toc524784062"/>
      <w:bookmarkStart w:id="476" w:name="_Toc536090088"/>
      <w:bookmarkStart w:id="477" w:name="_Toc536449781"/>
      <w:bookmarkStart w:id="478" w:name="_Toc16171010"/>
      <w:bookmarkStart w:id="479" w:name="_Toc16248717"/>
      <w:bookmarkStart w:id="480" w:name="_Toc16250094"/>
      <w:bookmarkStart w:id="481" w:name="_Hlk53511600"/>
      <w:r w:rsidRPr="00003B67">
        <w:rPr>
          <w:sz w:val="24"/>
          <w:szCs w:val="24"/>
        </w:rPr>
        <w:t>As indicated by Creswell (2014), designs in research are sorts of quantitative, qualitative or mixed methods techniques which give directions that are specific in a research design. Leedy and Ormrod (2015) note that a design in research is able to offer the plan utilized to gather and do data analysis. What's more, Saunders</w:t>
      </w:r>
      <w:r w:rsidR="00A1456A" w:rsidRPr="00003B67">
        <w:rPr>
          <w:sz w:val="24"/>
          <w:szCs w:val="24"/>
        </w:rPr>
        <w:t xml:space="preserve"> et al. </w:t>
      </w:r>
      <w:r w:rsidRPr="00003B67">
        <w:rPr>
          <w:sz w:val="24"/>
          <w:szCs w:val="24"/>
        </w:rPr>
        <w:t xml:space="preserve">(2016) affirm that </w:t>
      </w:r>
      <w:r w:rsidR="00A1456A" w:rsidRPr="00003B67">
        <w:rPr>
          <w:sz w:val="24"/>
          <w:szCs w:val="24"/>
        </w:rPr>
        <w:t>a design in research</w:t>
      </w:r>
      <w:r w:rsidRPr="00003B67">
        <w:rPr>
          <w:sz w:val="24"/>
          <w:szCs w:val="24"/>
        </w:rPr>
        <w:t xml:space="preserve"> is the overall </w:t>
      </w:r>
      <w:r w:rsidR="00A1456A" w:rsidRPr="00003B67">
        <w:rPr>
          <w:sz w:val="24"/>
          <w:szCs w:val="24"/>
        </w:rPr>
        <w:t>research plan</w:t>
      </w:r>
      <w:r w:rsidRPr="00003B67">
        <w:rPr>
          <w:sz w:val="24"/>
          <w:szCs w:val="24"/>
        </w:rPr>
        <w:t xml:space="preserve">. It </w:t>
      </w:r>
      <w:r w:rsidR="00A1456A" w:rsidRPr="00003B67">
        <w:rPr>
          <w:sz w:val="24"/>
          <w:szCs w:val="24"/>
        </w:rPr>
        <w:t>constitutes of</w:t>
      </w:r>
      <w:r w:rsidRPr="00003B67">
        <w:rPr>
          <w:sz w:val="24"/>
          <w:szCs w:val="24"/>
        </w:rPr>
        <w:t xml:space="preserve"> clear </w:t>
      </w:r>
      <w:r w:rsidR="00A1456A" w:rsidRPr="00003B67">
        <w:rPr>
          <w:sz w:val="24"/>
          <w:szCs w:val="24"/>
        </w:rPr>
        <w:t>goals</w:t>
      </w:r>
      <w:r w:rsidRPr="00003B67">
        <w:rPr>
          <w:sz w:val="24"/>
          <w:szCs w:val="24"/>
        </w:rPr>
        <w:t xml:space="preserve">, recognizes the sources from which information will be </w:t>
      </w:r>
      <w:r w:rsidR="00A1456A" w:rsidRPr="00003B67">
        <w:rPr>
          <w:sz w:val="24"/>
          <w:szCs w:val="24"/>
        </w:rPr>
        <w:t>collected</w:t>
      </w:r>
      <w:r w:rsidRPr="00003B67">
        <w:rPr>
          <w:sz w:val="24"/>
          <w:szCs w:val="24"/>
        </w:rPr>
        <w:t xml:space="preserve">, and clarifies </w:t>
      </w:r>
      <w:r w:rsidR="00A1456A" w:rsidRPr="00003B67">
        <w:rPr>
          <w:sz w:val="24"/>
          <w:szCs w:val="24"/>
        </w:rPr>
        <w:t>ethical issues together with constraints in research</w:t>
      </w:r>
      <w:r w:rsidRPr="00003B67">
        <w:rPr>
          <w:sz w:val="24"/>
          <w:szCs w:val="24"/>
        </w:rPr>
        <w:t xml:space="preserve">. The choice of the </w:t>
      </w:r>
      <w:r w:rsidR="00A1456A" w:rsidRPr="00003B67">
        <w:rPr>
          <w:sz w:val="24"/>
          <w:szCs w:val="24"/>
        </w:rPr>
        <w:t>research design and</w:t>
      </w:r>
      <w:r w:rsidRPr="00003B67">
        <w:rPr>
          <w:sz w:val="24"/>
          <w:szCs w:val="24"/>
        </w:rPr>
        <w:t xml:space="preserve"> approach was directed by the </w:t>
      </w:r>
      <w:r w:rsidR="00A1456A" w:rsidRPr="00003B67">
        <w:rPr>
          <w:sz w:val="24"/>
          <w:szCs w:val="24"/>
        </w:rPr>
        <w:t>objectives of the study</w:t>
      </w:r>
      <w:r w:rsidRPr="00003B67">
        <w:rPr>
          <w:sz w:val="24"/>
          <w:szCs w:val="24"/>
        </w:rPr>
        <w:t xml:space="preserve"> and philosophical establishment of this </w:t>
      </w:r>
      <w:r w:rsidR="00A1456A" w:rsidRPr="00003B67">
        <w:rPr>
          <w:sz w:val="24"/>
          <w:szCs w:val="24"/>
        </w:rPr>
        <w:t>study</w:t>
      </w:r>
      <w:r w:rsidRPr="00003B67">
        <w:rPr>
          <w:sz w:val="24"/>
          <w:szCs w:val="24"/>
        </w:rPr>
        <w:t xml:space="preserve">. </w:t>
      </w:r>
    </w:p>
    <w:p w14:paraId="77808F9E" w14:textId="1803EA0E" w:rsidR="00A1456A" w:rsidRPr="00003B67" w:rsidRDefault="00A6309F" w:rsidP="00552D3B">
      <w:pPr>
        <w:spacing w:line="480" w:lineRule="auto"/>
        <w:jc w:val="both"/>
        <w:rPr>
          <w:sz w:val="24"/>
          <w:szCs w:val="24"/>
        </w:rPr>
      </w:pPr>
      <w:bookmarkStart w:id="482" w:name="_Hlk5351121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r>
        <w:rPr>
          <w:sz w:val="24"/>
          <w:szCs w:val="24"/>
        </w:rPr>
        <w:t>As much as there are</w:t>
      </w:r>
      <w:r w:rsidR="00A1456A" w:rsidRPr="00003B67">
        <w:rPr>
          <w:sz w:val="24"/>
          <w:szCs w:val="24"/>
        </w:rPr>
        <w:t xml:space="preserve"> different kinds of mixed method designs, th</w:t>
      </w:r>
      <w:r w:rsidR="00644C31" w:rsidRPr="00003B67">
        <w:rPr>
          <w:sz w:val="24"/>
          <w:szCs w:val="24"/>
        </w:rPr>
        <w:t>is</w:t>
      </w:r>
      <w:r w:rsidR="00A1456A" w:rsidRPr="00003B67">
        <w:rPr>
          <w:sz w:val="24"/>
          <w:szCs w:val="24"/>
        </w:rPr>
        <w:t xml:space="preserve"> </w:t>
      </w:r>
      <w:r w:rsidR="00644C31" w:rsidRPr="00003B67">
        <w:rPr>
          <w:sz w:val="24"/>
          <w:szCs w:val="24"/>
        </w:rPr>
        <w:t>research study</w:t>
      </w:r>
      <w:r w:rsidR="00A1456A" w:rsidRPr="00003B67">
        <w:rPr>
          <w:sz w:val="24"/>
          <w:szCs w:val="24"/>
        </w:rPr>
        <w:t xml:space="preserve"> was based on the convergent parallel mixed method design. This </w:t>
      </w:r>
      <w:r w:rsidR="00644C31" w:rsidRPr="00003B67">
        <w:rPr>
          <w:sz w:val="24"/>
          <w:szCs w:val="24"/>
        </w:rPr>
        <w:t>design</w:t>
      </w:r>
      <w:r w:rsidR="00A1456A" w:rsidRPr="00003B67">
        <w:rPr>
          <w:sz w:val="24"/>
          <w:szCs w:val="24"/>
        </w:rPr>
        <w:t xml:space="preserve"> </w:t>
      </w:r>
      <w:r w:rsidR="00644C31" w:rsidRPr="00003B67">
        <w:rPr>
          <w:sz w:val="24"/>
          <w:szCs w:val="24"/>
        </w:rPr>
        <w:t>involves the researcher</w:t>
      </w:r>
      <w:r w:rsidR="00A1456A" w:rsidRPr="00003B67">
        <w:rPr>
          <w:sz w:val="24"/>
          <w:szCs w:val="24"/>
        </w:rPr>
        <w:t xml:space="preserve"> </w:t>
      </w:r>
      <w:r w:rsidR="00644C31" w:rsidRPr="00003B67">
        <w:rPr>
          <w:sz w:val="24"/>
          <w:szCs w:val="24"/>
        </w:rPr>
        <w:t>converging or merging</w:t>
      </w:r>
      <w:r w:rsidR="00A1456A" w:rsidRPr="00003B67">
        <w:rPr>
          <w:sz w:val="24"/>
          <w:szCs w:val="24"/>
        </w:rPr>
        <w:t xml:space="preserve"> </w:t>
      </w:r>
      <w:r w:rsidR="00644C31" w:rsidRPr="00003B67">
        <w:rPr>
          <w:sz w:val="24"/>
          <w:szCs w:val="24"/>
        </w:rPr>
        <w:t xml:space="preserve">both quantitative and qualitative data </w:t>
      </w:r>
      <w:r w:rsidR="00A1456A" w:rsidRPr="00003B67">
        <w:rPr>
          <w:sz w:val="24"/>
          <w:szCs w:val="24"/>
        </w:rPr>
        <w:t>to give an extensive</w:t>
      </w:r>
      <w:r w:rsidR="00644C31" w:rsidRPr="00003B67">
        <w:rPr>
          <w:sz w:val="24"/>
          <w:szCs w:val="24"/>
        </w:rPr>
        <w:t xml:space="preserve"> analysis regarding the study problem</w:t>
      </w:r>
      <w:r w:rsidR="00A1456A" w:rsidRPr="00003B67">
        <w:rPr>
          <w:sz w:val="24"/>
          <w:szCs w:val="24"/>
        </w:rPr>
        <w:t xml:space="preserve"> (Creswell, 2014). Accordingly, the </w:t>
      </w:r>
      <w:r w:rsidR="00644C31" w:rsidRPr="00003B67">
        <w:rPr>
          <w:sz w:val="24"/>
          <w:szCs w:val="24"/>
        </w:rPr>
        <w:t>researcher</w:t>
      </w:r>
      <w:r w:rsidR="00A1456A" w:rsidRPr="00003B67">
        <w:rPr>
          <w:sz w:val="24"/>
          <w:szCs w:val="24"/>
        </w:rPr>
        <w:t xml:space="preserve"> gathered the two types of </w:t>
      </w:r>
      <w:r w:rsidR="00644C31" w:rsidRPr="00003B67">
        <w:rPr>
          <w:sz w:val="24"/>
          <w:szCs w:val="24"/>
        </w:rPr>
        <w:t>data</w:t>
      </w:r>
      <w:r w:rsidR="00A1456A" w:rsidRPr="00003B67">
        <w:rPr>
          <w:sz w:val="24"/>
          <w:szCs w:val="24"/>
        </w:rPr>
        <w:t xml:space="preserve"> at generally similar time and afterward </w:t>
      </w:r>
      <w:r w:rsidR="00644C31" w:rsidRPr="00003B67">
        <w:rPr>
          <w:sz w:val="24"/>
          <w:szCs w:val="24"/>
        </w:rPr>
        <w:t>did data interpretation of both during the interpretation of the overall results</w:t>
      </w:r>
      <w:r w:rsidR="00A1456A" w:rsidRPr="00003B67">
        <w:rPr>
          <w:sz w:val="24"/>
          <w:szCs w:val="24"/>
        </w:rPr>
        <w:t xml:space="preserve">. </w:t>
      </w:r>
    </w:p>
    <w:bookmarkEnd w:id="482"/>
    <w:p w14:paraId="42DEBED2" w14:textId="258E7890" w:rsidR="00EC5409" w:rsidRPr="00003B67" w:rsidRDefault="00EC5409" w:rsidP="00552D3B">
      <w:pPr>
        <w:spacing w:line="480" w:lineRule="auto"/>
        <w:jc w:val="both"/>
        <w:rPr>
          <w:sz w:val="24"/>
          <w:szCs w:val="24"/>
        </w:rPr>
      </w:pPr>
      <w:r w:rsidRPr="00003B67">
        <w:rPr>
          <w:sz w:val="24"/>
          <w:szCs w:val="24"/>
        </w:rPr>
        <w:t xml:space="preserve">Figure 3.1 is a sketch chart </w:t>
      </w:r>
      <w:r w:rsidR="00644C31" w:rsidRPr="00003B67">
        <w:rPr>
          <w:sz w:val="24"/>
          <w:szCs w:val="24"/>
        </w:rPr>
        <w:t>indicating</w:t>
      </w:r>
      <w:r w:rsidRPr="00003B67">
        <w:rPr>
          <w:sz w:val="24"/>
          <w:szCs w:val="24"/>
        </w:rPr>
        <w:t xml:space="preserve"> the </w:t>
      </w:r>
      <w:r w:rsidR="00644C31" w:rsidRPr="00003B67">
        <w:rPr>
          <w:sz w:val="24"/>
          <w:szCs w:val="24"/>
        </w:rPr>
        <w:t>convergent model</w:t>
      </w:r>
      <w:r w:rsidRPr="00003B67">
        <w:rPr>
          <w:sz w:val="24"/>
          <w:szCs w:val="24"/>
        </w:rPr>
        <w:t xml:space="preserve"> and how</w:t>
      </w:r>
      <w:r w:rsidR="00003B67">
        <w:rPr>
          <w:sz w:val="24"/>
          <w:szCs w:val="24"/>
        </w:rPr>
        <w:t xml:space="preserve"> </w:t>
      </w:r>
      <w:r w:rsidR="00644C31" w:rsidRPr="00003B67">
        <w:rPr>
          <w:sz w:val="24"/>
          <w:szCs w:val="24"/>
        </w:rPr>
        <w:t>the analysis of both quantitative and qualitative data was done by the researcher</w:t>
      </w:r>
      <w:r w:rsidRPr="00003B67">
        <w:rPr>
          <w:sz w:val="24"/>
          <w:szCs w:val="24"/>
        </w:rPr>
        <w:t xml:space="preserve">. As affirmed by Creswell and </w:t>
      </w:r>
      <w:r w:rsidRPr="00003B67">
        <w:rPr>
          <w:sz w:val="24"/>
          <w:szCs w:val="24"/>
        </w:rPr>
        <w:lastRenderedPageBreak/>
        <w:t xml:space="preserve">Creswell (2018), </w:t>
      </w:r>
      <w:r w:rsidR="00644C31" w:rsidRPr="00003B67">
        <w:rPr>
          <w:sz w:val="24"/>
          <w:szCs w:val="24"/>
        </w:rPr>
        <w:t>in using convergent approach</w:t>
      </w:r>
      <w:r w:rsidRPr="00003B67">
        <w:rPr>
          <w:sz w:val="24"/>
          <w:szCs w:val="24"/>
        </w:rPr>
        <w:t xml:space="preserve">, </w:t>
      </w:r>
      <w:r w:rsidR="00644C31" w:rsidRPr="00003B67">
        <w:rPr>
          <w:sz w:val="24"/>
          <w:szCs w:val="24"/>
        </w:rPr>
        <w:t>the two sets of data are</w:t>
      </w:r>
      <w:r w:rsidRPr="00003B67">
        <w:rPr>
          <w:sz w:val="24"/>
          <w:szCs w:val="24"/>
        </w:rPr>
        <w:t xml:space="preserve"> is gathered simultaneously, </w:t>
      </w:r>
      <w:r w:rsidR="00644C31" w:rsidRPr="00003B67">
        <w:rPr>
          <w:sz w:val="24"/>
          <w:szCs w:val="24"/>
        </w:rPr>
        <w:t xml:space="preserve">analysed </w:t>
      </w:r>
      <w:r w:rsidRPr="00003B67">
        <w:rPr>
          <w:sz w:val="24"/>
          <w:szCs w:val="24"/>
        </w:rPr>
        <w:t xml:space="preserve">independently and afterward </w:t>
      </w:r>
      <w:r w:rsidR="00552D3B" w:rsidRPr="00003B67">
        <w:rPr>
          <w:sz w:val="24"/>
          <w:szCs w:val="24"/>
        </w:rPr>
        <w:t>merging is done</w:t>
      </w:r>
      <w:r w:rsidRPr="00003B67">
        <w:rPr>
          <w:sz w:val="24"/>
          <w:szCs w:val="24"/>
        </w:rPr>
        <w:t>.</w:t>
      </w:r>
    </w:p>
    <w:p w14:paraId="527D6664" w14:textId="00B2F8FF" w:rsidR="00A655D7" w:rsidRDefault="00A655D7" w:rsidP="00A655D7">
      <w:pPr>
        <w:spacing w:before="240" w:line="480" w:lineRule="auto"/>
        <w:jc w:val="both"/>
      </w:pPr>
      <w:r>
        <w:rPr>
          <w:noProof/>
          <w:lang w:val="en-US"/>
        </w:rPr>
        <mc:AlternateContent>
          <mc:Choice Requires="wps">
            <w:drawing>
              <wp:anchor distT="0" distB="0" distL="114300" distR="114300" simplePos="0" relativeHeight="251665920" behindDoc="0" locked="0" layoutInCell="1" allowOverlap="1" wp14:anchorId="0E5FAAB8" wp14:editId="3709E6D8">
                <wp:simplePos x="0" y="0"/>
                <wp:positionH relativeFrom="column">
                  <wp:posOffset>3848100</wp:posOffset>
                </wp:positionH>
                <wp:positionV relativeFrom="paragraph">
                  <wp:posOffset>238125</wp:posOffset>
                </wp:positionV>
                <wp:extent cx="1495425" cy="431800"/>
                <wp:effectExtent l="9525" t="9525" r="9525" b="6350"/>
                <wp:wrapNone/>
                <wp:docPr id="59" name="Oval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95425" cy="431800"/>
                        </a:xfrm>
                        <a:prstGeom prst="ellipse">
                          <a:avLst/>
                        </a:prstGeom>
                        <a:solidFill>
                          <a:srgbClr val="FFFFFF"/>
                        </a:solidFill>
                        <a:ln w="9525">
                          <a:solidFill>
                            <a:srgbClr val="000000"/>
                          </a:solidFill>
                          <a:round/>
                          <a:headEnd/>
                          <a:tailEnd/>
                        </a:ln>
                      </wps:spPr>
                      <wps:txbx>
                        <w:txbxContent>
                          <w:p w14:paraId="2E893FA8" w14:textId="77777777" w:rsidR="007249C5" w:rsidRPr="00432209" w:rsidRDefault="007249C5" w:rsidP="00A655D7">
                            <w:pPr>
                              <w:rPr>
                                <w:sz w:val="24"/>
                                <w:szCs w:val="24"/>
                              </w:rPr>
                            </w:pPr>
                            <w:r w:rsidRPr="00432209">
                              <w:rPr>
                                <w:sz w:val="24"/>
                                <w:szCs w:val="24"/>
                              </w:rPr>
                              <w:t xml:space="preserve">Interpretation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41" o:spid="_x0000_s1036" style="position:absolute;left:0;text-align:left;margin-left:303pt;margin-top:18.75pt;width:117.75pt;height:34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Rb1IQIAAEMEAAAOAAAAZHJzL2Uyb0RvYy54bWysU9tu2zAMfR+wfxD0vtjOnK0x4hRFugwD&#10;urVAtw9QZNkWJosapcTuvn60nKTZBXsY5geBNKkjnkNydT10hh0Ueg225Nks5UxZCZW2Tcm/fN6+&#10;uuLMB2ErYcCqkj8pz6/XL1+seleoObRgKoWMQKwvelfyNgRXJImXreqEn4FTloI1YCcCudgkFYqe&#10;0DuTzNP0TdIDVg5BKu/p7+0U5OuIX9dKhvu69iowU3KqLcQT47kbz2S9EkWDwrVaHssQ/1BFJ7Sl&#10;R89QtyIItkf9G1SnJYKHOswkdAnUtZYqciA2WfoLm8dWOBW5kDjenWXy/w9Wfjo8INNVyRdLzqzo&#10;qEf3B2FYlmejOL3zBeU8ugcc6Xl3B/KrZxY2rbCNukGEvlWiopJifvLThdHxdJXt+o9QEbTYB4g6&#10;DTV2IyApwIbYjqdzO9QQmKSfWb5c5PMFZ5Ji+evsKo39SkRxuu3Qh/cKOjYaJVfGaOdHxUQhDnc+&#10;EAHKPmVFAmB0tdXGRAeb3cYgI74l38Zv5ExX/GWasawv+XJBpfwdIo3fnyAQ9raKszaK9e5oB6HN&#10;ZNOTxtLLJ8Em4cOwG2Jvskh8DO6geiI9EaZJps0jowX8zllPU1xy/20vUHFmPljqyTLL83Hso5Mv&#10;3s7JwcvI7jIirCSokgfOJnMTplXZO9RNSy9lUQELN9THWkd9n6s61k+TGjU8btW4Cpd+zHre/fUP&#10;AAAA//8DAFBLAwQUAAYACAAAACEAgdMBf98AAAAKAQAADwAAAGRycy9kb3ducmV2LnhtbEyPwU7D&#10;MAyG70i8Q2QkbiwppWUqTaeJCQkOHChwz5qsrdY4VeN15e0xJ3az5U+/v7/cLH4Qs5tiH1BDslIg&#10;HDbB9thq+Pp8uVuDiGTQmiGg0/DjImyq66vSFDac8cPNNbWCQzAWRkNHNBZSxqZz3sRVGB3y7RAm&#10;b4jXqZV2MmcO94O8VyqX3vTIHzozuufONcf65DXs2m2dzzKlLD3sXik7fr+/pYnWtzfL9gkEuYX+&#10;YfjTZ3Wo2GkfTmijGDTkKucupCF9zEAwsH5IeNgzqbIMZFXKywrVLwAAAP//AwBQSwECLQAUAAYA&#10;CAAAACEAtoM4kv4AAADhAQAAEwAAAAAAAAAAAAAAAAAAAAAAW0NvbnRlbnRfVHlwZXNdLnhtbFBL&#10;AQItABQABgAIAAAAIQA4/SH/1gAAAJQBAAALAAAAAAAAAAAAAAAAAC8BAABfcmVscy8ucmVsc1BL&#10;AQItABQABgAIAAAAIQARVRb1IQIAAEMEAAAOAAAAAAAAAAAAAAAAAC4CAABkcnMvZTJvRG9jLnht&#10;bFBLAQItABQABgAIAAAAIQCB0wF/3wAAAAoBAAAPAAAAAAAAAAAAAAAAAHsEAABkcnMvZG93bnJl&#10;di54bWxQSwUGAAAAAAQABADzAAAAhwUAAAAA&#10;">
                <v:textbox>
                  <w:txbxContent>
                    <w:p w14:paraId="2E893FA8" w14:textId="77777777" w:rsidR="0054586E" w:rsidRPr="00432209" w:rsidRDefault="0054586E" w:rsidP="00A655D7">
                      <w:pPr>
                        <w:rPr>
                          <w:sz w:val="24"/>
                          <w:szCs w:val="24"/>
                        </w:rPr>
                      </w:pPr>
                      <w:r w:rsidRPr="00432209">
                        <w:rPr>
                          <w:sz w:val="24"/>
                          <w:szCs w:val="24"/>
                        </w:rPr>
                        <w:t xml:space="preserve">Interpretation </w:t>
                      </w:r>
                    </w:p>
                  </w:txbxContent>
                </v:textbox>
              </v:oval>
            </w:pict>
          </mc:Fallback>
        </mc:AlternateContent>
      </w:r>
      <w:r>
        <w:rPr>
          <w:noProof/>
          <w:lang w:val="en-US"/>
        </w:rPr>
        <mc:AlternateContent>
          <mc:Choice Requires="wps">
            <w:drawing>
              <wp:anchor distT="0" distB="0" distL="114300" distR="114300" simplePos="0" relativeHeight="251662848" behindDoc="0" locked="0" layoutInCell="1" allowOverlap="1" wp14:anchorId="30D73951" wp14:editId="2D219CE8">
                <wp:simplePos x="0" y="0"/>
                <wp:positionH relativeFrom="column">
                  <wp:posOffset>2105025</wp:posOffset>
                </wp:positionH>
                <wp:positionV relativeFrom="paragraph">
                  <wp:posOffset>172720</wp:posOffset>
                </wp:positionV>
                <wp:extent cx="1133475" cy="638175"/>
                <wp:effectExtent l="9525" t="10795" r="9525" b="8255"/>
                <wp:wrapNone/>
                <wp:docPr id="58" name="Oval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3475" cy="638175"/>
                        </a:xfrm>
                        <a:prstGeom prst="ellipse">
                          <a:avLst/>
                        </a:prstGeom>
                        <a:solidFill>
                          <a:srgbClr val="FFFFFF"/>
                        </a:solidFill>
                        <a:ln w="9525">
                          <a:solidFill>
                            <a:srgbClr val="000000"/>
                          </a:solidFill>
                          <a:round/>
                          <a:headEnd/>
                          <a:tailEnd/>
                        </a:ln>
                      </wps:spPr>
                      <wps:txbx>
                        <w:txbxContent>
                          <w:p w14:paraId="625BE573" w14:textId="77777777" w:rsidR="007249C5" w:rsidRPr="00432209" w:rsidRDefault="007249C5" w:rsidP="00A655D7">
                            <w:pPr>
                              <w:rPr>
                                <w:sz w:val="24"/>
                                <w:szCs w:val="24"/>
                              </w:rPr>
                            </w:pPr>
                            <w:r w:rsidRPr="00432209">
                              <w:rPr>
                                <w:sz w:val="24"/>
                                <w:szCs w:val="24"/>
                              </w:rPr>
                              <w:t>Compare and relate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40" o:spid="_x0000_s1037" style="position:absolute;left:0;text-align:left;margin-left:165.75pt;margin-top:13.6pt;width:89.25pt;height:50.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2+6IwIAAEMEAAAOAAAAZHJzL2Uyb0RvYy54bWysU9tu2zAMfR+wfxD0vjjOpRcjTlGkyzCg&#10;awt0+wBFlmNhsqhRSpzs60fJbppuexqmB4EUqUPykFzcHFrD9gq9BlvyfDTmTFkJlbbbkn/7uv5w&#10;xZkPwlbCgFUlPyrPb5bv3y06V6gJNGAqhYxArC86V/ImBFdkmZeNaoUfgVOWjDVgKwKpuM0qFB2h&#10;tyabjMcXWQdYOQSpvKfXu97Ilwm/rpUMj3XtVWCm5JRbSDemexPvbLkQxRaFa7Qc0hD/kEUrtKWg&#10;J6g7EQTbof4DqtUSwUMdRhLaDOpaS5VqoGry8W/VPDfCqVQLkePdiSb//2Dlw/4Jma5KPqdOWdFS&#10;jx73wrB8lsjpnC/I59k9YSzPu3uQ3z2zsGqE3apbROgaJSpKKY9kZm8+RMXTV7bpvkBF0GIXIPF0&#10;qLGNgMQAO6R2HE/tUIfAJD3m+XQ6u5xzJsl2Mb3KSY4hRPHy26EPnxS0LAolV8Zo5yNjohD7ex96&#10;7xevVAAYXa21MUnB7WZlkFG9JV+nMwTw527Gsq7k1/PJPCG/sflziHE6f4NA2NkqzVok6+MgB6FN&#10;L1NNxg7sRcLi/PoiHDaH1Js8cRufNlAdiU+EfpJp80hoAH9y1tEUl9z/2AlUnJnPlnpync+ojywk&#10;ZTa/nJCC55bNuUVYSVAlD5z14ir0q7JzqLcNRcoTAxZuqY+1Tvy+ZjXkT5OamjRsVVyFcz15ve7+&#10;8hcAAAD//wMAUEsDBBQABgAIAAAAIQCLd2gg3wAAAAoBAAAPAAAAZHJzL2Rvd25yZXYueG1sTI/L&#10;TsMwEEX3SP0Hayqxo85DaVCIU1VUSLBgQQp7N54mUeNxFLtp+HuGFSxHc3TvueVusYOYcfK9IwXx&#10;JgKB1DjTU6vg8/jy8AjCB01GD45QwTd62FWru1IXxt3oA+c6tIJDyBdaQRfCWEjpmw6t9hs3IvHv&#10;7CarA59TK82kbxxuB5lE0VZa3RM3dHrE5w6bS321Cg7tvt7OMg1Zej68huzy9f6Wxkrdr5f9E4iA&#10;S/iD4Vef1aFip5O7kvFiUJCmccaogiRPQDCQxRGPOzGZ5DnIqpT/J1Q/AAAA//8DAFBLAQItABQA&#10;BgAIAAAAIQC2gziS/gAAAOEBAAATAAAAAAAAAAAAAAAAAAAAAABbQ29udGVudF9UeXBlc10ueG1s&#10;UEsBAi0AFAAGAAgAAAAhADj9If/WAAAAlAEAAAsAAAAAAAAAAAAAAAAALwEAAF9yZWxzLy5yZWxz&#10;UEsBAi0AFAAGAAgAAAAhAAZjb7ojAgAAQwQAAA4AAAAAAAAAAAAAAAAALgIAAGRycy9lMm9Eb2Mu&#10;eG1sUEsBAi0AFAAGAAgAAAAhAIt3aCDfAAAACgEAAA8AAAAAAAAAAAAAAAAAfQQAAGRycy9kb3du&#10;cmV2LnhtbFBLBQYAAAAABAAEAPMAAACJBQAAAAA=&#10;">
                <v:textbox>
                  <w:txbxContent>
                    <w:p w14:paraId="625BE573" w14:textId="77777777" w:rsidR="0054586E" w:rsidRPr="00432209" w:rsidRDefault="0054586E" w:rsidP="00A655D7">
                      <w:pPr>
                        <w:rPr>
                          <w:sz w:val="24"/>
                          <w:szCs w:val="24"/>
                        </w:rPr>
                      </w:pPr>
                      <w:r w:rsidRPr="00432209">
                        <w:rPr>
                          <w:sz w:val="24"/>
                          <w:szCs w:val="24"/>
                        </w:rPr>
                        <w:t>Compare and relate</w:t>
                      </w:r>
                    </w:p>
                  </w:txbxContent>
                </v:textbox>
              </v:oval>
            </w:pict>
          </mc:Fallback>
        </mc:AlternateContent>
      </w:r>
      <w:r>
        <w:rPr>
          <w:noProof/>
          <w:lang w:val="en-US"/>
        </w:rPr>
        <mc:AlternateContent>
          <mc:Choice Requires="wps">
            <w:drawing>
              <wp:anchor distT="0" distB="0" distL="114300" distR="114300" simplePos="0" relativeHeight="251652608" behindDoc="0" locked="0" layoutInCell="1" allowOverlap="1" wp14:anchorId="6E9B82EF" wp14:editId="7AA785F8">
                <wp:simplePos x="0" y="0"/>
                <wp:positionH relativeFrom="column">
                  <wp:posOffset>38100</wp:posOffset>
                </wp:positionH>
                <wp:positionV relativeFrom="paragraph">
                  <wp:posOffset>-38100</wp:posOffset>
                </wp:positionV>
                <wp:extent cx="1600200" cy="476250"/>
                <wp:effectExtent l="9525" t="9525" r="9525" b="9525"/>
                <wp:wrapNone/>
                <wp:docPr id="57" name="Rectangle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476250"/>
                        </a:xfrm>
                        <a:prstGeom prst="rect">
                          <a:avLst/>
                        </a:prstGeom>
                        <a:solidFill>
                          <a:srgbClr val="FFFFFF"/>
                        </a:solidFill>
                        <a:ln w="9525">
                          <a:solidFill>
                            <a:srgbClr val="000000"/>
                          </a:solidFill>
                          <a:miter lim="800000"/>
                          <a:headEnd/>
                          <a:tailEnd/>
                        </a:ln>
                      </wps:spPr>
                      <wps:txbx>
                        <w:txbxContent>
                          <w:p w14:paraId="7A7E494F" w14:textId="4B444382" w:rsidR="007249C5" w:rsidRPr="00432209" w:rsidRDefault="007249C5" w:rsidP="00A655D7">
                            <w:pPr>
                              <w:rPr>
                                <w:sz w:val="24"/>
                                <w:szCs w:val="24"/>
                              </w:rPr>
                            </w:pPr>
                            <w:r w:rsidRPr="00432209">
                              <w:rPr>
                                <w:sz w:val="24"/>
                                <w:szCs w:val="24"/>
                              </w:rPr>
                              <w:t>Qua</w:t>
                            </w:r>
                            <w:r>
                              <w:rPr>
                                <w:sz w:val="24"/>
                                <w:szCs w:val="24"/>
                              </w:rPr>
                              <w:t>litative</w:t>
                            </w:r>
                            <w:r w:rsidRPr="00432209">
                              <w:rPr>
                                <w:sz w:val="24"/>
                                <w:szCs w:val="24"/>
                              </w:rPr>
                              <w:t xml:space="preserve"> data collection and analysis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8" o:spid="_x0000_s1038" style="position:absolute;left:0;text-align:left;margin-left:3pt;margin-top:-3pt;width:126pt;height:37.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0BA9LQIAAFIEAAAOAAAAZHJzL2Uyb0RvYy54bWysVNuO0zAQfUfiHyy/01zobaOmq1WXIqQF&#10;Vix8gOM4iYVjm7HbtHz9jp22dIEnRB4sT2Z8cuaccVa3h16RvQAnjS5pNkkpEZqbWuq2pN++bt8s&#10;KXGe6Zopo0VJj8LR2/XrV6vBFiI3nVG1AIIg2hWDLWnnvS2SxPFO9MxNjBUak42BnnkMoU1qYAOi&#10;9yrJ03SeDAZqC4YL5/Dt/Zik64jfNIL7z03jhCeqpMjNxxXiWoU1Wa9Y0QKzneQnGuwfWPRMavzo&#10;BeqeeUZ2IP+A6iUH40zjJ9z0iWkayUXsAbvJ0t+6eeqYFbEXFMfZi0zu/8HyT/tHILIu6WxBiWY9&#10;evQFVWO6VYJkb5dBocG6Aguf7COEHp19MPy7I9psOqwTdwBm6ASrkVcW6pMXB0Lg8Cipho+mRny2&#10;8yaKdWigD4AoAzlET44XT8TBE44vs3maotGUcMxNF/N8Fk1LWHE+bcH598L0JGxKCsg+orP9g/OB&#10;DSvOJZG9UbLeSqViAG21UUD2DOdjG5/YADZ5XaY0GUp6M8tnEflFzl1DpPH5G0QvPQ66kn1Jl5ci&#10;VgTZ3uk6jqFnUo17pKz0Sccg3WiBP1SHaFWWn12pTH1EZcGMg40XETedgZ+UDDjUJXU/dgwEJeqD&#10;Rndusuk03IIYTGeLHAO4zlTXGaY5QpXUUzJuN368OTsLsu3wS1mUQ5s7dLSRUezg9sjqxB8HN3pw&#10;umThZlzHserXr2D9DAAA//8DAFBLAwQUAAYACAAAACEAwXh6udwAAAAHAQAADwAAAGRycy9kb3du&#10;cmV2LnhtbEyPT0/DMAzF70h8h8hI3LaUIqatNJ0QaEgct+7CzW1MW2icqkm3wqfHO8HJf5713s/5&#10;dna9OtEYOs8G7pYJKOLa244bA8dyt1iDChHZYu+ZDHxTgG1xfZVjZv2Z93Q6xEaJCYcMDbQxDpnW&#10;oW7JYVj6gVi0Dz86jDKOjbYjnsXc9TpNkpV22LEktDjQc0v112FyBqouPeLPvnxN3GZ3H9/m8nN6&#10;fzHm9mZ+egQVaY5/x3DBF3QohKnyE9ugegMr+SQaWFyqyOnDWppK9psEdJHr//zFLwAAAP//AwBQ&#10;SwECLQAUAAYACAAAACEAtoM4kv4AAADhAQAAEwAAAAAAAAAAAAAAAAAAAAAAW0NvbnRlbnRfVHlw&#10;ZXNdLnhtbFBLAQItABQABgAIAAAAIQA4/SH/1gAAAJQBAAALAAAAAAAAAAAAAAAAAC8BAABfcmVs&#10;cy8ucmVsc1BLAQItABQABgAIAAAAIQD00BA9LQIAAFIEAAAOAAAAAAAAAAAAAAAAAC4CAABkcnMv&#10;ZTJvRG9jLnhtbFBLAQItABQABgAIAAAAIQDBeHq53AAAAAcBAAAPAAAAAAAAAAAAAAAAAIcEAABk&#10;cnMvZG93bnJldi54bWxQSwUGAAAAAAQABADzAAAAkAUAAAAA&#10;">
                <v:textbox>
                  <w:txbxContent>
                    <w:p w14:paraId="7A7E494F" w14:textId="4B444382" w:rsidR="0054586E" w:rsidRPr="00432209" w:rsidRDefault="0054586E" w:rsidP="00A655D7">
                      <w:pPr>
                        <w:rPr>
                          <w:sz w:val="24"/>
                          <w:szCs w:val="24"/>
                        </w:rPr>
                      </w:pPr>
                      <w:r w:rsidRPr="00432209">
                        <w:rPr>
                          <w:sz w:val="24"/>
                          <w:szCs w:val="24"/>
                        </w:rPr>
                        <w:t>Qua</w:t>
                      </w:r>
                      <w:r>
                        <w:rPr>
                          <w:sz w:val="24"/>
                          <w:szCs w:val="24"/>
                        </w:rPr>
                        <w:t>litative</w:t>
                      </w:r>
                      <w:r w:rsidRPr="00432209">
                        <w:rPr>
                          <w:sz w:val="24"/>
                          <w:szCs w:val="24"/>
                        </w:rPr>
                        <w:t xml:space="preserve"> data collection and analysis</w:t>
                      </w:r>
                    </w:p>
                  </w:txbxContent>
                </v:textbox>
              </v:rect>
            </w:pict>
          </mc:Fallback>
        </mc:AlternateContent>
      </w:r>
      <w:r>
        <w:rPr>
          <w:noProof/>
          <w:lang w:val="en-US"/>
        </w:rPr>
        <mc:AlternateContent>
          <mc:Choice Requires="wps">
            <w:drawing>
              <wp:anchor distT="0" distB="0" distL="114300" distR="114300" simplePos="0" relativeHeight="251667968" behindDoc="0" locked="0" layoutInCell="1" allowOverlap="1" wp14:anchorId="5AFAB5E1" wp14:editId="07CB6D53">
                <wp:simplePos x="0" y="0"/>
                <wp:positionH relativeFrom="column">
                  <wp:posOffset>1638300</wp:posOffset>
                </wp:positionH>
                <wp:positionV relativeFrom="paragraph">
                  <wp:posOffset>172720</wp:posOffset>
                </wp:positionV>
                <wp:extent cx="571500" cy="161925"/>
                <wp:effectExtent l="9525" t="10795" r="28575" b="55880"/>
                <wp:wrapNone/>
                <wp:docPr id="56" name="AutoShape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1619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D6CF889" id="AutoShape 142" o:spid="_x0000_s1026" type="#_x0000_t32" style="position:absolute;margin-left:129pt;margin-top:13.6pt;width:45pt;height:12.7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fPM5AEAAKUDAAAOAAAAZHJzL2Uyb0RvYy54bWysU8Fu2zAMvQ/YPwi6L7aDJVuNOMWQrrt0&#10;W4B2H8BIsi1MEgVJiZO/H6Wk6brdhvkgiCb5HvlIrW6P1rCDClGj63gzqzlTTqDUbuj4j6f7dx85&#10;iwmcBINOdfykIr9dv32zmnyr5jiikSowAnGxnXzHx5R8W1VRjMpCnKFXjpw9BguJzDBUMsBE6NZU&#10;87peVhMG6QMKFSP9vTs7+brg970S6XvfR5WY6TjVlsoZyrnLZ7VeQTsE8KMWlzLgH6qwoB2RXqHu&#10;IAHbB/0XlNUiYMQ+zQTaCvteC1V6oG6a+o9uHkfwqvRC4kR/lSn+P1jx7bANTMuOL5acObA0o0/7&#10;hIWaNe/nWaHJx5YCN24bco/i6B79A4qfkTncjOAGVcKfTp6ym5xRvUrJRvTEs5u+oqQYIIYi17EP&#10;NkOSEOxYpnK6TkUdExP0c/GhWdQ0O0GuZtnczBeFAdrnZB9i+qLQsnzpeEwB9DCmDTpH88fQFCo4&#10;PMSUS4P2OSEzO7zXxpQ1MI5NHb9ZEEH2RDRaZmcxwrDbmMAOkBepfJcqXoUF3DtZwEYF8vPlnkAb&#10;urNUBEpBk2RG8cxmleTMKHo7+XYuz7iLgFmzs/o7lKdtyO6sJe1C6eOyt3nZfrdL1MvrWv8CAAD/&#10;/wMAUEsDBBQABgAIAAAAIQA7t5IV4QAAAAkBAAAPAAAAZHJzL2Rvd25yZXYueG1sTI9BT8MwDIXv&#10;SPyHyEjcWEph3ShNJ2BC9AISG0Ics8Y0FY1TNdnW8evnneBm+z09f69YjK4TOxxC60nB9SQBgVR7&#10;01Kj4GP9fDUHEaImoztPqOCAARbl+Vmhc+P39I67VWwEh1DItQIbY59LGWqLToeJ75FY+/aD05HX&#10;oZFm0HsOd51MkySTTrfEH6zu8cli/bPaOgVx+XWw2Wf9eNe+rV9es/a3qqqlUpcX48M9iIhj/DPD&#10;CZ/RoWSmjd+SCaJTkE7n3CXyMEtBsOHm9nTYKJimM5BlIf83KI8AAAD//wMAUEsBAi0AFAAGAAgA&#10;AAAhALaDOJL+AAAA4QEAABMAAAAAAAAAAAAAAAAAAAAAAFtDb250ZW50X1R5cGVzXS54bWxQSwEC&#10;LQAUAAYACAAAACEAOP0h/9YAAACUAQAACwAAAAAAAAAAAAAAAAAvAQAAX3JlbHMvLnJlbHNQSwEC&#10;LQAUAAYACAAAACEAzF3zzOQBAAClAwAADgAAAAAAAAAAAAAAAAAuAgAAZHJzL2Uyb0RvYy54bWxQ&#10;SwECLQAUAAYACAAAACEAO7eSFeEAAAAJAQAADwAAAAAAAAAAAAAAAAA+BAAAZHJzL2Rvd25yZXYu&#10;eG1sUEsFBgAAAAAEAAQA8wAAAEwFAAAAAA==&#10;">
                <v:stroke endarrow="block"/>
              </v:shape>
            </w:pict>
          </mc:Fallback>
        </mc:AlternateContent>
      </w:r>
    </w:p>
    <w:p w14:paraId="2FCDE1D8" w14:textId="77777777" w:rsidR="00A655D7" w:rsidRDefault="00A655D7" w:rsidP="00A655D7">
      <w:r>
        <w:rPr>
          <w:noProof/>
          <w:lang w:val="en-US"/>
        </w:rPr>
        <mc:AlternateContent>
          <mc:Choice Requires="wps">
            <w:drawing>
              <wp:anchor distT="0" distB="0" distL="114300" distR="114300" simplePos="0" relativeHeight="251654656" behindDoc="0" locked="0" layoutInCell="1" allowOverlap="1" wp14:anchorId="77BED5E8" wp14:editId="222DCC84">
                <wp:simplePos x="0" y="0"/>
                <wp:positionH relativeFrom="column">
                  <wp:posOffset>38100</wp:posOffset>
                </wp:positionH>
                <wp:positionV relativeFrom="paragraph">
                  <wp:posOffset>156210</wp:posOffset>
                </wp:positionV>
                <wp:extent cx="1600200" cy="491490"/>
                <wp:effectExtent l="9525" t="13335" r="9525" b="9525"/>
                <wp:wrapNone/>
                <wp:docPr id="55" name="Rectangl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491490"/>
                        </a:xfrm>
                        <a:prstGeom prst="rect">
                          <a:avLst/>
                        </a:prstGeom>
                        <a:solidFill>
                          <a:srgbClr val="FFFFFF"/>
                        </a:solidFill>
                        <a:ln w="9525">
                          <a:solidFill>
                            <a:srgbClr val="000000"/>
                          </a:solidFill>
                          <a:miter lim="800000"/>
                          <a:headEnd/>
                          <a:tailEnd/>
                        </a:ln>
                      </wps:spPr>
                      <wps:txbx>
                        <w:txbxContent>
                          <w:p w14:paraId="59CF686A" w14:textId="493355F3" w:rsidR="007249C5" w:rsidRPr="00432209" w:rsidRDefault="007249C5" w:rsidP="00A655D7">
                            <w:pPr>
                              <w:rPr>
                                <w:sz w:val="24"/>
                                <w:szCs w:val="24"/>
                              </w:rPr>
                            </w:pPr>
                            <w:r w:rsidRPr="00432209">
                              <w:rPr>
                                <w:sz w:val="24"/>
                                <w:szCs w:val="24"/>
                              </w:rPr>
                              <w:t>Qua</w:t>
                            </w:r>
                            <w:r>
                              <w:rPr>
                                <w:sz w:val="24"/>
                                <w:szCs w:val="24"/>
                              </w:rPr>
                              <w:t>ntitative</w:t>
                            </w:r>
                            <w:r w:rsidRPr="00432209">
                              <w:rPr>
                                <w:sz w:val="24"/>
                                <w:szCs w:val="24"/>
                              </w:rPr>
                              <w:t xml:space="preserve"> data collection and analysis</w:t>
                            </w:r>
                          </w:p>
                          <w:p w14:paraId="04E58925" w14:textId="77777777" w:rsidR="007249C5" w:rsidRDefault="007249C5" w:rsidP="00A655D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9" o:spid="_x0000_s1039" style="position:absolute;margin-left:3pt;margin-top:12.3pt;width:126pt;height:38.7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3h7DLQIAAFIEAAAOAAAAZHJzL2Uyb0RvYy54bWysVNuO0zAQfUfiHyy/0yTddtlGTVerLkVI&#10;C6xY+ADHcRIL3xi7TcvX79hpSxd4QuTB8mTGJ2fOGWd5u9eK7AR4aU1Fi0lOiTDcNtJ0Ff32dfPm&#10;hhIfmGmYskZU9CA8vV29frUcXCmmtreqEUAQxPhycBXtQ3BllnneC838xDphMNla0CxgCF3WABsQ&#10;XatsmufX2WChcWC58B7f3o9Jukr4bSt4+Ny2XgSiKorcQlohrXVcs9WSlR0w10t+pMH+gYVm0uBH&#10;z1D3LDCyBfkHlJYcrLdtmHCrM9u2kovUA3ZT5L9189QzJ1IvKI53Z5n8/4Pln3aPQGRT0fmcEsM0&#10;evQFVWOmU4IUV4uo0OB8iYVP7hFij949WP7dE2PXPdaJOwA79II1yKuI9dmLAzHweJTUw0fbID7b&#10;BpvE2regIyDKQPbJk8PZE7EPhOPL4jrP0WhKOOZmi2K2SKZlrDydduDDe2E1iZuKArJP6Gz34ENk&#10;w8pTSWJvlWw2UqkUQFevFZAdw/nYpCc1gE1elilDhoou5tN5Qn6R85cQeXr+BqFlwEFXUlf05lzE&#10;yijbO9OkMQxMqnGPlJU56hilGy0I+3qfrCquTq7UtjmgsmDHwcaLiJvewk9KBhzqivofWwaCEvXB&#10;oDso3yzeghTM5m+nGMBlpr7MMMMRqqKBknG7DuPN2TqQXY9fKpIcxt6ho61MYke3R1ZH/ji4yYPj&#10;JYs34zJOVb9+BatnAAAA//8DAFBLAwQUAAYACAAAACEAPve7jdwAAAAIAQAADwAAAGRycy9kb3du&#10;cmV2LnhtbEyPwU7DMBBE70j8g7VI3KiNgaiEOBUCFYljm164OfGSBOJ1FDtt4OtZTnDcmdHsm2Kz&#10;+EEccYp9IAPXKwUCqQmup9bAodperUHEZMnZIRAa+MIIm/L8rLC5Cyfa4XGfWsElFHNroEtpzKWM&#10;TYfexlUYkdh7D5O3ic+plW6yJy73g9RKZdLbnvhDZ0d86rD53M/eQN3rg/3eVS/K329v0utSfcxv&#10;z8ZcXiyPDyASLukvDL/4jA4lM9VhJhfFYCDjJcmAvs1AsK3v1izUnFNagSwL+X9A+QMAAP//AwBQ&#10;SwECLQAUAAYACAAAACEAtoM4kv4AAADhAQAAEwAAAAAAAAAAAAAAAAAAAAAAW0NvbnRlbnRfVHlw&#10;ZXNdLnhtbFBLAQItABQABgAIAAAAIQA4/SH/1gAAAJQBAAALAAAAAAAAAAAAAAAAAC8BAABfcmVs&#10;cy8ucmVsc1BLAQItABQABgAIAAAAIQCt3h7DLQIAAFIEAAAOAAAAAAAAAAAAAAAAAC4CAABkcnMv&#10;ZTJvRG9jLnhtbFBLAQItABQABgAIAAAAIQA+97uN3AAAAAgBAAAPAAAAAAAAAAAAAAAAAIcEAABk&#10;cnMvZG93bnJldi54bWxQSwUGAAAAAAQABADzAAAAkAUAAAAA&#10;">
                <v:textbox>
                  <w:txbxContent>
                    <w:p w14:paraId="59CF686A" w14:textId="493355F3" w:rsidR="0054586E" w:rsidRPr="00432209" w:rsidRDefault="0054586E" w:rsidP="00A655D7">
                      <w:pPr>
                        <w:rPr>
                          <w:sz w:val="24"/>
                          <w:szCs w:val="24"/>
                        </w:rPr>
                      </w:pPr>
                      <w:r w:rsidRPr="00432209">
                        <w:rPr>
                          <w:sz w:val="24"/>
                          <w:szCs w:val="24"/>
                        </w:rPr>
                        <w:t>Qua</w:t>
                      </w:r>
                      <w:r>
                        <w:rPr>
                          <w:sz w:val="24"/>
                          <w:szCs w:val="24"/>
                        </w:rPr>
                        <w:t>ntitative</w:t>
                      </w:r>
                      <w:r w:rsidRPr="00432209">
                        <w:rPr>
                          <w:sz w:val="24"/>
                          <w:szCs w:val="24"/>
                        </w:rPr>
                        <w:t xml:space="preserve"> data collection and analysis</w:t>
                      </w:r>
                    </w:p>
                    <w:p w14:paraId="04E58925" w14:textId="77777777" w:rsidR="0054586E" w:rsidRDefault="0054586E" w:rsidP="00A655D7"/>
                  </w:txbxContent>
                </v:textbox>
              </v:rect>
            </w:pict>
          </mc:Fallback>
        </mc:AlternateContent>
      </w:r>
      <w:r>
        <w:rPr>
          <w:noProof/>
          <w:lang w:val="en-US"/>
        </w:rPr>
        <mc:AlternateContent>
          <mc:Choice Requires="wps">
            <w:drawing>
              <wp:anchor distT="0" distB="0" distL="114300" distR="114300" simplePos="0" relativeHeight="251672064" behindDoc="0" locked="0" layoutInCell="1" allowOverlap="1" wp14:anchorId="6451C71B" wp14:editId="520BA2BE">
                <wp:simplePos x="0" y="0"/>
                <wp:positionH relativeFrom="column">
                  <wp:posOffset>3238500</wp:posOffset>
                </wp:positionH>
                <wp:positionV relativeFrom="paragraph">
                  <wp:posOffset>12065</wp:posOffset>
                </wp:positionV>
                <wp:extent cx="609600" cy="0"/>
                <wp:effectExtent l="9525" t="59690" r="19050" b="54610"/>
                <wp:wrapNone/>
                <wp:docPr id="54" name="AutoShape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6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281FB31" id="AutoShape 144" o:spid="_x0000_s1026" type="#_x0000_t32" style="position:absolute;margin-left:255pt;margin-top:.95pt;width:48pt;height:0;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K1n4QEAAKADAAAOAAAAZHJzL2Uyb0RvYy54bWysU01v2zAMvQ/YfxB0X+wESbAacYohXXfp&#10;tgDtfgAjybYwSRQkJU7+/Sjlo912G+aDQJnke+Qjtbo/WsMOKkSNruXTSc2ZcgKldn3Lf7w8fvjI&#10;WUzgJBh0quUnFfn9+v271egbNcMBjVSBEYiLzehbPqTkm6qKYlAW4gS9cuTsMFhIdA19JQOMhG5N&#10;NavrZTVikD6gUDHS34ezk68Lftcpkb53XVSJmZZTbamcoZy7fFbrFTR9AD9ocSkD/qEKC9oR6Q3q&#10;ARKwfdB/QVktAkbs0kSgrbDrtFClB+pmWv/RzfMAXpVeSJzobzLF/wcrvh22gWnZ8sWcMweWZvRp&#10;n7BQs+l8nhUafWwocOO2Ifcoju7ZP6H4GZnDzQCuVyX85eQpe5ozqt9S8iV64tmNX1FSDBBDkevY&#10;BZshSQh2LFM53aaijokJ+rms75Y1zU5cXRU01zwfYvqi0LJstDymALof0gado9FjmBYWODzFlKuC&#10;5pqQSR0+amPKBhjHxpbfLWaLkhDRaJmdOSyGfrcxgR0g71D5SovkeRsWcO9kARsUyM8XO4E2ZLNU&#10;tElBk1pG8cxmleTMKHo22TqXZ9xFuyzXWfgdytM2ZHeWkdag9HFZ2bxnb+8l6vVhrX8BAAD//wMA&#10;UEsDBBQABgAIAAAAIQB9WOGr2wAAAAcBAAAPAAAAZHJzL2Rvd25yZXYueG1sTI9BSwMxEIXvgv8h&#10;jODNJhUMdt1sUYu4FwVbEY/pZtwsbibLJm23/npHL3p8fMN735TLKfRij2PqIhmYzxQIpCa6jloD&#10;r5uHi2sQKVtyto+EBo6YYFmdnpS2cPFAL7hf51ZwCaXCGvA5D4WUqfEYbJrFAYnZRxyDzRzHVrrR&#10;Hrg89PJSKS2D7YgXvB3w3mPzud4FA3n1fvT6rblbdM+bxyfdfdV1vTLm/Gy6vQGRccp/x/Cjz+pQ&#10;sdM27sgl0Ru4miv+JTNYgGCulea8/c2yKuV//+obAAD//wMAUEsBAi0AFAAGAAgAAAAhALaDOJL+&#10;AAAA4QEAABMAAAAAAAAAAAAAAAAAAAAAAFtDb250ZW50X1R5cGVzXS54bWxQSwECLQAUAAYACAAA&#10;ACEAOP0h/9YAAACUAQAACwAAAAAAAAAAAAAAAAAvAQAAX3JlbHMvLnJlbHNQSwECLQAUAAYACAAA&#10;ACEAaVStZ+EBAACgAwAADgAAAAAAAAAAAAAAAAAuAgAAZHJzL2Uyb0RvYy54bWxQSwECLQAUAAYA&#10;CAAAACEAfVjhq9sAAAAHAQAADwAAAAAAAAAAAAAAAAA7BAAAZHJzL2Rvd25yZXYueG1sUEsFBgAA&#10;AAAEAAQA8wAAAEMFAAAAAA==&#10;">
                <v:stroke endarrow="block"/>
              </v:shape>
            </w:pict>
          </mc:Fallback>
        </mc:AlternateContent>
      </w:r>
      <w:r>
        <w:rPr>
          <w:noProof/>
          <w:lang w:val="en-US"/>
        </w:rPr>
        <mc:AlternateContent>
          <mc:Choice Requires="wps">
            <w:drawing>
              <wp:anchor distT="0" distB="0" distL="114300" distR="114300" simplePos="0" relativeHeight="251670016" behindDoc="0" locked="0" layoutInCell="1" allowOverlap="1" wp14:anchorId="13D96EC4" wp14:editId="236F351B">
                <wp:simplePos x="0" y="0"/>
                <wp:positionH relativeFrom="column">
                  <wp:posOffset>1638300</wp:posOffset>
                </wp:positionH>
                <wp:positionV relativeFrom="paragraph">
                  <wp:posOffset>156210</wp:posOffset>
                </wp:positionV>
                <wp:extent cx="523875" cy="156845"/>
                <wp:effectExtent l="9525" t="60960" r="28575" b="10795"/>
                <wp:wrapNone/>
                <wp:docPr id="53" name="AutoShape 1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23875" cy="1568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xmlns:w16sdtdh="http://schemas.microsoft.com/office/word/2020/wordml/sdtdatahash"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4A306E6" id="AutoShape 143" o:spid="_x0000_s1026" type="#_x0000_t32" style="position:absolute;margin-left:129pt;margin-top:12.3pt;width:41.25pt;height:12.35pt;flip:y;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Ybp7AEAAK8DAAAOAAAAZHJzL2Uyb0RvYy54bWysU01v2zAMvQ/YfxB0X5yPusuMOMWQrrt0&#10;W4B2uyuSbAuTRIFS4uTfj1KCdN1uw3wQKJPvkXykVndHZ9lBYzTgWz6bTDnTXoIyvm/59+eHd0vO&#10;YhJeCQtet/ykI79bv32zGkOj5zCAVRoZkfjYjKHlQ0qhqaooB+1EnEDQnpwdoBOJrthXCsVI7M5W&#10;8+n0thoBVUCQOkb6e3928nXh7zot07euizox23KqLZUTy7nLZ7VeiaZHEQYjL2WIf6jCCeMp6ZXq&#10;XiTB9mj+onJGIkTo0kSCq6DrjNSlB+pmNv2jm6dBBF16IXFiuMoU/x+t/HrYIjOq5fWCMy8czejj&#10;PkFJzWY3i6zQGGJDgRu/xdyjPPqn8AjyZ2QeNoPwvS7hz6dA6FlGVK8g+RID5dmNX0BRjKAMRa5j&#10;h4511oQfGZjJSRJ2LPM5Xeejj4lJ+lnPF8v3NWeSXLP6dnlTl1yiyTQZHDCmzxocy0bLY0Jh+iFt&#10;wHvaBMBzCnF4jCkX+QLIYA8PxtqyENazseUf6nldaopgjcrOHBax320ssoPIK1W+SxWvwhD2XhWy&#10;QQv16WInYSzZLBWpEhoSz2qeszmtOLOaXlG2zuVZf5Eyq3eeww7UaYvZnVWlrSh9XDY4r93v9xL1&#10;8s7WvwAAAP//AwBQSwMEFAAGAAgAAAAhAIAWw9/gAAAACQEAAA8AAABkcnMvZG93bnJldi54bWxM&#10;j0FPg0AQhe8m/ofNmHgxdpFCg8jSGLV6Mo1Y71t2BFJ2lrDbFv6940lvb/Je3nyvWE+2FyccfedI&#10;wd0iAoFUO9NRo2D3ubnNQPigyejeESqY0cO6vLwodG7cmT7wVIVGcAn5XCtoQxhyKX3dotV+4QYk&#10;9r7daHXgc2ykGfWZy20v4yhaSas74g+tHvCpxfpQHa2C52qbbr5udlM812/v1Wt22NL8otT11fT4&#10;ACLgFP7C8IvP6FAy094dyXjRK4jTjLcEFskKBAeWSZSC2CtI7pcgy0L+X1D+AAAA//8DAFBLAQIt&#10;ABQABgAIAAAAIQC2gziS/gAAAOEBAAATAAAAAAAAAAAAAAAAAAAAAABbQ29udGVudF9UeXBlc10u&#10;eG1sUEsBAi0AFAAGAAgAAAAhADj9If/WAAAAlAEAAAsAAAAAAAAAAAAAAAAALwEAAF9yZWxzLy5y&#10;ZWxzUEsBAi0AFAAGAAgAAAAhABYRhunsAQAArwMAAA4AAAAAAAAAAAAAAAAALgIAAGRycy9lMm9E&#10;b2MueG1sUEsBAi0AFAAGAAgAAAAhAIAWw9/gAAAACQEAAA8AAAAAAAAAAAAAAAAARgQAAGRycy9k&#10;b3ducmV2LnhtbFBLBQYAAAAABAAEAPMAAABTBQAAAAA=&#10;">
                <v:stroke endarrow="block"/>
              </v:shape>
            </w:pict>
          </mc:Fallback>
        </mc:AlternateContent>
      </w:r>
    </w:p>
    <w:p w14:paraId="085DFB4E" w14:textId="77777777" w:rsidR="00A655D7" w:rsidRDefault="00A655D7" w:rsidP="00A655D7">
      <w:pPr>
        <w:tabs>
          <w:tab w:val="left" w:pos="2925"/>
        </w:tabs>
        <w:rPr>
          <w:b/>
          <w:sz w:val="24"/>
          <w:szCs w:val="24"/>
          <w:lang w:val="en-US"/>
        </w:rPr>
      </w:pPr>
    </w:p>
    <w:p w14:paraId="187E9F07" w14:textId="77777777" w:rsidR="00A655D7" w:rsidRDefault="00A655D7" w:rsidP="00A655D7">
      <w:pPr>
        <w:tabs>
          <w:tab w:val="left" w:pos="2925"/>
        </w:tabs>
        <w:spacing w:before="240" w:after="0"/>
        <w:rPr>
          <w:b/>
          <w:sz w:val="24"/>
          <w:szCs w:val="24"/>
          <w:lang w:val="en-US"/>
        </w:rPr>
      </w:pPr>
    </w:p>
    <w:p w14:paraId="484BAAB2" w14:textId="5E9E8E16" w:rsidR="008E399A" w:rsidRPr="008E399A" w:rsidRDefault="008E399A" w:rsidP="008E399A">
      <w:pPr>
        <w:pStyle w:val="Heading1"/>
        <w:jc w:val="both"/>
      </w:pPr>
      <w:bookmarkStart w:id="483" w:name="_Toc63151220"/>
      <w:bookmarkStart w:id="484" w:name="_Toc75688989"/>
      <w:bookmarkStart w:id="485" w:name="_Toc75691116"/>
      <w:bookmarkStart w:id="486" w:name="_Toc115963980"/>
      <w:bookmarkStart w:id="487" w:name="_Toc116001637"/>
      <w:bookmarkStart w:id="488" w:name="_Toc466726109"/>
      <w:bookmarkStart w:id="489" w:name="_Toc472076771"/>
      <w:bookmarkStart w:id="490" w:name="_Toc487024722"/>
      <w:bookmarkStart w:id="491" w:name="_Toc492550693"/>
      <w:bookmarkStart w:id="492" w:name="_Toc492874329"/>
      <w:bookmarkStart w:id="493" w:name="_Toc492881558"/>
      <w:bookmarkStart w:id="494" w:name="_Toc492882015"/>
      <w:bookmarkStart w:id="495" w:name="_Toc505506421"/>
      <w:bookmarkStart w:id="496" w:name="_Toc524784060"/>
      <w:bookmarkStart w:id="497" w:name="_Toc536090086"/>
      <w:bookmarkStart w:id="498" w:name="_Toc536449779"/>
      <w:bookmarkStart w:id="499" w:name="_Toc16250092"/>
      <w:bookmarkStart w:id="500" w:name="_Toc40079718"/>
      <w:bookmarkStart w:id="501" w:name="_Toc117768714"/>
      <w:r w:rsidRPr="00245C00">
        <w:t>Figure 3</w:t>
      </w:r>
      <w:bookmarkEnd w:id="483"/>
      <w:r>
        <w:t>.1</w:t>
      </w:r>
      <w:bookmarkStart w:id="502" w:name="_Toc63151221"/>
      <w:bookmarkStart w:id="503" w:name="_Toc75688990"/>
      <w:bookmarkStart w:id="504" w:name="_Toc75691117"/>
      <w:bookmarkStart w:id="505" w:name="_Toc115963981"/>
      <w:bookmarkStart w:id="506" w:name="_Toc116001638"/>
      <w:bookmarkEnd w:id="484"/>
      <w:bookmarkEnd w:id="485"/>
      <w:bookmarkEnd w:id="486"/>
      <w:bookmarkEnd w:id="487"/>
      <w:r>
        <w:t xml:space="preserve">: </w:t>
      </w:r>
      <w:r w:rsidRPr="008E399A">
        <w:rPr>
          <w:bCs/>
          <w:iCs/>
        </w:rPr>
        <w:t>Convergent Parallel Mixed Method Design</w:t>
      </w:r>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p>
    <w:p w14:paraId="539ECE5D" w14:textId="77777777" w:rsidR="00A655D7" w:rsidRDefault="00A655D7" w:rsidP="00A655D7">
      <w:pPr>
        <w:tabs>
          <w:tab w:val="left" w:pos="2925"/>
        </w:tabs>
        <w:rPr>
          <w:b/>
          <w:sz w:val="24"/>
          <w:szCs w:val="24"/>
          <w:lang w:val="en-US"/>
        </w:rPr>
      </w:pPr>
      <w:r>
        <w:rPr>
          <w:b/>
          <w:sz w:val="24"/>
          <w:szCs w:val="24"/>
          <w:lang w:val="en-US"/>
        </w:rPr>
        <w:t>Source:</w:t>
      </w:r>
      <w:r w:rsidRPr="00E34E36">
        <w:rPr>
          <w:b/>
          <w:sz w:val="24"/>
          <w:szCs w:val="24"/>
          <w:lang w:val="en-US"/>
        </w:rPr>
        <w:t xml:space="preserve"> Creswell </w:t>
      </w:r>
      <w:r>
        <w:rPr>
          <w:b/>
          <w:sz w:val="24"/>
          <w:szCs w:val="24"/>
          <w:lang w:val="en-US"/>
        </w:rPr>
        <w:t>&amp; Creswell (2018</w:t>
      </w:r>
      <w:r w:rsidRPr="00E34E36">
        <w:rPr>
          <w:b/>
          <w:sz w:val="24"/>
          <w:szCs w:val="24"/>
          <w:lang w:val="en-US"/>
        </w:rPr>
        <w:t>)</w:t>
      </w:r>
    </w:p>
    <w:p w14:paraId="74BE31EA" w14:textId="2D6CB25E" w:rsidR="004878EF" w:rsidRPr="00BA34DD" w:rsidRDefault="004878EF" w:rsidP="00536352">
      <w:pPr>
        <w:pStyle w:val="Heading1"/>
        <w:spacing w:before="240"/>
        <w:jc w:val="both"/>
      </w:pPr>
      <w:bookmarkStart w:id="507" w:name="_Toc492882018"/>
      <w:bookmarkStart w:id="508" w:name="_Toc505506424"/>
      <w:bookmarkStart w:id="509" w:name="_Toc536090089"/>
      <w:bookmarkStart w:id="510" w:name="_Toc117768715"/>
      <w:r w:rsidRPr="00BA34DD">
        <w:t xml:space="preserve">3.4 </w:t>
      </w:r>
      <w:bookmarkEnd w:id="413"/>
      <w:bookmarkEnd w:id="414"/>
      <w:bookmarkEnd w:id="415"/>
      <w:bookmarkEnd w:id="416"/>
      <w:bookmarkEnd w:id="417"/>
      <w:bookmarkEnd w:id="418"/>
      <w:bookmarkEnd w:id="419"/>
      <w:r w:rsidRPr="00BA34DD">
        <w:t>Research Site</w:t>
      </w:r>
      <w:bookmarkEnd w:id="507"/>
      <w:bookmarkEnd w:id="508"/>
      <w:bookmarkEnd w:id="509"/>
      <w:bookmarkEnd w:id="510"/>
    </w:p>
    <w:p w14:paraId="3F8DC975" w14:textId="75D1FD8D" w:rsidR="004878EF" w:rsidRDefault="004878EF" w:rsidP="00D27CC9">
      <w:pPr>
        <w:spacing w:before="240" w:after="240" w:line="480" w:lineRule="auto"/>
        <w:jc w:val="both"/>
        <w:rPr>
          <w:sz w:val="24"/>
        </w:rPr>
      </w:pPr>
      <w:r w:rsidRPr="00C75F10">
        <w:rPr>
          <w:sz w:val="24"/>
        </w:rPr>
        <w:t xml:space="preserve">The study </w:t>
      </w:r>
      <w:r>
        <w:rPr>
          <w:sz w:val="24"/>
        </w:rPr>
        <w:t>was</w:t>
      </w:r>
      <w:r w:rsidRPr="00C75F10">
        <w:rPr>
          <w:sz w:val="24"/>
        </w:rPr>
        <w:t xml:space="preserve"> carried out in Western Kenya</w:t>
      </w:r>
      <w:r w:rsidR="00991340">
        <w:rPr>
          <w:sz w:val="24"/>
        </w:rPr>
        <w:t xml:space="preserve"> formerly known as Western Province of Kenya</w:t>
      </w:r>
      <w:r w:rsidRPr="00C75F10">
        <w:rPr>
          <w:sz w:val="24"/>
        </w:rPr>
        <w:t xml:space="preserve">. This </w:t>
      </w:r>
      <w:r w:rsidRPr="00C75F10">
        <w:rPr>
          <w:bCs/>
          <w:sz w:val="24"/>
        </w:rPr>
        <w:t>region</w:t>
      </w:r>
      <w:r w:rsidRPr="00C75F10">
        <w:rPr>
          <w:sz w:val="24"/>
        </w:rPr>
        <w:t xml:space="preserve"> border</w:t>
      </w:r>
      <w:r w:rsidR="00552D3B">
        <w:rPr>
          <w:sz w:val="24"/>
        </w:rPr>
        <w:t>s</w:t>
      </w:r>
      <w:r w:rsidRPr="00C75F10">
        <w:rPr>
          <w:sz w:val="24"/>
        </w:rPr>
        <w:t xml:space="preserve"> </w:t>
      </w:r>
      <w:hyperlink r:id="rId13" w:tooltip="Uganda" w:history="1">
        <w:r w:rsidRPr="00C75F10">
          <w:rPr>
            <w:rStyle w:val="Hyperlink"/>
            <w:color w:val="auto"/>
            <w:sz w:val="24"/>
            <w:u w:val="none"/>
          </w:rPr>
          <w:t>Uganda</w:t>
        </w:r>
      </w:hyperlink>
      <w:r w:rsidR="008A376F">
        <w:rPr>
          <w:rStyle w:val="Hyperlink"/>
          <w:color w:val="auto"/>
          <w:sz w:val="24"/>
          <w:u w:val="none"/>
        </w:rPr>
        <w:t>, Trans-Nzoia, Uasin Gishu, Kisumu and Siaya</w:t>
      </w:r>
      <w:r w:rsidRPr="00C75F10">
        <w:rPr>
          <w:sz w:val="24"/>
        </w:rPr>
        <w:t>.</w:t>
      </w:r>
      <w:r w:rsidR="00BE47B5" w:rsidRPr="00BE47B5">
        <w:rPr>
          <w:sz w:val="24"/>
        </w:rPr>
        <w:t xml:space="preserve"> It is </w:t>
      </w:r>
      <w:r w:rsidR="00BE47B5">
        <w:rPr>
          <w:sz w:val="24"/>
        </w:rPr>
        <w:t xml:space="preserve">found on </w:t>
      </w:r>
      <w:r w:rsidR="00FA10EB">
        <w:rPr>
          <w:sz w:val="24"/>
        </w:rPr>
        <w:t>latitude</w:t>
      </w:r>
      <w:r w:rsidR="004D1780">
        <w:rPr>
          <w:sz w:val="24"/>
        </w:rPr>
        <w:t xml:space="preserve"> of </w:t>
      </w:r>
      <w:r w:rsidR="004D1780" w:rsidRPr="004D1780">
        <w:rPr>
          <w:sz w:val="24"/>
        </w:rPr>
        <w:t>0° 37.1654'</w:t>
      </w:r>
      <w:r w:rsidR="004D1780">
        <w:rPr>
          <w:sz w:val="24"/>
        </w:rPr>
        <w:t xml:space="preserve"> N and longitude </w:t>
      </w:r>
      <w:r w:rsidR="004D1780" w:rsidRPr="004D1780">
        <w:rPr>
          <w:sz w:val="24"/>
        </w:rPr>
        <w:t>34° 41.1391'</w:t>
      </w:r>
      <w:r w:rsidRPr="00FA7D83">
        <w:rPr>
          <w:sz w:val="24"/>
        </w:rPr>
        <w:t>.</w:t>
      </w:r>
      <w:r>
        <w:rPr>
          <w:sz w:val="24"/>
        </w:rPr>
        <w:t xml:space="preserve"> T</w:t>
      </w:r>
      <w:r w:rsidRPr="00744EF1">
        <w:rPr>
          <w:sz w:val="24"/>
        </w:rPr>
        <w:t xml:space="preserve">he total population </w:t>
      </w:r>
      <w:r>
        <w:rPr>
          <w:sz w:val="24"/>
        </w:rPr>
        <w:t>is about</w:t>
      </w:r>
      <w:r w:rsidRPr="00744EF1">
        <w:rPr>
          <w:sz w:val="24"/>
        </w:rPr>
        <w:t xml:space="preserve"> 4.</w:t>
      </w:r>
      <w:r w:rsidR="00F16C3D">
        <w:rPr>
          <w:sz w:val="24"/>
        </w:rPr>
        <w:t>883</w:t>
      </w:r>
      <w:r w:rsidRPr="00744EF1">
        <w:rPr>
          <w:sz w:val="24"/>
        </w:rPr>
        <w:t xml:space="preserve"> million </w:t>
      </w:r>
      <w:r>
        <w:rPr>
          <w:sz w:val="24"/>
        </w:rPr>
        <w:t xml:space="preserve">persons as of </w:t>
      </w:r>
      <w:r w:rsidRPr="00744EF1">
        <w:rPr>
          <w:sz w:val="24"/>
        </w:rPr>
        <w:t>20</w:t>
      </w:r>
      <w:r w:rsidR="00F16C3D">
        <w:rPr>
          <w:sz w:val="24"/>
        </w:rPr>
        <w:t>1</w:t>
      </w:r>
      <w:r w:rsidRPr="00744EF1">
        <w:rPr>
          <w:sz w:val="24"/>
        </w:rPr>
        <w:t>9 decennial census.</w:t>
      </w:r>
      <w:r>
        <w:rPr>
          <w:sz w:val="24"/>
        </w:rPr>
        <w:t xml:space="preserve"> </w:t>
      </w:r>
      <w:r w:rsidR="00991340">
        <w:rPr>
          <w:sz w:val="24"/>
        </w:rPr>
        <w:t>Based on the constitution of Kenya of 2010, t</w:t>
      </w:r>
      <w:r>
        <w:rPr>
          <w:sz w:val="24"/>
        </w:rPr>
        <w:t>he region comprises of four counties namely: Vihiga, Bungoma, Kakamega and Busia from which the inclusive schools</w:t>
      </w:r>
      <w:r w:rsidR="00552D3B">
        <w:rPr>
          <w:sz w:val="24"/>
        </w:rPr>
        <w:t xml:space="preserve"> under study</w:t>
      </w:r>
      <w:r>
        <w:rPr>
          <w:sz w:val="24"/>
        </w:rPr>
        <w:t xml:space="preserve"> </w:t>
      </w:r>
      <w:r w:rsidR="008A376F">
        <w:rPr>
          <w:sz w:val="24"/>
        </w:rPr>
        <w:t>were</w:t>
      </w:r>
      <w:r>
        <w:rPr>
          <w:sz w:val="24"/>
        </w:rPr>
        <w:t xml:space="preserve"> selected from (See appendix </w:t>
      </w:r>
      <w:r w:rsidR="00FA10EB">
        <w:rPr>
          <w:sz w:val="24"/>
        </w:rPr>
        <w:t>K</w:t>
      </w:r>
      <w:r>
        <w:rPr>
          <w:sz w:val="24"/>
        </w:rPr>
        <w:t xml:space="preserve"> and </w:t>
      </w:r>
      <w:r w:rsidR="00FA10EB">
        <w:rPr>
          <w:sz w:val="24"/>
        </w:rPr>
        <w:t>L</w:t>
      </w:r>
      <w:r>
        <w:rPr>
          <w:sz w:val="24"/>
        </w:rPr>
        <w:t xml:space="preserve">). </w:t>
      </w:r>
      <w:bookmarkStart w:id="511" w:name="_Toc304193710"/>
      <w:bookmarkStart w:id="512" w:name="_Toc289337339"/>
      <w:bookmarkStart w:id="513" w:name="_Toc273351511"/>
      <w:bookmarkStart w:id="514" w:name="_Toc258395375"/>
      <w:bookmarkStart w:id="515" w:name="_Toc350675040"/>
    </w:p>
    <w:p w14:paraId="3D765343" w14:textId="77777777" w:rsidR="004878EF" w:rsidRPr="00BA34DD" w:rsidRDefault="004878EF" w:rsidP="004878EF">
      <w:pPr>
        <w:pStyle w:val="Heading1"/>
        <w:jc w:val="both"/>
      </w:pPr>
      <w:bookmarkStart w:id="516" w:name="_Toc117768716"/>
      <w:bookmarkStart w:id="517" w:name="_Toc289337338"/>
      <w:bookmarkStart w:id="518" w:name="_Toc273351510"/>
      <w:bookmarkStart w:id="519" w:name="_Toc304193709"/>
      <w:bookmarkEnd w:id="511"/>
      <w:bookmarkEnd w:id="512"/>
      <w:bookmarkEnd w:id="513"/>
      <w:bookmarkEnd w:id="514"/>
      <w:bookmarkEnd w:id="515"/>
      <w:r w:rsidRPr="00BA34DD">
        <w:t>3.5 Study Population</w:t>
      </w:r>
      <w:bookmarkEnd w:id="516"/>
    </w:p>
    <w:p w14:paraId="7F650F4C" w14:textId="3A3F306C" w:rsidR="004878EF" w:rsidRDefault="004878EF" w:rsidP="004878EF">
      <w:pPr>
        <w:spacing w:before="240" w:after="240" w:line="480" w:lineRule="auto"/>
        <w:jc w:val="both"/>
        <w:rPr>
          <w:sz w:val="24"/>
        </w:rPr>
      </w:pPr>
      <w:bookmarkStart w:id="520" w:name="_Hlk53513654"/>
      <w:r>
        <w:rPr>
          <w:sz w:val="24"/>
        </w:rPr>
        <w:t xml:space="preserve">A study population </w:t>
      </w:r>
      <w:r w:rsidR="00552D3B">
        <w:rPr>
          <w:sz w:val="24"/>
        </w:rPr>
        <w:t xml:space="preserve">refers to the entirety of things or items which a researcher is </w:t>
      </w:r>
      <w:r w:rsidR="00AC5C30">
        <w:rPr>
          <w:sz w:val="24"/>
        </w:rPr>
        <w:t>interested</w:t>
      </w:r>
      <w:r w:rsidR="00552D3B">
        <w:rPr>
          <w:sz w:val="24"/>
        </w:rPr>
        <w:t xml:space="preserve"> in studying</w:t>
      </w:r>
      <w:r w:rsidR="00AC5C30">
        <w:rPr>
          <w:sz w:val="24"/>
        </w:rPr>
        <w:t xml:space="preserve"> </w:t>
      </w:r>
      <w:r w:rsidR="009019C7">
        <w:rPr>
          <w:sz w:val="24"/>
        </w:rPr>
        <w:t xml:space="preserve">(Yaya, 2014). </w:t>
      </w:r>
      <w:bookmarkEnd w:id="520"/>
      <w:r w:rsidR="009019C7">
        <w:rPr>
          <w:sz w:val="24"/>
        </w:rPr>
        <w:t xml:space="preserve">According to Mugenda (2011), </w:t>
      </w:r>
      <w:r w:rsidR="00AC5C30">
        <w:rPr>
          <w:sz w:val="24"/>
        </w:rPr>
        <w:t>any set</w:t>
      </w:r>
      <w:r>
        <w:rPr>
          <w:sz w:val="24"/>
        </w:rPr>
        <w:t xml:space="preserve"> </w:t>
      </w:r>
      <w:r w:rsidR="00AC5C30">
        <w:rPr>
          <w:sz w:val="24"/>
        </w:rPr>
        <w:t>involving all components</w:t>
      </w:r>
      <w:r>
        <w:rPr>
          <w:sz w:val="24"/>
        </w:rPr>
        <w:t xml:space="preserve"> in the universe </w:t>
      </w:r>
      <w:r w:rsidR="00AC5C30">
        <w:rPr>
          <w:sz w:val="24"/>
        </w:rPr>
        <w:t>that are of</w:t>
      </w:r>
      <w:r>
        <w:rPr>
          <w:sz w:val="24"/>
        </w:rPr>
        <w:t xml:space="preserve"> interest</w:t>
      </w:r>
      <w:r w:rsidR="00AC5C30">
        <w:rPr>
          <w:sz w:val="24"/>
        </w:rPr>
        <w:t xml:space="preserve"> </w:t>
      </w:r>
      <w:r w:rsidR="00F16C3D">
        <w:rPr>
          <w:sz w:val="24"/>
        </w:rPr>
        <w:t>is</w:t>
      </w:r>
      <w:r w:rsidR="00AC5C30">
        <w:rPr>
          <w:sz w:val="24"/>
        </w:rPr>
        <w:t xml:space="preserve"> a study </w:t>
      </w:r>
      <w:r w:rsidR="00AC5C30" w:rsidRPr="00E31A8A">
        <w:rPr>
          <w:sz w:val="24"/>
        </w:rPr>
        <w:t>population</w:t>
      </w:r>
      <w:r w:rsidRPr="00E31A8A">
        <w:rPr>
          <w:sz w:val="24"/>
          <w:szCs w:val="24"/>
        </w:rPr>
        <w:t xml:space="preserve">. </w:t>
      </w:r>
      <w:r w:rsidR="00AC5C30" w:rsidRPr="00E31A8A">
        <w:rPr>
          <w:sz w:val="24"/>
          <w:szCs w:val="24"/>
        </w:rPr>
        <w:t xml:space="preserve">It includes objects, people or things which provide samples for tests, for instance a populace of books or learners, professors or presidents. </w:t>
      </w:r>
      <w:r w:rsidR="004B75FA">
        <w:rPr>
          <w:sz w:val="24"/>
          <w:szCs w:val="24"/>
        </w:rPr>
        <w:t>Education r</w:t>
      </w:r>
      <w:r w:rsidRPr="00AC5C30">
        <w:rPr>
          <w:sz w:val="24"/>
          <w:szCs w:val="24"/>
        </w:rPr>
        <w:t>ecords</w:t>
      </w:r>
      <w:r>
        <w:rPr>
          <w:sz w:val="24"/>
        </w:rPr>
        <w:t xml:space="preserve"> in </w:t>
      </w:r>
      <w:r w:rsidR="00251E43">
        <w:rPr>
          <w:sz w:val="24"/>
        </w:rPr>
        <w:t>W</w:t>
      </w:r>
      <w:r>
        <w:rPr>
          <w:sz w:val="24"/>
        </w:rPr>
        <w:t>estern region</w:t>
      </w:r>
      <w:r w:rsidR="00AC5C30">
        <w:rPr>
          <w:sz w:val="24"/>
        </w:rPr>
        <w:t xml:space="preserve"> indicate presence of </w:t>
      </w:r>
      <w:r w:rsidR="000C5565">
        <w:rPr>
          <w:sz w:val="24"/>
        </w:rPr>
        <w:t>five</w:t>
      </w:r>
      <w:r>
        <w:rPr>
          <w:sz w:val="24"/>
        </w:rPr>
        <w:t xml:space="preserve"> inclusive primary schools </w:t>
      </w:r>
      <w:r w:rsidR="00AC5C30">
        <w:rPr>
          <w:sz w:val="24"/>
        </w:rPr>
        <w:t xml:space="preserve">that are </w:t>
      </w:r>
      <w:r w:rsidR="00E31A8A">
        <w:rPr>
          <w:sz w:val="24"/>
        </w:rPr>
        <w:t>registered</w:t>
      </w:r>
      <w:r w:rsidR="00AC5C30">
        <w:rPr>
          <w:sz w:val="24"/>
        </w:rPr>
        <w:t xml:space="preserve"> and </w:t>
      </w:r>
      <w:r>
        <w:rPr>
          <w:sz w:val="24"/>
        </w:rPr>
        <w:t>offer inclusi</w:t>
      </w:r>
      <w:r w:rsidR="00E96EFF">
        <w:rPr>
          <w:sz w:val="24"/>
        </w:rPr>
        <w:t>v</w:t>
      </w:r>
      <w:r w:rsidR="00AC5C30">
        <w:rPr>
          <w:sz w:val="24"/>
        </w:rPr>
        <w:t>ity</w:t>
      </w:r>
      <w:r w:rsidR="00E96EFF">
        <w:rPr>
          <w:sz w:val="24"/>
        </w:rPr>
        <w:t xml:space="preserve"> </w:t>
      </w:r>
      <w:r w:rsidR="00AC5C30">
        <w:rPr>
          <w:sz w:val="24"/>
        </w:rPr>
        <w:t>of</w:t>
      </w:r>
      <w:r>
        <w:rPr>
          <w:sz w:val="24"/>
        </w:rPr>
        <w:t xml:space="preserve"> pupils </w:t>
      </w:r>
      <w:r w:rsidR="00AC5C30">
        <w:rPr>
          <w:sz w:val="24"/>
        </w:rPr>
        <w:t>having</w:t>
      </w:r>
      <w:r w:rsidR="00827F27">
        <w:rPr>
          <w:sz w:val="24"/>
        </w:rPr>
        <w:t xml:space="preserve"> </w:t>
      </w:r>
      <w:r w:rsidR="00827F27">
        <w:rPr>
          <w:sz w:val="24"/>
        </w:rPr>
        <w:lastRenderedPageBreak/>
        <w:t xml:space="preserve">physical disability. </w:t>
      </w:r>
      <w:r w:rsidR="00AC5C30">
        <w:rPr>
          <w:sz w:val="24"/>
        </w:rPr>
        <w:t xml:space="preserve">The study population of the teachers </w:t>
      </w:r>
      <w:r w:rsidR="00E31A8A">
        <w:rPr>
          <w:sz w:val="24"/>
        </w:rPr>
        <w:t xml:space="preserve">in the inclusive schools </w:t>
      </w:r>
      <w:r w:rsidR="00AC5C30">
        <w:rPr>
          <w:sz w:val="24"/>
        </w:rPr>
        <w:t xml:space="preserve">was </w:t>
      </w:r>
      <w:r w:rsidR="00827F27">
        <w:rPr>
          <w:sz w:val="24"/>
        </w:rPr>
        <w:t>70</w:t>
      </w:r>
      <w:r w:rsidR="00E31A8A">
        <w:rPr>
          <w:sz w:val="24"/>
        </w:rPr>
        <w:t xml:space="preserve"> where </w:t>
      </w:r>
      <w:r w:rsidR="00827F27">
        <w:rPr>
          <w:sz w:val="24"/>
        </w:rPr>
        <w:t xml:space="preserve">29 </w:t>
      </w:r>
      <w:r w:rsidR="00251E43">
        <w:rPr>
          <w:sz w:val="24"/>
        </w:rPr>
        <w:t>were</w:t>
      </w:r>
      <w:r w:rsidR="00827F27">
        <w:rPr>
          <w:sz w:val="24"/>
        </w:rPr>
        <w:t xml:space="preserve"> male and 41</w:t>
      </w:r>
      <w:r>
        <w:rPr>
          <w:sz w:val="24"/>
        </w:rPr>
        <w:t xml:space="preserve"> </w:t>
      </w:r>
      <w:r w:rsidR="00251E43">
        <w:rPr>
          <w:sz w:val="24"/>
        </w:rPr>
        <w:t>were</w:t>
      </w:r>
      <w:r>
        <w:rPr>
          <w:sz w:val="24"/>
        </w:rPr>
        <w:t xml:space="preserve"> female as illustrated in table </w:t>
      </w:r>
      <w:r w:rsidR="00A552FA">
        <w:rPr>
          <w:sz w:val="24"/>
        </w:rPr>
        <w:t>3.1</w:t>
      </w:r>
      <w:r w:rsidR="00FA10EB">
        <w:rPr>
          <w:sz w:val="24"/>
        </w:rPr>
        <w:t>. Further, there were</w:t>
      </w:r>
      <w:r>
        <w:rPr>
          <w:sz w:val="24"/>
        </w:rPr>
        <w:t xml:space="preserve"> a total of 431 pupils </w:t>
      </w:r>
      <w:r w:rsidR="00E31A8A">
        <w:rPr>
          <w:sz w:val="24"/>
        </w:rPr>
        <w:t>who were having</w:t>
      </w:r>
      <w:r>
        <w:rPr>
          <w:sz w:val="24"/>
        </w:rPr>
        <w:t xml:space="preserve"> physical disability in all of the inclusive schools</w:t>
      </w:r>
      <w:r w:rsidR="00E31A8A">
        <w:rPr>
          <w:sz w:val="24"/>
        </w:rPr>
        <w:t xml:space="preserve"> under study</w:t>
      </w:r>
      <w:r>
        <w:rPr>
          <w:sz w:val="24"/>
        </w:rPr>
        <w:t xml:space="preserve"> of which 241 </w:t>
      </w:r>
      <w:r w:rsidR="00251E43">
        <w:rPr>
          <w:sz w:val="24"/>
        </w:rPr>
        <w:t>were</w:t>
      </w:r>
      <w:r>
        <w:rPr>
          <w:sz w:val="24"/>
        </w:rPr>
        <w:t xml:space="preserve"> female and 190 </w:t>
      </w:r>
      <w:r w:rsidR="00251E43">
        <w:rPr>
          <w:sz w:val="24"/>
        </w:rPr>
        <w:t>wer</w:t>
      </w:r>
      <w:r>
        <w:rPr>
          <w:sz w:val="24"/>
        </w:rPr>
        <w:t xml:space="preserve">e male. This is illustrated in table </w:t>
      </w:r>
      <w:r w:rsidR="00A552FA">
        <w:rPr>
          <w:sz w:val="24"/>
        </w:rPr>
        <w:t>3.</w:t>
      </w:r>
      <w:r>
        <w:rPr>
          <w:sz w:val="24"/>
        </w:rPr>
        <w:t xml:space="preserve">2. They also formed the study population. </w:t>
      </w:r>
      <w:r w:rsidR="00FB4980">
        <w:rPr>
          <w:sz w:val="24"/>
        </w:rPr>
        <w:t>Also</w:t>
      </w:r>
      <w:r w:rsidR="00FA10EB">
        <w:rPr>
          <w:sz w:val="24"/>
        </w:rPr>
        <w:t>,</w:t>
      </w:r>
      <w:r w:rsidR="00251E43">
        <w:rPr>
          <w:sz w:val="24"/>
        </w:rPr>
        <w:t xml:space="preserve"> </w:t>
      </w:r>
      <w:r w:rsidR="00FB4980">
        <w:rPr>
          <w:sz w:val="24"/>
        </w:rPr>
        <w:t xml:space="preserve">974 regular pupils formed the population of study (see table </w:t>
      </w:r>
      <w:r w:rsidR="00A552FA">
        <w:rPr>
          <w:sz w:val="24"/>
        </w:rPr>
        <w:t>3.</w:t>
      </w:r>
      <w:r w:rsidR="00FB4980">
        <w:rPr>
          <w:sz w:val="24"/>
        </w:rPr>
        <w:t xml:space="preserve">3). </w:t>
      </w:r>
      <w:r>
        <w:rPr>
          <w:sz w:val="24"/>
        </w:rPr>
        <w:t xml:space="preserve">Therefore, the total study population </w:t>
      </w:r>
      <w:r w:rsidR="000C5565">
        <w:rPr>
          <w:sz w:val="24"/>
        </w:rPr>
        <w:t>was</w:t>
      </w:r>
      <w:r>
        <w:rPr>
          <w:sz w:val="24"/>
        </w:rPr>
        <w:t xml:space="preserve"> </w:t>
      </w:r>
      <w:r w:rsidR="00FB4980">
        <w:rPr>
          <w:sz w:val="24"/>
        </w:rPr>
        <w:t>1</w:t>
      </w:r>
      <w:r w:rsidR="00B96BC7">
        <w:rPr>
          <w:sz w:val="24"/>
        </w:rPr>
        <w:t>,</w:t>
      </w:r>
      <w:r w:rsidR="00FB4980">
        <w:rPr>
          <w:sz w:val="24"/>
        </w:rPr>
        <w:t xml:space="preserve">474 </w:t>
      </w:r>
      <w:r>
        <w:rPr>
          <w:sz w:val="24"/>
        </w:rPr>
        <w:t>respondents.</w:t>
      </w:r>
    </w:p>
    <w:p w14:paraId="6308CE45" w14:textId="602E4F84" w:rsidR="004878EF" w:rsidRDefault="004878EF" w:rsidP="004878EF">
      <w:pPr>
        <w:spacing w:after="240" w:line="480" w:lineRule="auto"/>
        <w:jc w:val="both"/>
        <w:rPr>
          <w:sz w:val="24"/>
        </w:rPr>
      </w:pPr>
      <w:r>
        <w:rPr>
          <w:sz w:val="24"/>
        </w:rPr>
        <w:t xml:space="preserve">The </w:t>
      </w:r>
      <w:r w:rsidR="00251E43">
        <w:rPr>
          <w:sz w:val="24"/>
        </w:rPr>
        <w:t xml:space="preserve">study </w:t>
      </w:r>
      <w:r>
        <w:rPr>
          <w:sz w:val="24"/>
        </w:rPr>
        <w:t>only focused on teachers teaching in the inclusive schools for the pupils</w:t>
      </w:r>
      <w:r w:rsidR="00E31A8A">
        <w:rPr>
          <w:sz w:val="24"/>
        </w:rPr>
        <w:t>’</w:t>
      </w:r>
      <w:r>
        <w:rPr>
          <w:sz w:val="24"/>
        </w:rPr>
        <w:t xml:space="preserve"> physical disability. </w:t>
      </w:r>
      <w:r w:rsidR="00E31A8A" w:rsidRPr="00E31A8A">
        <w:rPr>
          <w:sz w:val="24"/>
          <w:lang w:val="en-US"/>
        </w:rPr>
        <w:t xml:space="preserve">This </w:t>
      </w:r>
      <w:r w:rsidR="00E31A8A">
        <w:rPr>
          <w:sz w:val="24"/>
          <w:lang w:val="en-US"/>
        </w:rPr>
        <w:t>was</w:t>
      </w:r>
      <w:r w:rsidR="00E31A8A" w:rsidRPr="00E31A8A">
        <w:rPr>
          <w:sz w:val="24"/>
          <w:lang w:val="en-US"/>
        </w:rPr>
        <w:t xml:space="preserve"> on the grounds that </w:t>
      </w:r>
      <w:r w:rsidR="00E31A8A">
        <w:rPr>
          <w:sz w:val="24"/>
          <w:lang w:val="en-US"/>
        </w:rPr>
        <w:t>other</w:t>
      </w:r>
      <w:r w:rsidR="00E31A8A" w:rsidRPr="00E31A8A">
        <w:rPr>
          <w:sz w:val="24"/>
          <w:lang w:val="en-US"/>
        </w:rPr>
        <w:t xml:space="preserve"> classes of </w:t>
      </w:r>
      <w:r>
        <w:rPr>
          <w:sz w:val="24"/>
        </w:rPr>
        <w:t xml:space="preserve">disabilities </w:t>
      </w:r>
      <w:r w:rsidR="00E31A8A">
        <w:rPr>
          <w:sz w:val="24"/>
        </w:rPr>
        <w:t>such as</w:t>
      </w:r>
      <w:r>
        <w:rPr>
          <w:sz w:val="24"/>
        </w:rPr>
        <w:t xml:space="preserve"> </w:t>
      </w:r>
      <w:r w:rsidR="00E31A8A">
        <w:rPr>
          <w:sz w:val="24"/>
        </w:rPr>
        <w:t xml:space="preserve">disabilities in regard to </w:t>
      </w:r>
      <w:r>
        <w:rPr>
          <w:sz w:val="24"/>
        </w:rPr>
        <w:t xml:space="preserve">learning </w:t>
      </w:r>
      <w:r w:rsidR="00E31A8A">
        <w:rPr>
          <w:sz w:val="24"/>
        </w:rPr>
        <w:t>and mental retardation</w:t>
      </w:r>
      <w:r>
        <w:rPr>
          <w:sz w:val="24"/>
        </w:rPr>
        <w:t xml:space="preserve"> </w:t>
      </w:r>
      <w:r w:rsidR="00E31A8A">
        <w:rPr>
          <w:sz w:val="24"/>
        </w:rPr>
        <w:t>require</w:t>
      </w:r>
      <w:r>
        <w:rPr>
          <w:sz w:val="24"/>
        </w:rPr>
        <w:t xml:space="preserve"> </w:t>
      </w:r>
      <w:r w:rsidR="00E31A8A">
        <w:rPr>
          <w:sz w:val="24"/>
        </w:rPr>
        <w:t>assessment that is specialized</w:t>
      </w:r>
      <w:r>
        <w:rPr>
          <w:sz w:val="24"/>
        </w:rPr>
        <w:t xml:space="preserve">, knowledge and approach in terms of teaching </w:t>
      </w:r>
      <w:r w:rsidR="00536352">
        <w:rPr>
          <w:sz w:val="24"/>
        </w:rPr>
        <w:t>and learning</w:t>
      </w:r>
      <w:r>
        <w:rPr>
          <w:sz w:val="24"/>
        </w:rPr>
        <w:t xml:space="preserve"> like that from </w:t>
      </w:r>
      <w:r w:rsidR="00E31A8A">
        <w:rPr>
          <w:sz w:val="24"/>
        </w:rPr>
        <w:t>medical specialists and/or specialists in special education</w:t>
      </w:r>
      <w:bookmarkStart w:id="521" w:name="_Toc359528960"/>
      <w:bookmarkStart w:id="522" w:name="_Toc356561884"/>
      <w:r w:rsidR="00E31A8A">
        <w:rPr>
          <w:sz w:val="24"/>
        </w:rPr>
        <w:t>.</w:t>
      </w:r>
    </w:p>
    <w:p w14:paraId="63DE0A0D" w14:textId="0E4217FF" w:rsidR="004878EF" w:rsidRPr="00E16FBC" w:rsidRDefault="004878EF" w:rsidP="004878EF">
      <w:pPr>
        <w:pStyle w:val="Heading1"/>
        <w:jc w:val="both"/>
        <w:rPr>
          <w:b w:val="0"/>
          <w:bCs/>
          <w:i/>
          <w:iCs/>
        </w:rPr>
      </w:pPr>
      <w:bookmarkStart w:id="523" w:name="_Toc63151224"/>
      <w:bookmarkStart w:id="524" w:name="_Toc75688993"/>
      <w:bookmarkStart w:id="525" w:name="_Toc75691120"/>
      <w:bookmarkStart w:id="526" w:name="_Toc115963984"/>
      <w:bookmarkStart w:id="527" w:name="_Toc116001641"/>
      <w:bookmarkStart w:id="528" w:name="_Toc492874334"/>
      <w:bookmarkStart w:id="529" w:name="_Toc492881563"/>
      <w:bookmarkStart w:id="530" w:name="_Toc492882020"/>
      <w:bookmarkStart w:id="531" w:name="_Toc505506426"/>
      <w:bookmarkStart w:id="532" w:name="_Toc524784065"/>
      <w:bookmarkStart w:id="533" w:name="_Toc536090091"/>
      <w:bookmarkStart w:id="534" w:name="_Toc536449784"/>
      <w:bookmarkStart w:id="535" w:name="_Toc16171013"/>
      <w:bookmarkStart w:id="536" w:name="_Toc16250097"/>
      <w:bookmarkStart w:id="537" w:name="_Toc40079724"/>
      <w:bookmarkStart w:id="538" w:name="_Toc117768717"/>
      <w:bookmarkStart w:id="539" w:name="_Hlk51758474"/>
      <w:r w:rsidRPr="00245C00">
        <w:t xml:space="preserve">Table </w:t>
      </w:r>
      <w:r w:rsidR="00A552FA">
        <w:t>3.</w:t>
      </w:r>
      <w:r w:rsidRPr="00245C00">
        <w:t>1</w:t>
      </w:r>
      <w:bookmarkEnd w:id="523"/>
      <w:bookmarkEnd w:id="524"/>
      <w:bookmarkEnd w:id="525"/>
      <w:bookmarkEnd w:id="526"/>
      <w:bookmarkEnd w:id="527"/>
      <w:r w:rsidR="008E399A">
        <w:t>:</w:t>
      </w:r>
      <w:bookmarkStart w:id="540" w:name="_Toc63151225"/>
      <w:bookmarkStart w:id="541" w:name="_Toc75688994"/>
      <w:bookmarkStart w:id="542" w:name="_Toc75691121"/>
      <w:bookmarkStart w:id="543" w:name="_Toc115963985"/>
      <w:bookmarkStart w:id="544" w:name="_Toc116001642"/>
      <w:r w:rsidR="008E399A">
        <w:t xml:space="preserve"> </w:t>
      </w:r>
      <w:r w:rsidRPr="008E399A">
        <w:rPr>
          <w:bCs/>
          <w:iCs/>
        </w:rPr>
        <w:t xml:space="preserve">Study Population of </w:t>
      </w:r>
      <w:r w:rsidR="005765BE" w:rsidRPr="008E399A">
        <w:rPr>
          <w:bCs/>
          <w:iCs/>
        </w:rPr>
        <w:t>T</w:t>
      </w:r>
      <w:r w:rsidRPr="008E399A">
        <w:rPr>
          <w:bCs/>
          <w:iCs/>
        </w:rPr>
        <w:t>eachers</w:t>
      </w:r>
      <w:bookmarkEnd w:id="528"/>
      <w:bookmarkEnd w:id="529"/>
      <w:bookmarkEnd w:id="530"/>
      <w:bookmarkEnd w:id="531"/>
      <w:bookmarkEnd w:id="532"/>
      <w:bookmarkEnd w:id="533"/>
      <w:bookmarkEnd w:id="534"/>
      <w:bookmarkEnd w:id="535"/>
      <w:bookmarkEnd w:id="536"/>
      <w:bookmarkEnd w:id="537"/>
      <w:bookmarkEnd w:id="538"/>
      <w:bookmarkEnd w:id="540"/>
      <w:bookmarkEnd w:id="541"/>
      <w:bookmarkEnd w:id="542"/>
      <w:bookmarkEnd w:id="543"/>
      <w:bookmarkEnd w:id="544"/>
      <w:r w:rsidRPr="00E16FBC">
        <w:rPr>
          <w:b w:val="0"/>
          <w:bCs/>
          <w:i/>
          <w:iCs/>
        </w:rPr>
        <w:t xml:space="preserve"> </w:t>
      </w:r>
    </w:p>
    <w:tbl>
      <w:tblPr>
        <w:tblStyle w:val="LightShading1"/>
        <w:tblW w:w="5000" w:type="pct"/>
        <w:tblLook w:val="04A0" w:firstRow="1" w:lastRow="0" w:firstColumn="1" w:lastColumn="0" w:noHBand="0" w:noVBand="1"/>
      </w:tblPr>
      <w:tblGrid>
        <w:gridCol w:w="2839"/>
        <w:gridCol w:w="1796"/>
        <w:gridCol w:w="1828"/>
        <w:gridCol w:w="2393"/>
      </w:tblGrid>
      <w:tr w:rsidR="004878EF" w14:paraId="24C29FC1" w14:textId="77777777" w:rsidTr="00BA5365">
        <w:trPr>
          <w:cnfStyle w:val="100000000000" w:firstRow="1" w:lastRow="0" w:firstColumn="0" w:lastColumn="0" w:oddVBand="0" w:evenVBand="0" w:oddHBand="0"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1603" w:type="pct"/>
            <w:vMerge w:val="restart"/>
            <w:shd w:val="clear" w:color="auto" w:fill="auto"/>
          </w:tcPr>
          <w:p w14:paraId="58347E85" w14:textId="77777777" w:rsidR="004878EF" w:rsidRDefault="004878EF" w:rsidP="0022051D">
            <w:pPr>
              <w:pStyle w:val="Heading1"/>
              <w:spacing w:line="240" w:lineRule="auto"/>
              <w:jc w:val="both"/>
              <w:outlineLvl w:val="0"/>
            </w:pPr>
            <w:bookmarkStart w:id="545" w:name="_Toc492874335"/>
            <w:bookmarkStart w:id="546" w:name="_Toc492881564"/>
            <w:bookmarkStart w:id="547" w:name="_Toc492882021"/>
            <w:bookmarkStart w:id="548" w:name="_Toc505424904"/>
            <w:bookmarkStart w:id="549" w:name="_Toc505506427"/>
            <w:bookmarkStart w:id="550" w:name="_Toc524784066"/>
            <w:bookmarkStart w:id="551" w:name="_Toc536090092"/>
            <w:bookmarkStart w:id="552" w:name="_Toc536449785"/>
            <w:bookmarkStart w:id="553" w:name="_Toc16171014"/>
            <w:bookmarkStart w:id="554" w:name="_Toc16248721"/>
            <w:bookmarkStart w:id="555" w:name="_Toc16250098"/>
            <w:bookmarkStart w:id="556" w:name="_Toc29210365"/>
            <w:bookmarkStart w:id="557" w:name="_Toc39566076"/>
            <w:bookmarkStart w:id="558" w:name="_Toc40079725"/>
            <w:bookmarkStart w:id="559" w:name="_Toc63067763"/>
            <w:bookmarkStart w:id="560" w:name="_Toc63151226"/>
            <w:bookmarkStart w:id="561" w:name="_Toc66280624"/>
            <w:bookmarkStart w:id="562" w:name="_Toc69460802"/>
            <w:bookmarkStart w:id="563" w:name="_Toc75688995"/>
            <w:bookmarkStart w:id="564" w:name="_Toc75691122"/>
            <w:bookmarkStart w:id="565" w:name="_Toc115963986"/>
            <w:bookmarkStart w:id="566" w:name="_Toc116001643"/>
            <w:bookmarkStart w:id="567" w:name="_Toc117768718"/>
            <w:bookmarkStart w:id="568" w:name="_Toc367908216"/>
            <w:bookmarkStart w:id="569" w:name="_Toc363383848"/>
            <w:bookmarkStart w:id="570" w:name="_Toc415769998"/>
            <w:bookmarkStart w:id="571" w:name="_Toc414359615"/>
            <w:bookmarkStart w:id="572" w:name="_Toc369166737"/>
            <w:bookmarkStart w:id="573" w:name="_Toc368302655"/>
            <w:bookmarkStart w:id="574" w:name="_Toc434806122"/>
            <w:bookmarkStart w:id="575" w:name="_Toc434808635"/>
            <w:bookmarkStart w:id="576" w:name="_Toc446513295"/>
            <w:bookmarkStart w:id="577" w:name="_Toc447020695"/>
            <w:bookmarkStart w:id="578" w:name="_Toc450289358"/>
            <w:bookmarkStart w:id="579" w:name="_Toc450375758"/>
            <w:bookmarkStart w:id="580" w:name="_Toc452643830"/>
            <w:bookmarkStart w:id="581" w:name="_Toc452644049"/>
            <w:bookmarkStart w:id="582" w:name="_Toc453057816"/>
            <w:bookmarkStart w:id="583" w:name="_Toc453532086"/>
            <w:bookmarkStart w:id="584" w:name="_Toc466726115"/>
            <w:bookmarkStart w:id="585" w:name="_Toc472076776"/>
            <w:bookmarkStart w:id="586" w:name="_Toc487024727"/>
            <w:bookmarkStart w:id="587" w:name="_Toc492550698"/>
            <w:r>
              <w:t>School</w:t>
            </w:r>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r>
              <w:t xml:space="preserve"> </w:t>
            </w:r>
          </w:p>
        </w:tc>
        <w:tc>
          <w:tcPr>
            <w:tcW w:w="1014" w:type="pct"/>
            <w:vMerge w:val="restart"/>
            <w:shd w:val="clear" w:color="auto" w:fill="auto"/>
          </w:tcPr>
          <w:p w14:paraId="70E6A06F" w14:textId="77777777" w:rsidR="004878EF" w:rsidRDefault="00E96EFF" w:rsidP="00BA5365">
            <w:pPr>
              <w:pStyle w:val="Heading1"/>
              <w:spacing w:line="240" w:lineRule="auto"/>
              <w:outlineLvl w:val="0"/>
              <w:cnfStyle w:val="100000000000" w:firstRow="1" w:lastRow="0" w:firstColumn="0" w:lastColumn="0" w:oddVBand="0" w:evenVBand="0" w:oddHBand="0" w:evenHBand="0" w:firstRowFirstColumn="0" w:firstRowLastColumn="0" w:lastRowFirstColumn="0" w:lastRowLastColumn="0"/>
            </w:pPr>
            <w:bookmarkStart w:id="588" w:name="_Toc536090093"/>
            <w:bookmarkStart w:id="589" w:name="_Toc536449786"/>
            <w:bookmarkStart w:id="590" w:name="_Toc16171015"/>
            <w:bookmarkStart w:id="591" w:name="_Toc16248722"/>
            <w:bookmarkStart w:id="592" w:name="_Toc16250099"/>
            <w:bookmarkStart w:id="593" w:name="_Toc29210366"/>
            <w:bookmarkStart w:id="594" w:name="_Toc39566077"/>
            <w:bookmarkStart w:id="595" w:name="_Toc40079726"/>
            <w:bookmarkStart w:id="596" w:name="_Toc63067764"/>
            <w:bookmarkStart w:id="597" w:name="_Toc63151227"/>
            <w:bookmarkStart w:id="598" w:name="_Toc66280625"/>
            <w:bookmarkStart w:id="599" w:name="_Toc69460803"/>
            <w:bookmarkStart w:id="600" w:name="_Toc75688996"/>
            <w:bookmarkStart w:id="601" w:name="_Toc75691123"/>
            <w:bookmarkStart w:id="602" w:name="_Toc115963987"/>
            <w:bookmarkStart w:id="603" w:name="_Toc116001644"/>
            <w:bookmarkStart w:id="604" w:name="_Toc117768719"/>
            <w:r>
              <w:t>Total</w:t>
            </w:r>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p>
        </w:tc>
        <w:tc>
          <w:tcPr>
            <w:tcW w:w="2383" w:type="pct"/>
            <w:gridSpan w:val="2"/>
            <w:shd w:val="clear" w:color="auto" w:fill="auto"/>
          </w:tcPr>
          <w:p w14:paraId="5AA5C6A5" w14:textId="77777777" w:rsidR="004878EF" w:rsidRPr="00A75F1D" w:rsidRDefault="004878EF" w:rsidP="00BA5365">
            <w:pPr>
              <w:spacing w:line="240" w:lineRule="auto"/>
              <w:jc w:val="center"/>
              <w:cnfStyle w:val="100000000000" w:firstRow="1" w:lastRow="0" w:firstColumn="0" w:lastColumn="0" w:oddVBand="0" w:evenVBand="0" w:oddHBand="0" w:evenHBand="0" w:firstRowFirstColumn="0" w:firstRowLastColumn="0" w:lastRowFirstColumn="0" w:lastRowLastColumn="0"/>
              <w:rPr>
                <w:b w:val="0"/>
              </w:rPr>
            </w:pPr>
            <w:r w:rsidRPr="00A75F1D">
              <w:rPr>
                <w:b w:val="0"/>
              </w:rPr>
              <w:t>Gender</w:t>
            </w:r>
          </w:p>
        </w:tc>
      </w:tr>
      <w:tr w:rsidR="004878EF" w14:paraId="5A7585BD" w14:textId="77777777" w:rsidTr="00B60A8E">
        <w:trPr>
          <w:cnfStyle w:val="000000100000" w:firstRow="0" w:lastRow="0" w:firstColumn="0" w:lastColumn="0" w:oddVBand="0" w:evenVBand="0" w:oddHBand="1" w:evenHBand="0" w:firstRowFirstColumn="0" w:firstRowLastColumn="0" w:lastRowFirstColumn="0" w:lastRowLastColumn="0"/>
          <w:trHeight w:val="525"/>
        </w:trPr>
        <w:tc>
          <w:tcPr>
            <w:cnfStyle w:val="001000000000" w:firstRow="0" w:lastRow="0" w:firstColumn="1" w:lastColumn="0" w:oddVBand="0" w:evenVBand="0" w:oddHBand="0" w:evenHBand="0" w:firstRowFirstColumn="0" w:firstRowLastColumn="0" w:lastRowFirstColumn="0" w:lastRowLastColumn="0"/>
            <w:tcW w:w="1603" w:type="pct"/>
            <w:vMerge/>
            <w:tcBorders>
              <w:bottom w:val="single" w:sz="4" w:space="0" w:color="auto"/>
            </w:tcBorders>
            <w:shd w:val="clear" w:color="auto" w:fill="auto"/>
          </w:tcPr>
          <w:p w14:paraId="59777399" w14:textId="77777777" w:rsidR="004878EF" w:rsidRDefault="004878EF" w:rsidP="0022051D">
            <w:pPr>
              <w:pStyle w:val="Heading1"/>
              <w:spacing w:line="240" w:lineRule="auto"/>
              <w:jc w:val="both"/>
              <w:outlineLvl w:val="0"/>
            </w:pPr>
          </w:p>
        </w:tc>
        <w:tc>
          <w:tcPr>
            <w:tcW w:w="1014" w:type="pct"/>
            <w:vMerge/>
            <w:tcBorders>
              <w:bottom w:val="single" w:sz="4" w:space="0" w:color="auto"/>
            </w:tcBorders>
            <w:shd w:val="clear" w:color="auto" w:fill="auto"/>
          </w:tcPr>
          <w:p w14:paraId="569A8F2B" w14:textId="77777777" w:rsidR="004878EF" w:rsidRDefault="004878EF"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p>
        </w:tc>
        <w:tc>
          <w:tcPr>
            <w:tcW w:w="1032" w:type="pct"/>
            <w:tcBorders>
              <w:bottom w:val="single" w:sz="4" w:space="0" w:color="auto"/>
            </w:tcBorders>
            <w:shd w:val="clear" w:color="auto" w:fill="auto"/>
          </w:tcPr>
          <w:p w14:paraId="0273559E" w14:textId="77777777" w:rsidR="004878EF" w:rsidRDefault="004878EF"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bookmarkStart w:id="605" w:name="_Toc492874337"/>
            <w:bookmarkStart w:id="606" w:name="_Toc492881566"/>
            <w:bookmarkStart w:id="607" w:name="_Toc492882023"/>
            <w:bookmarkStart w:id="608" w:name="_Toc505424906"/>
            <w:bookmarkStart w:id="609" w:name="_Toc505506429"/>
            <w:bookmarkStart w:id="610" w:name="_Toc524784068"/>
            <w:bookmarkStart w:id="611" w:name="_Toc536090094"/>
            <w:bookmarkStart w:id="612" w:name="_Toc536449787"/>
            <w:bookmarkStart w:id="613" w:name="_Toc16171016"/>
            <w:bookmarkStart w:id="614" w:name="_Toc16248723"/>
            <w:bookmarkStart w:id="615" w:name="_Toc16250100"/>
            <w:bookmarkStart w:id="616" w:name="_Toc29210367"/>
            <w:bookmarkStart w:id="617" w:name="_Toc39566078"/>
            <w:bookmarkStart w:id="618" w:name="_Toc40079727"/>
            <w:bookmarkStart w:id="619" w:name="_Toc63067765"/>
            <w:bookmarkStart w:id="620" w:name="_Toc63151228"/>
            <w:bookmarkStart w:id="621" w:name="_Toc66280626"/>
            <w:bookmarkStart w:id="622" w:name="_Toc69460804"/>
            <w:bookmarkStart w:id="623" w:name="_Toc75688997"/>
            <w:bookmarkStart w:id="624" w:name="_Toc75691124"/>
            <w:bookmarkStart w:id="625" w:name="_Toc115963988"/>
            <w:bookmarkStart w:id="626" w:name="_Toc116001645"/>
            <w:bookmarkStart w:id="627" w:name="_Toc117768720"/>
            <w:r>
              <w:t>Male</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p>
        </w:tc>
        <w:tc>
          <w:tcPr>
            <w:tcW w:w="1351" w:type="pct"/>
            <w:tcBorders>
              <w:bottom w:val="single" w:sz="4" w:space="0" w:color="auto"/>
            </w:tcBorders>
            <w:shd w:val="clear" w:color="auto" w:fill="auto"/>
          </w:tcPr>
          <w:p w14:paraId="1DA83E94" w14:textId="77777777" w:rsidR="004878EF" w:rsidRDefault="004878EF"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bookmarkStart w:id="628" w:name="_Toc492874338"/>
            <w:bookmarkStart w:id="629" w:name="_Toc492881567"/>
            <w:bookmarkStart w:id="630" w:name="_Toc492882024"/>
            <w:bookmarkStart w:id="631" w:name="_Toc505424907"/>
            <w:bookmarkStart w:id="632" w:name="_Toc505506430"/>
            <w:bookmarkStart w:id="633" w:name="_Toc524784069"/>
            <w:bookmarkStart w:id="634" w:name="_Toc536090095"/>
            <w:bookmarkStart w:id="635" w:name="_Toc536449788"/>
            <w:bookmarkStart w:id="636" w:name="_Toc16171017"/>
            <w:bookmarkStart w:id="637" w:name="_Toc16248724"/>
            <w:bookmarkStart w:id="638" w:name="_Toc16250101"/>
            <w:bookmarkStart w:id="639" w:name="_Toc29210368"/>
            <w:bookmarkStart w:id="640" w:name="_Toc39566079"/>
            <w:bookmarkStart w:id="641" w:name="_Toc40079728"/>
            <w:bookmarkStart w:id="642" w:name="_Toc63067766"/>
            <w:bookmarkStart w:id="643" w:name="_Toc63151229"/>
            <w:bookmarkStart w:id="644" w:name="_Toc66280627"/>
            <w:bookmarkStart w:id="645" w:name="_Toc69460805"/>
            <w:bookmarkStart w:id="646" w:name="_Toc75688998"/>
            <w:bookmarkStart w:id="647" w:name="_Toc75691125"/>
            <w:bookmarkStart w:id="648" w:name="_Toc115963989"/>
            <w:bookmarkStart w:id="649" w:name="_Toc116001646"/>
            <w:bookmarkStart w:id="650" w:name="_Toc117768721"/>
            <w:r>
              <w:t>Female</w:t>
            </w:r>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p>
        </w:tc>
      </w:tr>
      <w:tr w:rsidR="004878EF" w:rsidRPr="00A75F1D" w14:paraId="4B78B69B" w14:textId="77777777" w:rsidTr="00B60A8E">
        <w:trPr>
          <w:trHeight w:val="395"/>
        </w:trPr>
        <w:tc>
          <w:tcPr>
            <w:cnfStyle w:val="001000000000" w:firstRow="0" w:lastRow="0" w:firstColumn="1" w:lastColumn="0" w:oddVBand="0" w:evenVBand="0" w:oddHBand="0" w:evenHBand="0" w:firstRowFirstColumn="0" w:firstRowLastColumn="0" w:lastRowFirstColumn="0" w:lastRowLastColumn="0"/>
            <w:tcW w:w="1603" w:type="pct"/>
            <w:tcBorders>
              <w:top w:val="single" w:sz="4" w:space="0" w:color="auto"/>
            </w:tcBorders>
            <w:shd w:val="clear" w:color="auto" w:fill="auto"/>
          </w:tcPr>
          <w:p w14:paraId="6998898F" w14:textId="022F7D70" w:rsidR="004878EF" w:rsidRPr="00A75F1D" w:rsidRDefault="004878EF" w:rsidP="0022051D">
            <w:pPr>
              <w:pStyle w:val="Heading1"/>
              <w:spacing w:line="240" w:lineRule="auto"/>
              <w:jc w:val="both"/>
              <w:outlineLvl w:val="0"/>
              <w:rPr>
                <w:b/>
              </w:rPr>
            </w:pPr>
            <w:bookmarkStart w:id="651" w:name="_Toc492874339"/>
            <w:bookmarkStart w:id="652" w:name="_Toc492881568"/>
            <w:bookmarkStart w:id="653" w:name="_Toc492882025"/>
            <w:bookmarkStart w:id="654" w:name="_Toc505424908"/>
            <w:bookmarkStart w:id="655" w:name="_Toc505506431"/>
            <w:bookmarkStart w:id="656" w:name="_Toc524784070"/>
            <w:bookmarkStart w:id="657" w:name="_Toc536090096"/>
            <w:bookmarkStart w:id="658" w:name="_Toc536449789"/>
            <w:bookmarkStart w:id="659" w:name="_Toc16171018"/>
            <w:bookmarkStart w:id="660" w:name="_Toc16248725"/>
            <w:bookmarkStart w:id="661" w:name="_Toc16250102"/>
            <w:bookmarkStart w:id="662" w:name="_Toc29210369"/>
            <w:bookmarkStart w:id="663" w:name="_Toc39566080"/>
            <w:bookmarkStart w:id="664" w:name="_Toc40079729"/>
            <w:bookmarkStart w:id="665" w:name="_Toc63067767"/>
            <w:bookmarkStart w:id="666" w:name="_Toc63151230"/>
            <w:bookmarkStart w:id="667" w:name="_Toc66280628"/>
            <w:bookmarkStart w:id="668" w:name="_Toc69460806"/>
            <w:bookmarkStart w:id="669" w:name="_Toc75688999"/>
            <w:bookmarkStart w:id="670" w:name="_Toc75691126"/>
            <w:bookmarkStart w:id="671" w:name="_Toc115963990"/>
            <w:bookmarkStart w:id="672" w:name="_Toc116001647"/>
            <w:bookmarkStart w:id="673" w:name="_Toc117768722"/>
            <w:r w:rsidRPr="00A75F1D">
              <w:rPr>
                <w:b/>
              </w:rPr>
              <w:t>School J</w:t>
            </w:r>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p>
        </w:tc>
        <w:tc>
          <w:tcPr>
            <w:tcW w:w="1014" w:type="pct"/>
            <w:tcBorders>
              <w:top w:val="single" w:sz="4" w:space="0" w:color="auto"/>
            </w:tcBorders>
            <w:shd w:val="clear" w:color="auto" w:fill="auto"/>
          </w:tcPr>
          <w:p w14:paraId="1BE2345A" w14:textId="77777777" w:rsidR="004878EF" w:rsidRPr="00A75F1D" w:rsidRDefault="004878EF" w:rsidP="00BA536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674" w:name="_Toc492874340"/>
            <w:bookmarkStart w:id="675" w:name="_Toc492881569"/>
            <w:bookmarkStart w:id="676" w:name="_Toc492882026"/>
            <w:bookmarkStart w:id="677" w:name="_Toc505424909"/>
            <w:bookmarkStart w:id="678" w:name="_Toc505506432"/>
            <w:bookmarkStart w:id="679" w:name="_Toc524784071"/>
            <w:bookmarkStart w:id="680" w:name="_Toc536090097"/>
            <w:bookmarkStart w:id="681" w:name="_Toc536449790"/>
            <w:bookmarkStart w:id="682" w:name="_Toc16171019"/>
            <w:bookmarkStart w:id="683" w:name="_Toc16248726"/>
            <w:bookmarkStart w:id="684" w:name="_Toc16250103"/>
            <w:bookmarkStart w:id="685" w:name="_Toc29210370"/>
            <w:bookmarkStart w:id="686" w:name="_Toc39566081"/>
            <w:bookmarkStart w:id="687" w:name="_Toc40079730"/>
            <w:bookmarkStart w:id="688" w:name="_Toc63067768"/>
            <w:bookmarkStart w:id="689" w:name="_Toc63151231"/>
            <w:bookmarkStart w:id="690" w:name="_Toc66280629"/>
            <w:bookmarkStart w:id="691" w:name="_Toc69460807"/>
            <w:bookmarkStart w:id="692" w:name="_Toc75689000"/>
            <w:bookmarkStart w:id="693" w:name="_Toc75691127"/>
            <w:bookmarkStart w:id="694" w:name="_Toc115963991"/>
            <w:bookmarkStart w:id="695" w:name="_Toc116001648"/>
            <w:bookmarkStart w:id="696" w:name="_Toc117768723"/>
            <w:r w:rsidRPr="00A75F1D">
              <w:rPr>
                <w:b w:val="0"/>
              </w:rPr>
              <w:t>1</w:t>
            </w:r>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r w:rsidR="00827F27">
              <w:rPr>
                <w:b w:val="0"/>
              </w:rPr>
              <w:t>3</w:t>
            </w:r>
            <w:bookmarkEnd w:id="688"/>
            <w:bookmarkEnd w:id="689"/>
            <w:bookmarkEnd w:id="690"/>
            <w:bookmarkEnd w:id="691"/>
            <w:bookmarkEnd w:id="692"/>
            <w:bookmarkEnd w:id="693"/>
            <w:bookmarkEnd w:id="694"/>
            <w:bookmarkEnd w:id="695"/>
            <w:bookmarkEnd w:id="696"/>
          </w:p>
        </w:tc>
        <w:tc>
          <w:tcPr>
            <w:tcW w:w="1032" w:type="pct"/>
            <w:tcBorders>
              <w:top w:val="single" w:sz="4" w:space="0" w:color="auto"/>
            </w:tcBorders>
            <w:shd w:val="clear" w:color="auto" w:fill="auto"/>
          </w:tcPr>
          <w:p w14:paraId="4FFF2EC5" w14:textId="77777777" w:rsidR="004878EF" w:rsidRPr="00A75F1D" w:rsidRDefault="00827F27" w:rsidP="00BA536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697" w:name="_Toc63067769"/>
            <w:bookmarkStart w:id="698" w:name="_Toc63151232"/>
            <w:bookmarkStart w:id="699" w:name="_Toc66280630"/>
            <w:bookmarkStart w:id="700" w:name="_Toc69460808"/>
            <w:bookmarkStart w:id="701" w:name="_Toc75689001"/>
            <w:bookmarkStart w:id="702" w:name="_Toc75691128"/>
            <w:bookmarkStart w:id="703" w:name="_Toc115963992"/>
            <w:bookmarkStart w:id="704" w:name="_Toc116001649"/>
            <w:bookmarkStart w:id="705" w:name="_Toc117768724"/>
            <w:r>
              <w:rPr>
                <w:b w:val="0"/>
              </w:rPr>
              <w:t>6</w:t>
            </w:r>
            <w:bookmarkEnd w:id="697"/>
            <w:bookmarkEnd w:id="698"/>
            <w:bookmarkEnd w:id="699"/>
            <w:bookmarkEnd w:id="700"/>
            <w:bookmarkEnd w:id="701"/>
            <w:bookmarkEnd w:id="702"/>
            <w:bookmarkEnd w:id="703"/>
            <w:bookmarkEnd w:id="704"/>
            <w:bookmarkEnd w:id="705"/>
          </w:p>
        </w:tc>
        <w:tc>
          <w:tcPr>
            <w:tcW w:w="1351" w:type="pct"/>
            <w:tcBorders>
              <w:top w:val="single" w:sz="4" w:space="0" w:color="auto"/>
            </w:tcBorders>
            <w:shd w:val="clear" w:color="auto" w:fill="auto"/>
          </w:tcPr>
          <w:p w14:paraId="0BB21FC0" w14:textId="77777777" w:rsidR="004878EF" w:rsidRPr="00A75F1D" w:rsidRDefault="000C5565" w:rsidP="00BA536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706" w:name="_Toc524784073"/>
            <w:bookmarkStart w:id="707" w:name="_Toc536090099"/>
            <w:bookmarkStart w:id="708" w:name="_Toc536449792"/>
            <w:bookmarkStart w:id="709" w:name="_Toc16171021"/>
            <w:bookmarkStart w:id="710" w:name="_Toc16248728"/>
            <w:bookmarkStart w:id="711" w:name="_Toc16250105"/>
            <w:bookmarkStart w:id="712" w:name="_Toc29210372"/>
            <w:bookmarkStart w:id="713" w:name="_Toc39566083"/>
            <w:bookmarkStart w:id="714" w:name="_Toc40079732"/>
            <w:bookmarkStart w:id="715" w:name="_Toc63067770"/>
            <w:bookmarkStart w:id="716" w:name="_Toc63151233"/>
            <w:bookmarkStart w:id="717" w:name="_Toc66280631"/>
            <w:bookmarkStart w:id="718" w:name="_Toc69460809"/>
            <w:bookmarkStart w:id="719" w:name="_Toc75689002"/>
            <w:bookmarkStart w:id="720" w:name="_Toc75691129"/>
            <w:bookmarkStart w:id="721" w:name="_Toc115963993"/>
            <w:bookmarkStart w:id="722" w:name="_Toc116001650"/>
            <w:bookmarkStart w:id="723" w:name="_Toc117768725"/>
            <w:r>
              <w:rPr>
                <w:b w:val="0"/>
              </w:rPr>
              <w:t>7</w:t>
            </w:r>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p>
        </w:tc>
      </w:tr>
      <w:tr w:rsidR="004878EF" w:rsidRPr="00A75F1D" w14:paraId="3662E85F" w14:textId="77777777" w:rsidTr="00BA5365">
        <w:trPr>
          <w:cnfStyle w:val="000000100000" w:firstRow="0" w:lastRow="0" w:firstColumn="0" w:lastColumn="0" w:oddVBand="0" w:evenVBand="0" w:oddHBand="1"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1603" w:type="pct"/>
            <w:shd w:val="clear" w:color="auto" w:fill="auto"/>
          </w:tcPr>
          <w:p w14:paraId="71023870" w14:textId="77777777" w:rsidR="004878EF" w:rsidRPr="00A75F1D" w:rsidRDefault="004878EF" w:rsidP="0022051D">
            <w:pPr>
              <w:pStyle w:val="Heading1"/>
              <w:spacing w:line="240" w:lineRule="auto"/>
              <w:jc w:val="both"/>
              <w:outlineLvl w:val="0"/>
              <w:rPr>
                <w:b/>
              </w:rPr>
            </w:pPr>
            <w:bookmarkStart w:id="724" w:name="_Toc492874343"/>
            <w:bookmarkStart w:id="725" w:name="_Toc492881572"/>
            <w:bookmarkStart w:id="726" w:name="_Toc492882029"/>
            <w:bookmarkStart w:id="727" w:name="_Toc505424912"/>
            <w:bookmarkStart w:id="728" w:name="_Toc505506435"/>
            <w:bookmarkStart w:id="729" w:name="_Toc524784074"/>
            <w:bookmarkStart w:id="730" w:name="_Toc536090100"/>
            <w:bookmarkStart w:id="731" w:name="_Toc536449793"/>
            <w:bookmarkStart w:id="732" w:name="_Toc16171022"/>
            <w:bookmarkStart w:id="733" w:name="_Toc16248729"/>
            <w:bookmarkStart w:id="734" w:name="_Toc16250106"/>
            <w:bookmarkStart w:id="735" w:name="_Toc29210373"/>
            <w:bookmarkStart w:id="736" w:name="_Toc39566084"/>
            <w:bookmarkStart w:id="737" w:name="_Toc40079733"/>
            <w:bookmarkStart w:id="738" w:name="_Toc63067771"/>
            <w:bookmarkStart w:id="739" w:name="_Toc63151234"/>
            <w:bookmarkStart w:id="740" w:name="_Toc66280632"/>
            <w:bookmarkStart w:id="741" w:name="_Toc69460810"/>
            <w:bookmarkStart w:id="742" w:name="_Toc75689003"/>
            <w:bookmarkStart w:id="743" w:name="_Toc75691130"/>
            <w:bookmarkStart w:id="744" w:name="_Toc115963994"/>
            <w:bookmarkStart w:id="745" w:name="_Toc116001651"/>
            <w:bookmarkStart w:id="746" w:name="_Toc117768726"/>
            <w:r w:rsidRPr="00A75F1D">
              <w:rPr>
                <w:b/>
              </w:rPr>
              <w:t>School K</w:t>
            </w:r>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p>
        </w:tc>
        <w:tc>
          <w:tcPr>
            <w:tcW w:w="1014" w:type="pct"/>
            <w:shd w:val="clear" w:color="auto" w:fill="auto"/>
          </w:tcPr>
          <w:p w14:paraId="7D3C229C" w14:textId="77777777" w:rsidR="004878EF" w:rsidRPr="00A75F1D" w:rsidRDefault="004878EF"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747" w:name="_Toc492874344"/>
            <w:bookmarkStart w:id="748" w:name="_Toc492881573"/>
            <w:bookmarkStart w:id="749" w:name="_Toc492882030"/>
            <w:bookmarkStart w:id="750" w:name="_Toc505424913"/>
            <w:bookmarkStart w:id="751" w:name="_Toc505506436"/>
            <w:bookmarkStart w:id="752" w:name="_Toc524784075"/>
            <w:bookmarkStart w:id="753" w:name="_Toc536090101"/>
            <w:bookmarkStart w:id="754" w:name="_Toc536449794"/>
            <w:bookmarkStart w:id="755" w:name="_Toc16171023"/>
            <w:bookmarkStart w:id="756" w:name="_Toc16248730"/>
            <w:bookmarkStart w:id="757" w:name="_Toc16250107"/>
            <w:bookmarkStart w:id="758" w:name="_Toc29210374"/>
            <w:bookmarkStart w:id="759" w:name="_Toc39566085"/>
            <w:bookmarkStart w:id="760" w:name="_Toc40079734"/>
            <w:bookmarkStart w:id="761" w:name="_Toc63067772"/>
            <w:bookmarkStart w:id="762" w:name="_Toc63151235"/>
            <w:bookmarkStart w:id="763" w:name="_Toc66280633"/>
            <w:bookmarkStart w:id="764" w:name="_Toc69460811"/>
            <w:bookmarkStart w:id="765" w:name="_Toc75689004"/>
            <w:bookmarkStart w:id="766" w:name="_Toc75691131"/>
            <w:bookmarkStart w:id="767" w:name="_Toc115963995"/>
            <w:bookmarkStart w:id="768" w:name="_Toc116001652"/>
            <w:bookmarkStart w:id="769" w:name="_Toc117768727"/>
            <w:r w:rsidRPr="00A75F1D">
              <w:rPr>
                <w:b w:val="0"/>
              </w:rPr>
              <w:t>1</w:t>
            </w:r>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r w:rsidR="00827F27">
              <w:rPr>
                <w:b w:val="0"/>
              </w:rPr>
              <w:t>7</w:t>
            </w:r>
            <w:bookmarkEnd w:id="761"/>
            <w:bookmarkEnd w:id="762"/>
            <w:bookmarkEnd w:id="763"/>
            <w:bookmarkEnd w:id="764"/>
            <w:bookmarkEnd w:id="765"/>
            <w:bookmarkEnd w:id="766"/>
            <w:bookmarkEnd w:id="767"/>
            <w:bookmarkEnd w:id="768"/>
            <w:bookmarkEnd w:id="769"/>
          </w:p>
        </w:tc>
        <w:tc>
          <w:tcPr>
            <w:tcW w:w="1032" w:type="pct"/>
            <w:shd w:val="clear" w:color="auto" w:fill="auto"/>
          </w:tcPr>
          <w:p w14:paraId="0708B9AE" w14:textId="77777777" w:rsidR="004878EF" w:rsidRPr="00A75F1D" w:rsidRDefault="00827F27"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770" w:name="_Toc63067773"/>
            <w:bookmarkStart w:id="771" w:name="_Toc63151236"/>
            <w:bookmarkStart w:id="772" w:name="_Toc66280634"/>
            <w:bookmarkStart w:id="773" w:name="_Toc69460812"/>
            <w:bookmarkStart w:id="774" w:name="_Toc75689005"/>
            <w:bookmarkStart w:id="775" w:name="_Toc75691132"/>
            <w:bookmarkStart w:id="776" w:name="_Toc115963996"/>
            <w:bookmarkStart w:id="777" w:name="_Toc116001653"/>
            <w:bookmarkStart w:id="778" w:name="_Toc117768728"/>
            <w:r>
              <w:rPr>
                <w:b w:val="0"/>
              </w:rPr>
              <w:t>7</w:t>
            </w:r>
            <w:bookmarkEnd w:id="770"/>
            <w:bookmarkEnd w:id="771"/>
            <w:bookmarkEnd w:id="772"/>
            <w:bookmarkEnd w:id="773"/>
            <w:bookmarkEnd w:id="774"/>
            <w:bookmarkEnd w:id="775"/>
            <w:bookmarkEnd w:id="776"/>
            <w:bookmarkEnd w:id="777"/>
            <w:bookmarkEnd w:id="778"/>
          </w:p>
        </w:tc>
        <w:tc>
          <w:tcPr>
            <w:tcW w:w="1351" w:type="pct"/>
            <w:shd w:val="clear" w:color="auto" w:fill="auto"/>
          </w:tcPr>
          <w:p w14:paraId="74C7F730" w14:textId="77777777" w:rsidR="004878EF" w:rsidRPr="00A75F1D" w:rsidRDefault="004878EF"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779" w:name="_Toc492874346"/>
            <w:bookmarkStart w:id="780" w:name="_Toc492881575"/>
            <w:bookmarkStart w:id="781" w:name="_Toc492882032"/>
            <w:bookmarkStart w:id="782" w:name="_Toc505424915"/>
            <w:bookmarkStart w:id="783" w:name="_Toc505506438"/>
            <w:bookmarkStart w:id="784" w:name="_Toc524784077"/>
            <w:bookmarkStart w:id="785" w:name="_Toc536090103"/>
            <w:bookmarkStart w:id="786" w:name="_Toc536449796"/>
            <w:bookmarkStart w:id="787" w:name="_Toc16171025"/>
            <w:bookmarkStart w:id="788" w:name="_Toc16248732"/>
            <w:bookmarkStart w:id="789" w:name="_Toc16250109"/>
            <w:bookmarkStart w:id="790" w:name="_Toc29210376"/>
            <w:bookmarkStart w:id="791" w:name="_Toc39566087"/>
            <w:bookmarkStart w:id="792" w:name="_Toc40079736"/>
            <w:bookmarkStart w:id="793" w:name="_Toc63067774"/>
            <w:bookmarkStart w:id="794" w:name="_Toc63151237"/>
            <w:bookmarkStart w:id="795" w:name="_Toc66280635"/>
            <w:bookmarkStart w:id="796" w:name="_Toc69460813"/>
            <w:bookmarkStart w:id="797" w:name="_Toc75689006"/>
            <w:bookmarkStart w:id="798" w:name="_Toc75691133"/>
            <w:bookmarkStart w:id="799" w:name="_Toc115963997"/>
            <w:bookmarkStart w:id="800" w:name="_Toc116001654"/>
            <w:bookmarkStart w:id="801" w:name="_Toc117768729"/>
            <w:r w:rsidRPr="00A75F1D">
              <w:rPr>
                <w:b w:val="0"/>
              </w:rPr>
              <w:t>1</w:t>
            </w:r>
            <w:bookmarkEnd w:id="779"/>
            <w:bookmarkEnd w:id="780"/>
            <w:bookmarkEnd w:id="781"/>
            <w:bookmarkEnd w:id="782"/>
            <w:bookmarkEnd w:id="783"/>
            <w:r w:rsidR="000C5565">
              <w:rPr>
                <w:b w:val="0"/>
              </w:rPr>
              <w:t>0</w:t>
            </w:r>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p>
        </w:tc>
      </w:tr>
      <w:tr w:rsidR="004878EF" w:rsidRPr="00A75F1D" w14:paraId="46AE41E7" w14:textId="77777777" w:rsidTr="00BA5365">
        <w:trPr>
          <w:trHeight w:val="278"/>
        </w:trPr>
        <w:tc>
          <w:tcPr>
            <w:cnfStyle w:val="001000000000" w:firstRow="0" w:lastRow="0" w:firstColumn="1" w:lastColumn="0" w:oddVBand="0" w:evenVBand="0" w:oddHBand="0" w:evenHBand="0" w:firstRowFirstColumn="0" w:firstRowLastColumn="0" w:lastRowFirstColumn="0" w:lastRowLastColumn="0"/>
            <w:tcW w:w="1603" w:type="pct"/>
            <w:shd w:val="clear" w:color="auto" w:fill="auto"/>
          </w:tcPr>
          <w:p w14:paraId="0B7948C6" w14:textId="77777777" w:rsidR="004878EF" w:rsidRDefault="004878EF" w:rsidP="0022051D">
            <w:pPr>
              <w:spacing w:after="0" w:line="240" w:lineRule="auto"/>
            </w:pPr>
            <w:r>
              <w:t>School L</w:t>
            </w:r>
          </w:p>
        </w:tc>
        <w:tc>
          <w:tcPr>
            <w:tcW w:w="1014" w:type="pct"/>
            <w:shd w:val="clear" w:color="auto" w:fill="auto"/>
          </w:tcPr>
          <w:p w14:paraId="46E9999D" w14:textId="77777777" w:rsidR="004878EF" w:rsidRDefault="00827F27" w:rsidP="00BA5365">
            <w:pPr>
              <w:spacing w:line="240" w:lineRule="auto"/>
              <w:jc w:val="center"/>
              <w:cnfStyle w:val="000000000000" w:firstRow="0" w:lastRow="0" w:firstColumn="0" w:lastColumn="0" w:oddVBand="0" w:evenVBand="0" w:oddHBand="0" w:evenHBand="0" w:firstRowFirstColumn="0" w:firstRowLastColumn="0" w:lastRowFirstColumn="0" w:lastRowLastColumn="0"/>
            </w:pPr>
            <w:r>
              <w:t>11</w:t>
            </w:r>
          </w:p>
        </w:tc>
        <w:tc>
          <w:tcPr>
            <w:tcW w:w="1032" w:type="pct"/>
            <w:shd w:val="clear" w:color="auto" w:fill="auto"/>
          </w:tcPr>
          <w:p w14:paraId="0AB6F308" w14:textId="77777777" w:rsidR="004878EF" w:rsidRPr="00A75F1D" w:rsidRDefault="004878EF" w:rsidP="00BA536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802" w:name="_Toc492874347"/>
            <w:bookmarkStart w:id="803" w:name="_Toc492881576"/>
            <w:bookmarkStart w:id="804" w:name="_Toc492882033"/>
            <w:bookmarkStart w:id="805" w:name="_Toc505424916"/>
            <w:bookmarkStart w:id="806" w:name="_Toc505506439"/>
            <w:bookmarkStart w:id="807" w:name="_Toc524784078"/>
            <w:bookmarkStart w:id="808" w:name="_Toc536090104"/>
            <w:bookmarkStart w:id="809" w:name="_Toc536449797"/>
            <w:bookmarkStart w:id="810" w:name="_Toc16171026"/>
            <w:bookmarkStart w:id="811" w:name="_Toc16248733"/>
            <w:bookmarkStart w:id="812" w:name="_Toc16250110"/>
            <w:bookmarkStart w:id="813" w:name="_Toc29210377"/>
            <w:bookmarkStart w:id="814" w:name="_Toc39566088"/>
            <w:bookmarkStart w:id="815" w:name="_Toc40079737"/>
            <w:bookmarkStart w:id="816" w:name="_Toc63067775"/>
            <w:bookmarkStart w:id="817" w:name="_Toc63151238"/>
            <w:bookmarkStart w:id="818" w:name="_Toc66280636"/>
            <w:bookmarkStart w:id="819" w:name="_Toc69460814"/>
            <w:bookmarkStart w:id="820" w:name="_Toc75689007"/>
            <w:bookmarkStart w:id="821" w:name="_Toc75691134"/>
            <w:bookmarkStart w:id="822" w:name="_Toc115963998"/>
            <w:bookmarkStart w:id="823" w:name="_Toc116001655"/>
            <w:bookmarkStart w:id="824" w:name="_Toc117768730"/>
            <w:r w:rsidRPr="00A75F1D">
              <w:rPr>
                <w:b w:val="0"/>
              </w:rPr>
              <w:t>5</w:t>
            </w:r>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p>
        </w:tc>
        <w:tc>
          <w:tcPr>
            <w:tcW w:w="1351" w:type="pct"/>
            <w:shd w:val="clear" w:color="auto" w:fill="auto"/>
          </w:tcPr>
          <w:p w14:paraId="279628F7" w14:textId="77777777" w:rsidR="004878EF" w:rsidRPr="00A75F1D" w:rsidRDefault="00827F27" w:rsidP="00BA536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825" w:name="_Toc63067776"/>
            <w:bookmarkStart w:id="826" w:name="_Toc63151239"/>
            <w:bookmarkStart w:id="827" w:name="_Toc66280637"/>
            <w:bookmarkStart w:id="828" w:name="_Toc69460815"/>
            <w:bookmarkStart w:id="829" w:name="_Toc75689008"/>
            <w:bookmarkStart w:id="830" w:name="_Toc75691135"/>
            <w:bookmarkStart w:id="831" w:name="_Toc115963999"/>
            <w:bookmarkStart w:id="832" w:name="_Toc116001656"/>
            <w:bookmarkStart w:id="833" w:name="_Toc117768731"/>
            <w:r>
              <w:rPr>
                <w:b w:val="0"/>
              </w:rPr>
              <w:t>6</w:t>
            </w:r>
            <w:bookmarkEnd w:id="825"/>
            <w:bookmarkEnd w:id="826"/>
            <w:bookmarkEnd w:id="827"/>
            <w:bookmarkEnd w:id="828"/>
            <w:bookmarkEnd w:id="829"/>
            <w:bookmarkEnd w:id="830"/>
            <w:bookmarkEnd w:id="831"/>
            <w:bookmarkEnd w:id="832"/>
            <w:bookmarkEnd w:id="833"/>
          </w:p>
        </w:tc>
      </w:tr>
      <w:tr w:rsidR="004878EF" w:rsidRPr="00A75F1D" w14:paraId="5C7ECDB4" w14:textId="77777777" w:rsidTr="00BA53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pct"/>
            <w:shd w:val="clear" w:color="auto" w:fill="auto"/>
          </w:tcPr>
          <w:p w14:paraId="26232146" w14:textId="77777777" w:rsidR="004878EF" w:rsidRDefault="004878EF" w:rsidP="0022051D">
            <w:pPr>
              <w:spacing w:line="240" w:lineRule="auto"/>
            </w:pPr>
            <w:r>
              <w:t>School M</w:t>
            </w:r>
          </w:p>
        </w:tc>
        <w:tc>
          <w:tcPr>
            <w:tcW w:w="1014" w:type="pct"/>
            <w:shd w:val="clear" w:color="auto" w:fill="auto"/>
          </w:tcPr>
          <w:p w14:paraId="2CC0328D" w14:textId="77777777" w:rsidR="004878EF" w:rsidRDefault="004878EF" w:rsidP="00BA5365">
            <w:pPr>
              <w:spacing w:line="240" w:lineRule="auto"/>
              <w:jc w:val="center"/>
              <w:cnfStyle w:val="000000100000" w:firstRow="0" w:lastRow="0" w:firstColumn="0" w:lastColumn="0" w:oddVBand="0" w:evenVBand="0" w:oddHBand="1" w:evenHBand="0" w:firstRowFirstColumn="0" w:firstRowLastColumn="0" w:lastRowFirstColumn="0" w:lastRowLastColumn="0"/>
            </w:pPr>
            <w:r>
              <w:t>1</w:t>
            </w:r>
            <w:r w:rsidR="00827F27">
              <w:t>5</w:t>
            </w:r>
          </w:p>
        </w:tc>
        <w:tc>
          <w:tcPr>
            <w:tcW w:w="1032" w:type="pct"/>
            <w:shd w:val="clear" w:color="auto" w:fill="auto"/>
          </w:tcPr>
          <w:p w14:paraId="646026EF" w14:textId="77777777" w:rsidR="004878EF" w:rsidRPr="00A75F1D" w:rsidRDefault="004878EF"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834" w:name="_Toc492874349"/>
            <w:bookmarkStart w:id="835" w:name="_Toc492881578"/>
            <w:bookmarkStart w:id="836" w:name="_Toc492882035"/>
            <w:bookmarkStart w:id="837" w:name="_Toc505424918"/>
            <w:bookmarkStart w:id="838" w:name="_Toc505506441"/>
            <w:bookmarkStart w:id="839" w:name="_Toc524784080"/>
            <w:bookmarkStart w:id="840" w:name="_Toc536090106"/>
            <w:bookmarkStart w:id="841" w:name="_Toc536449799"/>
            <w:bookmarkStart w:id="842" w:name="_Toc16171028"/>
            <w:bookmarkStart w:id="843" w:name="_Toc16248735"/>
            <w:bookmarkStart w:id="844" w:name="_Toc16250112"/>
            <w:bookmarkStart w:id="845" w:name="_Toc29210379"/>
            <w:bookmarkStart w:id="846" w:name="_Toc39566090"/>
            <w:bookmarkStart w:id="847" w:name="_Toc40079739"/>
            <w:bookmarkStart w:id="848" w:name="_Toc63067777"/>
            <w:bookmarkStart w:id="849" w:name="_Toc63151240"/>
            <w:bookmarkStart w:id="850" w:name="_Toc66280638"/>
            <w:bookmarkStart w:id="851" w:name="_Toc69460816"/>
            <w:bookmarkStart w:id="852" w:name="_Toc75689009"/>
            <w:bookmarkStart w:id="853" w:name="_Toc75691136"/>
            <w:bookmarkStart w:id="854" w:name="_Toc115964000"/>
            <w:bookmarkStart w:id="855" w:name="_Toc116001657"/>
            <w:bookmarkStart w:id="856" w:name="_Toc117768732"/>
            <w:r w:rsidRPr="00A75F1D">
              <w:rPr>
                <w:b w:val="0"/>
              </w:rPr>
              <w:t>6</w:t>
            </w:r>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p>
        </w:tc>
        <w:tc>
          <w:tcPr>
            <w:tcW w:w="1351" w:type="pct"/>
            <w:shd w:val="clear" w:color="auto" w:fill="auto"/>
          </w:tcPr>
          <w:p w14:paraId="57C28540" w14:textId="77777777" w:rsidR="004878EF" w:rsidRPr="00A75F1D" w:rsidRDefault="00827F27"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857" w:name="_Toc63067778"/>
            <w:bookmarkStart w:id="858" w:name="_Toc63151241"/>
            <w:bookmarkStart w:id="859" w:name="_Toc66280639"/>
            <w:bookmarkStart w:id="860" w:name="_Toc69460817"/>
            <w:bookmarkStart w:id="861" w:name="_Toc75689010"/>
            <w:bookmarkStart w:id="862" w:name="_Toc75691137"/>
            <w:bookmarkStart w:id="863" w:name="_Toc115964001"/>
            <w:bookmarkStart w:id="864" w:name="_Toc116001658"/>
            <w:bookmarkStart w:id="865" w:name="_Toc117768733"/>
            <w:r>
              <w:rPr>
                <w:b w:val="0"/>
              </w:rPr>
              <w:t>9</w:t>
            </w:r>
            <w:bookmarkEnd w:id="857"/>
            <w:bookmarkEnd w:id="858"/>
            <w:bookmarkEnd w:id="859"/>
            <w:bookmarkEnd w:id="860"/>
            <w:bookmarkEnd w:id="861"/>
            <w:bookmarkEnd w:id="862"/>
            <w:bookmarkEnd w:id="863"/>
            <w:bookmarkEnd w:id="864"/>
            <w:bookmarkEnd w:id="865"/>
          </w:p>
        </w:tc>
      </w:tr>
      <w:tr w:rsidR="004878EF" w:rsidRPr="00A75F1D" w14:paraId="2DCB0ACC" w14:textId="77777777" w:rsidTr="00B60A8E">
        <w:tc>
          <w:tcPr>
            <w:cnfStyle w:val="001000000000" w:firstRow="0" w:lastRow="0" w:firstColumn="1" w:lastColumn="0" w:oddVBand="0" w:evenVBand="0" w:oddHBand="0" w:evenHBand="0" w:firstRowFirstColumn="0" w:firstRowLastColumn="0" w:lastRowFirstColumn="0" w:lastRowLastColumn="0"/>
            <w:tcW w:w="1603" w:type="pct"/>
            <w:tcBorders>
              <w:bottom w:val="single" w:sz="4" w:space="0" w:color="auto"/>
            </w:tcBorders>
            <w:shd w:val="clear" w:color="auto" w:fill="auto"/>
          </w:tcPr>
          <w:p w14:paraId="07A649FC" w14:textId="77777777" w:rsidR="004878EF" w:rsidRDefault="004878EF" w:rsidP="0022051D">
            <w:pPr>
              <w:spacing w:line="240" w:lineRule="auto"/>
            </w:pPr>
            <w:r>
              <w:t>School N</w:t>
            </w:r>
          </w:p>
        </w:tc>
        <w:tc>
          <w:tcPr>
            <w:tcW w:w="1014" w:type="pct"/>
            <w:tcBorders>
              <w:bottom w:val="single" w:sz="4" w:space="0" w:color="auto"/>
            </w:tcBorders>
            <w:shd w:val="clear" w:color="auto" w:fill="auto"/>
          </w:tcPr>
          <w:p w14:paraId="117108FD" w14:textId="77777777" w:rsidR="004878EF" w:rsidRDefault="00827F27" w:rsidP="00BA5365">
            <w:pPr>
              <w:spacing w:line="240" w:lineRule="auto"/>
              <w:jc w:val="center"/>
              <w:cnfStyle w:val="000000000000" w:firstRow="0" w:lastRow="0" w:firstColumn="0" w:lastColumn="0" w:oddVBand="0" w:evenVBand="0" w:oddHBand="0" w:evenHBand="0" w:firstRowFirstColumn="0" w:firstRowLastColumn="0" w:lastRowFirstColumn="0" w:lastRowLastColumn="0"/>
            </w:pPr>
            <w:r>
              <w:t>14</w:t>
            </w:r>
          </w:p>
        </w:tc>
        <w:tc>
          <w:tcPr>
            <w:tcW w:w="1032" w:type="pct"/>
            <w:tcBorders>
              <w:bottom w:val="single" w:sz="4" w:space="0" w:color="auto"/>
            </w:tcBorders>
            <w:shd w:val="clear" w:color="auto" w:fill="auto"/>
          </w:tcPr>
          <w:p w14:paraId="38728D7B" w14:textId="77777777" w:rsidR="004878EF" w:rsidRPr="00A75F1D" w:rsidRDefault="00827F27" w:rsidP="00BA536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866" w:name="_Toc63067779"/>
            <w:bookmarkStart w:id="867" w:name="_Toc63151242"/>
            <w:bookmarkStart w:id="868" w:name="_Toc66280640"/>
            <w:bookmarkStart w:id="869" w:name="_Toc69460818"/>
            <w:bookmarkStart w:id="870" w:name="_Toc75689011"/>
            <w:bookmarkStart w:id="871" w:name="_Toc75691138"/>
            <w:bookmarkStart w:id="872" w:name="_Toc115964002"/>
            <w:bookmarkStart w:id="873" w:name="_Toc116001659"/>
            <w:bookmarkStart w:id="874" w:name="_Toc117768734"/>
            <w:r>
              <w:rPr>
                <w:b w:val="0"/>
              </w:rPr>
              <w:t>5</w:t>
            </w:r>
            <w:bookmarkEnd w:id="866"/>
            <w:bookmarkEnd w:id="867"/>
            <w:bookmarkEnd w:id="868"/>
            <w:bookmarkEnd w:id="869"/>
            <w:bookmarkEnd w:id="870"/>
            <w:bookmarkEnd w:id="871"/>
            <w:bookmarkEnd w:id="872"/>
            <w:bookmarkEnd w:id="873"/>
            <w:bookmarkEnd w:id="874"/>
          </w:p>
        </w:tc>
        <w:tc>
          <w:tcPr>
            <w:tcW w:w="1351" w:type="pct"/>
            <w:tcBorders>
              <w:bottom w:val="single" w:sz="4" w:space="0" w:color="auto"/>
            </w:tcBorders>
            <w:shd w:val="clear" w:color="auto" w:fill="auto"/>
          </w:tcPr>
          <w:p w14:paraId="1DAA6AAC" w14:textId="77777777" w:rsidR="004878EF" w:rsidRPr="00A75F1D" w:rsidRDefault="000C5565" w:rsidP="00BA536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875" w:name="_Toc524784083"/>
            <w:bookmarkStart w:id="876" w:name="_Toc536090109"/>
            <w:bookmarkStart w:id="877" w:name="_Toc536449802"/>
            <w:bookmarkStart w:id="878" w:name="_Toc16171031"/>
            <w:bookmarkStart w:id="879" w:name="_Toc16248738"/>
            <w:bookmarkStart w:id="880" w:name="_Toc16250115"/>
            <w:bookmarkStart w:id="881" w:name="_Toc29210382"/>
            <w:bookmarkStart w:id="882" w:name="_Toc39566093"/>
            <w:bookmarkStart w:id="883" w:name="_Toc40079742"/>
            <w:bookmarkStart w:id="884" w:name="_Toc63067780"/>
            <w:bookmarkStart w:id="885" w:name="_Toc63151243"/>
            <w:bookmarkStart w:id="886" w:name="_Toc66280641"/>
            <w:bookmarkStart w:id="887" w:name="_Toc69460819"/>
            <w:bookmarkStart w:id="888" w:name="_Toc75689012"/>
            <w:bookmarkStart w:id="889" w:name="_Toc75691139"/>
            <w:bookmarkStart w:id="890" w:name="_Toc115964003"/>
            <w:bookmarkStart w:id="891" w:name="_Toc116001660"/>
            <w:bookmarkStart w:id="892" w:name="_Toc117768735"/>
            <w:r>
              <w:rPr>
                <w:b w:val="0"/>
              </w:rPr>
              <w:t>9</w:t>
            </w:r>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p>
        </w:tc>
      </w:tr>
      <w:tr w:rsidR="004878EF" w14:paraId="099B9F3A" w14:textId="77777777" w:rsidTr="00B60A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pct"/>
            <w:tcBorders>
              <w:top w:val="single" w:sz="4" w:space="0" w:color="auto"/>
            </w:tcBorders>
            <w:shd w:val="clear" w:color="auto" w:fill="auto"/>
          </w:tcPr>
          <w:p w14:paraId="616A046E" w14:textId="77777777" w:rsidR="004878EF" w:rsidRPr="00A75F1D" w:rsidRDefault="004878EF" w:rsidP="0022051D">
            <w:pPr>
              <w:spacing w:line="240" w:lineRule="auto"/>
              <w:rPr>
                <w:b w:val="0"/>
              </w:rPr>
            </w:pPr>
            <w:r w:rsidRPr="00A75F1D">
              <w:rPr>
                <w:b w:val="0"/>
              </w:rPr>
              <w:t xml:space="preserve">Total </w:t>
            </w:r>
          </w:p>
        </w:tc>
        <w:tc>
          <w:tcPr>
            <w:tcW w:w="1014" w:type="pct"/>
            <w:tcBorders>
              <w:top w:val="single" w:sz="4" w:space="0" w:color="auto"/>
            </w:tcBorders>
            <w:shd w:val="clear" w:color="auto" w:fill="auto"/>
          </w:tcPr>
          <w:p w14:paraId="3B38E560" w14:textId="77777777" w:rsidR="004878EF" w:rsidRPr="00A75F1D" w:rsidRDefault="00827F27" w:rsidP="00BA5365">
            <w:pPr>
              <w:spacing w:line="240" w:lineRule="auto"/>
              <w:jc w:val="center"/>
              <w:cnfStyle w:val="000000100000" w:firstRow="0" w:lastRow="0" w:firstColumn="0" w:lastColumn="0" w:oddVBand="0" w:evenVBand="0" w:oddHBand="1" w:evenHBand="0" w:firstRowFirstColumn="0" w:firstRowLastColumn="0" w:lastRowFirstColumn="0" w:lastRowLastColumn="0"/>
              <w:rPr>
                <w:b/>
              </w:rPr>
            </w:pPr>
            <w:r>
              <w:rPr>
                <w:b/>
              </w:rPr>
              <w:t>70</w:t>
            </w:r>
          </w:p>
        </w:tc>
        <w:tc>
          <w:tcPr>
            <w:tcW w:w="1032" w:type="pct"/>
            <w:tcBorders>
              <w:top w:val="single" w:sz="4" w:space="0" w:color="auto"/>
            </w:tcBorders>
            <w:shd w:val="clear" w:color="auto" w:fill="auto"/>
          </w:tcPr>
          <w:p w14:paraId="10C45F8E" w14:textId="77777777" w:rsidR="004878EF" w:rsidRPr="00C55431" w:rsidRDefault="004878EF"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bookmarkStart w:id="893" w:name="_Toc492874353"/>
            <w:bookmarkStart w:id="894" w:name="_Toc492881582"/>
            <w:bookmarkStart w:id="895" w:name="_Toc492882039"/>
            <w:bookmarkStart w:id="896" w:name="_Toc505424922"/>
            <w:bookmarkStart w:id="897" w:name="_Toc505506445"/>
            <w:bookmarkStart w:id="898" w:name="_Toc524784084"/>
            <w:bookmarkStart w:id="899" w:name="_Toc536090110"/>
            <w:bookmarkStart w:id="900" w:name="_Toc536449803"/>
            <w:bookmarkStart w:id="901" w:name="_Toc16171032"/>
            <w:bookmarkStart w:id="902" w:name="_Toc16248739"/>
            <w:bookmarkStart w:id="903" w:name="_Toc16250116"/>
            <w:bookmarkStart w:id="904" w:name="_Toc29210383"/>
            <w:bookmarkStart w:id="905" w:name="_Toc39566094"/>
            <w:bookmarkStart w:id="906" w:name="_Toc40079743"/>
            <w:bookmarkStart w:id="907" w:name="_Toc63067781"/>
            <w:bookmarkStart w:id="908" w:name="_Toc63151244"/>
            <w:bookmarkStart w:id="909" w:name="_Toc66280642"/>
            <w:bookmarkStart w:id="910" w:name="_Toc69460820"/>
            <w:bookmarkStart w:id="911" w:name="_Toc75689013"/>
            <w:bookmarkStart w:id="912" w:name="_Toc75691140"/>
            <w:bookmarkStart w:id="913" w:name="_Toc115964004"/>
            <w:bookmarkStart w:id="914" w:name="_Toc116001661"/>
            <w:bookmarkStart w:id="915" w:name="_Toc117768736"/>
            <w:r w:rsidRPr="00C55431">
              <w:t>2</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r w:rsidR="00827F27">
              <w:t>9</w:t>
            </w:r>
            <w:bookmarkEnd w:id="907"/>
            <w:bookmarkEnd w:id="908"/>
            <w:bookmarkEnd w:id="909"/>
            <w:bookmarkEnd w:id="910"/>
            <w:bookmarkEnd w:id="911"/>
            <w:bookmarkEnd w:id="912"/>
            <w:bookmarkEnd w:id="913"/>
            <w:bookmarkEnd w:id="914"/>
            <w:bookmarkEnd w:id="915"/>
          </w:p>
        </w:tc>
        <w:tc>
          <w:tcPr>
            <w:tcW w:w="1351" w:type="pct"/>
            <w:tcBorders>
              <w:top w:val="single" w:sz="4" w:space="0" w:color="auto"/>
            </w:tcBorders>
            <w:shd w:val="clear" w:color="auto" w:fill="auto"/>
          </w:tcPr>
          <w:p w14:paraId="58928F98" w14:textId="77777777" w:rsidR="004878EF" w:rsidRPr="00C55431" w:rsidRDefault="00827F27" w:rsidP="00827F27">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bookmarkStart w:id="916" w:name="_Toc63067782"/>
            <w:bookmarkStart w:id="917" w:name="_Toc63151245"/>
            <w:bookmarkStart w:id="918" w:name="_Toc66280643"/>
            <w:bookmarkStart w:id="919" w:name="_Toc69460821"/>
            <w:bookmarkStart w:id="920" w:name="_Toc75689014"/>
            <w:bookmarkStart w:id="921" w:name="_Toc75691141"/>
            <w:bookmarkStart w:id="922" w:name="_Toc115964005"/>
            <w:bookmarkStart w:id="923" w:name="_Toc116001662"/>
            <w:bookmarkStart w:id="924" w:name="_Toc117768737"/>
            <w:r>
              <w:t>41</w:t>
            </w:r>
            <w:bookmarkEnd w:id="916"/>
            <w:bookmarkEnd w:id="917"/>
            <w:bookmarkEnd w:id="918"/>
            <w:bookmarkEnd w:id="919"/>
            <w:bookmarkEnd w:id="920"/>
            <w:bookmarkEnd w:id="921"/>
            <w:bookmarkEnd w:id="922"/>
            <w:bookmarkEnd w:id="923"/>
            <w:bookmarkEnd w:id="924"/>
          </w:p>
        </w:tc>
      </w:tr>
    </w:tbl>
    <w:p w14:paraId="39AA861B" w14:textId="05CFE648" w:rsidR="004878EF" w:rsidRPr="008E399A" w:rsidRDefault="004878EF" w:rsidP="008E399A">
      <w:pPr>
        <w:pStyle w:val="Heading1"/>
        <w:jc w:val="both"/>
      </w:pPr>
      <w:bookmarkStart w:id="925" w:name="_Toc63151246"/>
      <w:bookmarkStart w:id="926" w:name="_Toc75689015"/>
      <w:bookmarkStart w:id="927" w:name="_Toc75691142"/>
      <w:bookmarkStart w:id="928" w:name="_Toc115964006"/>
      <w:bookmarkStart w:id="929" w:name="_Toc116001663"/>
      <w:bookmarkStart w:id="930" w:name="_Toc492874355"/>
      <w:bookmarkStart w:id="931" w:name="_Toc492881584"/>
      <w:bookmarkStart w:id="932" w:name="_Toc492882041"/>
      <w:bookmarkStart w:id="933" w:name="_Toc505506447"/>
      <w:bookmarkStart w:id="934" w:name="_Toc524784086"/>
      <w:bookmarkStart w:id="935" w:name="_Toc536090112"/>
      <w:bookmarkStart w:id="936" w:name="_Toc536449805"/>
      <w:bookmarkStart w:id="937" w:name="_Toc16171034"/>
      <w:bookmarkStart w:id="938" w:name="_Toc16250118"/>
      <w:bookmarkStart w:id="939" w:name="_Toc40079745"/>
      <w:bookmarkStart w:id="940" w:name="_Toc117768738"/>
      <w:bookmarkEnd w:id="539"/>
      <w:r w:rsidRPr="00245C00">
        <w:lastRenderedPageBreak/>
        <w:t xml:space="preserve">Table </w:t>
      </w:r>
      <w:r w:rsidR="00A552FA">
        <w:t>3</w:t>
      </w:r>
      <w:r w:rsidR="00A552FA" w:rsidRPr="008E399A">
        <w:t>.</w:t>
      </w:r>
      <w:r w:rsidRPr="008E399A">
        <w:t>2</w:t>
      </w:r>
      <w:bookmarkStart w:id="941" w:name="_Toc63151247"/>
      <w:bookmarkStart w:id="942" w:name="_Toc75689016"/>
      <w:bookmarkStart w:id="943" w:name="_Toc75691143"/>
      <w:bookmarkStart w:id="944" w:name="_Toc115964007"/>
      <w:bookmarkStart w:id="945" w:name="_Toc116001664"/>
      <w:bookmarkEnd w:id="925"/>
      <w:bookmarkEnd w:id="926"/>
      <w:bookmarkEnd w:id="927"/>
      <w:bookmarkEnd w:id="928"/>
      <w:bookmarkEnd w:id="929"/>
      <w:r w:rsidR="008E399A" w:rsidRPr="008E399A">
        <w:t xml:space="preserve">: </w:t>
      </w:r>
      <w:r w:rsidRPr="008E399A">
        <w:rPr>
          <w:bCs/>
          <w:iCs/>
        </w:rPr>
        <w:t>Study</w:t>
      </w:r>
      <w:bookmarkEnd w:id="521"/>
      <w:bookmarkEnd w:id="522"/>
      <w:bookmarkEnd w:id="568"/>
      <w:bookmarkEnd w:id="569"/>
      <w:r w:rsidRPr="008E399A">
        <w:rPr>
          <w:bCs/>
          <w:iCs/>
        </w:rPr>
        <w:t xml:space="preserve"> Population</w:t>
      </w:r>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r w:rsidR="00FB4980" w:rsidRPr="008E399A">
        <w:rPr>
          <w:bCs/>
          <w:iCs/>
        </w:rPr>
        <w:t xml:space="preserve"> of</w:t>
      </w:r>
      <w:r w:rsidRPr="008E399A">
        <w:rPr>
          <w:bCs/>
          <w:iCs/>
        </w:rPr>
        <w:t xml:space="preserve"> </w:t>
      </w:r>
      <w:r w:rsidR="005765BE" w:rsidRPr="008E399A">
        <w:rPr>
          <w:bCs/>
          <w:iCs/>
        </w:rPr>
        <w:t>Pupils with Physical Disability</w:t>
      </w:r>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p>
    <w:tbl>
      <w:tblPr>
        <w:tblStyle w:val="LightShading1"/>
        <w:tblW w:w="5000" w:type="pct"/>
        <w:shd w:val="clear" w:color="auto" w:fill="FFFFFF" w:themeFill="background1"/>
        <w:tblLook w:val="04A0" w:firstRow="1" w:lastRow="0" w:firstColumn="1" w:lastColumn="0" w:noHBand="0" w:noVBand="1"/>
      </w:tblPr>
      <w:tblGrid>
        <w:gridCol w:w="2763"/>
        <w:gridCol w:w="1888"/>
        <w:gridCol w:w="1823"/>
        <w:gridCol w:w="2382"/>
      </w:tblGrid>
      <w:tr w:rsidR="004878EF" w:rsidRPr="00A75F1D" w14:paraId="4503992E" w14:textId="77777777" w:rsidTr="00BA5365">
        <w:trPr>
          <w:cnfStyle w:val="100000000000" w:firstRow="1" w:lastRow="0" w:firstColumn="0" w:lastColumn="0" w:oddVBand="0" w:evenVBand="0" w:oddHBand="0"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1560" w:type="pct"/>
            <w:vMerge w:val="restart"/>
            <w:shd w:val="clear" w:color="auto" w:fill="FFFFFF" w:themeFill="background1"/>
          </w:tcPr>
          <w:p w14:paraId="5DE791EC" w14:textId="77777777" w:rsidR="004878EF" w:rsidRDefault="004878EF" w:rsidP="0022051D">
            <w:pPr>
              <w:pStyle w:val="Heading1"/>
              <w:spacing w:line="240" w:lineRule="auto"/>
              <w:jc w:val="both"/>
              <w:outlineLvl w:val="0"/>
            </w:pPr>
            <w:bookmarkStart w:id="946" w:name="_Toc492874356"/>
            <w:bookmarkStart w:id="947" w:name="_Toc492881585"/>
            <w:bookmarkStart w:id="948" w:name="_Toc492882042"/>
            <w:bookmarkStart w:id="949" w:name="_Toc505424925"/>
            <w:bookmarkStart w:id="950" w:name="_Toc505506448"/>
            <w:bookmarkStart w:id="951" w:name="_Toc524777517"/>
            <w:bookmarkStart w:id="952" w:name="_Toc524784087"/>
            <w:bookmarkStart w:id="953" w:name="_Toc536090113"/>
            <w:bookmarkStart w:id="954" w:name="_Toc536449806"/>
            <w:bookmarkStart w:id="955" w:name="_Toc16171035"/>
            <w:bookmarkStart w:id="956" w:name="_Toc16248742"/>
            <w:bookmarkStart w:id="957" w:name="_Toc16250119"/>
            <w:bookmarkStart w:id="958" w:name="_Toc29210386"/>
            <w:bookmarkStart w:id="959" w:name="_Toc39566097"/>
            <w:bookmarkStart w:id="960" w:name="_Toc40079746"/>
            <w:bookmarkStart w:id="961" w:name="_Toc63067785"/>
            <w:bookmarkStart w:id="962" w:name="_Toc63151248"/>
            <w:bookmarkStart w:id="963" w:name="_Toc66280646"/>
            <w:bookmarkStart w:id="964" w:name="_Toc69460824"/>
            <w:bookmarkStart w:id="965" w:name="_Toc75689017"/>
            <w:bookmarkStart w:id="966" w:name="_Toc75691144"/>
            <w:bookmarkStart w:id="967" w:name="_Toc115964008"/>
            <w:bookmarkStart w:id="968" w:name="_Toc116001665"/>
            <w:bookmarkStart w:id="969" w:name="_Toc117768739"/>
            <w:r>
              <w:t>School</w:t>
            </w:r>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r>
              <w:t xml:space="preserve"> </w:t>
            </w:r>
          </w:p>
        </w:tc>
        <w:tc>
          <w:tcPr>
            <w:tcW w:w="1066" w:type="pct"/>
            <w:vMerge w:val="restart"/>
            <w:shd w:val="clear" w:color="auto" w:fill="FFFFFF" w:themeFill="background1"/>
          </w:tcPr>
          <w:p w14:paraId="17D5FBF4" w14:textId="77777777" w:rsidR="004878EF" w:rsidRDefault="00E96EFF" w:rsidP="00BA5365">
            <w:pPr>
              <w:pStyle w:val="Heading1"/>
              <w:spacing w:line="240" w:lineRule="auto"/>
              <w:outlineLvl w:val="0"/>
              <w:cnfStyle w:val="100000000000" w:firstRow="1" w:lastRow="0" w:firstColumn="0" w:lastColumn="0" w:oddVBand="0" w:evenVBand="0" w:oddHBand="0" w:evenHBand="0" w:firstRowFirstColumn="0" w:firstRowLastColumn="0" w:lastRowFirstColumn="0" w:lastRowLastColumn="0"/>
            </w:pPr>
            <w:bookmarkStart w:id="970" w:name="_Toc536090114"/>
            <w:bookmarkStart w:id="971" w:name="_Toc536449807"/>
            <w:bookmarkStart w:id="972" w:name="_Toc16171036"/>
            <w:bookmarkStart w:id="973" w:name="_Toc16248743"/>
            <w:bookmarkStart w:id="974" w:name="_Toc16250120"/>
            <w:bookmarkStart w:id="975" w:name="_Toc29210387"/>
            <w:bookmarkStart w:id="976" w:name="_Toc39566098"/>
            <w:bookmarkStart w:id="977" w:name="_Toc40079747"/>
            <w:bookmarkStart w:id="978" w:name="_Toc63067786"/>
            <w:bookmarkStart w:id="979" w:name="_Toc63151249"/>
            <w:bookmarkStart w:id="980" w:name="_Toc66280647"/>
            <w:bookmarkStart w:id="981" w:name="_Toc69460825"/>
            <w:bookmarkStart w:id="982" w:name="_Toc75689018"/>
            <w:bookmarkStart w:id="983" w:name="_Toc75691145"/>
            <w:bookmarkStart w:id="984" w:name="_Toc115964009"/>
            <w:bookmarkStart w:id="985" w:name="_Toc116001666"/>
            <w:bookmarkStart w:id="986" w:name="_Toc117768740"/>
            <w:r>
              <w:t>Total</w:t>
            </w:r>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p>
        </w:tc>
        <w:tc>
          <w:tcPr>
            <w:tcW w:w="2374" w:type="pct"/>
            <w:gridSpan w:val="2"/>
            <w:shd w:val="clear" w:color="auto" w:fill="FFFFFF" w:themeFill="background1"/>
          </w:tcPr>
          <w:p w14:paraId="072F84BA" w14:textId="77777777" w:rsidR="004878EF" w:rsidRPr="00A75F1D" w:rsidRDefault="004878EF" w:rsidP="00BA5365">
            <w:pPr>
              <w:spacing w:line="240" w:lineRule="auto"/>
              <w:jc w:val="center"/>
              <w:cnfStyle w:val="100000000000" w:firstRow="1" w:lastRow="0" w:firstColumn="0" w:lastColumn="0" w:oddVBand="0" w:evenVBand="0" w:oddHBand="0" w:evenHBand="0" w:firstRowFirstColumn="0" w:firstRowLastColumn="0" w:lastRowFirstColumn="0" w:lastRowLastColumn="0"/>
              <w:rPr>
                <w:b w:val="0"/>
              </w:rPr>
            </w:pPr>
            <w:r w:rsidRPr="00A75F1D">
              <w:rPr>
                <w:b w:val="0"/>
              </w:rPr>
              <w:t>Gender</w:t>
            </w:r>
          </w:p>
        </w:tc>
      </w:tr>
      <w:tr w:rsidR="004878EF" w:rsidRPr="00A75F1D" w14:paraId="1FA00A8D" w14:textId="77777777" w:rsidTr="00B60A8E">
        <w:trPr>
          <w:cnfStyle w:val="000000100000" w:firstRow="0" w:lastRow="0" w:firstColumn="0" w:lastColumn="0" w:oddVBand="0" w:evenVBand="0" w:oddHBand="1" w:evenHBand="0" w:firstRowFirstColumn="0" w:firstRowLastColumn="0" w:lastRowFirstColumn="0" w:lastRowLastColumn="0"/>
          <w:trHeight w:val="525"/>
        </w:trPr>
        <w:tc>
          <w:tcPr>
            <w:cnfStyle w:val="001000000000" w:firstRow="0" w:lastRow="0" w:firstColumn="1" w:lastColumn="0" w:oddVBand="0" w:evenVBand="0" w:oddHBand="0" w:evenHBand="0" w:firstRowFirstColumn="0" w:firstRowLastColumn="0" w:lastRowFirstColumn="0" w:lastRowLastColumn="0"/>
            <w:tcW w:w="1560" w:type="pct"/>
            <w:vMerge/>
            <w:tcBorders>
              <w:bottom w:val="single" w:sz="4" w:space="0" w:color="auto"/>
            </w:tcBorders>
            <w:shd w:val="clear" w:color="auto" w:fill="FFFFFF" w:themeFill="background1"/>
          </w:tcPr>
          <w:p w14:paraId="361849BC" w14:textId="77777777" w:rsidR="004878EF" w:rsidRDefault="004878EF" w:rsidP="0022051D">
            <w:pPr>
              <w:pStyle w:val="Heading1"/>
              <w:spacing w:line="240" w:lineRule="auto"/>
              <w:jc w:val="both"/>
              <w:outlineLvl w:val="0"/>
            </w:pPr>
          </w:p>
        </w:tc>
        <w:tc>
          <w:tcPr>
            <w:tcW w:w="1066" w:type="pct"/>
            <w:vMerge/>
            <w:tcBorders>
              <w:bottom w:val="single" w:sz="4" w:space="0" w:color="auto"/>
            </w:tcBorders>
            <w:shd w:val="clear" w:color="auto" w:fill="FFFFFF" w:themeFill="background1"/>
          </w:tcPr>
          <w:p w14:paraId="5CD18AD6" w14:textId="77777777" w:rsidR="004878EF" w:rsidRDefault="004878EF"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p>
        </w:tc>
        <w:tc>
          <w:tcPr>
            <w:tcW w:w="1029" w:type="pct"/>
            <w:tcBorders>
              <w:bottom w:val="single" w:sz="4" w:space="0" w:color="auto"/>
            </w:tcBorders>
            <w:shd w:val="clear" w:color="auto" w:fill="FFFFFF" w:themeFill="background1"/>
          </w:tcPr>
          <w:p w14:paraId="6DC80FE7" w14:textId="77777777" w:rsidR="004878EF" w:rsidRPr="0002719C" w:rsidRDefault="004878EF"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987" w:name="_Toc492874358"/>
            <w:bookmarkStart w:id="988" w:name="_Toc492881587"/>
            <w:bookmarkStart w:id="989" w:name="_Toc492882044"/>
            <w:bookmarkStart w:id="990" w:name="_Toc505424927"/>
            <w:bookmarkStart w:id="991" w:name="_Toc505506450"/>
            <w:bookmarkStart w:id="992" w:name="_Toc524777519"/>
            <w:bookmarkStart w:id="993" w:name="_Toc524784089"/>
            <w:bookmarkStart w:id="994" w:name="_Toc536090115"/>
            <w:bookmarkStart w:id="995" w:name="_Toc536449808"/>
            <w:bookmarkStart w:id="996" w:name="_Toc16171037"/>
            <w:bookmarkStart w:id="997" w:name="_Toc16248744"/>
            <w:bookmarkStart w:id="998" w:name="_Toc16250121"/>
            <w:bookmarkStart w:id="999" w:name="_Toc29210388"/>
            <w:bookmarkStart w:id="1000" w:name="_Toc39566099"/>
            <w:bookmarkStart w:id="1001" w:name="_Toc40079748"/>
            <w:bookmarkStart w:id="1002" w:name="_Toc63067787"/>
            <w:bookmarkStart w:id="1003" w:name="_Toc63151250"/>
            <w:bookmarkStart w:id="1004" w:name="_Toc66280648"/>
            <w:bookmarkStart w:id="1005" w:name="_Toc69460826"/>
            <w:bookmarkStart w:id="1006" w:name="_Toc75689019"/>
            <w:bookmarkStart w:id="1007" w:name="_Toc75691146"/>
            <w:bookmarkStart w:id="1008" w:name="_Toc115964010"/>
            <w:bookmarkStart w:id="1009" w:name="_Toc116001667"/>
            <w:bookmarkStart w:id="1010" w:name="_Toc117768741"/>
            <w:r w:rsidRPr="0002719C">
              <w:rPr>
                <w:b w:val="0"/>
              </w:rPr>
              <w:t>Male</w:t>
            </w:r>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p>
        </w:tc>
        <w:tc>
          <w:tcPr>
            <w:tcW w:w="1346" w:type="pct"/>
            <w:tcBorders>
              <w:bottom w:val="single" w:sz="4" w:space="0" w:color="auto"/>
            </w:tcBorders>
            <w:shd w:val="clear" w:color="auto" w:fill="FFFFFF" w:themeFill="background1"/>
          </w:tcPr>
          <w:p w14:paraId="2F16FACB" w14:textId="77777777" w:rsidR="004878EF" w:rsidRPr="0002719C" w:rsidRDefault="004878EF"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1011" w:name="_Toc492874359"/>
            <w:bookmarkStart w:id="1012" w:name="_Toc492881588"/>
            <w:bookmarkStart w:id="1013" w:name="_Toc492882045"/>
            <w:bookmarkStart w:id="1014" w:name="_Toc505424928"/>
            <w:bookmarkStart w:id="1015" w:name="_Toc505506451"/>
            <w:bookmarkStart w:id="1016" w:name="_Toc524777520"/>
            <w:bookmarkStart w:id="1017" w:name="_Toc524784090"/>
            <w:bookmarkStart w:id="1018" w:name="_Toc536090116"/>
            <w:bookmarkStart w:id="1019" w:name="_Toc536449809"/>
            <w:bookmarkStart w:id="1020" w:name="_Toc16171038"/>
            <w:bookmarkStart w:id="1021" w:name="_Toc16248745"/>
            <w:bookmarkStart w:id="1022" w:name="_Toc16250122"/>
            <w:bookmarkStart w:id="1023" w:name="_Toc29210389"/>
            <w:bookmarkStart w:id="1024" w:name="_Toc39566100"/>
            <w:bookmarkStart w:id="1025" w:name="_Toc40079749"/>
            <w:bookmarkStart w:id="1026" w:name="_Toc63067788"/>
            <w:bookmarkStart w:id="1027" w:name="_Toc63151251"/>
            <w:bookmarkStart w:id="1028" w:name="_Toc66280649"/>
            <w:bookmarkStart w:id="1029" w:name="_Toc69460827"/>
            <w:bookmarkStart w:id="1030" w:name="_Toc75689020"/>
            <w:bookmarkStart w:id="1031" w:name="_Toc75691147"/>
            <w:bookmarkStart w:id="1032" w:name="_Toc115964011"/>
            <w:bookmarkStart w:id="1033" w:name="_Toc116001668"/>
            <w:bookmarkStart w:id="1034" w:name="_Toc117768742"/>
            <w:r w:rsidRPr="0002719C">
              <w:rPr>
                <w:b w:val="0"/>
              </w:rPr>
              <w:t>Female</w:t>
            </w:r>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p>
        </w:tc>
      </w:tr>
      <w:tr w:rsidR="004878EF" w14:paraId="1E5C38E5" w14:textId="77777777" w:rsidTr="00B60A8E">
        <w:trPr>
          <w:trHeight w:val="395"/>
        </w:trPr>
        <w:tc>
          <w:tcPr>
            <w:cnfStyle w:val="001000000000" w:firstRow="0" w:lastRow="0" w:firstColumn="1" w:lastColumn="0" w:oddVBand="0" w:evenVBand="0" w:oddHBand="0" w:evenHBand="0" w:firstRowFirstColumn="0" w:firstRowLastColumn="0" w:lastRowFirstColumn="0" w:lastRowLastColumn="0"/>
            <w:tcW w:w="1560" w:type="pct"/>
            <w:tcBorders>
              <w:top w:val="single" w:sz="4" w:space="0" w:color="auto"/>
            </w:tcBorders>
            <w:shd w:val="clear" w:color="auto" w:fill="FFFFFF" w:themeFill="background1"/>
          </w:tcPr>
          <w:p w14:paraId="59C17DAA" w14:textId="77777777" w:rsidR="004878EF" w:rsidRPr="00A75F1D" w:rsidRDefault="004878EF" w:rsidP="0022051D">
            <w:pPr>
              <w:pStyle w:val="Heading1"/>
              <w:spacing w:line="240" w:lineRule="auto"/>
              <w:jc w:val="both"/>
              <w:outlineLvl w:val="0"/>
              <w:rPr>
                <w:b/>
              </w:rPr>
            </w:pPr>
            <w:bookmarkStart w:id="1035" w:name="_Toc492874360"/>
            <w:bookmarkStart w:id="1036" w:name="_Toc492881589"/>
            <w:bookmarkStart w:id="1037" w:name="_Toc492882046"/>
            <w:bookmarkStart w:id="1038" w:name="_Toc505424929"/>
            <w:bookmarkStart w:id="1039" w:name="_Toc505506452"/>
            <w:bookmarkStart w:id="1040" w:name="_Toc524777521"/>
            <w:bookmarkStart w:id="1041" w:name="_Toc524784091"/>
            <w:bookmarkStart w:id="1042" w:name="_Toc536090117"/>
            <w:bookmarkStart w:id="1043" w:name="_Toc536449810"/>
            <w:bookmarkStart w:id="1044" w:name="_Toc16171039"/>
            <w:bookmarkStart w:id="1045" w:name="_Toc16248746"/>
            <w:bookmarkStart w:id="1046" w:name="_Toc16250123"/>
            <w:bookmarkStart w:id="1047" w:name="_Toc29210390"/>
            <w:bookmarkStart w:id="1048" w:name="_Toc39566101"/>
            <w:bookmarkStart w:id="1049" w:name="_Toc40079750"/>
            <w:bookmarkStart w:id="1050" w:name="_Toc63067789"/>
            <w:bookmarkStart w:id="1051" w:name="_Toc63151252"/>
            <w:bookmarkStart w:id="1052" w:name="_Toc66280650"/>
            <w:bookmarkStart w:id="1053" w:name="_Toc69460828"/>
            <w:bookmarkStart w:id="1054" w:name="_Toc75689021"/>
            <w:bookmarkStart w:id="1055" w:name="_Toc75691148"/>
            <w:bookmarkStart w:id="1056" w:name="_Toc115964012"/>
            <w:bookmarkStart w:id="1057" w:name="_Toc116001669"/>
            <w:bookmarkStart w:id="1058" w:name="_Toc117768743"/>
            <w:r w:rsidRPr="00A75F1D">
              <w:rPr>
                <w:b/>
              </w:rPr>
              <w:t>School J</w:t>
            </w:r>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p>
        </w:tc>
        <w:tc>
          <w:tcPr>
            <w:tcW w:w="1066" w:type="pct"/>
            <w:tcBorders>
              <w:top w:val="single" w:sz="4" w:space="0" w:color="auto"/>
            </w:tcBorders>
            <w:shd w:val="clear" w:color="auto" w:fill="FFFFFF" w:themeFill="background1"/>
          </w:tcPr>
          <w:p w14:paraId="6EFED6AB" w14:textId="77777777" w:rsidR="004878EF" w:rsidRPr="00A75F1D" w:rsidRDefault="004878EF" w:rsidP="00BA536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1059" w:name="_Toc492874361"/>
            <w:bookmarkStart w:id="1060" w:name="_Toc492881590"/>
            <w:bookmarkStart w:id="1061" w:name="_Toc492882047"/>
            <w:bookmarkStart w:id="1062" w:name="_Toc505424930"/>
            <w:bookmarkStart w:id="1063" w:name="_Toc505506453"/>
            <w:bookmarkStart w:id="1064" w:name="_Toc524777522"/>
            <w:bookmarkStart w:id="1065" w:name="_Toc524784092"/>
            <w:bookmarkStart w:id="1066" w:name="_Toc536090118"/>
            <w:bookmarkStart w:id="1067" w:name="_Toc536449811"/>
            <w:bookmarkStart w:id="1068" w:name="_Toc16171040"/>
            <w:bookmarkStart w:id="1069" w:name="_Toc16248747"/>
            <w:bookmarkStart w:id="1070" w:name="_Toc16250124"/>
            <w:bookmarkStart w:id="1071" w:name="_Toc29210391"/>
            <w:bookmarkStart w:id="1072" w:name="_Toc39566102"/>
            <w:bookmarkStart w:id="1073" w:name="_Toc40079751"/>
            <w:bookmarkStart w:id="1074" w:name="_Toc63067790"/>
            <w:bookmarkStart w:id="1075" w:name="_Toc63151253"/>
            <w:bookmarkStart w:id="1076" w:name="_Toc66280651"/>
            <w:bookmarkStart w:id="1077" w:name="_Toc69460829"/>
            <w:bookmarkStart w:id="1078" w:name="_Toc75689022"/>
            <w:bookmarkStart w:id="1079" w:name="_Toc75691149"/>
            <w:bookmarkStart w:id="1080" w:name="_Toc115964013"/>
            <w:bookmarkStart w:id="1081" w:name="_Toc116001670"/>
            <w:bookmarkStart w:id="1082" w:name="_Toc117768744"/>
            <w:r w:rsidRPr="00A75F1D">
              <w:rPr>
                <w:b w:val="0"/>
              </w:rPr>
              <w:t>153</w:t>
            </w:r>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p>
        </w:tc>
        <w:tc>
          <w:tcPr>
            <w:tcW w:w="1029" w:type="pct"/>
            <w:tcBorders>
              <w:top w:val="single" w:sz="4" w:space="0" w:color="auto"/>
            </w:tcBorders>
            <w:shd w:val="clear" w:color="auto" w:fill="FFFFFF" w:themeFill="background1"/>
          </w:tcPr>
          <w:p w14:paraId="417E5E40" w14:textId="77777777" w:rsidR="004878EF" w:rsidRPr="00A75F1D" w:rsidRDefault="004878EF" w:rsidP="00BA536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1083" w:name="_Toc492874362"/>
            <w:bookmarkStart w:id="1084" w:name="_Toc492881591"/>
            <w:bookmarkStart w:id="1085" w:name="_Toc492882048"/>
            <w:bookmarkStart w:id="1086" w:name="_Toc505424931"/>
            <w:bookmarkStart w:id="1087" w:name="_Toc505506454"/>
            <w:bookmarkStart w:id="1088" w:name="_Toc524777523"/>
            <w:bookmarkStart w:id="1089" w:name="_Toc524784093"/>
            <w:bookmarkStart w:id="1090" w:name="_Toc536090119"/>
            <w:bookmarkStart w:id="1091" w:name="_Toc536449812"/>
            <w:bookmarkStart w:id="1092" w:name="_Toc16171041"/>
            <w:bookmarkStart w:id="1093" w:name="_Toc16248748"/>
            <w:bookmarkStart w:id="1094" w:name="_Toc16250125"/>
            <w:bookmarkStart w:id="1095" w:name="_Toc29210392"/>
            <w:bookmarkStart w:id="1096" w:name="_Toc39566103"/>
            <w:bookmarkStart w:id="1097" w:name="_Toc40079752"/>
            <w:bookmarkStart w:id="1098" w:name="_Toc63067791"/>
            <w:bookmarkStart w:id="1099" w:name="_Toc63151254"/>
            <w:bookmarkStart w:id="1100" w:name="_Toc66280652"/>
            <w:bookmarkStart w:id="1101" w:name="_Toc69460830"/>
            <w:bookmarkStart w:id="1102" w:name="_Toc75689023"/>
            <w:bookmarkStart w:id="1103" w:name="_Toc75691150"/>
            <w:bookmarkStart w:id="1104" w:name="_Toc115964014"/>
            <w:bookmarkStart w:id="1105" w:name="_Toc116001671"/>
            <w:bookmarkStart w:id="1106" w:name="_Toc117768745"/>
            <w:r w:rsidRPr="00A75F1D">
              <w:rPr>
                <w:b w:val="0"/>
              </w:rPr>
              <w:t>60</w:t>
            </w:r>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p>
        </w:tc>
        <w:tc>
          <w:tcPr>
            <w:tcW w:w="1346" w:type="pct"/>
            <w:tcBorders>
              <w:top w:val="single" w:sz="4" w:space="0" w:color="auto"/>
            </w:tcBorders>
            <w:shd w:val="clear" w:color="auto" w:fill="FFFFFF" w:themeFill="background1"/>
          </w:tcPr>
          <w:p w14:paraId="27F2881B" w14:textId="77777777" w:rsidR="004878EF" w:rsidRPr="00A75F1D" w:rsidRDefault="004878EF" w:rsidP="00BA536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1107" w:name="_Toc492874363"/>
            <w:bookmarkStart w:id="1108" w:name="_Toc492881592"/>
            <w:bookmarkStart w:id="1109" w:name="_Toc492882049"/>
            <w:bookmarkStart w:id="1110" w:name="_Toc505424932"/>
            <w:bookmarkStart w:id="1111" w:name="_Toc505506455"/>
            <w:bookmarkStart w:id="1112" w:name="_Toc524777524"/>
            <w:bookmarkStart w:id="1113" w:name="_Toc524784094"/>
            <w:bookmarkStart w:id="1114" w:name="_Toc536090120"/>
            <w:bookmarkStart w:id="1115" w:name="_Toc536449813"/>
            <w:bookmarkStart w:id="1116" w:name="_Toc16171042"/>
            <w:bookmarkStart w:id="1117" w:name="_Toc16248749"/>
            <w:bookmarkStart w:id="1118" w:name="_Toc16250126"/>
            <w:bookmarkStart w:id="1119" w:name="_Toc29210393"/>
            <w:bookmarkStart w:id="1120" w:name="_Toc39566104"/>
            <w:bookmarkStart w:id="1121" w:name="_Toc40079753"/>
            <w:bookmarkStart w:id="1122" w:name="_Toc63067792"/>
            <w:bookmarkStart w:id="1123" w:name="_Toc63151255"/>
            <w:bookmarkStart w:id="1124" w:name="_Toc66280653"/>
            <w:bookmarkStart w:id="1125" w:name="_Toc69460831"/>
            <w:bookmarkStart w:id="1126" w:name="_Toc75689024"/>
            <w:bookmarkStart w:id="1127" w:name="_Toc75691151"/>
            <w:bookmarkStart w:id="1128" w:name="_Toc115964015"/>
            <w:bookmarkStart w:id="1129" w:name="_Toc116001672"/>
            <w:bookmarkStart w:id="1130" w:name="_Toc117768746"/>
            <w:r w:rsidRPr="00A75F1D">
              <w:rPr>
                <w:b w:val="0"/>
              </w:rPr>
              <w:t>93</w:t>
            </w:r>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p>
        </w:tc>
      </w:tr>
      <w:tr w:rsidR="004878EF" w14:paraId="58035A99" w14:textId="77777777" w:rsidTr="00BA5365">
        <w:trPr>
          <w:cnfStyle w:val="000000100000" w:firstRow="0" w:lastRow="0" w:firstColumn="0" w:lastColumn="0" w:oddVBand="0" w:evenVBand="0" w:oddHBand="1"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1560" w:type="pct"/>
            <w:shd w:val="clear" w:color="auto" w:fill="FFFFFF" w:themeFill="background1"/>
          </w:tcPr>
          <w:p w14:paraId="52FF6ECD" w14:textId="77777777" w:rsidR="004878EF" w:rsidRPr="00A75F1D" w:rsidRDefault="004878EF" w:rsidP="0022051D">
            <w:pPr>
              <w:pStyle w:val="Heading1"/>
              <w:spacing w:line="240" w:lineRule="auto"/>
              <w:jc w:val="both"/>
              <w:outlineLvl w:val="0"/>
              <w:rPr>
                <w:b/>
              </w:rPr>
            </w:pPr>
            <w:bookmarkStart w:id="1131" w:name="_Toc492874364"/>
            <w:bookmarkStart w:id="1132" w:name="_Toc492881593"/>
            <w:bookmarkStart w:id="1133" w:name="_Toc492882050"/>
            <w:bookmarkStart w:id="1134" w:name="_Toc505424933"/>
            <w:bookmarkStart w:id="1135" w:name="_Toc505506456"/>
            <w:bookmarkStart w:id="1136" w:name="_Toc524777525"/>
            <w:bookmarkStart w:id="1137" w:name="_Toc524784095"/>
            <w:bookmarkStart w:id="1138" w:name="_Toc536090121"/>
            <w:bookmarkStart w:id="1139" w:name="_Toc536449814"/>
            <w:bookmarkStart w:id="1140" w:name="_Toc16171043"/>
            <w:bookmarkStart w:id="1141" w:name="_Toc16248750"/>
            <w:bookmarkStart w:id="1142" w:name="_Toc16250127"/>
            <w:bookmarkStart w:id="1143" w:name="_Toc29210394"/>
            <w:bookmarkStart w:id="1144" w:name="_Toc39566105"/>
            <w:bookmarkStart w:id="1145" w:name="_Toc40079754"/>
            <w:bookmarkStart w:id="1146" w:name="_Toc63067793"/>
            <w:bookmarkStart w:id="1147" w:name="_Toc63151256"/>
            <w:bookmarkStart w:id="1148" w:name="_Toc66280654"/>
            <w:bookmarkStart w:id="1149" w:name="_Toc69460832"/>
            <w:bookmarkStart w:id="1150" w:name="_Toc75689025"/>
            <w:bookmarkStart w:id="1151" w:name="_Toc75691152"/>
            <w:bookmarkStart w:id="1152" w:name="_Toc115964016"/>
            <w:bookmarkStart w:id="1153" w:name="_Toc116001673"/>
            <w:bookmarkStart w:id="1154" w:name="_Toc117768747"/>
            <w:r w:rsidRPr="00A75F1D">
              <w:rPr>
                <w:b/>
              </w:rPr>
              <w:t>School K</w:t>
            </w:r>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p>
        </w:tc>
        <w:tc>
          <w:tcPr>
            <w:tcW w:w="1066" w:type="pct"/>
            <w:shd w:val="clear" w:color="auto" w:fill="FFFFFF" w:themeFill="background1"/>
          </w:tcPr>
          <w:p w14:paraId="2C4A7E7F" w14:textId="77777777" w:rsidR="004878EF" w:rsidRPr="00A75F1D" w:rsidRDefault="004878EF"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1155" w:name="_Toc492874365"/>
            <w:bookmarkStart w:id="1156" w:name="_Toc492881594"/>
            <w:bookmarkStart w:id="1157" w:name="_Toc492882051"/>
            <w:bookmarkStart w:id="1158" w:name="_Toc505424934"/>
            <w:bookmarkStart w:id="1159" w:name="_Toc505506457"/>
            <w:bookmarkStart w:id="1160" w:name="_Toc524777526"/>
            <w:bookmarkStart w:id="1161" w:name="_Toc524784096"/>
            <w:bookmarkStart w:id="1162" w:name="_Toc536090122"/>
            <w:bookmarkStart w:id="1163" w:name="_Toc536449815"/>
            <w:bookmarkStart w:id="1164" w:name="_Toc16171044"/>
            <w:bookmarkStart w:id="1165" w:name="_Toc16248751"/>
            <w:bookmarkStart w:id="1166" w:name="_Toc16250128"/>
            <w:bookmarkStart w:id="1167" w:name="_Toc29210395"/>
            <w:bookmarkStart w:id="1168" w:name="_Toc39566106"/>
            <w:bookmarkStart w:id="1169" w:name="_Toc40079755"/>
            <w:bookmarkStart w:id="1170" w:name="_Toc63067794"/>
            <w:bookmarkStart w:id="1171" w:name="_Toc63151257"/>
            <w:bookmarkStart w:id="1172" w:name="_Toc66280655"/>
            <w:bookmarkStart w:id="1173" w:name="_Toc69460833"/>
            <w:bookmarkStart w:id="1174" w:name="_Toc75689026"/>
            <w:bookmarkStart w:id="1175" w:name="_Toc75691153"/>
            <w:bookmarkStart w:id="1176" w:name="_Toc115964017"/>
            <w:bookmarkStart w:id="1177" w:name="_Toc116001674"/>
            <w:bookmarkStart w:id="1178" w:name="_Toc117768748"/>
            <w:r w:rsidRPr="00A75F1D">
              <w:rPr>
                <w:b w:val="0"/>
              </w:rPr>
              <w:t>62</w:t>
            </w:r>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p>
        </w:tc>
        <w:tc>
          <w:tcPr>
            <w:tcW w:w="1029" w:type="pct"/>
            <w:shd w:val="clear" w:color="auto" w:fill="FFFFFF" w:themeFill="background1"/>
          </w:tcPr>
          <w:p w14:paraId="40E3A7AD" w14:textId="77777777" w:rsidR="004878EF" w:rsidRPr="00A75F1D" w:rsidRDefault="004878EF"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1179" w:name="_Toc492874366"/>
            <w:bookmarkStart w:id="1180" w:name="_Toc492881595"/>
            <w:bookmarkStart w:id="1181" w:name="_Toc492882052"/>
            <w:bookmarkStart w:id="1182" w:name="_Toc505424935"/>
            <w:bookmarkStart w:id="1183" w:name="_Toc505506458"/>
            <w:bookmarkStart w:id="1184" w:name="_Toc524777527"/>
            <w:bookmarkStart w:id="1185" w:name="_Toc524784097"/>
            <w:bookmarkStart w:id="1186" w:name="_Toc536090123"/>
            <w:bookmarkStart w:id="1187" w:name="_Toc536449816"/>
            <w:bookmarkStart w:id="1188" w:name="_Toc16171045"/>
            <w:bookmarkStart w:id="1189" w:name="_Toc16248752"/>
            <w:bookmarkStart w:id="1190" w:name="_Toc16250129"/>
            <w:bookmarkStart w:id="1191" w:name="_Toc29210396"/>
            <w:bookmarkStart w:id="1192" w:name="_Toc39566107"/>
            <w:bookmarkStart w:id="1193" w:name="_Toc40079756"/>
            <w:bookmarkStart w:id="1194" w:name="_Toc63067795"/>
            <w:bookmarkStart w:id="1195" w:name="_Toc63151258"/>
            <w:bookmarkStart w:id="1196" w:name="_Toc66280656"/>
            <w:bookmarkStart w:id="1197" w:name="_Toc69460834"/>
            <w:bookmarkStart w:id="1198" w:name="_Toc75689027"/>
            <w:bookmarkStart w:id="1199" w:name="_Toc75691154"/>
            <w:bookmarkStart w:id="1200" w:name="_Toc115964018"/>
            <w:bookmarkStart w:id="1201" w:name="_Toc116001675"/>
            <w:bookmarkStart w:id="1202" w:name="_Toc117768749"/>
            <w:r w:rsidRPr="00A75F1D">
              <w:rPr>
                <w:b w:val="0"/>
              </w:rPr>
              <w:t>39</w:t>
            </w:r>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p>
        </w:tc>
        <w:tc>
          <w:tcPr>
            <w:tcW w:w="1346" w:type="pct"/>
            <w:shd w:val="clear" w:color="auto" w:fill="FFFFFF" w:themeFill="background1"/>
          </w:tcPr>
          <w:p w14:paraId="78A47402" w14:textId="77777777" w:rsidR="004878EF" w:rsidRPr="00A75F1D" w:rsidRDefault="004878EF"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1203" w:name="_Toc492874367"/>
            <w:bookmarkStart w:id="1204" w:name="_Toc492881596"/>
            <w:bookmarkStart w:id="1205" w:name="_Toc492882053"/>
            <w:bookmarkStart w:id="1206" w:name="_Toc505424936"/>
            <w:bookmarkStart w:id="1207" w:name="_Toc505506459"/>
            <w:bookmarkStart w:id="1208" w:name="_Toc524777528"/>
            <w:bookmarkStart w:id="1209" w:name="_Toc524784098"/>
            <w:bookmarkStart w:id="1210" w:name="_Toc536090124"/>
            <w:bookmarkStart w:id="1211" w:name="_Toc536449817"/>
            <w:bookmarkStart w:id="1212" w:name="_Toc16171046"/>
            <w:bookmarkStart w:id="1213" w:name="_Toc16248753"/>
            <w:bookmarkStart w:id="1214" w:name="_Toc16250130"/>
            <w:bookmarkStart w:id="1215" w:name="_Toc29210397"/>
            <w:bookmarkStart w:id="1216" w:name="_Toc39566108"/>
            <w:bookmarkStart w:id="1217" w:name="_Toc40079757"/>
            <w:bookmarkStart w:id="1218" w:name="_Toc63067796"/>
            <w:bookmarkStart w:id="1219" w:name="_Toc63151259"/>
            <w:bookmarkStart w:id="1220" w:name="_Toc66280657"/>
            <w:bookmarkStart w:id="1221" w:name="_Toc69460835"/>
            <w:bookmarkStart w:id="1222" w:name="_Toc75689028"/>
            <w:bookmarkStart w:id="1223" w:name="_Toc75691155"/>
            <w:bookmarkStart w:id="1224" w:name="_Toc115964019"/>
            <w:bookmarkStart w:id="1225" w:name="_Toc116001676"/>
            <w:bookmarkStart w:id="1226" w:name="_Toc117768750"/>
            <w:r w:rsidRPr="00A75F1D">
              <w:rPr>
                <w:b w:val="0"/>
              </w:rPr>
              <w:t>23</w:t>
            </w:r>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p>
        </w:tc>
      </w:tr>
      <w:tr w:rsidR="004878EF" w14:paraId="4ED53E97" w14:textId="77777777" w:rsidTr="00BA5365">
        <w:trPr>
          <w:trHeight w:val="278"/>
        </w:trPr>
        <w:tc>
          <w:tcPr>
            <w:cnfStyle w:val="001000000000" w:firstRow="0" w:lastRow="0" w:firstColumn="1" w:lastColumn="0" w:oddVBand="0" w:evenVBand="0" w:oddHBand="0" w:evenHBand="0" w:firstRowFirstColumn="0" w:firstRowLastColumn="0" w:lastRowFirstColumn="0" w:lastRowLastColumn="0"/>
            <w:tcW w:w="1560" w:type="pct"/>
            <w:shd w:val="clear" w:color="auto" w:fill="FFFFFF" w:themeFill="background1"/>
          </w:tcPr>
          <w:p w14:paraId="13B792C0" w14:textId="77777777" w:rsidR="004878EF" w:rsidRDefault="004878EF" w:rsidP="0022051D">
            <w:pPr>
              <w:spacing w:after="0" w:line="240" w:lineRule="auto"/>
            </w:pPr>
            <w:r>
              <w:t>School L</w:t>
            </w:r>
          </w:p>
        </w:tc>
        <w:tc>
          <w:tcPr>
            <w:tcW w:w="1066" w:type="pct"/>
            <w:shd w:val="clear" w:color="auto" w:fill="FFFFFF" w:themeFill="background1"/>
          </w:tcPr>
          <w:p w14:paraId="04858A33" w14:textId="77777777" w:rsidR="004878EF" w:rsidRDefault="004878EF" w:rsidP="00BA5365">
            <w:pPr>
              <w:spacing w:line="240" w:lineRule="auto"/>
              <w:jc w:val="center"/>
              <w:cnfStyle w:val="000000000000" w:firstRow="0" w:lastRow="0" w:firstColumn="0" w:lastColumn="0" w:oddVBand="0" w:evenVBand="0" w:oddHBand="0" w:evenHBand="0" w:firstRowFirstColumn="0" w:firstRowLastColumn="0" w:lastRowFirstColumn="0" w:lastRowLastColumn="0"/>
            </w:pPr>
            <w:r>
              <w:t>71</w:t>
            </w:r>
          </w:p>
        </w:tc>
        <w:tc>
          <w:tcPr>
            <w:tcW w:w="1029" w:type="pct"/>
            <w:shd w:val="clear" w:color="auto" w:fill="FFFFFF" w:themeFill="background1"/>
          </w:tcPr>
          <w:p w14:paraId="12136DB8" w14:textId="77777777" w:rsidR="004878EF" w:rsidRPr="00A75F1D" w:rsidRDefault="004878EF" w:rsidP="00BA536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1227" w:name="_Toc492874368"/>
            <w:bookmarkStart w:id="1228" w:name="_Toc492881597"/>
            <w:bookmarkStart w:id="1229" w:name="_Toc492882054"/>
            <w:bookmarkStart w:id="1230" w:name="_Toc505424937"/>
            <w:bookmarkStart w:id="1231" w:name="_Toc505506460"/>
            <w:bookmarkStart w:id="1232" w:name="_Toc524777529"/>
            <w:bookmarkStart w:id="1233" w:name="_Toc524784099"/>
            <w:bookmarkStart w:id="1234" w:name="_Toc536090125"/>
            <w:bookmarkStart w:id="1235" w:name="_Toc536449818"/>
            <w:bookmarkStart w:id="1236" w:name="_Toc16171047"/>
            <w:bookmarkStart w:id="1237" w:name="_Toc16248754"/>
            <w:bookmarkStart w:id="1238" w:name="_Toc16250131"/>
            <w:bookmarkStart w:id="1239" w:name="_Toc29210398"/>
            <w:bookmarkStart w:id="1240" w:name="_Toc39566109"/>
            <w:bookmarkStart w:id="1241" w:name="_Toc40079758"/>
            <w:bookmarkStart w:id="1242" w:name="_Toc63067797"/>
            <w:bookmarkStart w:id="1243" w:name="_Toc63151260"/>
            <w:bookmarkStart w:id="1244" w:name="_Toc66280658"/>
            <w:bookmarkStart w:id="1245" w:name="_Toc69460836"/>
            <w:bookmarkStart w:id="1246" w:name="_Toc75689029"/>
            <w:bookmarkStart w:id="1247" w:name="_Toc75691156"/>
            <w:bookmarkStart w:id="1248" w:name="_Toc115964020"/>
            <w:bookmarkStart w:id="1249" w:name="_Toc116001677"/>
            <w:bookmarkStart w:id="1250" w:name="_Toc117768751"/>
            <w:r w:rsidRPr="00A75F1D">
              <w:rPr>
                <w:b w:val="0"/>
              </w:rPr>
              <w:t>32</w:t>
            </w:r>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p>
        </w:tc>
        <w:tc>
          <w:tcPr>
            <w:tcW w:w="1346" w:type="pct"/>
            <w:shd w:val="clear" w:color="auto" w:fill="FFFFFF" w:themeFill="background1"/>
          </w:tcPr>
          <w:p w14:paraId="0E64DF3F" w14:textId="77777777" w:rsidR="004878EF" w:rsidRPr="00A75F1D" w:rsidRDefault="004878EF" w:rsidP="00BA536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1251" w:name="_Toc492874369"/>
            <w:bookmarkStart w:id="1252" w:name="_Toc492881598"/>
            <w:bookmarkStart w:id="1253" w:name="_Toc492882055"/>
            <w:bookmarkStart w:id="1254" w:name="_Toc505424938"/>
            <w:bookmarkStart w:id="1255" w:name="_Toc505506461"/>
            <w:bookmarkStart w:id="1256" w:name="_Toc524777530"/>
            <w:bookmarkStart w:id="1257" w:name="_Toc524784100"/>
            <w:bookmarkStart w:id="1258" w:name="_Toc536090126"/>
            <w:bookmarkStart w:id="1259" w:name="_Toc536449819"/>
            <w:bookmarkStart w:id="1260" w:name="_Toc16171048"/>
            <w:bookmarkStart w:id="1261" w:name="_Toc16248755"/>
            <w:bookmarkStart w:id="1262" w:name="_Toc16250132"/>
            <w:bookmarkStart w:id="1263" w:name="_Toc29210399"/>
            <w:bookmarkStart w:id="1264" w:name="_Toc39566110"/>
            <w:bookmarkStart w:id="1265" w:name="_Toc40079759"/>
            <w:bookmarkStart w:id="1266" w:name="_Toc63067798"/>
            <w:bookmarkStart w:id="1267" w:name="_Toc63151261"/>
            <w:bookmarkStart w:id="1268" w:name="_Toc66280659"/>
            <w:bookmarkStart w:id="1269" w:name="_Toc69460837"/>
            <w:bookmarkStart w:id="1270" w:name="_Toc75689030"/>
            <w:bookmarkStart w:id="1271" w:name="_Toc75691157"/>
            <w:bookmarkStart w:id="1272" w:name="_Toc115964021"/>
            <w:bookmarkStart w:id="1273" w:name="_Toc116001678"/>
            <w:bookmarkStart w:id="1274" w:name="_Toc117768752"/>
            <w:r w:rsidRPr="00A75F1D">
              <w:rPr>
                <w:b w:val="0"/>
              </w:rPr>
              <w:t>39</w:t>
            </w:r>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p>
        </w:tc>
      </w:tr>
      <w:tr w:rsidR="004878EF" w14:paraId="6BA4B719" w14:textId="77777777" w:rsidTr="00BA536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pct"/>
            <w:shd w:val="clear" w:color="auto" w:fill="FFFFFF" w:themeFill="background1"/>
          </w:tcPr>
          <w:p w14:paraId="65CF045D" w14:textId="77777777" w:rsidR="004878EF" w:rsidRDefault="004878EF" w:rsidP="0022051D">
            <w:pPr>
              <w:spacing w:line="240" w:lineRule="auto"/>
            </w:pPr>
            <w:r>
              <w:t>School M</w:t>
            </w:r>
          </w:p>
        </w:tc>
        <w:tc>
          <w:tcPr>
            <w:tcW w:w="1066" w:type="pct"/>
            <w:shd w:val="clear" w:color="auto" w:fill="FFFFFF" w:themeFill="background1"/>
          </w:tcPr>
          <w:p w14:paraId="51E75800" w14:textId="77777777" w:rsidR="004878EF" w:rsidRDefault="004878EF" w:rsidP="00BA5365">
            <w:pPr>
              <w:spacing w:line="240" w:lineRule="auto"/>
              <w:jc w:val="center"/>
              <w:cnfStyle w:val="000000100000" w:firstRow="0" w:lastRow="0" w:firstColumn="0" w:lastColumn="0" w:oddVBand="0" w:evenVBand="0" w:oddHBand="1" w:evenHBand="0" w:firstRowFirstColumn="0" w:firstRowLastColumn="0" w:lastRowFirstColumn="0" w:lastRowLastColumn="0"/>
            </w:pPr>
            <w:r>
              <w:t>48</w:t>
            </w:r>
          </w:p>
        </w:tc>
        <w:tc>
          <w:tcPr>
            <w:tcW w:w="1029" w:type="pct"/>
            <w:shd w:val="clear" w:color="auto" w:fill="FFFFFF" w:themeFill="background1"/>
          </w:tcPr>
          <w:p w14:paraId="3327C746" w14:textId="77777777" w:rsidR="004878EF" w:rsidRPr="00A75F1D" w:rsidRDefault="004878EF"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1275" w:name="_Toc492874370"/>
            <w:bookmarkStart w:id="1276" w:name="_Toc492881599"/>
            <w:bookmarkStart w:id="1277" w:name="_Toc492882056"/>
            <w:bookmarkStart w:id="1278" w:name="_Toc505424939"/>
            <w:bookmarkStart w:id="1279" w:name="_Toc505506462"/>
            <w:bookmarkStart w:id="1280" w:name="_Toc524777531"/>
            <w:bookmarkStart w:id="1281" w:name="_Toc524784101"/>
            <w:bookmarkStart w:id="1282" w:name="_Toc536090127"/>
            <w:bookmarkStart w:id="1283" w:name="_Toc536449820"/>
            <w:bookmarkStart w:id="1284" w:name="_Toc16171049"/>
            <w:bookmarkStart w:id="1285" w:name="_Toc16248756"/>
            <w:bookmarkStart w:id="1286" w:name="_Toc16250133"/>
            <w:bookmarkStart w:id="1287" w:name="_Toc29210400"/>
            <w:bookmarkStart w:id="1288" w:name="_Toc39566111"/>
            <w:bookmarkStart w:id="1289" w:name="_Toc40079760"/>
            <w:bookmarkStart w:id="1290" w:name="_Toc63067799"/>
            <w:bookmarkStart w:id="1291" w:name="_Toc63151262"/>
            <w:bookmarkStart w:id="1292" w:name="_Toc66280660"/>
            <w:bookmarkStart w:id="1293" w:name="_Toc69460838"/>
            <w:bookmarkStart w:id="1294" w:name="_Toc75689031"/>
            <w:bookmarkStart w:id="1295" w:name="_Toc75691158"/>
            <w:bookmarkStart w:id="1296" w:name="_Toc115964022"/>
            <w:bookmarkStart w:id="1297" w:name="_Toc116001679"/>
            <w:bookmarkStart w:id="1298" w:name="_Toc117768753"/>
            <w:r w:rsidRPr="00A75F1D">
              <w:rPr>
                <w:b w:val="0"/>
              </w:rPr>
              <w:t>18</w:t>
            </w:r>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p>
        </w:tc>
        <w:tc>
          <w:tcPr>
            <w:tcW w:w="1346" w:type="pct"/>
            <w:shd w:val="clear" w:color="auto" w:fill="FFFFFF" w:themeFill="background1"/>
          </w:tcPr>
          <w:p w14:paraId="1814A904" w14:textId="77777777" w:rsidR="004878EF" w:rsidRPr="00A75F1D" w:rsidRDefault="004878EF"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1299" w:name="_Toc492874371"/>
            <w:bookmarkStart w:id="1300" w:name="_Toc492881600"/>
            <w:bookmarkStart w:id="1301" w:name="_Toc492882057"/>
            <w:bookmarkStart w:id="1302" w:name="_Toc505424940"/>
            <w:bookmarkStart w:id="1303" w:name="_Toc505506463"/>
            <w:bookmarkStart w:id="1304" w:name="_Toc524777532"/>
            <w:bookmarkStart w:id="1305" w:name="_Toc524784102"/>
            <w:bookmarkStart w:id="1306" w:name="_Toc536090128"/>
            <w:bookmarkStart w:id="1307" w:name="_Toc536449821"/>
            <w:bookmarkStart w:id="1308" w:name="_Toc16171050"/>
            <w:bookmarkStart w:id="1309" w:name="_Toc16248757"/>
            <w:bookmarkStart w:id="1310" w:name="_Toc16250134"/>
            <w:bookmarkStart w:id="1311" w:name="_Toc29210401"/>
            <w:bookmarkStart w:id="1312" w:name="_Toc39566112"/>
            <w:bookmarkStart w:id="1313" w:name="_Toc40079761"/>
            <w:bookmarkStart w:id="1314" w:name="_Toc63067800"/>
            <w:bookmarkStart w:id="1315" w:name="_Toc63151263"/>
            <w:bookmarkStart w:id="1316" w:name="_Toc66280661"/>
            <w:bookmarkStart w:id="1317" w:name="_Toc69460839"/>
            <w:bookmarkStart w:id="1318" w:name="_Toc75689032"/>
            <w:bookmarkStart w:id="1319" w:name="_Toc75691159"/>
            <w:bookmarkStart w:id="1320" w:name="_Toc115964023"/>
            <w:bookmarkStart w:id="1321" w:name="_Toc116001680"/>
            <w:bookmarkStart w:id="1322" w:name="_Toc117768754"/>
            <w:r w:rsidRPr="00A75F1D">
              <w:rPr>
                <w:b w:val="0"/>
              </w:rPr>
              <w:t>30</w:t>
            </w:r>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p>
        </w:tc>
      </w:tr>
      <w:tr w:rsidR="004878EF" w14:paraId="5C1FCF16" w14:textId="77777777" w:rsidTr="00B60A8E">
        <w:tc>
          <w:tcPr>
            <w:cnfStyle w:val="001000000000" w:firstRow="0" w:lastRow="0" w:firstColumn="1" w:lastColumn="0" w:oddVBand="0" w:evenVBand="0" w:oddHBand="0" w:evenHBand="0" w:firstRowFirstColumn="0" w:firstRowLastColumn="0" w:lastRowFirstColumn="0" w:lastRowLastColumn="0"/>
            <w:tcW w:w="1560" w:type="pct"/>
            <w:tcBorders>
              <w:bottom w:val="single" w:sz="4" w:space="0" w:color="auto"/>
            </w:tcBorders>
            <w:shd w:val="clear" w:color="auto" w:fill="FFFFFF" w:themeFill="background1"/>
          </w:tcPr>
          <w:p w14:paraId="29112036" w14:textId="77777777" w:rsidR="004878EF" w:rsidRDefault="004878EF" w:rsidP="0022051D">
            <w:pPr>
              <w:spacing w:line="240" w:lineRule="auto"/>
            </w:pPr>
            <w:r>
              <w:t>School N</w:t>
            </w:r>
          </w:p>
        </w:tc>
        <w:tc>
          <w:tcPr>
            <w:tcW w:w="1066" w:type="pct"/>
            <w:tcBorders>
              <w:bottom w:val="single" w:sz="4" w:space="0" w:color="auto"/>
            </w:tcBorders>
            <w:shd w:val="clear" w:color="auto" w:fill="FFFFFF" w:themeFill="background1"/>
          </w:tcPr>
          <w:p w14:paraId="110D8146" w14:textId="77777777" w:rsidR="004878EF" w:rsidRDefault="004878EF" w:rsidP="00BA5365">
            <w:pPr>
              <w:spacing w:line="240" w:lineRule="auto"/>
              <w:jc w:val="center"/>
              <w:cnfStyle w:val="000000000000" w:firstRow="0" w:lastRow="0" w:firstColumn="0" w:lastColumn="0" w:oddVBand="0" w:evenVBand="0" w:oddHBand="0" w:evenHBand="0" w:firstRowFirstColumn="0" w:firstRowLastColumn="0" w:lastRowFirstColumn="0" w:lastRowLastColumn="0"/>
            </w:pPr>
            <w:r>
              <w:t>97</w:t>
            </w:r>
          </w:p>
        </w:tc>
        <w:tc>
          <w:tcPr>
            <w:tcW w:w="1029" w:type="pct"/>
            <w:tcBorders>
              <w:bottom w:val="single" w:sz="4" w:space="0" w:color="auto"/>
            </w:tcBorders>
            <w:shd w:val="clear" w:color="auto" w:fill="FFFFFF" w:themeFill="background1"/>
          </w:tcPr>
          <w:p w14:paraId="4E25231C" w14:textId="77777777" w:rsidR="004878EF" w:rsidRPr="00A75F1D" w:rsidRDefault="004878EF" w:rsidP="00BA536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1323" w:name="_Toc492874372"/>
            <w:bookmarkStart w:id="1324" w:name="_Toc492881601"/>
            <w:bookmarkStart w:id="1325" w:name="_Toc492882058"/>
            <w:bookmarkStart w:id="1326" w:name="_Toc505424941"/>
            <w:bookmarkStart w:id="1327" w:name="_Toc505506464"/>
            <w:bookmarkStart w:id="1328" w:name="_Toc524777533"/>
            <w:bookmarkStart w:id="1329" w:name="_Toc524784103"/>
            <w:bookmarkStart w:id="1330" w:name="_Toc536090129"/>
            <w:bookmarkStart w:id="1331" w:name="_Toc536449822"/>
            <w:bookmarkStart w:id="1332" w:name="_Toc16171051"/>
            <w:bookmarkStart w:id="1333" w:name="_Toc16248758"/>
            <w:bookmarkStart w:id="1334" w:name="_Toc16250135"/>
            <w:bookmarkStart w:id="1335" w:name="_Toc29210402"/>
            <w:bookmarkStart w:id="1336" w:name="_Toc39566113"/>
            <w:bookmarkStart w:id="1337" w:name="_Toc40079762"/>
            <w:bookmarkStart w:id="1338" w:name="_Toc63067801"/>
            <w:bookmarkStart w:id="1339" w:name="_Toc63151264"/>
            <w:bookmarkStart w:id="1340" w:name="_Toc66280662"/>
            <w:bookmarkStart w:id="1341" w:name="_Toc69460840"/>
            <w:bookmarkStart w:id="1342" w:name="_Toc75689033"/>
            <w:bookmarkStart w:id="1343" w:name="_Toc75691160"/>
            <w:bookmarkStart w:id="1344" w:name="_Toc115964024"/>
            <w:bookmarkStart w:id="1345" w:name="_Toc116001681"/>
            <w:bookmarkStart w:id="1346" w:name="_Toc117768755"/>
            <w:r w:rsidRPr="00A75F1D">
              <w:rPr>
                <w:b w:val="0"/>
              </w:rPr>
              <w:t>41</w:t>
            </w:r>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p>
        </w:tc>
        <w:tc>
          <w:tcPr>
            <w:tcW w:w="1346" w:type="pct"/>
            <w:tcBorders>
              <w:bottom w:val="single" w:sz="4" w:space="0" w:color="auto"/>
            </w:tcBorders>
            <w:shd w:val="clear" w:color="auto" w:fill="FFFFFF" w:themeFill="background1"/>
          </w:tcPr>
          <w:p w14:paraId="01C0CA5C" w14:textId="77777777" w:rsidR="004878EF" w:rsidRPr="00A75F1D" w:rsidRDefault="004878EF" w:rsidP="00BA536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1347" w:name="_Toc492874373"/>
            <w:bookmarkStart w:id="1348" w:name="_Toc492881602"/>
            <w:bookmarkStart w:id="1349" w:name="_Toc492882059"/>
            <w:bookmarkStart w:id="1350" w:name="_Toc505424942"/>
            <w:bookmarkStart w:id="1351" w:name="_Toc505506465"/>
            <w:bookmarkStart w:id="1352" w:name="_Toc524777534"/>
            <w:bookmarkStart w:id="1353" w:name="_Toc524784104"/>
            <w:bookmarkStart w:id="1354" w:name="_Toc536090130"/>
            <w:bookmarkStart w:id="1355" w:name="_Toc536449823"/>
            <w:bookmarkStart w:id="1356" w:name="_Toc16171052"/>
            <w:bookmarkStart w:id="1357" w:name="_Toc16248759"/>
            <w:bookmarkStart w:id="1358" w:name="_Toc16250136"/>
            <w:bookmarkStart w:id="1359" w:name="_Toc29210403"/>
            <w:bookmarkStart w:id="1360" w:name="_Toc39566114"/>
            <w:bookmarkStart w:id="1361" w:name="_Toc40079763"/>
            <w:bookmarkStart w:id="1362" w:name="_Toc63067802"/>
            <w:bookmarkStart w:id="1363" w:name="_Toc63151265"/>
            <w:bookmarkStart w:id="1364" w:name="_Toc66280663"/>
            <w:bookmarkStart w:id="1365" w:name="_Toc69460841"/>
            <w:bookmarkStart w:id="1366" w:name="_Toc75689034"/>
            <w:bookmarkStart w:id="1367" w:name="_Toc75691161"/>
            <w:bookmarkStart w:id="1368" w:name="_Toc115964025"/>
            <w:bookmarkStart w:id="1369" w:name="_Toc116001682"/>
            <w:bookmarkStart w:id="1370" w:name="_Toc117768756"/>
            <w:r w:rsidRPr="00A75F1D">
              <w:rPr>
                <w:b w:val="0"/>
              </w:rPr>
              <w:t>56</w:t>
            </w:r>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p>
        </w:tc>
      </w:tr>
      <w:tr w:rsidR="004878EF" w14:paraId="3D1D40ED" w14:textId="77777777" w:rsidTr="00B60A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pct"/>
            <w:tcBorders>
              <w:top w:val="single" w:sz="4" w:space="0" w:color="auto"/>
            </w:tcBorders>
            <w:shd w:val="clear" w:color="auto" w:fill="FFFFFF" w:themeFill="background1"/>
          </w:tcPr>
          <w:p w14:paraId="4B586A84" w14:textId="77777777" w:rsidR="004878EF" w:rsidRPr="00A75F1D" w:rsidRDefault="004878EF" w:rsidP="0022051D">
            <w:pPr>
              <w:spacing w:line="240" w:lineRule="auto"/>
              <w:rPr>
                <w:b w:val="0"/>
              </w:rPr>
            </w:pPr>
            <w:r w:rsidRPr="00A75F1D">
              <w:rPr>
                <w:b w:val="0"/>
              </w:rPr>
              <w:t xml:space="preserve">Total </w:t>
            </w:r>
          </w:p>
        </w:tc>
        <w:tc>
          <w:tcPr>
            <w:tcW w:w="1066" w:type="pct"/>
            <w:tcBorders>
              <w:top w:val="single" w:sz="4" w:space="0" w:color="auto"/>
            </w:tcBorders>
            <w:shd w:val="clear" w:color="auto" w:fill="FFFFFF" w:themeFill="background1"/>
          </w:tcPr>
          <w:p w14:paraId="19FB2D89" w14:textId="77777777" w:rsidR="004878EF" w:rsidRPr="00A75F1D" w:rsidRDefault="004878EF" w:rsidP="00BA5365">
            <w:pPr>
              <w:spacing w:line="240" w:lineRule="auto"/>
              <w:jc w:val="center"/>
              <w:cnfStyle w:val="000000100000" w:firstRow="0" w:lastRow="0" w:firstColumn="0" w:lastColumn="0" w:oddVBand="0" w:evenVBand="0" w:oddHBand="1" w:evenHBand="0" w:firstRowFirstColumn="0" w:firstRowLastColumn="0" w:lastRowFirstColumn="0" w:lastRowLastColumn="0"/>
              <w:rPr>
                <w:b/>
              </w:rPr>
            </w:pPr>
            <w:r w:rsidRPr="00A75F1D">
              <w:rPr>
                <w:b/>
              </w:rPr>
              <w:t>431</w:t>
            </w:r>
          </w:p>
        </w:tc>
        <w:tc>
          <w:tcPr>
            <w:tcW w:w="1029" w:type="pct"/>
            <w:tcBorders>
              <w:top w:val="single" w:sz="4" w:space="0" w:color="auto"/>
            </w:tcBorders>
            <w:shd w:val="clear" w:color="auto" w:fill="FFFFFF" w:themeFill="background1"/>
          </w:tcPr>
          <w:p w14:paraId="540EA39B" w14:textId="77777777" w:rsidR="004878EF" w:rsidRPr="00C55431" w:rsidRDefault="004878EF"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bookmarkStart w:id="1371" w:name="_Toc492874374"/>
            <w:bookmarkStart w:id="1372" w:name="_Toc492881603"/>
            <w:bookmarkStart w:id="1373" w:name="_Toc492882060"/>
            <w:bookmarkStart w:id="1374" w:name="_Toc505424943"/>
            <w:bookmarkStart w:id="1375" w:name="_Toc505506466"/>
            <w:bookmarkStart w:id="1376" w:name="_Toc524777535"/>
            <w:bookmarkStart w:id="1377" w:name="_Toc524784105"/>
            <w:bookmarkStart w:id="1378" w:name="_Toc536090131"/>
            <w:bookmarkStart w:id="1379" w:name="_Toc536449824"/>
            <w:bookmarkStart w:id="1380" w:name="_Toc16171053"/>
            <w:bookmarkStart w:id="1381" w:name="_Toc16248760"/>
            <w:bookmarkStart w:id="1382" w:name="_Toc16250137"/>
            <w:bookmarkStart w:id="1383" w:name="_Toc29210404"/>
            <w:bookmarkStart w:id="1384" w:name="_Toc39566115"/>
            <w:bookmarkStart w:id="1385" w:name="_Toc40079764"/>
            <w:bookmarkStart w:id="1386" w:name="_Toc63067803"/>
            <w:bookmarkStart w:id="1387" w:name="_Toc63151266"/>
            <w:bookmarkStart w:id="1388" w:name="_Toc66280664"/>
            <w:bookmarkStart w:id="1389" w:name="_Toc69460842"/>
            <w:bookmarkStart w:id="1390" w:name="_Toc75689035"/>
            <w:bookmarkStart w:id="1391" w:name="_Toc75691162"/>
            <w:bookmarkStart w:id="1392" w:name="_Toc115964026"/>
            <w:bookmarkStart w:id="1393" w:name="_Toc116001683"/>
            <w:bookmarkStart w:id="1394" w:name="_Toc117768757"/>
            <w:r>
              <w:t>190</w:t>
            </w:r>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p>
        </w:tc>
        <w:tc>
          <w:tcPr>
            <w:tcW w:w="1346" w:type="pct"/>
            <w:tcBorders>
              <w:top w:val="single" w:sz="4" w:space="0" w:color="auto"/>
            </w:tcBorders>
            <w:shd w:val="clear" w:color="auto" w:fill="FFFFFF" w:themeFill="background1"/>
          </w:tcPr>
          <w:p w14:paraId="50A74C0C" w14:textId="77777777" w:rsidR="004878EF" w:rsidRPr="00C55431" w:rsidRDefault="004878EF"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bookmarkStart w:id="1395" w:name="_Toc492874375"/>
            <w:bookmarkStart w:id="1396" w:name="_Toc492881604"/>
            <w:bookmarkStart w:id="1397" w:name="_Toc492882061"/>
            <w:bookmarkStart w:id="1398" w:name="_Toc505424944"/>
            <w:bookmarkStart w:id="1399" w:name="_Toc505506467"/>
            <w:bookmarkStart w:id="1400" w:name="_Toc524777536"/>
            <w:bookmarkStart w:id="1401" w:name="_Toc524784106"/>
            <w:bookmarkStart w:id="1402" w:name="_Toc536090132"/>
            <w:bookmarkStart w:id="1403" w:name="_Toc536449825"/>
            <w:bookmarkStart w:id="1404" w:name="_Toc16171054"/>
            <w:bookmarkStart w:id="1405" w:name="_Toc16248761"/>
            <w:bookmarkStart w:id="1406" w:name="_Toc16250138"/>
            <w:bookmarkStart w:id="1407" w:name="_Toc29210405"/>
            <w:bookmarkStart w:id="1408" w:name="_Toc39566116"/>
            <w:bookmarkStart w:id="1409" w:name="_Toc40079765"/>
            <w:bookmarkStart w:id="1410" w:name="_Toc63067804"/>
            <w:bookmarkStart w:id="1411" w:name="_Toc63151267"/>
            <w:bookmarkStart w:id="1412" w:name="_Toc66280665"/>
            <w:bookmarkStart w:id="1413" w:name="_Toc69460843"/>
            <w:bookmarkStart w:id="1414" w:name="_Toc75689036"/>
            <w:bookmarkStart w:id="1415" w:name="_Toc75691163"/>
            <w:bookmarkStart w:id="1416" w:name="_Toc115964027"/>
            <w:bookmarkStart w:id="1417" w:name="_Toc116001684"/>
            <w:bookmarkStart w:id="1418" w:name="_Toc117768758"/>
            <w:r>
              <w:t>241</w:t>
            </w:r>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p>
        </w:tc>
      </w:tr>
    </w:tbl>
    <w:p w14:paraId="7C0D25C6" w14:textId="2BF74653" w:rsidR="00CB7927" w:rsidRDefault="00CB7927">
      <w:pPr>
        <w:spacing w:after="0" w:line="240" w:lineRule="auto"/>
        <w:rPr>
          <w:rFonts w:eastAsia="Times New Roman"/>
          <w:b/>
          <w:sz w:val="24"/>
        </w:rPr>
      </w:pPr>
      <w:bookmarkStart w:id="1419" w:name="_Toc524784107"/>
      <w:bookmarkStart w:id="1420" w:name="_Toc536449826"/>
      <w:bookmarkStart w:id="1421" w:name="_Toc16171055"/>
      <w:bookmarkStart w:id="1422" w:name="_Toc16250139"/>
      <w:bookmarkStart w:id="1423" w:name="_Toc40079766"/>
    </w:p>
    <w:p w14:paraId="68A29E85" w14:textId="75A1C86B" w:rsidR="00516EAF" w:rsidRDefault="00516EAF">
      <w:pPr>
        <w:spacing w:after="0" w:line="240" w:lineRule="auto"/>
        <w:rPr>
          <w:rFonts w:eastAsia="Times New Roman"/>
          <w:b/>
          <w:sz w:val="24"/>
        </w:rPr>
      </w:pPr>
      <w:bookmarkStart w:id="1424" w:name="_Toc63151268"/>
      <w:bookmarkStart w:id="1425" w:name="_Toc75689037"/>
      <w:bookmarkStart w:id="1426" w:name="_Toc75691164"/>
    </w:p>
    <w:p w14:paraId="1F6F0B27" w14:textId="338FF295" w:rsidR="00FB4980" w:rsidRPr="00E16FBC" w:rsidRDefault="00FB4980" w:rsidP="00BA5365">
      <w:pPr>
        <w:pStyle w:val="Heading1"/>
        <w:spacing w:before="240" w:after="240"/>
        <w:jc w:val="both"/>
        <w:rPr>
          <w:b w:val="0"/>
          <w:bCs/>
          <w:i/>
          <w:iCs/>
        </w:rPr>
      </w:pPr>
      <w:bookmarkStart w:id="1427" w:name="_Toc115964028"/>
      <w:bookmarkStart w:id="1428" w:name="_Toc116001685"/>
      <w:bookmarkStart w:id="1429" w:name="_Toc117768759"/>
      <w:r w:rsidRPr="00245C00">
        <w:t>Table 3</w:t>
      </w:r>
      <w:bookmarkEnd w:id="1424"/>
      <w:r w:rsidR="00A552FA">
        <w:t>.3</w:t>
      </w:r>
      <w:bookmarkEnd w:id="1425"/>
      <w:bookmarkEnd w:id="1426"/>
      <w:bookmarkEnd w:id="1427"/>
      <w:bookmarkEnd w:id="1428"/>
      <w:r w:rsidR="00C1140B" w:rsidRPr="00C1140B">
        <w:t xml:space="preserve">: </w:t>
      </w:r>
      <w:bookmarkStart w:id="1430" w:name="_Toc63151269"/>
      <w:bookmarkStart w:id="1431" w:name="_Toc75689038"/>
      <w:bookmarkStart w:id="1432" w:name="_Toc75691165"/>
      <w:bookmarkStart w:id="1433" w:name="_Toc115964029"/>
      <w:bookmarkStart w:id="1434" w:name="_Toc116001686"/>
      <w:r w:rsidRPr="00C1140B">
        <w:rPr>
          <w:bCs/>
          <w:iCs/>
        </w:rPr>
        <w:t xml:space="preserve">Study Population of </w:t>
      </w:r>
      <w:r w:rsidR="005765BE" w:rsidRPr="00C1140B">
        <w:rPr>
          <w:bCs/>
          <w:iCs/>
        </w:rPr>
        <w:t xml:space="preserve">Regular </w:t>
      </w:r>
      <w:bookmarkEnd w:id="1419"/>
      <w:r w:rsidR="005765BE" w:rsidRPr="00C1140B">
        <w:rPr>
          <w:bCs/>
          <w:iCs/>
        </w:rPr>
        <w:t>Pupils</w:t>
      </w:r>
      <w:bookmarkEnd w:id="1420"/>
      <w:bookmarkEnd w:id="1421"/>
      <w:bookmarkEnd w:id="1422"/>
      <w:bookmarkEnd w:id="1423"/>
      <w:bookmarkEnd w:id="1429"/>
      <w:bookmarkEnd w:id="1430"/>
      <w:bookmarkEnd w:id="1431"/>
      <w:bookmarkEnd w:id="1432"/>
      <w:bookmarkEnd w:id="1433"/>
      <w:bookmarkEnd w:id="1434"/>
    </w:p>
    <w:tbl>
      <w:tblPr>
        <w:tblStyle w:val="LightShading1"/>
        <w:tblW w:w="5000" w:type="pct"/>
        <w:shd w:val="clear" w:color="auto" w:fill="FFFFFF" w:themeFill="background1"/>
        <w:tblLook w:val="04A0" w:firstRow="1" w:lastRow="0" w:firstColumn="1" w:lastColumn="0" w:noHBand="0" w:noVBand="1"/>
      </w:tblPr>
      <w:tblGrid>
        <w:gridCol w:w="2761"/>
        <w:gridCol w:w="1888"/>
        <w:gridCol w:w="1823"/>
        <w:gridCol w:w="2384"/>
      </w:tblGrid>
      <w:tr w:rsidR="00FB4980" w:rsidRPr="00A75F1D" w14:paraId="3086441B" w14:textId="77777777" w:rsidTr="00BA5365">
        <w:trPr>
          <w:cnfStyle w:val="100000000000" w:firstRow="1" w:lastRow="0" w:firstColumn="0" w:lastColumn="0" w:oddVBand="0" w:evenVBand="0" w:oddHBand="0" w:evenHBand="0" w:firstRowFirstColumn="0" w:firstRowLastColumn="0" w:lastRowFirstColumn="0" w:lastRowLastColumn="0"/>
          <w:trHeight w:val="323"/>
        </w:trPr>
        <w:tc>
          <w:tcPr>
            <w:cnfStyle w:val="001000000000" w:firstRow="0" w:lastRow="0" w:firstColumn="1" w:lastColumn="0" w:oddVBand="0" w:evenVBand="0" w:oddHBand="0" w:evenHBand="0" w:firstRowFirstColumn="0" w:firstRowLastColumn="0" w:lastRowFirstColumn="0" w:lastRowLastColumn="0"/>
            <w:tcW w:w="1559" w:type="pct"/>
            <w:vMerge w:val="restart"/>
            <w:shd w:val="clear" w:color="auto" w:fill="FFFFFF" w:themeFill="background1"/>
          </w:tcPr>
          <w:p w14:paraId="020B9224" w14:textId="77777777" w:rsidR="00FB4980" w:rsidRDefault="00FB4980" w:rsidP="00FB4980">
            <w:pPr>
              <w:pStyle w:val="Heading1"/>
              <w:spacing w:line="240" w:lineRule="auto"/>
              <w:jc w:val="both"/>
              <w:outlineLvl w:val="0"/>
            </w:pPr>
            <w:bookmarkStart w:id="1435" w:name="_Toc524784108"/>
            <w:bookmarkStart w:id="1436" w:name="_Toc536090134"/>
            <w:bookmarkStart w:id="1437" w:name="_Toc536449827"/>
            <w:bookmarkStart w:id="1438" w:name="_Toc16171056"/>
            <w:bookmarkStart w:id="1439" w:name="_Toc16248763"/>
            <w:bookmarkStart w:id="1440" w:name="_Toc16250140"/>
            <w:bookmarkStart w:id="1441" w:name="_Toc29210407"/>
            <w:bookmarkStart w:id="1442" w:name="_Toc40079767"/>
            <w:bookmarkStart w:id="1443" w:name="_Toc63067807"/>
            <w:bookmarkStart w:id="1444" w:name="_Toc63151270"/>
            <w:bookmarkStart w:id="1445" w:name="_Toc66280668"/>
            <w:bookmarkStart w:id="1446" w:name="_Toc69460846"/>
            <w:bookmarkStart w:id="1447" w:name="_Toc75689039"/>
            <w:bookmarkStart w:id="1448" w:name="_Toc75691166"/>
            <w:bookmarkStart w:id="1449" w:name="_Toc115964030"/>
            <w:bookmarkStart w:id="1450" w:name="_Toc116001687"/>
            <w:bookmarkStart w:id="1451" w:name="_Toc117768760"/>
            <w:r>
              <w:t>School</w:t>
            </w:r>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r>
              <w:t xml:space="preserve"> </w:t>
            </w:r>
          </w:p>
        </w:tc>
        <w:tc>
          <w:tcPr>
            <w:tcW w:w="1066" w:type="pct"/>
            <w:vMerge w:val="restart"/>
            <w:shd w:val="clear" w:color="auto" w:fill="FFFFFF" w:themeFill="background1"/>
          </w:tcPr>
          <w:p w14:paraId="10F220AF" w14:textId="77777777" w:rsidR="00FB4980" w:rsidRDefault="00E96EFF" w:rsidP="00BA5365">
            <w:pPr>
              <w:pStyle w:val="Heading1"/>
              <w:spacing w:line="240" w:lineRule="auto"/>
              <w:outlineLvl w:val="0"/>
              <w:cnfStyle w:val="100000000000" w:firstRow="1" w:lastRow="0" w:firstColumn="0" w:lastColumn="0" w:oddVBand="0" w:evenVBand="0" w:oddHBand="0" w:evenHBand="0" w:firstRowFirstColumn="0" w:firstRowLastColumn="0" w:lastRowFirstColumn="0" w:lastRowLastColumn="0"/>
            </w:pPr>
            <w:bookmarkStart w:id="1452" w:name="_Toc536090135"/>
            <w:bookmarkStart w:id="1453" w:name="_Toc536449828"/>
            <w:bookmarkStart w:id="1454" w:name="_Toc16171057"/>
            <w:bookmarkStart w:id="1455" w:name="_Toc16248764"/>
            <w:bookmarkStart w:id="1456" w:name="_Toc16250141"/>
            <w:bookmarkStart w:id="1457" w:name="_Toc29210408"/>
            <w:bookmarkStart w:id="1458" w:name="_Toc40079768"/>
            <w:bookmarkStart w:id="1459" w:name="_Toc63067808"/>
            <w:bookmarkStart w:id="1460" w:name="_Toc63151271"/>
            <w:bookmarkStart w:id="1461" w:name="_Toc66280669"/>
            <w:bookmarkStart w:id="1462" w:name="_Toc69460847"/>
            <w:bookmarkStart w:id="1463" w:name="_Toc75689040"/>
            <w:bookmarkStart w:id="1464" w:name="_Toc75691167"/>
            <w:bookmarkStart w:id="1465" w:name="_Toc115964031"/>
            <w:bookmarkStart w:id="1466" w:name="_Toc116001688"/>
            <w:bookmarkStart w:id="1467" w:name="_Toc117768761"/>
            <w:r>
              <w:t>Total</w:t>
            </w:r>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p>
        </w:tc>
        <w:tc>
          <w:tcPr>
            <w:tcW w:w="2375" w:type="pct"/>
            <w:gridSpan w:val="2"/>
            <w:shd w:val="clear" w:color="auto" w:fill="FFFFFF" w:themeFill="background1"/>
          </w:tcPr>
          <w:p w14:paraId="33DC967F" w14:textId="77777777" w:rsidR="00FB4980" w:rsidRPr="00A75F1D" w:rsidRDefault="00FB4980" w:rsidP="00BA5365">
            <w:pPr>
              <w:spacing w:line="240" w:lineRule="auto"/>
              <w:jc w:val="center"/>
              <w:cnfStyle w:val="100000000000" w:firstRow="1" w:lastRow="0" w:firstColumn="0" w:lastColumn="0" w:oddVBand="0" w:evenVBand="0" w:oddHBand="0" w:evenHBand="0" w:firstRowFirstColumn="0" w:firstRowLastColumn="0" w:lastRowFirstColumn="0" w:lastRowLastColumn="0"/>
              <w:rPr>
                <w:b w:val="0"/>
              </w:rPr>
            </w:pPr>
            <w:r w:rsidRPr="00A75F1D">
              <w:rPr>
                <w:b w:val="0"/>
              </w:rPr>
              <w:t>Gender</w:t>
            </w:r>
          </w:p>
        </w:tc>
      </w:tr>
      <w:tr w:rsidR="00FB4980" w:rsidRPr="00A75F1D" w14:paraId="79912E40" w14:textId="77777777" w:rsidTr="00B60A8E">
        <w:trPr>
          <w:cnfStyle w:val="000000100000" w:firstRow="0" w:lastRow="0" w:firstColumn="0" w:lastColumn="0" w:oddVBand="0" w:evenVBand="0" w:oddHBand="1" w:evenHBand="0" w:firstRowFirstColumn="0" w:firstRowLastColumn="0" w:lastRowFirstColumn="0" w:lastRowLastColumn="0"/>
          <w:trHeight w:val="252"/>
        </w:trPr>
        <w:tc>
          <w:tcPr>
            <w:cnfStyle w:val="001000000000" w:firstRow="0" w:lastRow="0" w:firstColumn="1" w:lastColumn="0" w:oddVBand="0" w:evenVBand="0" w:oddHBand="0" w:evenHBand="0" w:firstRowFirstColumn="0" w:firstRowLastColumn="0" w:lastRowFirstColumn="0" w:lastRowLastColumn="0"/>
            <w:tcW w:w="1559" w:type="pct"/>
            <w:vMerge/>
            <w:tcBorders>
              <w:bottom w:val="single" w:sz="4" w:space="0" w:color="auto"/>
            </w:tcBorders>
            <w:shd w:val="clear" w:color="auto" w:fill="FFFFFF" w:themeFill="background1"/>
          </w:tcPr>
          <w:p w14:paraId="29EF7B9A" w14:textId="77777777" w:rsidR="00FB4980" w:rsidRDefault="00FB4980" w:rsidP="00FB4980">
            <w:pPr>
              <w:pStyle w:val="Heading1"/>
              <w:spacing w:line="240" w:lineRule="auto"/>
              <w:jc w:val="both"/>
              <w:outlineLvl w:val="0"/>
            </w:pPr>
          </w:p>
        </w:tc>
        <w:tc>
          <w:tcPr>
            <w:tcW w:w="1066" w:type="pct"/>
            <w:vMerge/>
            <w:tcBorders>
              <w:bottom w:val="single" w:sz="4" w:space="0" w:color="auto"/>
            </w:tcBorders>
            <w:shd w:val="clear" w:color="auto" w:fill="FFFFFF" w:themeFill="background1"/>
          </w:tcPr>
          <w:p w14:paraId="63659AD6" w14:textId="77777777" w:rsidR="00FB4980" w:rsidRDefault="00FB4980"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p>
        </w:tc>
        <w:tc>
          <w:tcPr>
            <w:tcW w:w="1029" w:type="pct"/>
            <w:tcBorders>
              <w:bottom w:val="single" w:sz="4" w:space="0" w:color="auto"/>
            </w:tcBorders>
            <w:shd w:val="clear" w:color="auto" w:fill="FFFFFF" w:themeFill="background1"/>
          </w:tcPr>
          <w:p w14:paraId="4BF1E00E" w14:textId="77777777" w:rsidR="00FB4980" w:rsidRDefault="00FB4980"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bookmarkStart w:id="1468" w:name="_Toc524784110"/>
            <w:bookmarkStart w:id="1469" w:name="_Toc536090136"/>
            <w:bookmarkStart w:id="1470" w:name="_Toc536449829"/>
            <w:bookmarkStart w:id="1471" w:name="_Toc16171058"/>
            <w:bookmarkStart w:id="1472" w:name="_Toc16248765"/>
            <w:bookmarkStart w:id="1473" w:name="_Toc16250142"/>
            <w:bookmarkStart w:id="1474" w:name="_Toc29210409"/>
            <w:bookmarkStart w:id="1475" w:name="_Toc40079769"/>
            <w:bookmarkStart w:id="1476" w:name="_Toc63067809"/>
            <w:bookmarkStart w:id="1477" w:name="_Toc63151272"/>
            <w:bookmarkStart w:id="1478" w:name="_Toc66280670"/>
            <w:bookmarkStart w:id="1479" w:name="_Toc69460848"/>
            <w:bookmarkStart w:id="1480" w:name="_Toc75689041"/>
            <w:bookmarkStart w:id="1481" w:name="_Toc75691168"/>
            <w:bookmarkStart w:id="1482" w:name="_Toc115964032"/>
            <w:bookmarkStart w:id="1483" w:name="_Toc116001689"/>
            <w:bookmarkStart w:id="1484" w:name="_Toc117768762"/>
            <w:r>
              <w:t>Male</w:t>
            </w:r>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p>
        </w:tc>
        <w:tc>
          <w:tcPr>
            <w:tcW w:w="1346" w:type="pct"/>
            <w:tcBorders>
              <w:bottom w:val="single" w:sz="4" w:space="0" w:color="auto"/>
            </w:tcBorders>
            <w:shd w:val="clear" w:color="auto" w:fill="FFFFFF" w:themeFill="background1"/>
          </w:tcPr>
          <w:p w14:paraId="192D4A89" w14:textId="77777777" w:rsidR="00FB4980" w:rsidRDefault="00FB4980"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bookmarkStart w:id="1485" w:name="_Toc524784111"/>
            <w:bookmarkStart w:id="1486" w:name="_Toc536090137"/>
            <w:bookmarkStart w:id="1487" w:name="_Toc536449830"/>
            <w:bookmarkStart w:id="1488" w:name="_Toc16171059"/>
            <w:bookmarkStart w:id="1489" w:name="_Toc16248766"/>
            <w:bookmarkStart w:id="1490" w:name="_Toc16250143"/>
            <w:bookmarkStart w:id="1491" w:name="_Toc29210410"/>
            <w:bookmarkStart w:id="1492" w:name="_Toc40079770"/>
            <w:bookmarkStart w:id="1493" w:name="_Toc63067810"/>
            <w:bookmarkStart w:id="1494" w:name="_Toc63151273"/>
            <w:bookmarkStart w:id="1495" w:name="_Toc66280671"/>
            <w:bookmarkStart w:id="1496" w:name="_Toc69460849"/>
            <w:bookmarkStart w:id="1497" w:name="_Toc75689042"/>
            <w:bookmarkStart w:id="1498" w:name="_Toc75691169"/>
            <w:bookmarkStart w:id="1499" w:name="_Toc115964033"/>
            <w:bookmarkStart w:id="1500" w:name="_Toc116001690"/>
            <w:bookmarkStart w:id="1501" w:name="_Toc117768763"/>
            <w:r>
              <w:t>Female</w:t>
            </w:r>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p>
        </w:tc>
      </w:tr>
      <w:tr w:rsidR="00FB4980" w14:paraId="0FF9F04C" w14:textId="77777777" w:rsidTr="00B60A8E">
        <w:trPr>
          <w:trHeight w:val="400"/>
        </w:trPr>
        <w:tc>
          <w:tcPr>
            <w:cnfStyle w:val="001000000000" w:firstRow="0" w:lastRow="0" w:firstColumn="1" w:lastColumn="0" w:oddVBand="0" w:evenVBand="0" w:oddHBand="0" w:evenHBand="0" w:firstRowFirstColumn="0" w:firstRowLastColumn="0" w:lastRowFirstColumn="0" w:lastRowLastColumn="0"/>
            <w:tcW w:w="1559" w:type="pct"/>
            <w:tcBorders>
              <w:top w:val="single" w:sz="4" w:space="0" w:color="auto"/>
            </w:tcBorders>
            <w:shd w:val="clear" w:color="auto" w:fill="FFFFFF" w:themeFill="background1"/>
          </w:tcPr>
          <w:p w14:paraId="51A84E33" w14:textId="77777777" w:rsidR="00FB4980" w:rsidRPr="00A75F1D" w:rsidRDefault="00FB4980" w:rsidP="00FB4980">
            <w:pPr>
              <w:pStyle w:val="Heading1"/>
              <w:spacing w:line="240" w:lineRule="auto"/>
              <w:jc w:val="both"/>
              <w:outlineLvl w:val="0"/>
              <w:rPr>
                <w:b/>
              </w:rPr>
            </w:pPr>
            <w:bookmarkStart w:id="1502" w:name="_Toc524784112"/>
            <w:bookmarkStart w:id="1503" w:name="_Toc536090138"/>
            <w:bookmarkStart w:id="1504" w:name="_Toc536449831"/>
            <w:bookmarkStart w:id="1505" w:name="_Toc16171060"/>
            <w:bookmarkStart w:id="1506" w:name="_Toc16248767"/>
            <w:bookmarkStart w:id="1507" w:name="_Toc16250144"/>
            <w:bookmarkStart w:id="1508" w:name="_Toc29210411"/>
            <w:bookmarkStart w:id="1509" w:name="_Toc40079771"/>
            <w:bookmarkStart w:id="1510" w:name="_Toc63067811"/>
            <w:bookmarkStart w:id="1511" w:name="_Toc63151274"/>
            <w:bookmarkStart w:id="1512" w:name="_Toc66280672"/>
            <w:bookmarkStart w:id="1513" w:name="_Toc69460850"/>
            <w:bookmarkStart w:id="1514" w:name="_Toc75689043"/>
            <w:bookmarkStart w:id="1515" w:name="_Toc75691170"/>
            <w:bookmarkStart w:id="1516" w:name="_Toc115964034"/>
            <w:bookmarkStart w:id="1517" w:name="_Toc116001691"/>
            <w:bookmarkStart w:id="1518" w:name="_Toc117768764"/>
            <w:r w:rsidRPr="00A75F1D">
              <w:rPr>
                <w:b/>
              </w:rPr>
              <w:t>School J</w:t>
            </w:r>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p>
        </w:tc>
        <w:tc>
          <w:tcPr>
            <w:tcW w:w="1066" w:type="pct"/>
            <w:tcBorders>
              <w:top w:val="single" w:sz="4" w:space="0" w:color="auto"/>
            </w:tcBorders>
            <w:shd w:val="clear" w:color="auto" w:fill="FFFFFF" w:themeFill="background1"/>
          </w:tcPr>
          <w:p w14:paraId="40CCEB98" w14:textId="77777777" w:rsidR="00FB4980" w:rsidRPr="00A75F1D" w:rsidRDefault="00AB5DCD" w:rsidP="00BA536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1519" w:name="_Toc524784113"/>
            <w:bookmarkStart w:id="1520" w:name="_Toc536090139"/>
            <w:bookmarkStart w:id="1521" w:name="_Toc536449832"/>
            <w:bookmarkStart w:id="1522" w:name="_Toc16171061"/>
            <w:bookmarkStart w:id="1523" w:name="_Toc16248768"/>
            <w:bookmarkStart w:id="1524" w:name="_Toc16250145"/>
            <w:bookmarkStart w:id="1525" w:name="_Toc29210412"/>
            <w:bookmarkStart w:id="1526" w:name="_Toc40079772"/>
            <w:bookmarkStart w:id="1527" w:name="_Toc63067812"/>
            <w:bookmarkStart w:id="1528" w:name="_Toc63151275"/>
            <w:bookmarkStart w:id="1529" w:name="_Toc66280673"/>
            <w:bookmarkStart w:id="1530" w:name="_Toc69460851"/>
            <w:bookmarkStart w:id="1531" w:name="_Toc75689044"/>
            <w:bookmarkStart w:id="1532" w:name="_Toc75691171"/>
            <w:bookmarkStart w:id="1533" w:name="_Toc115964035"/>
            <w:bookmarkStart w:id="1534" w:name="_Toc116001692"/>
            <w:bookmarkStart w:id="1535" w:name="_Toc117768765"/>
            <w:r>
              <w:rPr>
                <w:b w:val="0"/>
              </w:rPr>
              <w:t>243</w:t>
            </w:r>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p>
        </w:tc>
        <w:tc>
          <w:tcPr>
            <w:tcW w:w="1029" w:type="pct"/>
            <w:tcBorders>
              <w:top w:val="single" w:sz="4" w:space="0" w:color="auto"/>
            </w:tcBorders>
            <w:shd w:val="clear" w:color="auto" w:fill="FFFFFF" w:themeFill="background1"/>
          </w:tcPr>
          <w:p w14:paraId="107703BC" w14:textId="77777777" w:rsidR="00FB4980" w:rsidRPr="00A75F1D" w:rsidRDefault="00AB5DCD" w:rsidP="00BA536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1536" w:name="_Toc524784114"/>
            <w:bookmarkStart w:id="1537" w:name="_Toc536090140"/>
            <w:bookmarkStart w:id="1538" w:name="_Toc536449833"/>
            <w:bookmarkStart w:id="1539" w:name="_Toc16171062"/>
            <w:bookmarkStart w:id="1540" w:name="_Toc16248769"/>
            <w:bookmarkStart w:id="1541" w:name="_Toc16250146"/>
            <w:bookmarkStart w:id="1542" w:name="_Toc29210413"/>
            <w:bookmarkStart w:id="1543" w:name="_Toc40079773"/>
            <w:bookmarkStart w:id="1544" w:name="_Toc63067813"/>
            <w:bookmarkStart w:id="1545" w:name="_Toc63151276"/>
            <w:bookmarkStart w:id="1546" w:name="_Toc66280674"/>
            <w:bookmarkStart w:id="1547" w:name="_Toc69460852"/>
            <w:bookmarkStart w:id="1548" w:name="_Toc75689045"/>
            <w:bookmarkStart w:id="1549" w:name="_Toc75691172"/>
            <w:bookmarkStart w:id="1550" w:name="_Toc115964036"/>
            <w:bookmarkStart w:id="1551" w:name="_Toc116001693"/>
            <w:bookmarkStart w:id="1552" w:name="_Toc117768766"/>
            <w:r>
              <w:rPr>
                <w:b w:val="0"/>
              </w:rPr>
              <w:t>140</w:t>
            </w:r>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p>
        </w:tc>
        <w:tc>
          <w:tcPr>
            <w:tcW w:w="1346" w:type="pct"/>
            <w:tcBorders>
              <w:top w:val="single" w:sz="4" w:space="0" w:color="auto"/>
            </w:tcBorders>
            <w:shd w:val="clear" w:color="auto" w:fill="FFFFFF" w:themeFill="background1"/>
          </w:tcPr>
          <w:p w14:paraId="40D6EAC9" w14:textId="77777777" w:rsidR="00FB4980" w:rsidRPr="00A75F1D" w:rsidRDefault="00AB5DCD" w:rsidP="00BA536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1553" w:name="_Toc524784115"/>
            <w:bookmarkStart w:id="1554" w:name="_Toc536090141"/>
            <w:bookmarkStart w:id="1555" w:name="_Toc536449834"/>
            <w:bookmarkStart w:id="1556" w:name="_Toc16171063"/>
            <w:bookmarkStart w:id="1557" w:name="_Toc16248770"/>
            <w:bookmarkStart w:id="1558" w:name="_Toc16250147"/>
            <w:bookmarkStart w:id="1559" w:name="_Toc29210414"/>
            <w:bookmarkStart w:id="1560" w:name="_Toc40079774"/>
            <w:bookmarkStart w:id="1561" w:name="_Toc63067814"/>
            <w:bookmarkStart w:id="1562" w:name="_Toc63151277"/>
            <w:bookmarkStart w:id="1563" w:name="_Toc66280675"/>
            <w:bookmarkStart w:id="1564" w:name="_Toc69460853"/>
            <w:bookmarkStart w:id="1565" w:name="_Toc75689046"/>
            <w:bookmarkStart w:id="1566" w:name="_Toc75691173"/>
            <w:bookmarkStart w:id="1567" w:name="_Toc115964037"/>
            <w:bookmarkStart w:id="1568" w:name="_Toc116001694"/>
            <w:bookmarkStart w:id="1569" w:name="_Toc117768767"/>
            <w:r>
              <w:rPr>
                <w:b w:val="0"/>
              </w:rPr>
              <w:t>103</w:t>
            </w:r>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p>
        </w:tc>
      </w:tr>
      <w:tr w:rsidR="00FB4980" w14:paraId="3CAA612A" w14:textId="77777777" w:rsidTr="00BA5365">
        <w:trPr>
          <w:cnfStyle w:val="000000100000" w:firstRow="0" w:lastRow="0" w:firstColumn="0" w:lastColumn="0" w:oddVBand="0" w:evenVBand="0" w:oddHBand="1" w:evenHBand="0" w:firstRowFirstColumn="0" w:firstRowLastColumn="0" w:lastRowFirstColumn="0" w:lastRowLastColumn="0"/>
          <w:trHeight w:val="446"/>
        </w:trPr>
        <w:tc>
          <w:tcPr>
            <w:cnfStyle w:val="001000000000" w:firstRow="0" w:lastRow="0" w:firstColumn="1" w:lastColumn="0" w:oddVBand="0" w:evenVBand="0" w:oddHBand="0" w:evenHBand="0" w:firstRowFirstColumn="0" w:firstRowLastColumn="0" w:lastRowFirstColumn="0" w:lastRowLastColumn="0"/>
            <w:tcW w:w="1559" w:type="pct"/>
            <w:shd w:val="clear" w:color="auto" w:fill="FFFFFF" w:themeFill="background1"/>
          </w:tcPr>
          <w:p w14:paraId="02844DD5" w14:textId="77777777" w:rsidR="00FB4980" w:rsidRPr="00A75F1D" w:rsidRDefault="00FB4980" w:rsidP="00FB4980">
            <w:pPr>
              <w:pStyle w:val="Heading1"/>
              <w:spacing w:line="240" w:lineRule="auto"/>
              <w:jc w:val="both"/>
              <w:outlineLvl w:val="0"/>
              <w:rPr>
                <w:b/>
              </w:rPr>
            </w:pPr>
            <w:bookmarkStart w:id="1570" w:name="_Toc524784116"/>
            <w:bookmarkStart w:id="1571" w:name="_Toc536090142"/>
            <w:bookmarkStart w:id="1572" w:name="_Toc536449835"/>
            <w:bookmarkStart w:id="1573" w:name="_Toc16171064"/>
            <w:bookmarkStart w:id="1574" w:name="_Toc16248771"/>
            <w:bookmarkStart w:id="1575" w:name="_Toc16250148"/>
            <w:bookmarkStart w:id="1576" w:name="_Toc29210415"/>
            <w:bookmarkStart w:id="1577" w:name="_Toc40079775"/>
            <w:bookmarkStart w:id="1578" w:name="_Toc63067815"/>
            <w:bookmarkStart w:id="1579" w:name="_Toc63151278"/>
            <w:bookmarkStart w:id="1580" w:name="_Toc66280676"/>
            <w:bookmarkStart w:id="1581" w:name="_Toc69460854"/>
            <w:bookmarkStart w:id="1582" w:name="_Toc75689047"/>
            <w:bookmarkStart w:id="1583" w:name="_Toc75691174"/>
            <w:bookmarkStart w:id="1584" w:name="_Toc115964038"/>
            <w:bookmarkStart w:id="1585" w:name="_Toc116001695"/>
            <w:bookmarkStart w:id="1586" w:name="_Toc117768768"/>
            <w:r w:rsidRPr="00A75F1D">
              <w:rPr>
                <w:b/>
              </w:rPr>
              <w:t>School K</w:t>
            </w:r>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p>
        </w:tc>
        <w:tc>
          <w:tcPr>
            <w:tcW w:w="1066" w:type="pct"/>
            <w:shd w:val="clear" w:color="auto" w:fill="FFFFFF" w:themeFill="background1"/>
          </w:tcPr>
          <w:p w14:paraId="28AA9D07" w14:textId="77777777" w:rsidR="00FB4980" w:rsidRPr="00A75F1D" w:rsidRDefault="00FB4980"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1587" w:name="_Toc524784117"/>
            <w:bookmarkStart w:id="1588" w:name="_Toc536090143"/>
            <w:bookmarkStart w:id="1589" w:name="_Toc536449836"/>
            <w:bookmarkStart w:id="1590" w:name="_Toc16171065"/>
            <w:bookmarkStart w:id="1591" w:name="_Toc16248772"/>
            <w:bookmarkStart w:id="1592" w:name="_Toc16250149"/>
            <w:bookmarkStart w:id="1593" w:name="_Toc29210416"/>
            <w:bookmarkStart w:id="1594" w:name="_Toc40079776"/>
            <w:bookmarkStart w:id="1595" w:name="_Toc63067816"/>
            <w:bookmarkStart w:id="1596" w:name="_Toc63151279"/>
            <w:bookmarkStart w:id="1597" w:name="_Toc66280677"/>
            <w:bookmarkStart w:id="1598" w:name="_Toc69460855"/>
            <w:bookmarkStart w:id="1599" w:name="_Toc75689048"/>
            <w:bookmarkStart w:id="1600" w:name="_Toc75691175"/>
            <w:bookmarkStart w:id="1601" w:name="_Toc115964039"/>
            <w:bookmarkStart w:id="1602" w:name="_Toc116001696"/>
            <w:bookmarkStart w:id="1603" w:name="_Toc117768769"/>
            <w:r>
              <w:rPr>
                <w:b w:val="0"/>
              </w:rPr>
              <w:t>202</w:t>
            </w:r>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p>
        </w:tc>
        <w:tc>
          <w:tcPr>
            <w:tcW w:w="1029" w:type="pct"/>
            <w:shd w:val="clear" w:color="auto" w:fill="FFFFFF" w:themeFill="background1"/>
          </w:tcPr>
          <w:p w14:paraId="3456D54F" w14:textId="77777777" w:rsidR="00FB4980" w:rsidRPr="00A75F1D" w:rsidRDefault="00AB5DCD"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1604" w:name="_Toc524784118"/>
            <w:bookmarkStart w:id="1605" w:name="_Toc536090144"/>
            <w:bookmarkStart w:id="1606" w:name="_Toc536449837"/>
            <w:bookmarkStart w:id="1607" w:name="_Toc16171066"/>
            <w:bookmarkStart w:id="1608" w:name="_Toc16248773"/>
            <w:bookmarkStart w:id="1609" w:name="_Toc16250150"/>
            <w:bookmarkStart w:id="1610" w:name="_Toc29210417"/>
            <w:bookmarkStart w:id="1611" w:name="_Toc40079777"/>
            <w:bookmarkStart w:id="1612" w:name="_Toc63067817"/>
            <w:bookmarkStart w:id="1613" w:name="_Toc63151280"/>
            <w:bookmarkStart w:id="1614" w:name="_Toc66280678"/>
            <w:bookmarkStart w:id="1615" w:name="_Toc69460856"/>
            <w:bookmarkStart w:id="1616" w:name="_Toc75689049"/>
            <w:bookmarkStart w:id="1617" w:name="_Toc75691176"/>
            <w:bookmarkStart w:id="1618" w:name="_Toc115964040"/>
            <w:bookmarkStart w:id="1619" w:name="_Toc116001697"/>
            <w:bookmarkStart w:id="1620" w:name="_Toc117768770"/>
            <w:r>
              <w:rPr>
                <w:b w:val="0"/>
              </w:rPr>
              <w:t>74</w:t>
            </w:r>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p>
        </w:tc>
        <w:tc>
          <w:tcPr>
            <w:tcW w:w="1346" w:type="pct"/>
            <w:shd w:val="clear" w:color="auto" w:fill="FFFFFF" w:themeFill="background1"/>
          </w:tcPr>
          <w:p w14:paraId="02421849" w14:textId="77777777" w:rsidR="00FB4980" w:rsidRPr="00A75F1D" w:rsidRDefault="00AB5DCD"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1621" w:name="_Toc524784119"/>
            <w:bookmarkStart w:id="1622" w:name="_Toc536090145"/>
            <w:bookmarkStart w:id="1623" w:name="_Toc536449838"/>
            <w:bookmarkStart w:id="1624" w:name="_Toc16171067"/>
            <w:bookmarkStart w:id="1625" w:name="_Toc16248774"/>
            <w:bookmarkStart w:id="1626" w:name="_Toc16250151"/>
            <w:bookmarkStart w:id="1627" w:name="_Toc29210418"/>
            <w:bookmarkStart w:id="1628" w:name="_Toc40079778"/>
            <w:bookmarkStart w:id="1629" w:name="_Toc63067818"/>
            <w:bookmarkStart w:id="1630" w:name="_Toc63151281"/>
            <w:bookmarkStart w:id="1631" w:name="_Toc66280679"/>
            <w:bookmarkStart w:id="1632" w:name="_Toc69460857"/>
            <w:bookmarkStart w:id="1633" w:name="_Toc75689050"/>
            <w:bookmarkStart w:id="1634" w:name="_Toc75691177"/>
            <w:bookmarkStart w:id="1635" w:name="_Toc115964041"/>
            <w:bookmarkStart w:id="1636" w:name="_Toc116001698"/>
            <w:bookmarkStart w:id="1637" w:name="_Toc117768771"/>
            <w:r>
              <w:rPr>
                <w:b w:val="0"/>
              </w:rPr>
              <w:t>128</w:t>
            </w:r>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p>
        </w:tc>
      </w:tr>
      <w:tr w:rsidR="00FB4980" w14:paraId="4F4F04C3" w14:textId="77777777" w:rsidTr="00BA5365">
        <w:trPr>
          <w:trHeight w:val="282"/>
        </w:trPr>
        <w:tc>
          <w:tcPr>
            <w:cnfStyle w:val="001000000000" w:firstRow="0" w:lastRow="0" w:firstColumn="1" w:lastColumn="0" w:oddVBand="0" w:evenVBand="0" w:oddHBand="0" w:evenHBand="0" w:firstRowFirstColumn="0" w:firstRowLastColumn="0" w:lastRowFirstColumn="0" w:lastRowLastColumn="0"/>
            <w:tcW w:w="1559" w:type="pct"/>
            <w:shd w:val="clear" w:color="auto" w:fill="FFFFFF" w:themeFill="background1"/>
          </w:tcPr>
          <w:p w14:paraId="6F5E6E63" w14:textId="77777777" w:rsidR="00FB4980" w:rsidRDefault="00FB4980" w:rsidP="00FB4980">
            <w:pPr>
              <w:spacing w:after="0" w:line="240" w:lineRule="auto"/>
            </w:pPr>
            <w:r>
              <w:t>School L</w:t>
            </w:r>
          </w:p>
        </w:tc>
        <w:tc>
          <w:tcPr>
            <w:tcW w:w="1066" w:type="pct"/>
            <w:shd w:val="clear" w:color="auto" w:fill="FFFFFF" w:themeFill="background1"/>
          </w:tcPr>
          <w:p w14:paraId="14BDAC8D" w14:textId="77777777" w:rsidR="00FB4980" w:rsidRDefault="00FB4980" w:rsidP="00BA5365">
            <w:pPr>
              <w:spacing w:line="240" w:lineRule="auto"/>
              <w:jc w:val="center"/>
              <w:cnfStyle w:val="000000000000" w:firstRow="0" w:lastRow="0" w:firstColumn="0" w:lastColumn="0" w:oddVBand="0" w:evenVBand="0" w:oddHBand="0" w:evenHBand="0" w:firstRowFirstColumn="0" w:firstRowLastColumn="0" w:lastRowFirstColumn="0" w:lastRowLastColumn="0"/>
            </w:pPr>
            <w:r>
              <w:t>1</w:t>
            </w:r>
            <w:r w:rsidR="00AB5DCD">
              <w:t>89</w:t>
            </w:r>
          </w:p>
        </w:tc>
        <w:tc>
          <w:tcPr>
            <w:tcW w:w="1029" w:type="pct"/>
            <w:shd w:val="clear" w:color="auto" w:fill="FFFFFF" w:themeFill="background1"/>
          </w:tcPr>
          <w:p w14:paraId="4B9155F1" w14:textId="77777777" w:rsidR="00FB4980" w:rsidRPr="00A75F1D" w:rsidRDefault="00AB5DCD" w:rsidP="00BA536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1638" w:name="_Toc524784120"/>
            <w:bookmarkStart w:id="1639" w:name="_Toc536090146"/>
            <w:bookmarkStart w:id="1640" w:name="_Toc536449839"/>
            <w:bookmarkStart w:id="1641" w:name="_Toc16171068"/>
            <w:bookmarkStart w:id="1642" w:name="_Toc16248775"/>
            <w:bookmarkStart w:id="1643" w:name="_Toc16250152"/>
            <w:bookmarkStart w:id="1644" w:name="_Toc29210419"/>
            <w:bookmarkStart w:id="1645" w:name="_Toc40079779"/>
            <w:bookmarkStart w:id="1646" w:name="_Toc63067819"/>
            <w:bookmarkStart w:id="1647" w:name="_Toc63151282"/>
            <w:bookmarkStart w:id="1648" w:name="_Toc66280680"/>
            <w:bookmarkStart w:id="1649" w:name="_Toc69460858"/>
            <w:bookmarkStart w:id="1650" w:name="_Toc75689051"/>
            <w:bookmarkStart w:id="1651" w:name="_Toc75691178"/>
            <w:bookmarkStart w:id="1652" w:name="_Toc115964042"/>
            <w:bookmarkStart w:id="1653" w:name="_Toc116001699"/>
            <w:bookmarkStart w:id="1654" w:name="_Toc117768772"/>
            <w:r>
              <w:rPr>
                <w:b w:val="0"/>
              </w:rPr>
              <w:t>82</w:t>
            </w:r>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p>
        </w:tc>
        <w:tc>
          <w:tcPr>
            <w:tcW w:w="1346" w:type="pct"/>
            <w:shd w:val="clear" w:color="auto" w:fill="FFFFFF" w:themeFill="background1"/>
          </w:tcPr>
          <w:p w14:paraId="219AEBA6" w14:textId="77777777" w:rsidR="00FB4980" w:rsidRPr="00A75F1D" w:rsidRDefault="00AB5DCD" w:rsidP="00BA536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1655" w:name="_Toc524784121"/>
            <w:bookmarkStart w:id="1656" w:name="_Toc536090147"/>
            <w:bookmarkStart w:id="1657" w:name="_Toc536449840"/>
            <w:bookmarkStart w:id="1658" w:name="_Toc16171069"/>
            <w:bookmarkStart w:id="1659" w:name="_Toc16248776"/>
            <w:bookmarkStart w:id="1660" w:name="_Toc16250153"/>
            <w:bookmarkStart w:id="1661" w:name="_Toc29210420"/>
            <w:bookmarkStart w:id="1662" w:name="_Toc40079780"/>
            <w:bookmarkStart w:id="1663" w:name="_Toc63067820"/>
            <w:bookmarkStart w:id="1664" w:name="_Toc63151283"/>
            <w:bookmarkStart w:id="1665" w:name="_Toc66280681"/>
            <w:bookmarkStart w:id="1666" w:name="_Toc69460859"/>
            <w:bookmarkStart w:id="1667" w:name="_Toc75689052"/>
            <w:bookmarkStart w:id="1668" w:name="_Toc75691179"/>
            <w:bookmarkStart w:id="1669" w:name="_Toc115964043"/>
            <w:bookmarkStart w:id="1670" w:name="_Toc116001700"/>
            <w:bookmarkStart w:id="1671" w:name="_Toc117768773"/>
            <w:r>
              <w:rPr>
                <w:b w:val="0"/>
              </w:rPr>
              <w:t>107</w:t>
            </w:r>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p>
        </w:tc>
      </w:tr>
      <w:tr w:rsidR="00FB4980" w14:paraId="6F8C51B4" w14:textId="77777777" w:rsidTr="00BA5365">
        <w:trPr>
          <w:cnfStyle w:val="000000100000" w:firstRow="0" w:lastRow="0" w:firstColumn="0" w:lastColumn="0" w:oddVBand="0" w:evenVBand="0" w:oddHBand="1" w:evenHBand="0" w:firstRowFirstColumn="0" w:firstRowLastColumn="0" w:lastRowFirstColumn="0" w:lastRowLastColumn="0"/>
          <w:trHeight w:val="456"/>
        </w:trPr>
        <w:tc>
          <w:tcPr>
            <w:cnfStyle w:val="001000000000" w:firstRow="0" w:lastRow="0" w:firstColumn="1" w:lastColumn="0" w:oddVBand="0" w:evenVBand="0" w:oddHBand="0" w:evenHBand="0" w:firstRowFirstColumn="0" w:firstRowLastColumn="0" w:lastRowFirstColumn="0" w:lastRowLastColumn="0"/>
            <w:tcW w:w="1559" w:type="pct"/>
            <w:shd w:val="clear" w:color="auto" w:fill="FFFFFF" w:themeFill="background1"/>
          </w:tcPr>
          <w:p w14:paraId="2576954B" w14:textId="77777777" w:rsidR="00FB4980" w:rsidRDefault="00FB4980" w:rsidP="00FB4980">
            <w:pPr>
              <w:spacing w:line="240" w:lineRule="auto"/>
            </w:pPr>
            <w:r>
              <w:t>School M</w:t>
            </w:r>
          </w:p>
        </w:tc>
        <w:tc>
          <w:tcPr>
            <w:tcW w:w="1066" w:type="pct"/>
            <w:shd w:val="clear" w:color="auto" w:fill="FFFFFF" w:themeFill="background1"/>
          </w:tcPr>
          <w:p w14:paraId="514A19AA" w14:textId="77777777" w:rsidR="00FB4980" w:rsidRDefault="00FB4980" w:rsidP="00BA5365">
            <w:pPr>
              <w:spacing w:line="240" w:lineRule="auto"/>
              <w:jc w:val="center"/>
              <w:cnfStyle w:val="000000100000" w:firstRow="0" w:lastRow="0" w:firstColumn="0" w:lastColumn="0" w:oddVBand="0" w:evenVBand="0" w:oddHBand="1" w:evenHBand="0" w:firstRowFirstColumn="0" w:firstRowLastColumn="0" w:lastRowFirstColumn="0" w:lastRowLastColumn="0"/>
            </w:pPr>
            <w:r>
              <w:t>178</w:t>
            </w:r>
          </w:p>
        </w:tc>
        <w:tc>
          <w:tcPr>
            <w:tcW w:w="1029" w:type="pct"/>
            <w:shd w:val="clear" w:color="auto" w:fill="FFFFFF" w:themeFill="background1"/>
          </w:tcPr>
          <w:p w14:paraId="22C76A2C" w14:textId="77777777" w:rsidR="00FB4980" w:rsidRPr="00A75F1D" w:rsidRDefault="00AB5DCD"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1672" w:name="_Toc524784122"/>
            <w:bookmarkStart w:id="1673" w:name="_Toc536090148"/>
            <w:bookmarkStart w:id="1674" w:name="_Toc536449841"/>
            <w:bookmarkStart w:id="1675" w:name="_Toc16171070"/>
            <w:bookmarkStart w:id="1676" w:name="_Toc16248777"/>
            <w:bookmarkStart w:id="1677" w:name="_Toc16250154"/>
            <w:bookmarkStart w:id="1678" w:name="_Toc29210421"/>
            <w:bookmarkStart w:id="1679" w:name="_Toc40079781"/>
            <w:bookmarkStart w:id="1680" w:name="_Toc63067821"/>
            <w:bookmarkStart w:id="1681" w:name="_Toc63151284"/>
            <w:bookmarkStart w:id="1682" w:name="_Toc66280682"/>
            <w:bookmarkStart w:id="1683" w:name="_Toc69460860"/>
            <w:bookmarkStart w:id="1684" w:name="_Toc75689053"/>
            <w:bookmarkStart w:id="1685" w:name="_Toc75691180"/>
            <w:bookmarkStart w:id="1686" w:name="_Toc115964044"/>
            <w:bookmarkStart w:id="1687" w:name="_Toc116001701"/>
            <w:bookmarkStart w:id="1688" w:name="_Toc117768774"/>
            <w:r>
              <w:rPr>
                <w:b w:val="0"/>
              </w:rPr>
              <w:t>90</w:t>
            </w:r>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p>
        </w:tc>
        <w:tc>
          <w:tcPr>
            <w:tcW w:w="1346" w:type="pct"/>
            <w:shd w:val="clear" w:color="auto" w:fill="FFFFFF" w:themeFill="background1"/>
          </w:tcPr>
          <w:p w14:paraId="5740E489" w14:textId="77777777" w:rsidR="00FB4980" w:rsidRPr="00A75F1D" w:rsidRDefault="00AB5DCD"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1689" w:name="_Toc524784123"/>
            <w:bookmarkStart w:id="1690" w:name="_Toc536090149"/>
            <w:bookmarkStart w:id="1691" w:name="_Toc536449842"/>
            <w:bookmarkStart w:id="1692" w:name="_Toc16171071"/>
            <w:bookmarkStart w:id="1693" w:name="_Toc16248778"/>
            <w:bookmarkStart w:id="1694" w:name="_Toc16250155"/>
            <w:bookmarkStart w:id="1695" w:name="_Toc29210422"/>
            <w:bookmarkStart w:id="1696" w:name="_Toc40079782"/>
            <w:bookmarkStart w:id="1697" w:name="_Toc63067822"/>
            <w:bookmarkStart w:id="1698" w:name="_Toc63151285"/>
            <w:bookmarkStart w:id="1699" w:name="_Toc66280683"/>
            <w:bookmarkStart w:id="1700" w:name="_Toc69460861"/>
            <w:bookmarkStart w:id="1701" w:name="_Toc75689054"/>
            <w:bookmarkStart w:id="1702" w:name="_Toc75691181"/>
            <w:bookmarkStart w:id="1703" w:name="_Toc115964045"/>
            <w:bookmarkStart w:id="1704" w:name="_Toc116001702"/>
            <w:bookmarkStart w:id="1705" w:name="_Toc117768775"/>
            <w:r>
              <w:rPr>
                <w:b w:val="0"/>
              </w:rPr>
              <w:t>88</w:t>
            </w:r>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p>
        </w:tc>
      </w:tr>
      <w:tr w:rsidR="00FB4980" w14:paraId="24EEF971" w14:textId="77777777" w:rsidTr="00B60A8E">
        <w:trPr>
          <w:trHeight w:val="471"/>
        </w:trPr>
        <w:tc>
          <w:tcPr>
            <w:cnfStyle w:val="001000000000" w:firstRow="0" w:lastRow="0" w:firstColumn="1" w:lastColumn="0" w:oddVBand="0" w:evenVBand="0" w:oddHBand="0" w:evenHBand="0" w:firstRowFirstColumn="0" w:firstRowLastColumn="0" w:lastRowFirstColumn="0" w:lastRowLastColumn="0"/>
            <w:tcW w:w="1559" w:type="pct"/>
            <w:tcBorders>
              <w:bottom w:val="single" w:sz="4" w:space="0" w:color="auto"/>
            </w:tcBorders>
            <w:shd w:val="clear" w:color="auto" w:fill="FFFFFF" w:themeFill="background1"/>
          </w:tcPr>
          <w:p w14:paraId="752762D8" w14:textId="77777777" w:rsidR="00FB4980" w:rsidRDefault="00FB4980" w:rsidP="00FB4980">
            <w:pPr>
              <w:spacing w:line="240" w:lineRule="auto"/>
            </w:pPr>
            <w:r>
              <w:t>School N</w:t>
            </w:r>
          </w:p>
        </w:tc>
        <w:tc>
          <w:tcPr>
            <w:tcW w:w="1066" w:type="pct"/>
            <w:tcBorders>
              <w:bottom w:val="single" w:sz="4" w:space="0" w:color="auto"/>
            </w:tcBorders>
            <w:shd w:val="clear" w:color="auto" w:fill="FFFFFF" w:themeFill="background1"/>
          </w:tcPr>
          <w:p w14:paraId="0307ED70" w14:textId="77777777" w:rsidR="00FB4980" w:rsidRDefault="00FB4980" w:rsidP="00BA5365">
            <w:pPr>
              <w:spacing w:line="240" w:lineRule="auto"/>
              <w:jc w:val="center"/>
              <w:cnfStyle w:val="000000000000" w:firstRow="0" w:lastRow="0" w:firstColumn="0" w:lastColumn="0" w:oddVBand="0" w:evenVBand="0" w:oddHBand="0" w:evenHBand="0" w:firstRowFirstColumn="0" w:firstRowLastColumn="0" w:lastRowFirstColumn="0" w:lastRowLastColumn="0"/>
            </w:pPr>
            <w:r>
              <w:t>162</w:t>
            </w:r>
          </w:p>
        </w:tc>
        <w:tc>
          <w:tcPr>
            <w:tcW w:w="1029" w:type="pct"/>
            <w:tcBorders>
              <w:bottom w:val="single" w:sz="4" w:space="0" w:color="auto"/>
            </w:tcBorders>
            <w:shd w:val="clear" w:color="auto" w:fill="FFFFFF" w:themeFill="background1"/>
          </w:tcPr>
          <w:p w14:paraId="622C83A1" w14:textId="77777777" w:rsidR="00FB4980" w:rsidRPr="00A75F1D" w:rsidRDefault="00AB5DCD" w:rsidP="00BA536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1706" w:name="_Toc524784124"/>
            <w:bookmarkStart w:id="1707" w:name="_Toc536090150"/>
            <w:bookmarkStart w:id="1708" w:name="_Toc536449843"/>
            <w:bookmarkStart w:id="1709" w:name="_Toc16171072"/>
            <w:bookmarkStart w:id="1710" w:name="_Toc16248779"/>
            <w:bookmarkStart w:id="1711" w:name="_Toc16250156"/>
            <w:bookmarkStart w:id="1712" w:name="_Toc29210423"/>
            <w:bookmarkStart w:id="1713" w:name="_Toc40079783"/>
            <w:bookmarkStart w:id="1714" w:name="_Toc63067823"/>
            <w:bookmarkStart w:id="1715" w:name="_Toc63151286"/>
            <w:bookmarkStart w:id="1716" w:name="_Toc66280684"/>
            <w:bookmarkStart w:id="1717" w:name="_Toc69460862"/>
            <w:bookmarkStart w:id="1718" w:name="_Toc75689055"/>
            <w:bookmarkStart w:id="1719" w:name="_Toc75691182"/>
            <w:bookmarkStart w:id="1720" w:name="_Toc115964046"/>
            <w:bookmarkStart w:id="1721" w:name="_Toc116001703"/>
            <w:bookmarkStart w:id="1722" w:name="_Toc117768776"/>
            <w:r>
              <w:rPr>
                <w:b w:val="0"/>
              </w:rPr>
              <w:t>72</w:t>
            </w:r>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p>
        </w:tc>
        <w:tc>
          <w:tcPr>
            <w:tcW w:w="1346" w:type="pct"/>
            <w:tcBorders>
              <w:bottom w:val="single" w:sz="4" w:space="0" w:color="auto"/>
            </w:tcBorders>
            <w:shd w:val="clear" w:color="auto" w:fill="FFFFFF" w:themeFill="background1"/>
          </w:tcPr>
          <w:p w14:paraId="60C29C31" w14:textId="77777777" w:rsidR="00FB4980" w:rsidRPr="00A75F1D" w:rsidRDefault="00AB5DCD" w:rsidP="00BA536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1723" w:name="_Toc524784125"/>
            <w:bookmarkStart w:id="1724" w:name="_Toc536090151"/>
            <w:bookmarkStart w:id="1725" w:name="_Toc536449844"/>
            <w:bookmarkStart w:id="1726" w:name="_Toc16171073"/>
            <w:bookmarkStart w:id="1727" w:name="_Toc16248780"/>
            <w:bookmarkStart w:id="1728" w:name="_Toc16250157"/>
            <w:bookmarkStart w:id="1729" w:name="_Toc29210424"/>
            <w:bookmarkStart w:id="1730" w:name="_Toc40079784"/>
            <w:bookmarkStart w:id="1731" w:name="_Toc63067824"/>
            <w:bookmarkStart w:id="1732" w:name="_Toc63151287"/>
            <w:bookmarkStart w:id="1733" w:name="_Toc66280685"/>
            <w:bookmarkStart w:id="1734" w:name="_Toc69460863"/>
            <w:bookmarkStart w:id="1735" w:name="_Toc75689056"/>
            <w:bookmarkStart w:id="1736" w:name="_Toc75691183"/>
            <w:bookmarkStart w:id="1737" w:name="_Toc115964047"/>
            <w:bookmarkStart w:id="1738" w:name="_Toc116001704"/>
            <w:bookmarkStart w:id="1739" w:name="_Toc117768777"/>
            <w:r>
              <w:rPr>
                <w:b w:val="0"/>
              </w:rPr>
              <w:t>90</w:t>
            </w:r>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p>
        </w:tc>
      </w:tr>
      <w:tr w:rsidR="00FB4980" w14:paraId="2EEE8C20" w14:textId="77777777" w:rsidTr="00B60A8E">
        <w:trPr>
          <w:cnfStyle w:val="000000100000" w:firstRow="0" w:lastRow="0" w:firstColumn="0" w:lastColumn="0" w:oddVBand="0" w:evenVBand="0" w:oddHBand="1" w:evenHBand="0" w:firstRowFirstColumn="0" w:firstRowLastColumn="0" w:lastRowFirstColumn="0" w:lastRowLastColumn="0"/>
          <w:trHeight w:val="146"/>
        </w:trPr>
        <w:tc>
          <w:tcPr>
            <w:cnfStyle w:val="001000000000" w:firstRow="0" w:lastRow="0" w:firstColumn="1" w:lastColumn="0" w:oddVBand="0" w:evenVBand="0" w:oddHBand="0" w:evenHBand="0" w:firstRowFirstColumn="0" w:firstRowLastColumn="0" w:lastRowFirstColumn="0" w:lastRowLastColumn="0"/>
            <w:tcW w:w="1559" w:type="pct"/>
            <w:tcBorders>
              <w:top w:val="single" w:sz="4" w:space="0" w:color="auto"/>
            </w:tcBorders>
            <w:shd w:val="clear" w:color="auto" w:fill="FFFFFF" w:themeFill="background1"/>
          </w:tcPr>
          <w:p w14:paraId="7EE41E44" w14:textId="77777777" w:rsidR="00FB4980" w:rsidRPr="00A75F1D" w:rsidRDefault="00FB4980" w:rsidP="00FB4980">
            <w:pPr>
              <w:spacing w:line="240" w:lineRule="auto"/>
              <w:rPr>
                <w:b w:val="0"/>
              </w:rPr>
            </w:pPr>
            <w:r w:rsidRPr="00A75F1D">
              <w:rPr>
                <w:b w:val="0"/>
              </w:rPr>
              <w:t xml:space="preserve">Total </w:t>
            </w:r>
          </w:p>
        </w:tc>
        <w:tc>
          <w:tcPr>
            <w:tcW w:w="1066" w:type="pct"/>
            <w:tcBorders>
              <w:top w:val="single" w:sz="4" w:space="0" w:color="auto"/>
            </w:tcBorders>
            <w:shd w:val="clear" w:color="auto" w:fill="FFFFFF" w:themeFill="background1"/>
          </w:tcPr>
          <w:p w14:paraId="106A1C14" w14:textId="77777777" w:rsidR="00FB4980" w:rsidRPr="00A75F1D" w:rsidRDefault="00AB5DCD" w:rsidP="00BA5365">
            <w:pPr>
              <w:spacing w:line="240" w:lineRule="auto"/>
              <w:jc w:val="center"/>
              <w:cnfStyle w:val="000000100000" w:firstRow="0" w:lastRow="0" w:firstColumn="0" w:lastColumn="0" w:oddVBand="0" w:evenVBand="0" w:oddHBand="1" w:evenHBand="0" w:firstRowFirstColumn="0" w:firstRowLastColumn="0" w:lastRowFirstColumn="0" w:lastRowLastColumn="0"/>
              <w:rPr>
                <w:b/>
              </w:rPr>
            </w:pPr>
            <w:r>
              <w:rPr>
                <w:b/>
              </w:rPr>
              <w:t>974</w:t>
            </w:r>
          </w:p>
        </w:tc>
        <w:tc>
          <w:tcPr>
            <w:tcW w:w="1029" w:type="pct"/>
            <w:tcBorders>
              <w:top w:val="single" w:sz="4" w:space="0" w:color="auto"/>
            </w:tcBorders>
            <w:shd w:val="clear" w:color="auto" w:fill="FFFFFF" w:themeFill="background1"/>
          </w:tcPr>
          <w:p w14:paraId="51C3EB07" w14:textId="77777777" w:rsidR="00FB4980" w:rsidRPr="00C55431" w:rsidRDefault="00AB5DCD"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bookmarkStart w:id="1740" w:name="_Toc524784126"/>
            <w:bookmarkStart w:id="1741" w:name="_Toc536090152"/>
            <w:bookmarkStart w:id="1742" w:name="_Toc536449845"/>
            <w:bookmarkStart w:id="1743" w:name="_Toc16171074"/>
            <w:bookmarkStart w:id="1744" w:name="_Toc16248781"/>
            <w:bookmarkStart w:id="1745" w:name="_Toc16250158"/>
            <w:bookmarkStart w:id="1746" w:name="_Toc29210425"/>
            <w:bookmarkStart w:id="1747" w:name="_Toc40079785"/>
            <w:bookmarkStart w:id="1748" w:name="_Toc63067825"/>
            <w:bookmarkStart w:id="1749" w:name="_Toc63151288"/>
            <w:bookmarkStart w:id="1750" w:name="_Toc66280686"/>
            <w:bookmarkStart w:id="1751" w:name="_Toc69460864"/>
            <w:bookmarkStart w:id="1752" w:name="_Toc75689057"/>
            <w:bookmarkStart w:id="1753" w:name="_Toc75691184"/>
            <w:bookmarkStart w:id="1754" w:name="_Toc115964048"/>
            <w:bookmarkStart w:id="1755" w:name="_Toc116001705"/>
            <w:bookmarkStart w:id="1756" w:name="_Toc117768778"/>
            <w:r>
              <w:t>458</w:t>
            </w:r>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p>
        </w:tc>
        <w:tc>
          <w:tcPr>
            <w:tcW w:w="1346" w:type="pct"/>
            <w:tcBorders>
              <w:top w:val="single" w:sz="4" w:space="0" w:color="auto"/>
            </w:tcBorders>
            <w:shd w:val="clear" w:color="auto" w:fill="FFFFFF" w:themeFill="background1"/>
          </w:tcPr>
          <w:p w14:paraId="641C5B7C" w14:textId="77777777" w:rsidR="00FB4980" w:rsidRPr="00C55431" w:rsidRDefault="00AB5DCD" w:rsidP="00BA536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bookmarkStart w:id="1757" w:name="_Toc524784127"/>
            <w:bookmarkStart w:id="1758" w:name="_Toc536090153"/>
            <w:bookmarkStart w:id="1759" w:name="_Toc536449846"/>
            <w:bookmarkStart w:id="1760" w:name="_Toc16171075"/>
            <w:bookmarkStart w:id="1761" w:name="_Toc16248782"/>
            <w:bookmarkStart w:id="1762" w:name="_Toc16250159"/>
            <w:bookmarkStart w:id="1763" w:name="_Toc29210426"/>
            <w:bookmarkStart w:id="1764" w:name="_Toc40079786"/>
            <w:bookmarkStart w:id="1765" w:name="_Toc63067826"/>
            <w:bookmarkStart w:id="1766" w:name="_Toc63151289"/>
            <w:bookmarkStart w:id="1767" w:name="_Toc66280687"/>
            <w:bookmarkStart w:id="1768" w:name="_Toc69460865"/>
            <w:bookmarkStart w:id="1769" w:name="_Toc75689058"/>
            <w:bookmarkStart w:id="1770" w:name="_Toc75691185"/>
            <w:bookmarkStart w:id="1771" w:name="_Toc115964049"/>
            <w:bookmarkStart w:id="1772" w:name="_Toc116001706"/>
            <w:bookmarkStart w:id="1773" w:name="_Toc117768779"/>
            <w:r>
              <w:t>516</w:t>
            </w:r>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p>
        </w:tc>
      </w:tr>
    </w:tbl>
    <w:p w14:paraId="10826691" w14:textId="77777777" w:rsidR="004878EF" w:rsidRPr="00BA34DD" w:rsidRDefault="004878EF" w:rsidP="00BA5365">
      <w:pPr>
        <w:pStyle w:val="Heading1"/>
        <w:spacing w:before="240"/>
        <w:jc w:val="both"/>
      </w:pPr>
      <w:bookmarkStart w:id="1774" w:name="_Toc492882062"/>
      <w:bookmarkStart w:id="1775" w:name="_Toc505506468"/>
      <w:bookmarkStart w:id="1776" w:name="_Toc524784128"/>
      <w:bookmarkStart w:id="1777" w:name="_Toc115964050"/>
      <w:bookmarkStart w:id="1778" w:name="_Toc117768780"/>
      <w:bookmarkStart w:id="1779" w:name="_Toc300917560"/>
      <w:bookmarkStart w:id="1780" w:name="_Toc277147239"/>
      <w:bookmarkStart w:id="1781" w:name="_Toc257388058"/>
      <w:bookmarkStart w:id="1782" w:name="_Toc256356102"/>
      <w:bookmarkStart w:id="1783" w:name="_Toc258395377"/>
      <w:bookmarkStart w:id="1784" w:name="_Toc273351514"/>
      <w:bookmarkStart w:id="1785" w:name="_Toc289337342"/>
      <w:bookmarkEnd w:id="517"/>
      <w:bookmarkEnd w:id="518"/>
      <w:bookmarkEnd w:id="519"/>
      <w:r w:rsidRPr="00BA34DD">
        <w:t>3.6 Sample Size and Sampling Procedure</w:t>
      </w:r>
      <w:bookmarkEnd w:id="1774"/>
      <w:bookmarkEnd w:id="1775"/>
      <w:bookmarkEnd w:id="1776"/>
      <w:bookmarkEnd w:id="1777"/>
      <w:bookmarkEnd w:id="1778"/>
      <w:r w:rsidRPr="00BA34DD">
        <w:t xml:space="preserve"> </w:t>
      </w:r>
    </w:p>
    <w:p w14:paraId="75A59254" w14:textId="139941A1" w:rsidR="00067D39" w:rsidRDefault="004878EF" w:rsidP="004878EF">
      <w:pPr>
        <w:spacing w:before="240" w:line="480" w:lineRule="auto"/>
        <w:jc w:val="both"/>
        <w:rPr>
          <w:sz w:val="24"/>
        </w:rPr>
      </w:pPr>
      <w:r>
        <w:rPr>
          <w:sz w:val="24"/>
        </w:rPr>
        <w:t xml:space="preserve">According to McLeod (2014), sampling may be defined as the process of selecting participants from an aggregate or totality on the basis of which a judgment or inference about the aggregate or totality is made. </w:t>
      </w:r>
      <w:bookmarkStart w:id="1786" w:name="_Hlk53514846"/>
      <w:r w:rsidR="00067D39" w:rsidRPr="00067D39">
        <w:rPr>
          <w:sz w:val="24"/>
          <w:szCs w:val="24"/>
        </w:rPr>
        <w:t xml:space="preserve">The goal of sampling strategies </w:t>
      </w:r>
      <w:r w:rsidR="00067D39">
        <w:rPr>
          <w:sz w:val="24"/>
          <w:szCs w:val="24"/>
        </w:rPr>
        <w:t xml:space="preserve">in </w:t>
      </w:r>
      <w:r w:rsidR="00067D39" w:rsidRPr="00067D39">
        <w:rPr>
          <w:sz w:val="24"/>
          <w:szCs w:val="24"/>
        </w:rPr>
        <w:t>research is to obtain a sufficient sample that is representative of the population of interest</w:t>
      </w:r>
      <w:r w:rsidR="00067D39">
        <w:rPr>
          <w:sz w:val="24"/>
          <w:szCs w:val="24"/>
        </w:rPr>
        <w:t xml:space="preserve"> (Ponto, 2015)</w:t>
      </w:r>
      <w:bookmarkEnd w:id="1786"/>
      <w:r w:rsidR="00067D39">
        <w:rPr>
          <w:sz w:val="24"/>
          <w:szCs w:val="24"/>
        </w:rPr>
        <w:t>.</w:t>
      </w:r>
      <w:r w:rsidR="00472CD4">
        <w:rPr>
          <w:sz w:val="24"/>
          <w:szCs w:val="24"/>
        </w:rPr>
        <w:t xml:space="preserve"> </w:t>
      </w:r>
      <w:r>
        <w:rPr>
          <w:sz w:val="24"/>
        </w:rPr>
        <w:t xml:space="preserve">Therefore, it can be concluded that from sampling, the researcher can draw precise </w:t>
      </w:r>
      <w:r>
        <w:rPr>
          <w:sz w:val="24"/>
        </w:rPr>
        <w:lastRenderedPageBreak/>
        <w:t>inferences on all the units based on a relatively small number of units.</w:t>
      </w:r>
      <w:bookmarkStart w:id="1787" w:name="_Toc300917561"/>
      <w:bookmarkStart w:id="1788" w:name="_Toc300917562"/>
      <w:bookmarkStart w:id="1789" w:name="_Toc292028089"/>
      <w:bookmarkStart w:id="1790" w:name="_Toc291849268"/>
      <w:bookmarkStart w:id="1791" w:name="_Toc291849056"/>
      <w:bookmarkEnd w:id="1787"/>
      <w:r>
        <w:rPr>
          <w:sz w:val="24"/>
        </w:rPr>
        <w:t xml:space="preserve"> In</w:t>
      </w:r>
      <w:r w:rsidR="00251E43">
        <w:rPr>
          <w:sz w:val="24"/>
        </w:rPr>
        <w:t xml:space="preserve"> the</w:t>
      </w:r>
      <w:r>
        <w:rPr>
          <w:sz w:val="24"/>
        </w:rPr>
        <w:t xml:space="preserve"> selection of the sample of the </w:t>
      </w:r>
      <w:r w:rsidR="00AB5DCD">
        <w:rPr>
          <w:sz w:val="24"/>
        </w:rPr>
        <w:t xml:space="preserve">regular pupils and </w:t>
      </w:r>
      <w:r>
        <w:rPr>
          <w:sz w:val="24"/>
        </w:rPr>
        <w:t>pupils with physical disability, the researcher us</w:t>
      </w:r>
      <w:r w:rsidR="00AB5DCD">
        <w:rPr>
          <w:sz w:val="24"/>
        </w:rPr>
        <w:t>ed purposive sampling technique whereby</w:t>
      </w:r>
      <w:r>
        <w:rPr>
          <w:sz w:val="24"/>
        </w:rPr>
        <w:t xml:space="preserve"> </w:t>
      </w:r>
      <w:r w:rsidR="00AB5DCD">
        <w:rPr>
          <w:sz w:val="24"/>
        </w:rPr>
        <w:t>a</w:t>
      </w:r>
      <w:r>
        <w:rPr>
          <w:sz w:val="24"/>
        </w:rPr>
        <w:t>ll the standard eight</w:t>
      </w:r>
      <w:r w:rsidR="00075E10">
        <w:rPr>
          <w:sz w:val="24"/>
        </w:rPr>
        <w:t xml:space="preserve"> regular pupils and </w:t>
      </w:r>
      <w:r>
        <w:rPr>
          <w:sz w:val="24"/>
        </w:rPr>
        <w:t xml:space="preserve">pupils with physical disability were included in the study. </w:t>
      </w:r>
    </w:p>
    <w:p w14:paraId="6BEB8F8F" w14:textId="4EB0AD80" w:rsidR="004878EF" w:rsidRDefault="004878EF" w:rsidP="004878EF">
      <w:pPr>
        <w:spacing w:before="240" w:line="480" w:lineRule="auto"/>
        <w:jc w:val="both"/>
        <w:rPr>
          <w:sz w:val="24"/>
        </w:rPr>
      </w:pPr>
      <w:r>
        <w:rPr>
          <w:sz w:val="24"/>
        </w:rPr>
        <w:t xml:space="preserve">For teachers, </w:t>
      </w:r>
      <w:r w:rsidR="00827F27">
        <w:rPr>
          <w:sz w:val="24"/>
        </w:rPr>
        <w:t>65 teachers</w:t>
      </w:r>
      <w:r>
        <w:rPr>
          <w:sz w:val="24"/>
        </w:rPr>
        <w:t xml:space="preserve"> were </w:t>
      </w:r>
      <w:r w:rsidR="00827F27">
        <w:rPr>
          <w:sz w:val="24"/>
        </w:rPr>
        <w:t xml:space="preserve">purposively </w:t>
      </w:r>
      <w:r>
        <w:rPr>
          <w:sz w:val="24"/>
        </w:rPr>
        <w:t xml:space="preserve">included in this study because they are the direct implementers of the curriculum in order to facilitate effective teaching and thereby enhance academic performance. </w:t>
      </w:r>
      <w:r w:rsidR="00827F27">
        <w:rPr>
          <w:sz w:val="24"/>
        </w:rPr>
        <w:t xml:space="preserve">The remaining five teachers were those involved in teaching the pre-primary classes hence were not in contact in terms of teaching </w:t>
      </w:r>
      <w:r w:rsidR="00536352">
        <w:rPr>
          <w:sz w:val="24"/>
        </w:rPr>
        <w:t>in</w:t>
      </w:r>
      <w:r w:rsidR="00827F27">
        <w:rPr>
          <w:sz w:val="24"/>
        </w:rPr>
        <w:t xml:space="preserve"> the primary section classes</w:t>
      </w:r>
      <w:r>
        <w:rPr>
          <w:sz w:val="24"/>
        </w:rPr>
        <w:t>.</w:t>
      </w:r>
      <w:bookmarkStart w:id="1792" w:name="_Toc339149338"/>
      <w:r>
        <w:rPr>
          <w:sz w:val="24"/>
        </w:rPr>
        <w:t xml:space="preserve"> The sample for the teachers is as illustrated in table </w:t>
      </w:r>
      <w:r w:rsidR="00344D57">
        <w:rPr>
          <w:sz w:val="24"/>
        </w:rPr>
        <w:t>3.</w:t>
      </w:r>
      <w:r w:rsidR="009A0D97">
        <w:rPr>
          <w:sz w:val="24"/>
        </w:rPr>
        <w:t>4</w:t>
      </w:r>
      <w:r>
        <w:rPr>
          <w:sz w:val="24"/>
        </w:rPr>
        <w:t>. The sample for the pupils is il</w:t>
      </w:r>
      <w:r w:rsidR="00AB5DCD">
        <w:rPr>
          <w:sz w:val="24"/>
        </w:rPr>
        <w:t xml:space="preserve">lustrated in table </w:t>
      </w:r>
      <w:r w:rsidR="00344D57">
        <w:rPr>
          <w:sz w:val="24"/>
        </w:rPr>
        <w:t>3.</w:t>
      </w:r>
      <w:r w:rsidR="009A0D97">
        <w:rPr>
          <w:sz w:val="24"/>
        </w:rPr>
        <w:t>5</w:t>
      </w:r>
      <w:r w:rsidR="00AB5DCD">
        <w:rPr>
          <w:sz w:val="24"/>
        </w:rPr>
        <w:t xml:space="preserve"> and </w:t>
      </w:r>
      <w:r w:rsidR="00075E10">
        <w:rPr>
          <w:sz w:val="24"/>
        </w:rPr>
        <w:t>t</w:t>
      </w:r>
      <w:r w:rsidR="00AB5DCD">
        <w:rPr>
          <w:sz w:val="24"/>
        </w:rPr>
        <w:t xml:space="preserve">able </w:t>
      </w:r>
      <w:r w:rsidR="00344D57">
        <w:rPr>
          <w:sz w:val="24"/>
        </w:rPr>
        <w:t>3.</w:t>
      </w:r>
      <w:r w:rsidR="009A0D97">
        <w:rPr>
          <w:sz w:val="24"/>
        </w:rPr>
        <w:t>6</w:t>
      </w:r>
      <w:r>
        <w:rPr>
          <w:sz w:val="24"/>
        </w:rPr>
        <w:t>.</w:t>
      </w:r>
    </w:p>
    <w:p w14:paraId="6FA1D63D" w14:textId="20DCE404" w:rsidR="009A0D97" w:rsidRPr="00C1140B" w:rsidRDefault="009A0D97" w:rsidP="00C1140B">
      <w:pPr>
        <w:keepNext/>
        <w:spacing w:line="360" w:lineRule="auto"/>
        <w:jc w:val="both"/>
        <w:outlineLvl w:val="0"/>
        <w:rPr>
          <w:rFonts w:eastAsia="Times New Roman"/>
          <w:b/>
          <w:bCs/>
          <w:iCs/>
          <w:sz w:val="24"/>
        </w:rPr>
      </w:pPr>
      <w:bookmarkStart w:id="1793" w:name="_Toc63151291"/>
      <w:bookmarkStart w:id="1794" w:name="_Toc75689060"/>
      <w:bookmarkStart w:id="1795" w:name="_Toc75691187"/>
      <w:bookmarkStart w:id="1796" w:name="_Toc115964051"/>
      <w:bookmarkStart w:id="1797" w:name="_Toc116001708"/>
      <w:bookmarkStart w:id="1798" w:name="_Toc117768781"/>
      <w:r w:rsidRPr="00C1140B">
        <w:rPr>
          <w:rFonts w:eastAsia="Times New Roman"/>
          <w:b/>
          <w:sz w:val="24"/>
        </w:rPr>
        <w:t xml:space="preserve">Table </w:t>
      </w:r>
      <w:r w:rsidR="00344D57" w:rsidRPr="00C1140B">
        <w:rPr>
          <w:rFonts w:eastAsia="Times New Roman"/>
          <w:b/>
          <w:sz w:val="24"/>
        </w:rPr>
        <w:t>3.</w:t>
      </w:r>
      <w:r w:rsidR="009F37F6" w:rsidRPr="00C1140B">
        <w:rPr>
          <w:rFonts w:eastAsia="Times New Roman"/>
          <w:b/>
          <w:sz w:val="24"/>
        </w:rPr>
        <w:t>4</w:t>
      </w:r>
      <w:bookmarkEnd w:id="1793"/>
      <w:bookmarkEnd w:id="1794"/>
      <w:bookmarkEnd w:id="1795"/>
      <w:bookmarkEnd w:id="1796"/>
      <w:bookmarkEnd w:id="1797"/>
      <w:r w:rsidR="00C1140B" w:rsidRPr="00C1140B">
        <w:rPr>
          <w:rFonts w:eastAsia="Times New Roman"/>
          <w:b/>
          <w:sz w:val="24"/>
        </w:rPr>
        <w:t xml:space="preserve">: </w:t>
      </w:r>
      <w:bookmarkStart w:id="1799" w:name="_Toc63151292"/>
      <w:bookmarkStart w:id="1800" w:name="_Toc75689061"/>
      <w:bookmarkStart w:id="1801" w:name="_Toc75691188"/>
      <w:bookmarkStart w:id="1802" w:name="_Toc115964052"/>
      <w:bookmarkStart w:id="1803" w:name="_Toc116001709"/>
      <w:r w:rsidRPr="00C1140B">
        <w:rPr>
          <w:rFonts w:eastAsia="Times New Roman"/>
          <w:b/>
          <w:bCs/>
          <w:iCs/>
          <w:sz w:val="24"/>
        </w:rPr>
        <w:t xml:space="preserve">Sample </w:t>
      </w:r>
      <w:r w:rsidR="005765BE" w:rsidRPr="00C1140B">
        <w:rPr>
          <w:rFonts w:eastAsia="Times New Roman"/>
          <w:b/>
          <w:bCs/>
          <w:iCs/>
          <w:sz w:val="24"/>
        </w:rPr>
        <w:t>Size of Teachers</w:t>
      </w:r>
      <w:bookmarkEnd w:id="1798"/>
      <w:bookmarkEnd w:id="1799"/>
      <w:bookmarkEnd w:id="1800"/>
      <w:bookmarkEnd w:id="1801"/>
      <w:bookmarkEnd w:id="1802"/>
      <w:bookmarkEnd w:id="1803"/>
      <w:r w:rsidR="005765BE" w:rsidRPr="00C1140B">
        <w:rPr>
          <w:rFonts w:eastAsia="Times New Roman"/>
          <w:b/>
          <w:bCs/>
          <w:iCs/>
          <w:sz w:val="24"/>
        </w:rPr>
        <w:t xml:space="preserve"> </w:t>
      </w:r>
    </w:p>
    <w:tbl>
      <w:tblPr>
        <w:tblStyle w:val="LightShading1"/>
        <w:tblW w:w="5000" w:type="pct"/>
        <w:tblLook w:val="04A0" w:firstRow="1" w:lastRow="0" w:firstColumn="1" w:lastColumn="0" w:noHBand="0" w:noVBand="1"/>
      </w:tblPr>
      <w:tblGrid>
        <w:gridCol w:w="2839"/>
        <w:gridCol w:w="1796"/>
        <w:gridCol w:w="1828"/>
        <w:gridCol w:w="2393"/>
      </w:tblGrid>
      <w:tr w:rsidR="009A0D97" w:rsidRPr="009A0D97" w14:paraId="16860046" w14:textId="77777777" w:rsidTr="004C2A5B">
        <w:trPr>
          <w:cnfStyle w:val="100000000000" w:firstRow="1" w:lastRow="0" w:firstColumn="0" w:lastColumn="0" w:oddVBand="0" w:evenVBand="0" w:oddHBand="0"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1603" w:type="pct"/>
            <w:vMerge w:val="restart"/>
            <w:shd w:val="clear" w:color="auto" w:fill="auto"/>
          </w:tcPr>
          <w:p w14:paraId="2EA4C3B8" w14:textId="77777777" w:rsidR="009A0D97" w:rsidRPr="0002719C" w:rsidRDefault="009A0D97" w:rsidP="009A0D97">
            <w:pPr>
              <w:keepNext/>
              <w:spacing w:after="0" w:line="240" w:lineRule="auto"/>
              <w:jc w:val="both"/>
              <w:outlineLvl w:val="0"/>
              <w:rPr>
                <w:rFonts w:eastAsia="Times New Roman"/>
                <w:b w:val="0"/>
                <w:sz w:val="24"/>
              </w:rPr>
            </w:pPr>
            <w:bookmarkStart w:id="1804" w:name="_Toc63067830"/>
            <w:bookmarkStart w:id="1805" w:name="_Toc63151293"/>
            <w:bookmarkStart w:id="1806" w:name="_Toc66280691"/>
            <w:bookmarkStart w:id="1807" w:name="_Toc69460869"/>
            <w:bookmarkStart w:id="1808" w:name="_Toc75689062"/>
            <w:bookmarkStart w:id="1809" w:name="_Toc75691189"/>
            <w:bookmarkStart w:id="1810" w:name="_Toc115964053"/>
            <w:bookmarkStart w:id="1811" w:name="_Toc116001710"/>
            <w:bookmarkStart w:id="1812" w:name="_Toc117768782"/>
            <w:r w:rsidRPr="0002719C">
              <w:rPr>
                <w:rFonts w:eastAsia="Times New Roman"/>
                <w:b w:val="0"/>
                <w:sz w:val="24"/>
              </w:rPr>
              <w:t>School</w:t>
            </w:r>
            <w:bookmarkEnd w:id="1804"/>
            <w:bookmarkEnd w:id="1805"/>
            <w:bookmarkEnd w:id="1806"/>
            <w:bookmarkEnd w:id="1807"/>
            <w:bookmarkEnd w:id="1808"/>
            <w:bookmarkEnd w:id="1809"/>
            <w:bookmarkEnd w:id="1810"/>
            <w:bookmarkEnd w:id="1811"/>
            <w:bookmarkEnd w:id="1812"/>
            <w:r w:rsidRPr="0002719C">
              <w:rPr>
                <w:rFonts w:eastAsia="Times New Roman"/>
                <w:b w:val="0"/>
                <w:sz w:val="24"/>
              </w:rPr>
              <w:t xml:space="preserve"> </w:t>
            </w:r>
          </w:p>
        </w:tc>
        <w:tc>
          <w:tcPr>
            <w:tcW w:w="1014" w:type="pct"/>
            <w:vMerge w:val="restart"/>
            <w:shd w:val="clear" w:color="auto" w:fill="auto"/>
          </w:tcPr>
          <w:p w14:paraId="01F53081" w14:textId="77777777" w:rsidR="009A0D97" w:rsidRPr="0002719C" w:rsidRDefault="009A0D97" w:rsidP="009A0D97">
            <w:pPr>
              <w:keepNext/>
              <w:spacing w:after="0" w:line="240" w:lineRule="auto"/>
              <w:jc w:val="center"/>
              <w:outlineLvl w:val="0"/>
              <w:cnfStyle w:val="100000000000" w:firstRow="1" w:lastRow="0" w:firstColumn="0" w:lastColumn="0" w:oddVBand="0" w:evenVBand="0" w:oddHBand="0" w:evenHBand="0" w:firstRowFirstColumn="0" w:firstRowLastColumn="0" w:lastRowFirstColumn="0" w:lastRowLastColumn="0"/>
              <w:rPr>
                <w:rFonts w:eastAsia="Times New Roman"/>
                <w:b w:val="0"/>
                <w:sz w:val="24"/>
              </w:rPr>
            </w:pPr>
            <w:bookmarkStart w:id="1813" w:name="_Toc63067831"/>
            <w:bookmarkStart w:id="1814" w:name="_Toc63151294"/>
            <w:bookmarkStart w:id="1815" w:name="_Toc66280692"/>
            <w:bookmarkStart w:id="1816" w:name="_Toc69460870"/>
            <w:bookmarkStart w:id="1817" w:name="_Toc75689063"/>
            <w:bookmarkStart w:id="1818" w:name="_Toc75691190"/>
            <w:bookmarkStart w:id="1819" w:name="_Toc115964054"/>
            <w:bookmarkStart w:id="1820" w:name="_Toc116001711"/>
            <w:bookmarkStart w:id="1821" w:name="_Toc117768783"/>
            <w:r w:rsidRPr="0002719C">
              <w:rPr>
                <w:rFonts w:eastAsia="Times New Roman"/>
                <w:b w:val="0"/>
                <w:sz w:val="24"/>
              </w:rPr>
              <w:t>Total</w:t>
            </w:r>
            <w:bookmarkEnd w:id="1813"/>
            <w:bookmarkEnd w:id="1814"/>
            <w:bookmarkEnd w:id="1815"/>
            <w:bookmarkEnd w:id="1816"/>
            <w:bookmarkEnd w:id="1817"/>
            <w:bookmarkEnd w:id="1818"/>
            <w:bookmarkEnd w:id="1819"/>
            <w:bookmarkEnd w:id="1820"/>
            <w:bookmarkEnd w:id="1821"/>
          </w:p>
        </w:tc>
        <w:tc>
          <w:tcPr>
            <w:tcW w:w="2383" w:type="pct"/>
            <w:gridSpan w:val="2"/>
            <w:shd w:val="clear" w:color="auto" w:fill="auto"/>
          </w:tcPr>
          <w:p w14:paraId="3652835B" w14:textId="77777777" w:rsidR="009A0D97" w:rsidRPr="0002719C" w:rsidRDefault="009A0D97" w:rsidP="009A0D97">
            <w:pPr>
              <w:spacing w:line="240" w:lineRule="auto"/>
              <w:jc w:val="center"/>
              <w:cnfStyle w:val="100000000000" w:firstRow="1" w:lastRow="0" w:firstColumn="0" w:lastColumn="0" w:oddVBand="0" w:evenVBand="0" w:oddHBand="0" w:evenHBand="0" w:firstRowFirstColumn="0" w:firstRowLastColumn="0" w:lastRowFirstColumn="0" w:lastRowLastColumn="0"/>
              <w:rPr>
                <w:b w:val="0"/>
              </w:rPr>
            </w:pPr>
            <w:r w:rsidRPr="0002719C">
              <w:rPr>
                <w:b w:val="0"/>
              </w:rPr>
              <w:t>Gender</w:t>
            </w:r>
          </w:p>
        </w:tc>
      </w:tr>
      <w:tr w:rsidR="009A0D97" w:rsidRPr="009A0D97" w14:paraId="74A9F599" w14:textId="77777777" w:rsidTr="00B60A8E">
        <w:trPr>
          <w:cnfStyle w:val="000000100000" w:firstRow="0" w:lastRow="0" w:firstColumn="0" w:lastColumn="0" w:oddVBand="0" w:evenVBand="0" w:oddHBand="1" w:evenHBand="0" w:firstRowFirstColumn="0" w:firstRowLastColumn="0" w:lastRowFirstColumn="0" w:lastRowLastColumn="0"/>
          <w:trHeight w:val="525"/>
        </w:trPr>
        <w:tc>
          <w:tcPr>
            <w:cnfStyle w:val="001000000000" w:firstRow="0" w:lastRow="0" w:firstColumn="1" w:lastColumn="0" w:oddVBand="0" w:evenVBand="0" w:oddHBand="0" w:evenHBand="0" w:firstRowFirstColumn="0" w:firstRowLastColumn="0" w:lastRowFirstColumn="0" w:lastRowLastColumn="0"/>
            <w:tcW w:w="1603" w:type="pct"/>
            <w:vMerge/>
            <w:tcBorders>
              <w:bottom w:val="single" w:sz="4" w:space="0" w:color="auto"/>
            </w:tcBorders>
            <w:shd w:val="clear" w:color="auto" w:fill="auto"/>
          </w:tcPr>
          <w:p w14:paraId="2DC5291D" w14:textId="77777777" w:rsidR="009A0D97" w:rsidRPr="0002719C" w:rsidRDefault="009A0D97" w:rsidP="009A0D97">
            <w:pPr>
              <w:keepNext/>
              <w:spacing w:after="0" w:line="240" w:lineRule="auto"/>
              <w:jc w:val="both"/>
              <w:outlineLvl w:val="0"/>
              <w:rPr>
                <w:rFonts w:eastAsia="Times New Roman"/>
                <w:b w:val="0"/>
                <w:sz w:val="24"/>
              </w:rPr>
            </w:pPr>
          </w:p>
        </w:tc>
        <w:tc>
          <w:tcPr>
            <w:tcW w:w="1014" w:type="pct"/>
            <w:vMerge/>
            <w:tcBorders>
              <w:bottom w:val="single" w:sz="4" w:space="0" w:color="auto"/>
            </w:tcBorders>
            <w:shd w:val="clear" w:color="auto" w:fill="auto"/>
          </w:tcPr>
          <w:p w14:paraId="7FC71366" w14:textId="77777777" w:rsidR="009A0D97" w:rsidRPr="0002719C" w:rsidRDefault="009A0D97" w:rsidP="009A0D97">
            <w:pPr>
              <w:keepNext/>
              <w:spacing w:after="0" w:line="240" w:lineRule="auto"/>
              <w:jc w:val="center"/>
              <w:outlineLvl w:val="0"/>
              <w:cnfStyle w:val="000000100000" w:firstRow="0" w:lastRow="0" w:firstColumn="0" w:lastColumn="0" w:oddVBand="0" w:evenVBand="0" w:oddHBand="1" w:evenHBand="0" w:firstRowFirstColumn="0" w:firstRowLastColumn="0" w:lastRowFirstColumn="0" w:lastRowLastColumn="0"/>
              <w:rPr>
                <w:rFonts w:eastAsia="Times New Roman"/>
                <w:sz w:val="24"/>
              </w:rPr>
            </w:pPr>
          </w:p>
        </w:tc>
        <w:tc>
          <w:tcPr>
            <w:tcW w:w="1032" w:type="pct"/>
            <w:tcBorders>
              <w:bottom w:val="single" w:sz="4" w:space="0" w:color="auto"/>
            </w:tcBorders>
            <w:shd w:val="clear" w:color="auto" w:fill="auto"/>
          </w:tcPr>
          <w:p w14:paraId="13403667" w14:textId="77777777" w:rsidR="009A0D97" w:rsidRPr="0002719C" w:rsidRDefault="009A0D97" w:rsidP="009A0D97">
            <w:pPr>
              <w:keepNext/>
              <w:spacing w:after="0" w:line="240" w:lineRule="auto"/>
              <w:jc w:val="center"/>
              <w:outlineLvl w:val="0"/>
              <w:cnfStyle w:val="000000100000" w:firstRow="0" w:lastRow="0" w:firstColumn="0" w:lastColumn="0" w:oddVBand="0" w:evenVBand="0" w:oddHBand="1" w:evenHBand="0" w:firstRowFirstColumn="0" w:firstRowLastColumn="0" w:lastRowFirstColumn="0" w:lastRowLastColumn="0"/>
              <w:rPr>
                <w:rFonts w:eastAsia="Times New Roman"/>
                <w:sz w:val="24"/>
              </w:rPr>
            </w:pPr>
            <w:bookmarkStart w:id="1822" w:name="_Toc63067832"/>
            <w:bookmarkStart w:id="1823" w:name="_Toc63151295"/>
            <w:bookmarkStart w:id="1824" w:name="_Toc66280693"/>
            <w:bookmarkStart w:id="1825" w:name="_Toc69460871"/>
            <w:bookmarkStart w:id="1826" w:name="_Toc75689064"/>
            <w:bookmarkStart w:id="1827" w:name="_Toc75691191"/>
            <w:bookmarkStart w:id="1828" w:name="_Toc115964055"/>
            <w:bookmarkStart w:id="1829" w:name="_Toc116001712"/>
            <w:bookmarkStart w:id="1830" w:name="_Toc117768784"/>
            <w:r w:rsidRPr="0002719C">
              <w:rPr>
                <w:rFonts w:eastAsia="Times New Roman"/>
                <w:sz w:val="24"/>
              </w:rPr>
              <w:t>Male</w:t>
            </w:r>
            <w:bookmarkEnd w:id="1822"/>
            <w:bookmarkEnd w:id="1823"/>
            <w:bookmarkEnd w:id="1824"/>
            <w:bookmarkEnd w:id="1825"/>
            <w:bookmarkEnd w:id="1826"/>
            <w:bookmarkEnd w:id="1827"/>
            <w:bookmarkEnd w:id="1828"/>
            <w:bookmarkEnd w:id="1829"/>
            <w:bookmarkEnd w:id="1830"/>
          </w:p>
        </w:tc>
        <w:tc>
          <w:tcPr>
            <w:tcW w:w="1351" w:type="pct"/>
            <w:tcBorders>
              <w:bottom w:val="single" w:sz="4" w:space="0" w:color="auto"/>
            </w:tcBorders>
            <w:shd w:val="clear" w:color="auto" w:fill="auto"/>
          </w:tcPr>
          <w:p w14:paraId="2173DB1F" w14:textId="77777777" w:rsidR="009A0D97" w:rsidRPr="0002719C" w:rsidRDefault="009A0D97" w:rsidP="009A0D97">
            <w:pPr>
              <w:keepNext/>
              <w:spacing w:after="0" w:line="240" w:lineRule="auto"/>
              <w:jc w:val="center"/>
              <w:outlineLvl w:val="0"/>
              <w:cnfStyle w:val="000000100000" w:firstRow="0" w:lastRow="0" w:firstColumn="0" w:lastColumn="0" w:oddVBand="0" w:evenVBand="0" w:oddHBand="1" w:evenHBand="0" w:firstRowFirstColumn="0" w:firstRowLastColumn="0" w:lastRowFirstColumn="0" w:lastRowLastColumn="0"/>
              <w:rPr>
                <w:rFonts w:eastAsia="Times New Roman"/>
                <w:sz w:val="24"/>
              </w:rPr>
            </w:pPr>
            <w:bookmarkStart w:id="1831" w:name="_Toc63067833"/>
            <w:bookmarkStart w:id="1832" w:name="_Toc63151296"/>
            <w:bookmarkStart w:id="1833" w:name="_Toc66280694"/>
            <w:bookmarkStart w:id="1834" w:name="_Toc69460872"/>
            <w:bookmarkStart w:id="1835" w:name="_Toc75689065"/>
            <w:bookmarkStart w:id="1836" w:name="_Toc75691192"/>
            <w:bookmarkStart w:id="1837" w:name="_Toc115964056"/>
            <w:bookmarkStart w:id="1838" w:name="_Toc116001713"/>
            <w:bookmarkStart w:id="1839" w:name="_Toc117768785"/>
            <w:r w:rsidRPr="0002719C">
              <w:rPr>
                <w:rFonts w:eastAsia="Times New Roman"/>
                <w:sz w:val="24"/>
              </w:rPr>
              <w:t>Female</w:t>
            </w:r>
            <w:bookmarkEnd w:id="1831"/>
            <w:bookmarkEnd w:id="1832"/>
            <w:bookmarkEnd w:id="1833"/>
            <w:bookmarkEnd w:id="1834"/>
            <w:bookmarkEnd w:id="1835"/>
            <w:bookmarkEnd w:id="1836"/>
            <w:bookmarkEnd w:id="1837"/>
            <w:bookmarkEnd w:id="1838"/>
            <w:bookmarkEnd w:id="1839"/>
          </w:p>
        </w:tc>
      </w:tr>
      <w:tr w:rsidR="009A0D97" w:rsidRPr="009A0D97" w14:paraId="797EF4DE" w14:textId="77777777" w:rsidTr="00B60A8E">
        <w:trPr>
          <w:trHeight w:val="395"/>
        </w:trPr>
        <w:tc>
          <w:tcPr>
            <w:cnfStyle w:val="001000000000" w:firstRow="0" w:lastRow="0" w:firstColumn="1" w:lastColumn="0" w:oddVBand="0" w:evenVBand="0" w:oddHBand="0" w:evenHBand="0" w:firstRowFirstColumn="0" w:firstRowLastColumn="0" w:lastRowFirstColumn="0" w:lastRowLastColumn="0"/>
            <w:tcW w:w="1603" w:type="pct"/>
            <w:tcBorders>
              <w:top w:val="single" w:sz="4" w:space="0" w:color="auto"/>
            </w:tcBorders>
            <w:shd w:val="clear" w:color="auto" w:fill="auto"/>
          </w:tcPr>
          <w:p w14:paraId="373FD768" w14:textId="77777777" w:rsidR="009A0D97" w:rsidRPr="009A0D97" w:rsidRDefault="009A0D97" w:rsidP="009A0D97">
            <w:pPr>
              <w:keepNext/>
              <w:spacing w:after="0" w:line="240" w:lineRule="auto"/>
              <w:jc w:val="both"/>
              <w:outlineLvl w:val="0"/>
              <w:rPr>
                <w:rFonts w:eastAsia="Times New Roman"/>
                <w:sz w:val="24"/>
              </w:rPr>
            </w:pPr>
            <w:bookmarkStart w:id="1840" w:name="_Toc63067834"/>
            <w:bookmarkStart w:id="1841" w:name="_Toc63151297"/>
            <w:bookmarkStart w:id="1842" w:name="_Toc66280695"/>
            <w:bookmarkStart w:id="1843" w:name="_Toc69460873"/>
            <w:bookmarkStart w:id="1844" w:name="_Toc75689066"/>
            <w:bookmarkStart w:id="1845" w:name="_Toc75691193"/>
            <w:bookmarkStart w:id="1846" w:name="_Toc115964057"/>
            <w:bookmarkStart w:id="1847" w:name="_Toc116001714"/>
            <w:bookmarkStart w:id="1848" w:name="_Toc117768786"/>
            <w:r w:rsidRPr="009A0D97">
              <w:rPr>
                <w:rFonts w:eastAsia="Times New Roman"/>
                <w:sz w:val="24"/>
              </w:rPr>
              <w:t>School J</w:t>
            </w:r>
            <w:bookmarkEnd w:id="1840"/>
            <w:bookmarkEnd w:id="1841"/>
            <w:bookmarkEnd w:id="1842"/>
            <w:bookmarkEnd w:id="1843"/>
            <w:bookmarkEnd w:id="1844"/>
            <w:bookmarkEnd w:id="1845"/>
            <w:bookmarkEnd w:id="1846"/>
            <w:bookmarkEnd w:id="1847"/>
            <w:bookmarkEnd w:id="1848"/>
          </w:p>
        </w:tc>
        <w:tc>
          <w:tcPr>
            <w:tcW w:w="1014" w:type="pct"/>
            <w:tcBorders>
              <w:top w:val="single" w:sz="4" w:space="0" w:color="auto"/>
            </w:tcBorders>
            <w:shd w:val="clear" w:color="auto" w:fill="auto"/>
          </w:tcPr>
          <w:p w14:paraId="27378F1E" w14:textId="74937872" w:rsidR="009A0D97" w:rsidRPr="009A0D97" w:rsidRDefault="009A0D97" w:rsidP="009A0D97">
            <w:pPr>
              <w:keepNext/>
              <w:spacing w:after="0" w:line="240" w:lineRule="auto"/>
              <w:jc w:val="center"/>
              <w:outlineLvl w:val="0"/>
              <w:cnfStyle w:val="000000000000" w:firstRow="0" w:lastRow="0" w:firstColumn="0" w:lastColumn="0" w:oddVBand="0" w:evenVBand="0" w:oddHBand="0" w:evenHBand="0" w:firstRowFirstColumn="0" w:firstRowLastColumn="0" w:lastRowFirstColumn="0" w:lastRowLastColumn="0"/>
              <w:rPr>
                <w:rFonts w:eastAsia="Times New Roman"/>
                <w:sz w:val="24"/>
              </w:rPr>
            </w:pPr>
            <w:bookmarkStart w:id="1849" w:name="_Toc63067835"/>
            <w:bookmarkStart w:id="1850" w:name="_Toc63151298"/>
            <w:bookmarkStart w:id="1851" w:name="_Toc66280696"/>
            <w:bookmarkStart w:id="1852" w:name="_Toc69460874"/>
            <w:bookmarkStart w:id="1853" w:name="_Toc75689067"/>
            <w:bookmarkStart w:id="1854" w:name="_Toc75691194"/>
            <w:bookmarkStart w:id="1855" w:name="_Toc115964058"/>
            <w:bookmarkStart w:id="1856" w:name="_Toc116001715"/>
            <w:bookmarkStart w:id="1857" w:name="_Toc117768787"/>
            <w:r w:rsidRPr="009A0D97">
              <w:rPr>
                <w:rFonts w:eastAsia="Times New Roman"/>
                <w:sz w:val="24"/>
              </w:rPr>
              <w:t>1</w:t>
            </w:r>
            <w:r>
              <w:rPr>
                <w:rFonts w:eastAsia="Times New Roman"/>
                <w:sz w:val="24"/>
              </w:rPr>
              <w:t>2</w:t>
            </w:r>
            <w:bookmarkEnd w:id="1849"/>
            <w:bookmarkEnd w:id="1850"/>
            <w:bookmarkEnd w:id="1851"/>
            <w:bookmarkEnd w:id="1852"/>
            <w:bookmarkEnd w:id="1853"/>
            <w:bookmarkEnd w:id="1854"/>
            <w:bookmarkEnd w:id="1855"/>
            <w:bookmarkEnd w:id="1856"/>
            <w:bookmarkEnd w:id="1857"/>
          </w:p>
        </w:tc>
        <w:tc>
          <w:tcPr>
            <w:tcW w:w="1032" w:type="pct"/>
            <w:tcBorders>
              <w:top w:val="single" w:sz="4" w:space="0" w:color="auto"/>
            </w:tcBorders>
            <w:shd w:val="clear" w:color="auto" w:fill="auto"/>
          </w:tcPr>
          <w:p w14:paraId="197A3FAD" w14:textId="77777777" w:rsidR="009A0D97" w:rsidRPr="009A0D97" w:rsidRDefault="009A0D97" w:rsidP="009A0D97">
            <w:pPr>
              <w:keepNext/>
              <w:spacing w:after="0" w:line="240" w:lineRule="auto"/>
              <w:jc w:val="center"/>
              <w:outlineLvl w:val="0"/>
              <w:cnfStyle w:val="000000000000" w:firstRow="0" w:lastRow="0" w:firstColumn="0" w:lastColumn="0" w:oddVBand="0" w:evenVBand="0" w:oddHBand="0" w:evenHBand="0" w:firstRowFirstColumn="0" w:firstRowLastColumn="0" w:lastRowFirstColumn="0" w:lastRowLastColumn="0"/>
              <w:rPr>
                <w:rFonts w:eastAsia="Times New Roman"/>
                <w:sz w:val="24"/>
              </w:rPr>
            </w:pPr>
            <w:bookmarkStart w:id="1858" w:name="_Toc63067836"/>
            <w:bookmarkStart w:id="1859" w:name="_Toc63151299"/>
            <w:bookmarkStart w:id="1860" w:name="_Toc66280697"/>
            <w:bookmarkStart w:id="1861" w:name="_Toc69460875"/>
            <w:bookmarkStart w:id="1862" w:name="_Toc75689068"/>
            <w:bookmarkStart w:id="1863" w:name="_Toc75691195"/>
            <w:bookmarkStart w:id="1864" w:name="_Toc115964059"/>
            <w:bookmarkStart w:id="1865" w:name="_Toc116001716"/>
            <w:bookmarkStart w:id="1866" w:name="_Toc117768788"/>
            <w:r w:rsidRPr="009A0D97">
              <w:rPr>
                <w:rFonts w:eastAsia="Times New Roman"/>
                <w:sz w:val="24"/>
              </w:rPr>
              <w:t>6</w:t>
            </w:r>
            <w:bookmarkEnd w:id="1858"/>
            <w:bookmarkEnd w:id="1859"/>
            <w:bookmarkEnd w:id="1860"/>
            <w:bookmarkEnd w:id="1861"/>
            <w:bookmarkEnd w:id="1862"/>
            <w:bookmarkEnd w:id="1863"/>
            <w:bookmarkEnd w:id="1864"/>
            <w:bookmarkEnd w:id="1865"/>
            <w:bookmarkEnd w:id="1866"/>
          </w:p>
        </w:tc>
        <w:tc>
          <w:tcPr>
            <w:tcW w:w="1351" w:type="pct"/>
            <w:tcBorders>
              <w:top w:val="single" w:sz="4" w:space="0" w:color="auto"/>
            </w:tcBorders>
            <w:shd w:val="clear" w:color="auto" w:fill="auto"/>
          </w:tcPr>
          <w:p w14:paraId="01E99828" w14:textId="2231CD8F" w:rsidR="009A0D97" w:rsidRPr="009A0D97" w:rsidRDefault="009A0D97" w:rsidP="009A0D97">
            <w:pPr>
              <w:keepNext/>
              <w:spacing w:after="0" w:line="240" w:lineRule="auto"/>
              <w:jc w:val="center"/>
              <w:outlineLvl w:val="0"/>
              <w:cnfStyle w:val="000000000000" w:firstRow="0" w:lastRow="0" w:firstColumn="0" w:lastColumn="0" w:oddVBand="0" w:evenVBand="0" w:oddHBand="0" w:evenHBand="0" w:firstRowFirstColumn="0" w:firstRowLastColumn="0" w:lastRowFirstColumn="0" w:lastRowLastColumn="0"/>
              <w:rPr>
                <w:rFonts w:eastAsia="Times New Roman"/>
                <w:sz w:val="24"/>
              </w:rPr>
            </w:pPr>
            <w:bookmarkStart w:id="1867" w:name="_Toc63067837"/>
            <w:bookmarkStart w:id="1868" w:name="_Toc63151300"/>
            <w:bookmarkStart w:id="1869" w:name="_Toc66280698"/>
            <w:bookmarkStart w:id="1870" w:name="_Toc69460876"/>
            <w:bookmarkStart w:id="1871" w:name="_Toc75689069"/>
            <w:bookmarkStart w:id="1872" w:name="_Toc75691196"/>
            <w:bookmarkStart w:id="1873" w:name="_Toc115964060"/>
            <w:bookmarkStart w:id="1874" w:name="_Toc116001717"/>
            <w:bookmarkStart w:id="1875" w:name="_Toc117768789"/>
            <w:r>
              <w:rPr>
                <w:rFonts w:eastAsia="Times New Roman"/>
                <w:sz w:val="24"/>
              </w:rPr>
              <w:t>6</w:t>
            </w:r>
            <w:bookmarkEnd w:id="1867"/>
            <w:bookmarkEnd w:id="1868"/>
            <w:bookmarkEnd w:id="1869"/>
            <w:bookmarkEnd w:id="1870"/>
            <w:bookmarkEnd w:id="1871"/>
            <w:bookmarkEnd w:id="1872"/>
            <w:bookmarkEnd w:id="1873"/>
            <w:bookmarkEnd w:id="1874"/>
            <w:bookmarkEnd w:id="1875"/>
          </w:p>
        </w:tc>
      </w:tr>
      <w:tr w:rsidR="009A0D97" w:rsidRPr="009A0D97" w14:paraId="1180248B" w14:textId="77777777" w:rsidTr="004C2A5B">
        <w:trPr>
          <w:cnfStyle w:val="000000100000" w:firstRow="0" w:lastRow="0" w:firstColumn="0" w:lastColumn="0" w:oddVBand="0" w:evenVBand="0" w:oddHBand="1"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1603" w:type="pct"/>
            <w:shd w:val="clear" w:color="auto" w:fill="auto"/>
          </w:tcPr>
          <w:p w14:paraId="1684EDA7" w14:textId="77777777" w:rsidR="009A0D97" w:rsidRPr="009A0D97" w:rsidRDefault="009A0D97" w:rsidP="009A0D97">
            <w:pPr>
              <w:keepNext/>
              <w:spacing w:after="0" w:line="240" w:lineRule="auto"/>
              <w:jc w:val="both"/>
              <w:outlineLvl w:val="0"/>
              <w:rPr>
                <w:rFonts w:eastAsia="Times New Roman"/>
                <w:sz w:val="24"/>
              </w:rPr>
            </w:pPr>
            <w:bookmarkStart w:id="1876" w:name="_Toc63067838"/>
            <w:bookmarkStart w:id="1877" w:name="_Toc63151301"/>
            <w:bookmarkStart w:id="1878" w:name="_Toc66280699"/>
            <w:bookmarkStart w:id="1879" w:name="_Toc69460877"/>
            <w:bookmarkStart w:id="1880" w:name="_Toc75689070"/>
            <w:bookmarkStart w:id="1881" w:name="_Toc75691197"/>
            <w:bookmarkStart w:id="1882" w:name="_Toc115964061"/>
            <w:bookmarkStart w:id="1883" w:name="_Toc116001718"/>
            <w:bookmarkStart w:id="1884" w:name="_Toc117768790"/>
            <w:r w:rsidRPr="009A0D97">
              <w:rPr>
                <w:rFonts w:eastAsia="Times New Roman"/>
                <w:sz w:val="24"/>
              </w:rPr>
              <w:t>School K</w:t>
            </w:r>
            <w:bookmarkEnd w:id="1876"/>
            <w:bookmarkEnd w:id="1877"/>
            <w:bookmarkEnd w:id="1878"/>
            <w:bookmarkEnd w:id="1879"/>
            <w:bookmarkEnd w:id="1880"/>
            <w:bookmarkEnd w:id="1881"/>
            <w:bookmarkEnd w:id="1882"/>
            <w:bookmarkEnd w:id="1883"/>
            <w:bookmarkEnd w:id="1884"/>
          </w:p>
        </w:tc>
        <w:tc>
          <w:tcPr>
            <w:tcW w:w="1014" w:type="pct"/>
            <w:shd w:val="clear" w:color="auto" w:fill="auto"/>
          </w:tcPr>
          <w:p w14:paraId="049DD399" w14:textId="5B521AFD" w:rsidR="009A0D97" w:rsidRPr="009A0D97" w:rsidRDefault="009A0D97" w:rsidP="009A0D97">
            <w:pPr>
              <w:keepNext/>
              <w:spacing w:after="0" w:line="240" w:lineRule="auto"/>
              <w:jc w:val="center"/>
              <w:outlineLvl w:val="0"/>
              <w:cnfStyle w:val="000000100000" w:firstRow="0" w:lastRow="0" w:firstColumn="0" w:lastColumn="0" w:oddVBand="0" w:evenVBand="0" w:oddHBand="1" w:evenHBand="0" w:firstRowFirstColumn="0" w:firstRowLastColumn="0" w:lastRowFirstColumn="0" w:lastRowLastColumn="0"/>
              <w:rPr>
                <w:rFonts w:eastAsia="Times New Roman"/>
                <w:sz w:val="24"/>
              </w:rPr>
            </w:pPr>
            <w:bookmarkStart w:id="1885" w:name="_Toc63067839"/>
            <w:bookmarkStart w:id="1886" w:name="_Toc63151302"/>
            <w:bookmarkStart w:id="1887" w:name="_Toc66280700"/>
            <w:bookmarkStart w:id="1888" w:name="_Toc69460878"/>
            <w:bookmarkStart w:id="1889" w:name="_Toc75689071"/>
            <w:bookmarkStart w:id="1890" w:name="_Toc75691198"/>
            <w:bookmarkStart w:id="1891" w:name="_Toc115964062"/>
            <w:bookmarkStart w:id="1892" w:name="_Toc116001719"/>
            <w:bookmarkStart w:id="1893" w:name="_Toc117768791"/>
            <w:r w:rsidRPr="009A0D97">
              <w:rPr>
                <w:rFonts w:eastAsia="Times New Roman"/>
                <w:sz w:val="24"/>
              </w:rPr>
              <w:t>1</w:t>
            </w:r>
            <w:r>
              <w:rPr>
                <w:rFonts w:eastAsia="Times New Roman"/>
                <w:sz w:val="24"/>
              </w:rPr>
              <w:t>6</w:t>
            </w:r>
            <w:bookmarkEnd w:id="1885"/>
            <w:bookmarkEnd w:id="1886"/>
            <w:bookmarkEnd w:id="1887"/>
            <w:bookmarkEnd w:id="1888"/>
            <w:bookmarkEnd w:id="1889"/>
            <w:bookmarkEnd w:id="1890"/>
            <w:bookmarkEnd w:id="1891"/>
            <w:bookmarkEnd w:id="1892"/>
            <w:bookmarkEnd w:id="1893"/>
          </w:p>
        </w:tc>
        <w:tc>
          <w:tcPr>
            <w:tcW w:w="1032" w:type="pct"/>
            <w:shd w:val="clear" w:color="auto" w:fill="auto"/>
          </w:tcPr>
          <w:p w14:paraId="35CB4357" w14:textId="77777777" w:rsidR="009A0D97" w:rsidRPr="009A0D97" w:rsidRDefault="009A0D97" w:rsidP="009A0D97">
            <w:pPr>
              <w:keepNext/>
              <w:spacing w:after="0" w:line="240" w:lineRule="auto"/>
              <w:jc w:val="center"/>
              <w:outlineLvl w:val="0"/>
              <w:cnfStyle w:val="000000100000" w:firstRow="0" w:lastRow="0" w:firstColumn="0" w:lastColumn="0" w:oddVBand="0" w:evenVBand="0" w:oddHBand="1" w:evenHBand="0" w:firstRowFirstColumn="0" w:firstRowLastColumn="0" w:lastRowFirstColumn="0" w:lastRowLastColumn="0"/>
              <w:rPr>
                <w:rFonts w:eastAsia="Times New Roman"/>
                <w:sz w:val="24"/>
              </w:rPr>
            </w:pPr>
            <w:bookmarkStart w:id="1894" w:name="_Toc63067840"/>
            <w:bookmarkStart w:id="1895" w:name="_Toc63151303"/>
            <w:bookmarkStart w:id="1896" w:name="_Toc66280701"/>
            <w:bookmarkStart w:id="1897" w:name="_Toc69460879"/>
            <w:bookmarkStart w:id="1898" w:name="_Toc75689072"/>
            <w:bookmarkStart w:id="1899" w:name="_Toc75691199"/>
            <w:bookmarkStart w:id="1900" w:name="_Toc115964063"/>
            <w:bookmarkStart w:id="1901" w:name="_Toc116001720"/>
            <w:bookmarkStart w:id="1902" w:name="_Toc117768792"/>
            <w:r w:rsidRPr="009A0D97">
              <w:rPr>
                <w:rFonts w:eastAsia="Times New Roman"/>
                <w:sz w:val="24"/>
              </w:rPr>
              <w:t>7</w:t>
            </w:r>
            <w:bookmarkEnd w:id="1894"/>
            <w:bookmarkEnd w:id="1895"/>
            <w:bookmarkEnd w:id="1896"/>
            <w:bookmarkEnd w:id="1897"/>
            <w:bookmarkEnd w:id="1898"/>
            <w:bookmarkEnd w:id="1899"/>
            <w:bookmarkEnd w:id="1900"/>
            <w:bookmarkEnd w:id="1901"/>
            <w:bookmarkEnd w:id="1902"/>
          </w:p>
        </w:tc>
        <w:tc>
          <w:tcPr>
            <w:tcW w:w="1351" w:type="pct"/>
            <w:shd w:val="clear" w:color="auto" w:fill="auto"/>
          </w:tcPr>
          <w:p w14:paraId="51E32145" w14:textId="5DE39124" w:rsidR="009A0D97" w:rsidRPr="009A0D97" w:rsidRDefault="009A0D97" w:rsidP="009A0D97">
            <w:pPr>
              <w:keepNext/>
              <w:spacing w:after="0" w:line="240" w:lineRule="auto"/>
              <w:jc w:val="center"/>
              <w:outlineLvl w:val="0"/>
              <w:cnfStyle w:val="000000100000" w:firstRow="0" w:lastRow="0" w:firstColumn="0" w:lastColumn="0" w:oddVBand="0" w:evenVBand="0" w:oddHBand="1" w:evenHBand="0" w:firstRowFirstColumn="0" w:firstRowLastColumn="0" w:lastRowFirstColumn="0" w:lastRowLastColumn="0"/>
              <w:rPr>
                <w:rFonts w:eastAsia="Times New Roman"/>
                <w:sz w:val="24"/>
              </w:rPr>
            </w:pPr>
            <w:bookmarkStart w:id="1903" w:name="_Toc63067841"/>
            <w:bookmarkStart w:id="1904" w:name="_Toc63151304"/>
            <w:bookmarkStart w:id="1905" w:name="_Toc66280702"/>
            <w:bookmarkStart w:id="1906" w:name="_Toc69460880"/>
            <w:bookmarkStart w:id="1907" w:name="_Toc75689073"/>
            <w:bookmarkStart w:id="1908" w:name="_Toc75691200"/>
            <w:bookmarkStart w:id="1909" w:name="_Toc115964064"/>
            <w:bookmarkStart w:id="1910" w:name="_Toc116001721"/>
            <w:bookmarkStart w:id="1911" w:name="_Toc117768793"/>
            <w:r>
              <w:rPr>
                <w:rFonts w:eastAsia="Times New Roman"/>
                <w:sz w:val="24"/>
              </w:rPr>
              <w:t>9</w:t>
            </w:r>
            <w:bookmarkEnd w:id="1903"/>
            <w:bookmarkEnd w:id="1904"/>
            <w:bookmarkEnd w:id="1905"/>
            <w:bookmarkEnd w:id="1906"/>
            <w:bookmarkEnd w:id="1907"/>
            <w:bookmarkEnd w:id="1908"/>
            <w:bookmarkEnd w:id="1909"/>
            <w:bookmarkEnd w:id="1910"/>
            <w:bookmarkEnd w:id="1911"/>
          </w:p>
        </w:tc>
      </w:tr>
      <w:tr w:rsidR="009A0D97" w:rsidRPr="009A0D97" w14:paraId="747E29A1" w14:textId="77777777" w:rsidTr="004C2A5B">
        <w:trPr>
          <w:trHeight w:val="278"/>
        </w:trPr>
        <w:tc>
          <w:tcPr>
            <w:cnfStyle w:val="001000000000" w:firstRow="0" w:lastRow="0" w:firstColumn="1" w:lastColumn="0" w:oddVBand="0" w:evenVBand="0" w:oddHBand="0" w:evenHBand="0" w:firstRowFirstColumn="0" w:firstRowLastColumn="0" w:lastRowFirstColumn="0" w:lastRowLastColumn="0"/>
            <w:tcW w:w="1603" w:type="pct"/>
            <w:shd w:val="clear" w:color="auto" w:fill="auto"/>
          </w:tcPr>
          <w:p w14:paraId="7C069F1E" w14:textId="77777777" w:rsidR="009A0D97" w:rsidRPr="009A0D97" w:rsidRDefault="009A0D97" w:rsidP="009A0D97">
            <w:pPr>
              <w:spacing w:after="0" w:line="240" w:lineRule="auto"/>
            </w:pPr>
            <w:r w:rsidRPr="009A0D97">
              <w:t>School L</w:t>
            </w:r>
          </w:p>
        </w:tc>
        <w:tc>
          <w:tcPr>
            <w:tcW w:w="1014" w:type="pct"/>
            <w:shd w:val="clear" w:color="auto" w:fill="auto"/>
          </w:tcPr>
          <w:p w14:paraId="25132BB3" w14:textId="3F45951E" w:rsidR="009A0D97" w:rsidRPr="009A0D97" w:rsidRDefault="009A0D97" w:rsidP="009A0D97">
            <w:pPr>
              <w:spacing w:line="240" w:lineRule="auto"/>
              <w:jc w:val="center"/>
              <w:cnfStyle w:val="000000000000" w:firstRow="0" w:lastRow="0" w:firstColumn="0" w:lastColumn="0" w:oddVBand="0" w:evenVBand="0" w:oddHBand="0" w:evenHBand="0" w:firstRowFirstColumn="0" w:firstRowLastColumn="0" w:lastRowFirstColumn="0" w:lastRowLastColumn="0"/>
            </w:pPr>
            <w:r w:rsidRPr="009A0D97">
              <w:t>1</w:t>
            </w:r>
            <w:r>
              <w:t>0</w:t>
            </w:r>
          </w:p>
        </w:tc>
        <w:tc>
          <w:tcPr>
            <w:tcW w:w="1032" w:type="pct"/>
            <w:shd w:val="clear" w:color="auto" w:fill="auto"/>
          </w:tcPr>
          <w:p w14:paraId="6B8037C9" w14:textId="77777777" w:rsidR="009A0D97" w:rsidRPr="009A0D97" w:rsidRDefault="009A0D97" w:rsidP="009A0D97">
            <w:pPr>
              <w:keepNext/>
              <w:spacing w:after="0" w:line="240" w:lineRule="auto"/>
              <w:jc w:val="center"/>
              <w:outlineLvl w:val="0"/>
              <w:cnfStyle w:val="000000000000" w:firstRow="0" w:lastRow="0" w:firstColumn="0" w:lastColumn="0" w:oddVBand="0" w:evenVBand="0" w:oddHBand="0" w:evenHBand="0" w:firstRowFirstColumn="0" w:firstRowLastColumn="0" w:lastRowFirstColumn="0" w:lastRowLastColumn="0"/>
              <w:rPr>
                <w:rFonts w:eastAsia="Times New Roman"/>
                <w:sz w:val="24"/>
              </w:rPr>
            </w:pPr>
            <w:bookmarkStart w:id="1912" w:name="_Toc63067842"/>
            <w:bookmarkStart w:id="1913" w:name="_Toc63151305"/>
            <w:bookmarkStart w:id="1914" w:name="_Toc66280703"/>
            <w:bookmarkStart w:id="1915" w:name="_Toc69460881"/>
            <w:bookmarkStart w:id="1916" w:name="_Toc75689074"/>
            <w:bookmarkStart w:id="1917" w:name="_Toc75691201"/>
            <w:bookmarkStart w:id="1918" w:name="_Toc115964065"/>
            <w:bookmarkStart w:id="1919" w:name="_Toc116001722"/>
            <w:bookmarkStart w:id="1920" w:name="_Toc117768794"/>
            <w:r w:rsidRPr="009A0D97">
              <w:rPr>
                <w:rFonts w:eastAsia="Times New Roman"/>
                <w:sz w:val="24"/>
              </w:rPr>
              <w:t>5</w:t>
            </w:r>
            <w:bookmarkEnd w:id="1912"/>
            <w:bookmarkEnd w:id="1913"/>
            <w:bookmarkEnd w:id="1914"/>
            <w:bookmarkEnd w:id="1915"/>
            <w:bookmarkEnd w:id="1916"/>
            <w:bookmarkEnd w:id="1917"/>
            <w:bookmarkEnd w:id="1918"/>
            <w:bookmarkEnd w:id="1919"/>
            <w:bookmarkEnd w:id="1920"/>
          </w:p>
        </w:tc>
        <w:tc>
          <w:tcPr>
            <w:tcW w:w="1351" w:type="pct"/>
            <w:shd w:val="clear" w:color="auto" w:fill="auto"/>
          </w:tcPr>
          <w:p w14:paraId="30E8F7FB" w14:textId="136192A2" w:rsidR="009A0D97" w:rsidRPr="009A0D97" w:rsidRDefault="009A0D97" w:rsidP="009A0D97">
            <w:pPr>
              <w:keepNext/>
              <w:spacing w:after="0" w:line="240" w:lineRule="auto"/>
              <w:jc w:val="center"/>
              <w:outlineLvl w:val="0"/>
              <w:cnfStyle w:val="000000000000" w:firstRow="0" w:lastRow="0" w:firstColumn="0" w:lastColumn="0" w:oddVBand="0" w:evenVBand="0" w:oddHBand="0" w:evenHBand="0" w:firstRowFirstColumn="0" w:firstRowLastColumn="0" w:lastRowFirstColumn="0" w:lastRowLastColumn="0"/>
              <w:rPr>
                <w:rFonts w:eastAsia="Times New Roman"/>
                <w:sz w:val="24"/>
              </w:rPr>
            </w:pPr>
            <w:bookmarkStart w:id="1921" w:name="_Toc63067843"/>
            <w:bookmarkStart w:id="1922" w:name="_Toc63151306"/>
            <w:bookmarkStart w:id="1923" w:name="_Toc66280704"/>
            <w:bookmarkStart w:id="1924" w:name="_Toc69460882"/>
            <w:bookmarkStart w:id="1925" w:name="_Toc75689075"/>
            <w:bookmarkStart w:id="1926" w:name="_Toc75691202"/>
            <w:bookmarkStart w:id="1927" w:name="_Toc115964066"/>
            <w:bookmarkStart w:id="1928" w:name="_Toc116001723"/>
            <w:bookmarkStart w:id="1929" w:name="_Toc117768795"/>
            <w:r>
              <w:rPr>
                <w:rFonts w:eastAsia="Times New Roman"/>
                <w:sz w:val="24"/>
              </w:rPr>
              <w:t>5</w:t>
            </w:r>
            <w:bookmarkEnd w:id="1921"/>
            <w:bookmarkEnd w:id="1922"/>
            <w:bookmarkEnd w:id="1923"/>
            <w:bookmarkEnd w:id="1924"/>
            <w:bookmarkEnd w:id="1925"/>
            <w:bookmarkEnd w:id="1926"/>
            <w:bookmarkEnd w:id="1927"/>
            <w:bookmarkEnd w:id="1928"/>
            <w:bookmarkEnd w:id="1929"/>
          </w:p>
        </w:tc>
      </w:tr>
      <w:tr w:rsidR="009A0D97" w:rsidRPr="009A0D97" w14:paraId="42DC0772" w14:textId="77777777" w:rsidTr="004C2A5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pct"/>
            <w:shd w:val="clear" w:color="auto" w:fill="auto"/>
          </w:tcPr>
          <w:p w14:paraId="270FF056" w14:textId="77777777" w:rsidR="009A0D97" w:rsidRPr="009A0D97" w:rsidRDefault="009A0D97" w:rsidP="009A0D97">
            <w:pPr>
              <w:spacing w:line="240" w:lineRule="auto"/>
            </w:pPr>
            <w:r w:rsidRPr="009A0D97">
              <w:t>School M</w:t>
            </w:r>
          </w:p>
        </w:tc>
        <w:tc>
          <w:tcPr>
            <w:tcW w:w="1014" w:type="pct"/>
            <w:shd w:val="clear" w:color="auto" w:fill="auto"/>
          </w:tcPr>
          <w:p w14:paraId="2983EDFB" w14:textId="393AAF94" w:rsidR="009A0D97" w:rsidRPr="009A0D97" w:rsidRDefault="009A0D97" w:rsidP="009A0D97">
            <w:pPr>
              <w:spacing w:line="240" w:lineRule="auto"/>
              <w:jc w:val="center"/>
              <w:cnfStyle w:val="000000100000" w:firstRow="0" w:lastRow="0" w:firstColumn="0" w:lastColumn="0" w:oddVBand="0" w:evenVBand="0" w:oddHBand="1" w:evenHBand="0" w:firstRowFirstColumn="0" w:firstRowLastColumn="0" w:lastRowFirstColumn="0" w:lastRowLastColumn="0"/>
            </w:pPr>
            <w:r w:rsidRPr="009A0D97">
              <w:t>1</w:t>
            </w:r>
            <w:r>
              <w:t>4</w:t>
            </w:r>
          </w:p>
        </w:tc>
        <w:tc>
          <w:tcPr>
            <w:tcW w:w="1032" w:type="pct"/>
            <w:shd w:val="clear" w:color="auto" w:fill="auto"/>
          </w:tcPr>
          <w:p w14:paraId="454D8EC0" w14:textId="77777777" w:rsidR="009A0D97" w:rsidRPr="009A0D97" w:rsidRDefault="009A0D97" w:rsidP="009A0D97">
            <w:pPr>
              <w:keepNext/>
              <w:spacing w:after="0" w:line="240" w:lineRule="auto"/>
              <w:jc w:val="center"/>
              <w:outlineLvl w:val="0"/>
              <w:cnfStyle w:val="000000100000" w:firstRow="0" w:lastRow="0" w:firstColumn="0" w:lastColumn="0" w:oddVBand="0" w:evenVBand="0" w:oddHBand="1" w:evenHBand="0" w:firstRowFirstColumn="0" w:firstRowLastColumn="0" w:lastRowFirstColumn="0" w:lastRowLastColumn="0"/>
              <w:rPr>
                <w:rFonts w:eastAsia="Times New Roman"/>
                <w:sz w:val="24"/>
              </w:rPr>
            </w:pPr>
            <w:bookmarkStart w:id="1930" w:name="_Toc63067844"/>
            <w:bookmarkStart w:id="1931" w:name="_Toc63151307"/>
            <w:bookmarkStart w:id="1932" w:name="_Toc66280705"/>
            <w:bookmarkStart w:id="1933" w:name="_Toc69460883"/>
            <w:bookmarkStart w:id="1934" w:name="_Toc75689076"/>
            <w:bookmarkStart w:id="1935" w:name="_Toc75691203"/>
            <w:bookmarkStart w:id="1936" w:name="_Toc115964067"/>
            <w:bookmarkStart w:id="1937" w:name="_Toc116001724"/>
            <w:bookmarkStart w:id="1938" w:name="_Toc117768796"/>
            <w:r w:rsidRPr="009A0D97">
              <w:rPr>
                <w:rFonts w:eastAsia="Times New Roman"/>
                <w:sz w:val="24"/>
              </w:rPr>
              <w:t>6</w:t>
            </w:r>
            <w:bookmarkEnd w:id="1930"/>
            <w:bookmarkEnd w:id="1931"/>
            <w:bookmarkEnd w:id="1932"/>
            <w:bookmarkEnd w:id="1933"/>
            <w:bookmarkEnd w:id="1934"/>
            <w:bookmarkEnd w:id="1935"/>
            <w:bookmarkEnd w:id="1936"/>
            <w:bookmarkEnd w:id="1937"/>
            <w:bookmarkEnd w:id="1938"/>
          </w:p>
        </w:tc>
        <w:tc>
          <w:tcPr>
            <w:tcW w:w="1351" w:type="pct"/>
            <w:shd w:val="clear" w:color="auto" w:fill="auto"/>
          </w:tcPr>
          <w:p w14:paraId="4B6A2A0D" w14:textId="26A1B2CE" w:rsidR="009A0D97" w:rsidRPr="009A0D97" w:rsidRDefault="009A0D97" w:rsidP="009A0D97">
            <w:pPr>
              <w:keepNext/>
              <w:spacing w:after="0" w:line="240" w:lineRule="auto"/>
              <w:jc w:val="center"/>
              <w:outlineLvl w:val="0"/>
              <w:cnfStyle w:val="000000100000" w:firstRow="0" w:lastRow="0" w:firstColumn="0" w:lastColumn="0" w:oddVBand="0" w:evenVBand="0" w:oddHBand="1" w:evenHBand="0" w:firstRowFirstColumn="0" w:firstRowLastColumn="0" w:lastRowFirstColumn="0" w:lastRowLastColumn="0"/>
              <w:rPr>
                <w:rFonts w:eastAsia="Times New Roman"/>
                <w:sz w:val="24"/>
              </w:rPr>
            </w:pPr>
            <w:bookmarkStart w:id="1939" w:name="_Toc63067845"/>
            <w:bookmarkStart w:id="1940" w:name="_Toc63151308"/>
            <w:bookmarkStart w:id="1941" w:name="_Toc66280706"/>
            <w:bookmarkStart w:id="1942" w:name="_Toc69460884"/>
            <w:bookmarkStart w:id="1943" w:name="_Toc75689077"/>
            <w:bookmarkStart w:id="1944" w:name="_Toc75691204"/>
            <w:bookmarkStart w:id="1945" w:name="_Toc115964068"/>
            <w:bookmarkStart w:id="1946" w:name="_Toc116001725"/>
            <w:bookmarkStart w:id="1947" w:name="_Toc117768797"/>
            <w:r>
              <w:rPr>
                <w:rFonts w:eastAsia="Times New Roman"/>
                <w:sz w:val="24"/>
              </w:rPr>
              <w:t>8</w:t>
            </w:r>
            <w:bookmarkEnd w:id="1939"/>
            <w:bookmarkEnd w:id="1940"/>
            <w:bookmarkEnd w:id="1941"/>
            <w:bookmarkEnd w:id="1942"/>
            <w:bookmarkEnd w:id="1943"/>
            <w:bookmarkEnd w:id="1944"/>
            <w:bookmarkEnd w:id="1945"/>
            <w:bookmarkEnd w:id="1946"/>
            <w:bookmarkEnd w:id="1947"/>
          </w:p>
        </w:tc>
      </w:tr>
      <w:tr w:rsidR="009A0D97" w:rsidRPr="009A0D97" w14:paraId="75B45C34" w14:textId="77777777" w:rsidTr="00B60A8E">
        <w:tc>
          <w:tcPr>
            <w:cnfStyle w:val="001000000000" w:firstRow="0" w:lastRow="0" w:firstColumn="1" w:lastColumn="0" w:oddVBand="0" w:evenVBand="0" w:oddHBand="0" w:evenHBand="0" w:firstRowFirstColumn="0" w:firstRowLastColumn="0" w:lastRowFirstColumn="0" w:lastRowLastColumn="0"/>
            <w:tcW w:w="1603" w:type="pct"/>
            <w:tcBorders>
              <w:bottom w:val="single" w:sz="4" w:space="0" w:color="auto"/>
            </w:tcBorders>
            <w:shd w:val="clear" w:color="auto" w:fill="auto"/>
          </w:tcPr>
          <w:p w14:paraId="0E166846" w14:textId="77777777" w:rsidR="009A0D97" w:rsidRPr="009A0D97" w:rsidRDefault="009A0D97" w:rsidP="009A0D97">
            <w:pPr>
              <w:spacing w:line="240" w:lineRule="auto"/>
            </w:pPr>
            <w:r w:rsidRPr="009A0D97">
              <w:t>School N</w:t>
            </w:r>
          </w:p>
        </w:tc>
        <w:tc>
          <w:tcPr>
            <w:tcW w:w="1014" w:type="pct"/>
            <w:tcBorders>
              <w:bottom w:val="single" w:sz="4" w:space="0" w:color="auto"/>
            </w:tcBorders>
            <w:shd w:val="clear" w:color="auto" w:fill="auto"/>
          </w:tcPr>
          <w:p w14:paraId="0CAB0054" w14:textId="7A202127" w:rsidR="009A0D97" w:rsidRPr="009A0D97" w:rsidRDefault="009A0D97" w:rsidP="009A0D97">
            <w:pPr>
              <w:spacing w:line="240" w:lineRule="auto"/>
              <w:jc w:val="center"/>
              <w:cnfStyle w:val="000000000000" w:firstRow="0" w:lastRow="0" w:firstColumn="0" w:lastColumn="0" w:oddVBand="0" w:evenVBand="0" w:oddHBand="0" w:evenHBand="0" w:firstRowFirstColumn="0" w:firstRowLastColumn="0" w:lastRowFirstColumn="0" w:lastRowLastColumn="0"/>
            </w:pPr>
            <w:r w:rsidRPr="009A0D97">
              <w:t>1</w:t>
            </w:r>
            <w:r>
              <w:t>3</w:t>
            </w:r>
          </w:p>
        </w:tc>
        <w:tc>
          <w:tcPr>
            <w:tcW w:w="1032" w:type="pct"/>
            <w:tcBorders>
              <w:bottom w:val="single" w:sz="4" w:space="0" w:color="auto"/>
            </w:tcBorders>
            <w:shd w:val="clear" w:color="auto" w:fill="auto"/>
          </w:tcPr>
          <w:p w14:paraId="17384127" w14:textId="77777777" w:rsidR="009A0D97" w:rsidRPr="009A0D97" w:rsidRDefault="009A0D97" w:rsidP="009A0D97">
            <w:pPr>
              <w:keepNext/>
              <w:spacing w:after="0" w:line="240" w:lineRule="auto"/>
              <w:jc w:val="center"/>
              <w:outlineLvl w:val="0"/>
              <w:cnfStyle w:val="000000000000" w:firstRow="0" w:lastRow="0" w:firstColumn="0" w:lastColumn="0" w:oddVBand="0" w:evenVBand="0" w:oddHBand="0" w:evenHBand="0" w:firstRowFirstColumn="0" w:firstRowLastColumn="0" w:lastRowFirstColumn="0" w:lastRowLastColumn="0"/>
              <w:rPr>
                <w:rFonts w:eastAsia="Times New Roman"/>
                <w:sz w:val="24"/>
              </w:rPr>
            </w:pPr>
            <w:bookmarkStart w:id="1948" w:name="_Toc63067846"/>
            <w:bookmarkStart w:id="1949" w:name="_Toc63151309"/>
            <w:bookmarkStart w:id="1950" w:name="_Toc66280707"/>
            <w:bookmarkStart w:id="1951" w:name="_Toc69460885"/>
            <w:bookmarkStart w:id="1952" w:name="_Toc75689078"/>
            <w:bookmarkStart w:id="1953" w:name="_Toc75691205"/>
            <w:bookmarkStart w:id="1954" w:name="_Toc115964069"/>
            <w:bookmarkStart w:id="1955" w:name="_Toc116001726"/>
            <w:bookmarkStart w:id="1956" w:name="_Toc117768798"/>
            <w:r w:rsidRPr="009A0D97">
              <w:rPr>
                <w:rFonts w:eastAsia="Times New Roman"/>
                <w:sz w:val="24"/>
              </w:rPr>
              <w:t>5</w:t>
            </w:r>
            <w:bookmarkEnd w:id="1948"/>
            <w:bookmarkEnd w:id="1949"/>
            <w:bookmarkEnd w:id="1950"/>
            <w:bookmarkEnd w:id="1951"/>
            <w:bookmarkEnd w:id="1952"/>
            <w:bookmarkEnd w:id="1953"/>
            <w:bookmarkEnd w:id="1954"/>
            <w:bookmarkEnd w:id="1955"/>
            <w:bookmarkEnd w:id="1956"/>
          </w:p>
        </w:tc>
        <w:tc>
          <w:tcPr>
            <w:tcW w:w="1351" w:type="pct"/>
            <w:tcBorders>
              <w:bottom w:val="single" w:sz="4" w:space="0" w:color="auto"/>
            </w:tcBorders>
            <w:shd w:val="clear" w:color="auto" w:fill="auto"/>
          </w:tcPr>
          <w:p w14:paraId="64283634" w14:textId="787E321F" w:rsidR="009A0D97" w:rsidRPr="009A0D97" w:rsidRDefault="009A0D97" w:rsidP="009A0D97">
            <w:pPr>
              <w:keepNext/>
              <w:spacing w:after="0" w:line="240" w:lineRule="auto"/>
              <w:jc w:val="center"/>
              <w:outlineLvl w:val="0"/>
              <w:cnfStyle w:val="000000000000" w:firstRow="0" w:lastRow="0" w:firstColumn="0" w:lastColumn="0" w:oddVBand="0" w:evenVBand="0" w:oddHBand="0" w:evenHBand="0" w:firstRowFirstColumn="0" w:firstRowLastColumn="0" w:lastRowFirstColumn="0" w:lastRowLastColumn="0"/>
              <w:rPr>
                <w:rFonts w:eastAsia="Times New Roman"/>
                <w:sz w:val="24"/>
              </w:rPr>
            </w:pPr>
            <w:bookmarkStart w:id="1957" w:name="_Toc63067847"/>
            <w:bookmarkStart w:id="1958" w:name="_Toc63151310"/>
            <w:bookmarkStart w:id="1959" w:name="_Toc66280708"/>
            <w:bookmarkStart w:id="1960" w:name="_Toc69460886"/>
            <w:bookmarkStart w:id="1961" w:name="_Toc75689079"/>
            <w:bookmarkStart w:id="1962" w:name="_Toc75691206"/>
            <w:bookmarkStart w:id="1963" w:name="_Toc115964070"/>
            <w:bookmarkStart w:id="1964" w:name="_Toc116001727"/>
            <w:bookmarkStart w:id="1965" w:name="_Toc117768799"/>
            <w:r>
              <w:rPr>
                <w:rFonts w:eastAsia="Times New Roman"/>
                <w:sz w:val="24"/>
              </w:rPr>
              <w:t>8</w:t>
            </w:r>
            <w:bookmarkEnd w:id="1957"/>
            <w:bookmarkEnd w:id="1958"/>
            <w:bookmarkEnd w:id="1959"/>
            <w:bookmarkEnd w:id="1960"/>
            <w:bookmarkEnd w:id="1961"/>
            <w:bookmarkEnd w:id="1962"/>
            <w:bookmarkEnd w:id="1963"/>
            <w:bookmarkEnd w:id="1964"/>
            <w:bookmarkEnd w:id="1965"/>
          </w:p>
        </w:tc>
      </w:tr>
      <w:tr w:rsidR="009A0D97" w:rsidRPr="009A0D97" w14:paraId="3AC28CB9" w14:textId="77777777" w:rsidTr="00B60A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pct"/>
            <w:tcBorders>
              <w:top w:val="single" w:sz="4" w:space="0" w:color="auto"/>
            </w:tcBorders>
            <w:shd w:val="clear" w:color="auto" w:fill="auto"/>
          </w:tcPr>
          <w:p w14:paraId="234225A3" w14:textId="77777777" w:rsidR="009A0D97" w:rsidRPr="009A0D97" w:rsidRDefault="009A0D97" w:rsidP="009A0D97">
            <w:pPr>
              <w:spacing w:line="240" w:lineRule="auto"/>
            </w:pPr>
            <w:r w:rsidRPr="009A0D97">
              <w:t xml:space="preserve">Total </w:t>
            </w:r>
          </w:p>
        </w:tc>
        <w:tc>
          <w:tcPr>
            <w:tcW w:w="1014" w:type="pct"/>
            <w:tcBorders>
              <w:top w:val="single" w:sz="4" w:space="0" w:color="auto"/>
            </w:tcBorders>
            <w:shd w:val="clear" w:color="auto" w:fill="auto"/>
          </w:tcPr>
          <w:p w14:paraId="3BAAA3AD" w14:textId="6E443DD6" w:rsidR="009A0D97" w:rsidRPr="009A0D97" w:rsidRDefault="009A0D97" w:rsidP="009A0D97">
            <w:pPr>
              <w:spacing w:line="240" w:lineRule="auto"/>
              <w:jc w:val="center"/>
              <w:cnfStyle w:val="000000100000" w:firstRow="0" w:lastRow="0" w:firstColumn="0" w:lastColumn="0" w:oddVBand="0" w:evenVBand="0" w:oddHBand="1" w:evenHBand="0" w:firstRowFirstColumn="0" w:firstRowLastColumn="0" w:lastRowFirstColumn="0" w:lastRowLastColumn="0"/>
              <w:rPr>
                <w:b/>
              </w:rPr>
            </w:pPr>
            <w:r>
              <w:rPr>
                <w:b/>
              </w:rPr>
              <w:t>65</w:t>
            </w:r>
          </w:p>
        </w:tc>
        <w:tc>
          <w:tcPr>
            <w:tcW w:w="1032" w:type="pct"/>
            <w:tcBorders>
              <w:top w:val="single" w:sz="4" w:space="0" w:color="auto"/>
            </w:tcBorders>
            <w:shd w:val="clear" w:color="auto" w:fill="auto"/>
          </w:tcPr>
          <w:p w14:paraId="1C55E5F0" w14:textId="77777777" w:rsidR="009A0D97" w:rsidRPr="009A0D97" w:rsidRDefault="009A0D97" w:rsidP="009A0D97">
            <w:pPr>
              <w:keepNext/>
              <w:spacing w:after="0" w:line="240" w:lineRule="auto"/>
              <w:jc w:val="center"/>
              <w:outlineLvl w:val="0"/>
              <w:cnfStyle w:val="000000100000" w:firstRow="0" w:lastRow="0" w:firstColumn="0" w:lastColumn="0" w:oddVBand="0" w:evenVBand="0" w:oddHBand="1" w:evenHBand="0" w:firstRowFirstColumn="0" w:firstRowLastColumn="0" w:lastRowFirstColumn="0" w:lastRowLastColumn="0"/>
              <w:rPr>
                <w:rFonts w:eastAsia="Times New Roman"/>
                <w:b/>
                <w:sz w:val="24"/>
              </w:rPr>
            </w:pPr>
            <w:bookmarkStart w:id="1966" w:name="_Toc63067848"/>
            <w:bookmarkStart w:id="1967" w:name="_Toc63151311"/>
            <w:bookmarkStart w:id="1968" w:name="_Toc66280709"/>
            <w:bookmarkStart w:id="1969" w:name="_Toc69460887"/>
            <w:bookmarkStart w:id="1970" w:name="_Toc75689080"/>
            <w:bookmarkStart w:id="1971" w:name="_Toc75691207"/>
            <w:bookmarkStart w:id="1972" w:name="_Toc115964071"/>
            <w:bookmarkStart w:id="1973" w:name="_Toc116001728"/>
            <w:bookmarkStart w:id="1974" w:name="_Toc117768800"/>
            <w:r w:rsidRPr="009A0D97">
              <w:rPr>
                <w:rFonts w:eastAsia="Times New Roman"/>
                <w:b/>
                <w:sz w:val="24"/>
              </w:rPr>
              <w:t>29</w:t>
            </w:r>
            <w:bookmarkEnd w:id="1966"/>
            <w:bookmarkEnd w:id="1967"/>
            <w:bookmarkEnd w:id="1968"/>
            <w:bookmarkEnd w:id="1969"/>
            <w:bookmarkEnd w:id="1970"/>
            <w:bookmarkEnd w:id="1971"/>
            <w:bookmarkEnd w:id="1972"/>
            <w:bookmarkEnd w:id="1973"/>
            <w:bookmarkEnd w:id="1974"/>
          </w:p>
        </w:tc>
        <w:tc>
          <w:tcPr>
            <w:tcW w:w="1351" w:type="pct"/>
            <w:tcBorders>
              <w:top w:val="single" w:sz="4" w:space="0" w:color="auto"/>
            </w:tcBorders>
            <w:shd w:val="clear" w:color="auto" w:fill="auto"/>
          </w:tcPr>
          <w:p w14:paraId="2662E39C" w14:textId="22A40595" w:rsidR="009A0D97" w:rsidRPr="009A0D97" w:rsidRDefault="009A0D97" w:rsidP="009A0D97">
            <w:pPr>
              <w:keepNext/>
              <w:spacing w:after="0" w:line="240" w:lineRule="auto"/>
              <w:jc w:val="center"/>
              <w:outlineLvl w:val="0"/>
              <w:cnfStyle w:val="000000100000" w:firstRow="0" w:lastRow="0" w:firstColumn="0" w:lastColumn="0" w:oddVBand="0" w:evenVBand="0" w:oddHBand="1" w:evenHBand="0" w:firstRowFirstColumn="0" w:firstRowLastColumn="0" w:lastRowFirstColumn="0" w:lastRowLastColumn="0"/>
              <w:rPr>
                <w:rFonts w:eastAsia="Times New Roman"/>
                <w:b/>
                <w:sz w:val="24"/>
              </w:rPr>
            </w:pPr>
            <w:bookmarkStart w:id="1975" w:name="_Toc63067849"/>
            <w:bookmarkStart w:id="1976" w:name="_Toc63151312"/>
            <w:bookmarkStart w:id="1977" w:name="_Toc66280710"/>
            <w:bookmarkStart w:id="1978" w:name="_Toc69460888"/>
            <w:bookmarkStart w:id="1979" w:name="_Toc75689081"/>
            <w:bookmarkStart w:id="1980" w:name="_Toc75691208"/>
            <w:bookmarkStart w:id="1981" w:name="_Toc115964072"/>
            <w:bookmarkStart w:id="1982" w:name="_Toc116001729"/>
            <w:bookmarkStart w:id="1983" w:name="_Toc117768801"/>
            <w:r>
              <w:rPr>
                <w:rFonts w:eastAsia="Times New Roman"/>
                <w:b/>
                <w:sz w:val="24"/>
              </w:rPr>
              <w:t>36</w:t>
            </w:r>
            <w:bookmarkEnd w:id="1975"/>
            <w:bookmarkEnd w:id="1976"/>
            <w:bookmarkEnd w:id="1977"/>
            <w:bookmarkEnd w:id="1978"/>
            <w:bookmarkEnd w:id="1979"/>
            <w:bookmarkEnd w:id="1980"/>
            <w:bookmarkEnd w:id="1981"/>
            <w:bookmarkEnd w:id="1982"/>
            <w:bookmarkEnd w:id="1983"/>
          </w:p>
        </w:tc>
      </w:tr>
    </w:tbl>
    <w:p w14:paraId="46EF4248" w14:textId="17F946C0" w:rsidR="004878EF" w:rsidRPr="00E559F7" w:rsidRDefault="00FB4980" w:rsidP="00C1140B">
      <w:pPr>
        <w:pStyle w:val="Heading1"/>
        <w:jc w:val="both"/>
        <w:rPr>
          <w:b w:val="0"/>
          <w:bCs/>
          <w:i/>
          <w:iCs/>
        </w:rPr>
      </w:pPr>
      <w:bookmarkStart w:id="1984" w:name="_Toc63151313"/>
      <w:bookmarkStart w:id="1985" w:name="_Toc75689082"/>
      <w:bookmarkStart w:id="1986" w:name="_Toc75691209"/>
      <w:bookmarkStart w:id="1987" w:name="_Toc115964073"/>
      <w:bookmarkStart w:id="1988" w:name="_Toc116001730"/>
      <w:bookmarkStart w:id="1989" w:name="_Toc492874398"/>
      <w:bookmarkStart w:id="1990" w:name="_Toc492881627"/>
      <w:bookmarkStart w:id="1991" w:name="_Toc492882084"/>
      <w:bookmarkStart w:id="1992" w:name="_Toc505506469"/>
      <w:bookmarkStart w:id="1993" w:name="_Toc524784129"/>
      <w:bookmarkStart w:id="1994" w:name="_Toc536449848"/>
      <w:bookmarkStart w:id="1995" w:name="_Toc16171077"/>
      <w:bookmarkStart w:id="1996" w:name="_Toc16250161"/>
      <w:bookmarkStart w:id="1997" w:name="_Toc40079788"/>
      <w:bookmarkStart w:id="1998" w:name="_Toc117768802"/>
      <w:r w:rsidRPr="00245C00">
        <w:lastRenderedPageBreak/>
        <w:t xml:space="preserve">Table </w:t>
      </w:r>
      <w:r w:rsidR="00344D57">
        <w:t>3.</w:t>
      </w:r>
      <w:r w:rsidR="009A0D97" w:rsidRPr="00245C00">
        <w:t>5</w:t>
      </w:r>
      <w:bookmarkEnd w:id="1984"/>
      <w:bookmarkEnd w:id="1985"/>
      <w:bookmarkEnd w:id="1986"/>
      <w:bookmarkEnd w:id="1987"/>
      <w:bookmarkEnd w:id="1988"/>
      <w:r w:rsidR="00C1140B">
        <w:t xml:space="preserve">: </w:t>
      </w:r>
      <w:bookmarkStart w:id="1999" w:name="_Toc63151314"/>
      <w:bookmarkStart w:id="2000" w:name="_Toc75689083"/>
      <w:bookmarkStart w:id="2001" w:name="_Toc75691210"/>
      <w:bookmarkStart w:id="2002" w:name="_Toc115964074"/>
      <w:bookmarkStart w:id="2003" w:name="_Toc116001731"/>
      <w:r w:rsidR="004878EF" w:rsidRPr="00C1140B">
        <w:rPr>
          <w:bCs/>
          <w:iCs/>
        </w:rPr>
        <w:t xml:space="preserve">Sample </w:t>
      </w:r>
      <w:r w:rsidR="005765BE" w:rsidRPr="00C1140B">
        <w:rPr>
          <w:bCs/>
          <w:iCs/>
        </w:rPr>
        <w:t>Size Totals for the Pupils with Physical Disability</w:t>
      </w:r>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p>
    <w:tbl>
      <w:tblPr>
        <w:tblStyle w:val="LightShading1"/>
        <w:tblW w:w="5000" w:type="pct"/>
        <w:shd w:val="clear" w:color="auto" w:fill="FFFFFF" w:themeFill="background1"/>
        <w:tblLook w:val="04A0" w:firstRow="1" w:lastRow="0" w:firstColumn="1" w:lastColumn="0" w:noHBand="0" w:noVBand="1"/>
      </w:tblPr>
      <w:tblGrid>
        <w:gridCol w:w="2763"/>
        <w:gridCol w:w="1888"/>
        <w:gridCol w:w="1823"/>
        <w:gridCol w:w="2382"/>
      </w:tblGrid>
      <w:tr w:rsidR="004878EF" w:rsidRPr="00A75F1D" w14:paraId="12AB04B8" w14:textId="77777777" w:rsidTr="00291E25">
        <w:trPr>
          <w:cnfStyle w:val="100000000000" w:firstRow="1" w:lastRow="0" w:firstColumn="0" w:lastColumn="0" w:oddVBand="0" w:evenVBand="0" w:oddHBand="0"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1560" w:type="pct"/>
            <w:vMerge w:val="restart"/>
            <w:shd w:val="clear" w:color="auto" w:fill="FFFFFF" w:themeFill="background1"/>
          </w:tcPr>
          <w:p w14:paraId="63CE9C32" w14:textId="77777777" w:rsidR="004878EF" w:rsidRDefault="004878EF" w:rsidP="0022051D">
            <w:pPr>
              <w:pStyle w:val="Heading1"/>
              <w:spacing w:line="240" w:lineRule="auto"/>
              <w:jc w:val="both"/>
              <w:outlineLvl w:val="0"/>
            </w:pPr>
            <w:bookmarkStart w:id="2004" w:name="_Toc492874399"/>
            <w:bookmarkStart w:id="2005" w:name="_Toc492881628"/>
            <w:bookmarkStart w:id="2006" w:name="_Toc492882085"/>
            <w:bookmarkStart w:id="2007" w:name="_Toc505424947"/>
            <w:bookmarkStart w:id="2008" w:name="_Toc505506470"/>
            <w:bookmarkStart w:id="2009" w:name="_Toc524777539"/>
            <w:bookmarkStart w:id="2010" w:name="_Toc524784130"/>
            <w:bookmarkStart w:id="2011" w:name="_Toc536090156"/>
            <w:bookmarkStart w:id="2012" w:name="_Toc536449849"/>
            <w:bookmarkStart w:id="2013" w:name="_Toc16171078"/>
            <w:bookmarkStart w:id="2014" w:name="_Toc16248785"/>
            <w:bookmarkStart w:id="2015" w:name="_Toc16250162"/>
            <w:bookmarkStart w:id="2016" w:name="_Toc29210429"/>
            <w:bookmarkStart w:id="2017" w:name="_Toc40079789"/>
            <w:bookmarkStart w:id="2018" w:name="_Toc63067852"/>
            <w:bookmarkStart w:id="2019" w:name="_Toc63151315"/>
            <w:bookmarkStart w:id="2020" w:name="_Toc66280713"/>
            <w:bookmarkStart w:id="2021" w:name="_Toc69460891"/>
            <w:bookmarkStart w:id="2022" w:name="_Toc75689084"/>
            <w:bookmarkStart w:id="2023" w:name="_Toc75691211"/>
            <w:bookmarkStart w:id="2024" w:name="_Toc115964075"/>
            <w:bookmarkStart w:id="2025" w:name="_Toc116001732"/>
            <w:bookmarkStart w:id="2026" w:name="_Toc117768803"/>
            <w:r>
              <w:t>School</w:t>
            </w:r>
            <w:bookmarkEnd w:id="2004"/>
            <w:bookmarkEnd w:id="2005"/>
            <w:bookmarkEnd w:id="2006"/>
            <w:bookmarkEnd w:id="2007"/>
            <w:bookmarkEnd w:id="2008"/>
            <w:bookmarkEnd w:id="2009"/>
            <w:bookmarkEnd w:id="2010"/>
            <w:bookmarkEnd w:id="2011"/>
            <w:bookmarkEnd w:id="2012"/>
            <w:bookmarkEnd w:id="2013"/>
            <w:bookmarkEnd w:id="2014"/>
            <w:bookmarkEnd w:id="2015"/>
            <w:bookmarkEnd w:id="2016"/>
            <w:bookmarkEnd w:id="2017"/>
            <w:bookmarkEnd w:id="2018"/>
            <w:bookmarkEnd w:id="2019"/>
            <w:bookmarkEnd w:id="2020"/>
            <w:bookmarkEnd w:id="2021"/>
            <w:bookmarkEnd w:id="2022"/>
            <w:bookmarkEnd w:id="2023"/>
            <w:bookmarkEnd w:id="2024"/>
            <w:bookmarkEnd w:id="2025"/>
            <w:bookmarkEnd w:id="2026"/>
            <w:r>
              <w:t xml:space="preserve"> </w:t>
            </w:r>
          </w:p>
        </w:tc>
        <w:tc>
          <w:tcPr>
            <w:tcW w:w="1066" w:type="pct"/>
            <w:vMerge w:val="restart"/>
            <w:shd w:val="clear" w:color="auto" w:fill="FFFFFF" w:themeFill="background1"/>
          </w:tcPr>
          <w:p w14:paraId="084B146B" w14:textId="77777777" w:rsidR="004878EF" w:rsidRDefault="00E96EFF" w:rsidP="00291E25">
            <w:pPr>
              <w:pStyle w:val="Heading1"/>
              <w:spacing w:line="240" w:lineRule="auto"/>
              <w:outlineLvl w:val="0"/>
              <w:cnfStyle w:val="100000000000" w:firstRow="1" w:lastRow="0" w:firstColumn="0" w:lastColumn="0" w:oddVBand="0" w:evenVBand="0" w:oddHBand="0" w:evenHBand="0" w:firstRowFirstColumn="0" w:firstRowLastColumn="0" w:lastRowFirstColumn="0" w:lastRowLastColumn="0"/>
            </w:pPr>
            <w:bookmarkStart w:id="2027" w:name="_Toc536090157"/>
            <w:bookmarkStart w:id="2028" w:name="_Toc536449850"/>
            <w:bookmarkStart w:id="2029" w:name="_Toc16171079"/>
            <w:bookmarkStart w:id="2030" w:name="_Toc16248786"/>
            <w:bookmarkStart w:id="2031" w:name="_Toc16250163"/>
            <w:bookmarkStart w:id="2032" w:name="_Toc29210430"/>
            <w:bookmarkStart w:id="2033" w:name="_Toc40079790"/>
            <w:bookmarkStart w:id="2034" w:name="_Toc63067853"/>
            <w:bookmarkStart w:id="2035" w:name="_Toc63151316"/>
            <w:bookmarkStart w:id="2036" w:name="_Toc66280714"/>
            <w:bookmarkStart w:id="2037" w:name="_Toc69460892"/>
            <w:bookmarkStart w:id="2038" w:name="_Toc75689085"/>
            <w:bookmarkStart w:id="2039" w:name="_Toc75691212"/>
            <w:bookmarkStart w:id="2040" w:name="_Toc115964076"/>
            <w:bookmarkStart w:id="2041" w:name="_Toc116001733"/>
            <w:bookmarkStart w:id="2042" w:name="_Toc117768804"/>
            <w:r>
              <w:t>Total</w:t>
            </w:r>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p>
        </w:tc>
        <w:tc>
          <w:tcPr>
            <w:tcW w:w="2374" w:type="pct"/>
            <w:gridSpan w:val="2"/>
            <w:shd w:val="clear" w:color="auto" w:fill="FFFFFF" w:themeFill="background1"/>
          </w:tcPr>
          <w:p w14:paraId="435AEFB6" w14:textId="77777777" w:rsidR="004878EF" w:rsidRPr="00A75F1D" w:rsidRDefault="004878EF" w:rsidP="00291E25">
            <w:pPr>
              <w:spacing w:line="240" w:lineRule="auto"/>
              <w:jc w:val="center"/>
              <w:cnfStyle w:val="100000000000" w:firstRow="1" w:lastRow="0" w:firstColumn="0" w:lastColumn="0" w:oddVBand="0" w:evenVBand="0" w:oddHBand="0" w:evenHBand="0" w:firstRowFirstColumn="0" w:firstRowLastColumn="0" w:lastRowFirstColumn="0" w:lastRowLastColumn="0"/>
              <w:rPr>
                <w:b w:val="0"/>
              </w:rPr>
            </w:pPr>
            <w:r w:rsidRPr="00A75F1D">
              <w:rPr>
                <w:b w:val="0"/>
              </w:rPr>
              <w:t>Gender</w:t>
            </w:r>
          </w:p>
        </w:tc>
      </w:tr>
      <w:tr w:rsidR="004878EF" w:rsidRPr="00A75F1D" w14:paraId="0E3CBEA7" w14:textId="77777777" w:rsidTr="00B60A8E">
        <w:trPr>
          <w:cnfStyle w:val="000000100000" w:firstRow="0" w:lastRow="0" w:firstColumn="0" w:lastColumn="0" w:oddVBand="0" w:evenVBand="0" w:oddHBand="1" w:evenHBand="0" w:firstRowFirstColumn="0" w:firstRowLastColumn="0" w:lastRowFirstColumn="0" w:lastRowLastColumn="0"/>
          <w:trHeight w:val="525"/>
        </w:trPr>
        <w:tc>
          <w:tcPr>
            <w:cnfStyle w:val="001000000000" w:firstRow="0" w:lastRow="0" w:firstColumn="1" w:lastColumn="0" w:oddVBand="0" w:evenVBand="0" w:oddHBand="0" w:evenHBand="0" w:firstRowFirstColumn="0" w:firstRowLastColumn="0" w:lastRowFirstColumn="0" w:lastRowLastColumn="0"/>
            <w:tcW w:w="1560" w:type="pct"/>
            <w:vMerge/>
            <w:tcBorders>
              <w:bottom w:val="single" w:sz="4" w:space="0" w:color="auto"/>
            </w:tcBorders>
            <w:shd w:val="clear" w:color="auto" w:fill="FFFFFF" w:themeFill="background1"/>
          </w:tcPr>
          <w:p w14:paraId="45E0B407" w14:textId="77777777" w:rsidR="004878EF" w:rsidRDefault="004878EF" w:rsidP="0022051D">
            <w:pPr>
              <w:pStyle w:val="Heading1"/>
              <w:spacing w:line="240" w:lineRule="auto"/>
              <w:jc w:val="both"/>
              <w:outlineLvl w:val="0"/>
            </w:pPr>
          </w:p>
        </w:tc>
        <w:tc>
          <w:tcPr>
            <w:tcW w:w="1066" w:type="pct"/>
            <w:vMerge/>
            <w:tcBorders>
              <w:bottom w:val="single" w:sz="4" w:space="0" w:color="auto"/>
            </w:tcBorders>
            <w:shd w:val="clear" w:color="auto" w:fill="FFFFFF" w:themeFill="background1"/>
          </w:tcPr>
          <w:p w14:paraId="58673853" w14:textId="77777777" w:rsidR="004878EF" w:rsidRDefault="004878EF" w:rsidP="00291E2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p>
        </w:tc>
        <w:tc>
          <w:tcPr>
            <w:tcW w:w="1029" w:type="pct"/>
            <w:tcBorders>
              <w:bottom w:val="single" w:sz="4" w:space="0" w:color="auto"/>
            </w:tcBorders>
            <w:shd w:val="clear" w:color="auto" w:fill="FFFFFF" w:themeFill="background1"/>
          </w:tcPr>
          <w:p w14:paraId="0AE8A272" w14:textId="77777777" w:rsidR="004878EF" w:rsidRDefault="004878EF" w:rsidP="00291E2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bookmarkStart w:id="2043" w:name="_Toc492874401"/>
            <w:bookmarkStart w:id="2044" w:name="_Toc492881630"/>
            <w:bookmarkStart w:id="2045" w:name="_Toc492882087"/>
            <w:bookmarkStart w:id="2046" w:name="_Toc505424949"/>
            <w:bookmarkStart w:id="2047" w:name="_Toc505506472"/>
            <w:bookmarkStart w:id="2048" w:name="_Toc524777541"/>
            <w:bookmarkStart w:id="2049" w:name="_Toc524784132"/>
            <w:bookmarkStart w:id="2050" w:name="_Toc536090158"/>
            <w:bookmarkStart w:id="2051" w:name="_Toc536449851"/>
            <w:bookmarkStart w:id="2052" w:name="_Toc16171080"/>
            <w:bookmarkStart w:id="2053" w:name="_Toc16248787"/>
            <w:bookmarkStart w:id="2054" w:name="_Toc16250164"/>
            <w:bookmarkStart w:id="2055" w:name="_Toc29210431"/>
            <w:bookmarkStart w:id="2056" w:name="_Toc40079791"/>
            <w:bookmarkStart w:id="2057" w:name="_Toc63067854"/>
            <w:bookmarkStart w:id="2058" w:name="_Toc63151317"/>
            <w:bookmarkStart w:id="2059" w:name="_Toc66280715"/>
            <w:bookmarkStart w:id="2060" w:name="_Toc69460893"/>
            <w:bookmarkStart w:id="2061" w:name="_Toc75689086"/>
            <w:bookmarkStart w:id="2062" w:name="_Toc75691213"/>
            <w:bookmarkStart w:id="2063" w:name="_Toc115964077"/>
            <w:bookmarkStart w:id="2064" w:name="_Toc116001734"/>
            <w:bookmarkStart w:id="2065" w:name="_Toc117768805"/>
            <w:r>
              <w:t>Male</w:t>
            </w:r>
            <w:bookmarkEnd w:id="2043"/>
            <w:bookmarkEnd w:id="2044"/>
            <w:bookmarkEnd w:id="2045"/>
            <w:bookmarkEnd w:id="2046"/>
            <w:bookmarkEnd w:id="2047"/>
            <w:bookmarkEnd w:id="2048"/>
            <w:bookmarkEnd w:id="2049"/>
            <w:bookmarkEnd w:id="2050"/>
            <w:bookmarkEnd w:id="2051"/>
            <w:bookmarkEnd w:id="2052"/>
            <w:bookmarkEnd w:id="2053"/>
            <w:bookmarkEnd w:id="2054"/>
            <w:bookmarkEnd w:id="2055"/>
            <w:bookmarkEnd w:id="2056"/>
            <w:bookmarkEnd w:id="2057"/>
            <w:bookmarkEnd w:id="2058"/>
            <w:bookmarkEnd w:id="2059"/>
            <w:bookmarkEnd w:id="2060"/>
            <w:bookmarkEnd w:id="2061"/>
            <w:bookmarkEnd w:id="2062"/>
            <w:bookmarkEnd w:id="2063"/>
            <w:bookmarkEnd w:id="2064"/>
            <w:bookmarkEnd w:id="2065"/>
          </w:p>
        </w:tc>
        <w:tc>
          <w:tcPr>
            <w:tcW w:w="1346" w:type="pct"/>
            <w:tcBorders>
              <w:bottom w:val="single" w:sz="4" w:space="0" w:color="auto"/>
            </w:tcBorders>
            <w:shd w:val="clear" w:color="auto" w:fill="FFFFFF" w:themeFill="background1"/>
          </w:tcPr>
          <w:p w14:paraId="19AC9E2C" w14:textId="77777777" w:rsidR="004878EF" w:rsidRDefault="004878EF" w:rsidP="00291E2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bookmarkStart w:id="2066" w:name="_Toc492874402"/>
            <w:bookmarkStart w:id="2067" w:name="_Toc492881631"/>
            <w:bookmarkStart w:id="2068" w:name="_Toc492882088"/>
            <w:bookmarkStart w:id="2069" w:name="_Toc505424950"/>
            <w:bookmarkStart w:id="2070" w:name="_Toc505506473"/>
            <w:bookmarkStart w:id="2071" w:name="_Toc524777542"/>
            <w:bookmarkStart w:id="2072" w:name="_Toc524784133"/>
            <w:bookmarkStart w:id="2073" w:name="_Toc536090159"/>
            <w:bookmarkStart w:id="2074" w:name="_Toc536449852"/>
            <w:bookmarkStart w:id="2075" w:name="_Toc16171081"/>
            <w:bookmarkStart w:id="2076" w:name="_Toc16248788"/>
            <w:bookmarkStart w:id="2077" w:name="_Toc16250165"/>
            <w:bookmarkStart w:id="2078" w:name="_Toc29210432"/>
            <w:bookmarkStart w:id="2079" w:name="_Toc40079792"/>
            <w:bookmarkStart w:id="2080" w:name="_Toc63067855"/>
            <w:bookmarkStart w:id="2081" w:name="_Toc63151318"/>
            <w:bookmarkStart w:id="2082" w:name="_Toc66280716"/>
            <w:bookmarkStart w:id="2083" w:name="_Toc69460894"/>
            <w:bookmarkStart w:id="2084" w:name="_Toc75689087"/>
            <w:bookmarkStart w:id="2085" w:name="_Toc75691214"/>
            <w:bookmarkStart w:id="2086" w:name="_Toc115964078"/>
            <w:bookmarkStart w:id="2087" w:name="_Toc116001735"/>
            <w:bookmarkStart w:id="2088" w:name="_Toc117768806"/>
            <w:r>
              <w:t>Female</w:t>
            </w:r>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p>
        </w:tc>
      </w:tr>
      <w:tr w:rsidR="004878EF" w14:paraId="7860E6C7" w14:textId="77777777" w:rsidTr="00B60A8E">
        <w:trPr>
          <w:trHeight w:val="395"/>
        </w:trPr>
        <w:tc>
          <w:tcPr>
            <w:cnfStyle w:val="001000000000" w:firstRow="0" w:lastRow="0" w:firstColumn="1" w:lastColumn="0" w:oddVBand="0" w:evenVBand="0" w:oddHBand="0" w:evenHBand="0" w:firstRowFirstColumn="0" w:firstRowLastColumn="0" w:lastRowFirstColumn="0" w:lastRowLastColumn="0"/>
            <w:tcW w:w="1560" w:type="pct"/>
            <w:tcBorders>
              <w:top w:val="single" w:sz="4" w:space="0" w:color="auto"/>
            </w:tcBorders>
            <w:shd w:val="clear" w:color="auto" w:fill="FFFFFF" w:themeFill="background1"/>
          </w:tcPr>
          <w:p w14:paraId="4B6AB6C7" w14:textId="77777777" w:rsidR="004878EF" w:rsidRPr="00A75F1D" w:rsidRDefault="004878EF" w:rsidP="0022051D">
            <w:pPr>
              <w:pStyle w:val="Heading1"/>
              <w:spacing w:line="240" w:lineRule="auto"/>
              <w:jc w:val="both"/>
              <w:outlineLvl w:val="0"/>
              <w:rPr>
                <w:b/>
              </w:rPr>
            </w:pPr>
            <w:bookmarkStart w:id="2089" w:name="_Toc492874403"/>
            <w:bookmarkStart w:id="2090" w:name="_Toc492881632"/>
            <w:bookmarkStart w:id="2091" w:name="_Toc492882089"/>
            <w:bookmarkStart w:id="2092" w:name="_Toc505424951"/>
            <w:bookmarkStart w:id="2093" w:name="_Toc505506474"/>
            <w:bookmarkStart w:id="2094" w:name="_Toc524777543"/>
            <w:bookmarkStart w:id="2095" w:name="_Toc524784134"/>
            <w:bookmarkStart w:id="2096" w:name="_Toc536090160"/>
            <w:bookmarkStart w:id="2097" w:name="_Toc536449853"/>
            <w:bookmarkStart w:id="2098" w:name="_Toc16171082"/>
            <w:bookmarkStart w:id="2099" w:name="_Toc16248789"/>
            <w:bookmarkStart w:id="2100" w:name="_Toc16250166"/>
            <w:bookmarkStart w:id="2101" w:name="_Toc29210433"/>
            <w:bookmarkStart w:id="2102" w:name="_Toc40079793"/>
            <w:bookmarkStart w:id="2103" w:name="_Toc63067856"/>
            <w:bookmarkStart w:id="2104" w:name="_Toc63151319"/>
            <w:bookmarkStart w:id="2105" w:name="_Toc66280717"/>
            <w:bookmarkStart w:id="2106" w:name="_Toc69460895"/>
            <w:bookmarkStart w:id="2107" w:name="_Toc75689088"/>
            <w:bookmarkStart w:id="2108" w:name="_Toc75691215"/>
            <w:bookmarkStart w:id="2109" w:name="_Toc115964079"/>
            <w:bookmarkStart w:id="2110" w:name="_Toc116001736"/>
            <w:bookmarkStart w:id="2111" w:name="_Toc117768807"/>
            <w:r w:rsidRPr="00A75F1D">
              <w:rPr>
                <w:b/>
              </w:rPr>
              <w:t>School J</w:t>
            </w:r>
            <w:bookmarkEnd w:id="2089"/>
            <w:bookmarkEnd w:id="2090"/>
            <w:bookmarkEnd w:id="2091"/>
            <w:bookmarkEnd w:id="2092"/>
            <w:bookmarkEnd w:id="2093"/>
            <w:bookmarkEnd w:id="2094"/>
            <w:bookmarkEnd w:id="2095"/>
            <w:bookmarkEnd w:id="2096"/>
            <w:bookmarkEnd w:id="2097"/>
            <w:bookmarkEnd w:id="2098"/>
            <w:bookmarkEnd w:id="2099"/>
            <w:bookmarkEnd w:id="2100"/>
            <w:bookmarkEnd w:id="2101"/>
            <w:bookmarkEnd w:id="2102"/>
            <w:bookmarkEnd w:id="2103"/>
            <w:bookmarkEnd w:id="2104"/>
            <w:bookmarkEnd w:id="2105"/>
            <w:bookmarkEnd w:id="2106"/>
            <w:bookmarkEnd w:id="2107"/>
            <w:bookmarkEnd w:id="2108"/>
            <w:bookmarkEnd w:id="2109"/>
            <w:bookmarkEnd w:id="2110"/>
            <w:bookmarkEnd w:id="2111"/>
          </w:p>
        </w:tc>
        <w:tc>
          <w:tcPr>
            <w:tcW w:w="1066" w:type="pct"/>
            <w:tcBorders>
              <w:top w:val="single" w:sz="4" w:space="0" w:color="auto"/>
            </w:tcBorders>
            <w:shd w:val="clear" w:color="auto" w:fill="FFFFFF" w:themeFill="background1"/>
          </w:tcPr>
          <w:p w14:paraId="57F2CD47" w14:textId="77777777" w:rsidR="004878EF" w:rsidRPr="00A75F1D" w:rsidRDefault="00075E10" w:rsidP="00291E25">
            <w:pPr>
              <w:pStyle w:val="Heading1"/>
              <w:outlineLvl w:val="0"/>
              <w:cnfStyle w:val="000000000000" w:firstRow="0" w:lastRow="0" w:firstColumn="0" w:lastColumn="0" w:oddVBand="0" w:evenVBand="0" w:oddHBand="0" w:evenHBand="0" w:firstRowFirstColumn="0" w:firstRowLastColumn="0" w:lastRowFirstColumn="0" w:lastRowLastColumn="0"/>
              <w:rPr>
                <w:b w:val="0"/>
              </w:rPr>
            </w:pPr>
            <w:bookmarkStart w:id="2112" w:name="_Toc524784135"/>
            <w:bookmarkStart w:id="2113" w:name="_Toc536090161"/>
            <w:bookmarkStart w:id="2114" w:name="_Toc536449854"/>
            <w:bookmarkStart w:id="2115" w:name="_Toc16171083"/>
            <w:bookmarkStart w:id="2116" w:name="_Toc16248790"/>
            <w:bookmarkStart w:id="2117" w:name="_Toc16250167"/>
            <w:bookmarkStart w:id="2118" w:name="_Toc29210434"/>
            <w:bookmarkStart w:id="2119" w:name="_Toc40079794"/>
            <w:bookmarkStart w:id="2120" w:name="_Toc63067857"/>
            <w:bookmarkStart w:id="2121" w:name="_Toc63151320"/>
            <w:bookmarkStart w:id="2122" w:name="_Toc66280718"/>
            <w:bookmarkStart w:id="2123" w:name="_Toc69460896"/>
            <w:bookmarkStart w:id="2124" w:name="_Toc75689089"/>
            <w:bookmarkStart w:id="2125" w:name="_Toc75691216"/>
            <w:bookmarkStart w:id="2126" w:name="_Toc115964080"/>
            <w:bookmarkStart w:id="2127" w:name="_Toc116001737"/>
            <w:bookmarkStart w:id="2128" w:name="_Toc117768808"/>
            <w:r>
              <w:rPr>
                <w:b w:val="0"/>
              </w:rPr>
              <w:t>15</w:t>
            </w:r>
            <w:bookmarkEnd w:id="2112"/>
            <w:bookmarkEnd w:id="2113"/>
            <w:bookmarkEnd w:id="2114"/>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p>
        </w:tc>
        <w:tc>
          <w:tcPr>
            <w:tcW w:w="1029" w:type="pct"/>
            <w:tcBorders>
              <w:top w:val="single" w:sz="4" w:space="0" w:color="auto"/>
            </w:tcBorders>
            <w:shd w:val="clear" w:color="auto" w:fill="FFFFFF" w:themeFill="background1"/>
          </w:tcPr>
          <w:p w14:paraId="18BA0698" w14:textId="77777777" w:rsidR="004878EF" w:rsidRPr="00A75F1D" w:rsidRDefault="00B05B8F" w:rsidP="00291E2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2129" w:name="_Toc524784136"/>
            <w:bookmarkStart w:id="2130" w:name="_Toc536090162"/>
            <w:bookmarkStart w:id="2131" w:name="_Toc536449855"/>
            <w:bookmarkStart w:id="2132" w:name="_Toc16171084"/>
            <w:bookmarkStart w:id="2133" w:name="_Toc16248791"/>
            <w:bookmarkStart w:id="2134" w:name="_Toc16250168"/>
            <w:bookmarkStart w:id="2135" w:name="_Toc29210435"/>
            <w:bookmarkStart w:id="2136" w:name="_Toc40079795"/>
            <w:bookmarkStart w:id="2137" w:name="_Toc63067858"/>
            <w:bookmarkStart w:id="2138" w:name="_Toc63151321"/>
            <w:bookmarkStart w:id="2139" w:name="_Toc66280719"/>
            <w:bookmarkStart w:id="2140" w:name="_Toc69460897"/>
            <w:bookmarkStart w:id="2141" w:name="_Toc75689090"/>
            <w:bookmarkStart w:id="2142" w:name="_Toc75691217"/>
            <w:bookmarkStart w:id="2143" w:name="_Toc115964081"/>
            <w:bookmarkStart w:id="2144" w:name="_Toc116001738"/>
            <w:bookmarkStart w:id="2145" w:name="_Toc117768809"/>
            <w:r>
              <w:rPr>
                <w:b w:val="0"/>
              </w:rPr>
              <w:t>5</w:t>
            </w:r>
            <w:bookmarkEnd w:id="2129"/>
            <w:bookmarkEnd w:id="2130"/>
            <w:bookmarkEnd w:id="2131"/>
            <w:bookmarkEnd w:id="2132"/>
            <w:bookmarkEnd w:id="2133"/>
            <w:bookmarkEnd w:id="2134"/>
            <w:bookmarkEnd w:id="2135"/>
            <w:bookmarkEnd w:id="2136"/>
            <w:bookmarkEnd w:id="2137"/>
            <w:bookmarkEnd w:id="2138"/>
            <w:bookmarkEnd w:id="2139"/>
            <w:bookmarkEnd w:id="2140"/>
            <w:bookmarkEnd w:id="2141"/>
            <w:bookmarkEnd w:id="2142"/>
            <w:bookmarkEnd w:id="2143"/>
            <w:bookmarkEnd w:id="2144"/>
            <w:bookmarkEnd w:id="2145"/>
          </w:p>
        </w:tc>
        <w:tc>
          <w:tcPr>
            <w:tcW w:w="1346" w:type="pct"/>
            <w:tcBorders>
              <w:top w:val="single" w:sz="4" w:space="0" w:color="auto"/>
            </w:tcBorders>
            <w:shd w:val="clear" w:color="auto" w:fill="FFFFFF" w:themeFill="background1"/>
          </w:tcPr>
          <w:p w14:paraId="339BBAFA" w14:textId="77777777" w:rsidR="004878EF" w:rsidRPr="00A75F1D" w:rsidRDefault="00B05B8F" w:rsidP="00291E2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2146" w:name="_Toc524784137"/>
            <w:bookmarkStart w:id="2147" w:name="_Toc536090163"/>
            <w:bookmarkStart w:id="2148" w:name="_Toc536449856"/>
            <w:bookmarkStart w:id="2149" w:name="_Toc16171085"/>
            <w:bookmarkStart w:id="2150" w:name="_Toc16248792"/>
            <w:bookmarkStart w:id="2151" w:name="_Toc16250169"/>
            <w:bookmarkStart w:id="2152" w:name="_Toc29210436"/>
            <w:bookmarkStart w:id="2153" w:name="_Toc40079796"/>
            <w:bookmarkStart w:id="2154" w:name="_Toc63067859"/>
            <w:bookmarkStart w:id="2155" w:name="_Toc63151322"/>
            <w:bookmarkStart w:id="2156" w:name="_Toc66280720"/>
            <w:bookmarkStart w:id="2157" w:name="_Toc69460898"/>
            <w:bookmarkStart w:id="2158" w:name="_Toc75689091"/>
            <w:bookmarkStart w:id="2159" w:name="_Toc75691218"/>
            <w:bookmarkStart w:id="2160" w:name="_Toc115964082"/>
            <w:bookmarkStart w:id="2161" w:name="_Toc116001739"/>
            <w:bookmarkStart w:id="2162" w:name="_Toc117768810"/>
            <w:r>
              <w:rPr>
                <w:b w:val="0"/>
              </w:rPr>
              <w:t>10</w:t>
            </w:r>
            <w:bookmarkEnd w:id="2146"/>
            <w:bookmarkEnd w:id="2147"/>
            <w:bookmarkEnd w:id="2148"/>
            <w:bookmarkEnd w:id="2149"/>
            <w:bookmarkEnd w:id="2150"/>
            <w:bookmarkEnd w:id="2151"/>
            <w:bookmarkEnd w:id="2152"/>
            <w:bookmarkEnd w:id="2153"/>
            <w:bookmarkEnd w:id="2154"/>
            <w:bookmarkEnd w:id="2155"/>
            <w:bookmarkEnd w:id="2156"/>
            <w:bookmarkEnd w:id="2157"/>
            <w:bookmarkEnd w:id="2158"/>
            <w:bookmarkEnd w:id="2159"/>
            <w:bookmarkEnd w:id="2160"/>
            <w:bookmarkEnd w:id="2161"/>
            <w:bookmarkEnd w:id="2162"/>
          </w:p>
        </w:tc>
      </w:tr>
      <w:tr w:rsidR="004878EF" w14:paraId="7EA49784" w14:textId="77777777" w:rsidTr="00291E25">
        <w:trPr>
          <w:cnfStyle w:val="000000100000" w:firstRow="0" w:lastRow="0" w:firstColumn="0" w:lastColumn="0" w:oddVBand="0" w:evenVBand="0" w:oddHBand="1"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1560" w:type="pct"/>
            <w:shd w:val="clear" w:color="auto" w:fill="FFFFFF" w:themeFill="background1"/>
          </w:tcPr>
          <w:p w14:paraId="388257F4" w14:textId="77777777" w:rsidR="004878EF" w:rsidRPr="00A75F1D" w:rsidRDefault="004878EF" w:rsidP="0022051D">
            <w:pPr>
              <w:pStyle w:val="Heading1"/>
              <w:spacing w:line="240" w:lineRule="auto"/>
              <w:jc w:val="both"/>
              <w:outlineLvl w:val="0"/>
              <w:rPr>
                <w:b/>
              </w:rPr>
            </w:pPr>
            <w:bookmarkStart w:id="2163" w:name="_Toc492874407"/>
            <w:bookmarkStart w:id="2164" w:name="_Toc492881636"/>
            <w:bookmarkStart w:id="2165" w:name="_Toc492882093"/>
            <w:bookmarkStart w:id="2166" w:name="_Toc505424955"/>
            <w:bookmarkStart w:id="2167" w:name="_Toc505506478"/>
            <w:bookmarkStart w:id="2168" w:name="_Toc524777547"/>
            <w:bookmarkStart w:id="2169" w:name="_Toc524784138"/>
            <w:bookmarkStart w:id="2170" w:name="_Toc536090164"/>
            <w:bookmarkStart w:id="2171" w:name="_Toc536449857"/>
            <w:bookmarkStart w:id="2172" w:name="_Toc16171086"/>
            <w:bookmarkStart w:id="2173" w:name="_Toc16248793"/>
            <w:bookmarkStart w:id="2174" w:name="_Toc16250170"/>
            <w:bookmarkStart w:id="2175" w:name="_Toc29210437"/>
            <w:bookmarkStart w:id="2176" w:name="_Toc40079797"/>
            <w:bookmarkStart w:id="2177" w:name="_Toc63067860"/>
            <w:bookmarkStart w:id="2178" w:name="_Toc63151323"/>
            <w:bookmarkStart w:id="2179" w:name="_Toc66280721"/>
            <w:bookmarkStart w:id="2180" w:name="_Toc69460899"/>
            <w:bookmarkStart w:id="2181" w:name="_Toc75689092"/>
            <w:bookmarkStart w:id="2182" w:name="_Toc75691219"/>
            <w:bookmarkStart w:id="2183" w:name="_Toc115964083"/>
            <w:bookmarkStart w:id="2184" w:name="_Toc116001740"/>
            <w:bookmarkStart w:id="2185" w:name="_Toc117768811"/>
            <w:r w:rsidRPr="00A75F1D">
              <w:rPr>
                <w:b/>
              </w:rPr>
              <w:t>School K</w:t>
            </w:r>
            <w:bookmarkEnd w:id="2163"/>
            <w:bookmarkEnd w:id="2164"/>
            <w:bookmarkEnd w:id="2165"/>
            <w:bookmarkEnd w:id="2166"/>
            <w:bookmarkEnd w:id="2167"/>
            <w:bookmarkEnd w:id="2168"/>
            <w:bookmarkEnd w:id="2169"/>
            <w:bookmarkEnd w:id="2170"/>
            <w:bookmarkEnd w:id="2171"/>
            <w:bookmarkEnd w:id="2172"/>
            <w:bookmarkEnd w:id="2173"/>
            <w:bookmarkEnd w:id="2174"/>
            <w:bookmarkEnd w:id="2175"/>
            <w:bookmarkEnd w:id="2176"/>
            <w:bookmarkEnd w:id="2177"/>
            <w:bookmarkEnd w:id="2178"/>
            <w:bookmarkEnd w:id="2179"/>
            <w:bookmarkEnd w:id="2180"/>
            <w:bookmarkEnd w:id="2181"/>
            <w:bookmarkEnd w:id="2182"/>
            <w:bookmarkEnd w:id="2183"/>
            <w:bookmarkEnd w:id="2184"/>
            <w:bookmarkEnd w:id="2185"/>
          </w:p>
        </w:tc>
        <w:tc>
          <w:tcPr>
            <w:tcW w:w="1066" w:type="pct"/>
            <w:shd w:val="clear" w:color="auto" w:fill="FFFFFF" w:themeFill="background1"/>
          </w:tcPr>
          <w:p w14:paraId="7B7508A0" w14:textId="77777777" w:rsidR="004878EF" w:rsidRPr="00A75F1D" w:rsidRDefault="00075E10" w:rsidP="00291E25">
            <w:pPr>
              <w:pStyle w:val="Heading1"/>
              <w:outlineLvl w:val="0"/>
              <w:cnfStyle w:val="000000100000" w:firstRow="0" w:lastRow="0" w:firstColumn="0" w:lastColumn="0" w:oddVBand="0" w:evenVBand="0" w:oddHBand="1" w:evenHBand="0" w:firstRowFirstColumn="0" w:firstRowLastColumn="0" w:lastRowFirstColumn="0" w:lastRowLastColumn="0"/>
              <w:rPr>
                <w:b w:val="0"/>
              </w:rPr>
            </w:pPr>
            <w:bookmarkStart w:id="2186" w:name="_Toc524784139"/>
            <w:bookmarkStart w:id="2187" w:name="_Toc536090165"/>
            <w:bookmarkStart w:id="2188" w:name="_Toc536449858"/>
            <w:bookmarkStart w:id="2189" w:name="_Toc16171087"/>
            <w:bookmarkStart w:id="2190" w:name="_Toc16248794"/>
            <w:bookmarkStart w:id="2191" w:name="_Toc16250171"/>
            <w:bookmarkStart w:id="2192" w:name="_Toc29210438"/>
            <w:bookmarkStart w:id="2193" w:name="_Toc40079798"/>
            <w:bookmarkStart w:id="2194" w:name="_Toc63067861"/>
            <w:bookmarkStart w:id="2195" w:name="_Toc63151324"/>
            <w:bookmarkStart w:id="2196" w:name="_Toc66280722"/>
            <w:bookmarkStart w:id="2197" w:name="_Toc69460900"/>
            <w:bookmarkStart w:id="2198" w:name="_Toc75689093"/>
            <w:bookmarkStart w:id="2199" w:name="_Toc75691220"/>
            <w:bookmarkStart w:id="2200" w:name="_Toc115964084"/>
            <w:bookmarkStart w:id="2201" w:name="_Toc116001741"/>
            <w:bookmarkStart w:id="2202" w:name="_Toc117768812"/>
            <w:r>
              <w:rPr>
                <w:b w:val="0"/>
              </w:rPr>
              <w:t>9</w:t>
            </w:r>
            <w:bookmarkEnd w:id="2186"/>
            <w:bookmarkEnd w:id="2187"/>
            <w:bookmarkEnd w:id="2188"/>
            <w:bookmarkEnd w:id="2189"/>
            <w:bookmarkEnd w:id="2190"/>
            <w:bookmarkEnd w:id="2191"/>
            <w:bookmarkEnd w:id="2192"/>
            <w:bookmarkEnd w:id="2193"/>
            <w:bookmarkEnd w:id="2194"/>
            <w:bookmarkEnd w:id="2195"/>
            <w:bookmarkEnd w:id="2196"/>
            <w:bookmarkEnd w:id="2197"/>
            <w:bookmarkEnd w:id="2198"/>
            <w:bookmarkEnd w:id="2199"/>
            <w:bookmarkEnd w:id="2200"/>
            <w:bookmarkEnd w:id="2201"/>
            <w:bookmarkEnd w:id="2202"/>
          </w:p>
        </w:tc>
        <w:tc>
          <w:tcPr>
            <w:tcW w:w="1029" w:type="pct"/>
            <w:shd w:val="clear" w:color="auto" w:fill="FFFFFF" w:themeFill="background1"/>
          </w:tcPr>
          <w:p w14:paraId="53D8CBEC" w14:textId="77777777" w:rsidR="004878EF" w:rsidRPr="00A75F1D" w:rsidRDefault="004878EF" w:rsidP="00291E2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2203" w:name="_Toc492874409"/>
            <w:bookmarkStart w:id="2204" w:name="_Toc492881638"/>
            <w:bookmarkStart w:id="2205" w:name="_Toc492882095"/>
            <w:bookmarkStart w:id="2206" w:name="_Toc505424957"/>
            <w:bookmarkStart w:id="2207" w:name="_Toc505506480"/>
            <w:bookmarkStart w:id="2208" w:name="_Toc524777549"/>
            <w:bookmarkStart w:id="2209" w:name="_Toc524784140"/>
            <w:bookmarkStart w:id="2210" w:name="_Toc536090166"/>
            <w:bookmarkStart w:id="2211" w:name="_Toc536449859"/>
            <w:bookmarkStart w:id="2212" w:name="_Toc16171088"/>
            <w:bookmarkStart w:id="2213" w:name="_Toc16248795"/>
            <w:bookmarkStart w:id="2214" w:name="_Toc16250172"/>
            <w:bookmarkStart w:id="2215" w:name="_Toc29210439"/>
            <w:bookmarkStart w:id="2216" w:name="_Toc40079799"/>
            <w:bookmarkStart w:id="2217" w:name="_Toc63067862"/>
            <w:bookmarkStart w:id="2218" w:name="_Toc63151325"/>
            <w:bookmarkStart w:id="2219" w:name="_Toc66280723"/>
            <w:bookmarkStart w:id="2220" w:name="_Toc69460901"/>
            <w:bookmarkStart w:id="2221" w:name="_Toc75689094"/>
            <w:bookmarkStart w:id="2222" w:name="_Toc75691221"/>
            <w:bookmarkStart w:id="2223" w:name="_Toc115964085"/>
            <w:bookmarkStart w:id="2224" w:name="_Toc116001742"/>
            <w:bookmarkStart w:id="2225" w:name="_Toc117768813"/>
            <w:r w:rsidRPr="00A75F1D">
              <w:rPr>
                <w:b w:val="0"/>
              </w:rPr>
              <w:t>4</w:t>
            </w:r>
            <w:bookmarkEnd w:id="2203"/>
            <w:bookmarkEnd w:id="2204"/>
            <w:bookmarkEnd w:id="2205"/>
            <w:bookmarkEnd w:id="2206"/>
            <w:bookmarkEnd w:id="2207"/>
            <w:bookmarkEnd w:id="2208"/>
            <w:bookmarkEnd w:id="2209"/>
            <w:bookmarkEnd w:id="2210"/>
            <w:bookmarkEnd w:id="2211"/>
            <w:bookmarkEnd w:id="2212"/>
            <w:bookmarkEnd w:id="2213"/>
            <w:bookmarkEnd w:id="2214"/>
            <w:bookmarkEnd w:id="2215"/>
            <w:bookmarkEnd w:id="2216"/>
            <w:bookmarkEnd w:id="2217"/>
            <w:bookmarkEnd w:id="2218"/>
            <w:bookmarkEnd w:id="2219"/>
            <w:bookmarkEnd w:id="2220"/>
            <w:bookmarkEnd w:id="2221"/>
            <w:bookmarkEnd w:id="2222"/>
            <w:bookmarkEnd w:id="2223"/>
            <w:bookmarkEnd w:id="2224"/>
            <w:bookmarkEnd w:id="2225"/>
          </w:p>
        </w:tc>
        <w:tc>
          <w:tcPr>
            <w:tcW w:w="1346" w:type="pct"/>
            <w:shd w:val="clear" w:color="auto" w:fill="FFFFFF" w:themeFill="background1"/>
          </w:tcPr>
          <w:p w14:paraId="3F1408DB" w14:textId="77777777" w:rsidR="004878EF" w:rsidRPr="00A75F1D" w:rsidRDefault="00075E10" w:rsidP="00291E2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2226" w:name="_Toc524784141"/>
            <w:bookmarkStart w:id="2227" w:name="_Toc536090167"/>
            <w:bookmarkStart w:id="2228" w:name="_Toc536449860"/>
            <w:bookmarkStart w:id="2229" w:name="_Toc16171089"/>
            <w:bookmarkStart w:id="2230" w:name="_Toc16248796"/>
            <w:bookmarkStart w:id="2231" w:name="_Toc16250173"/>
            <w:bookmarkStart w:id="2232" w:name="_Toc29210440"/>
            <w:bookmarkStart w:id="2233" w:name="_Toc40079800"/>
            <w:bookmarkStart w:id="2234" w:name="_Toc63067863"/>
            <w:bookmarkStart w:id="2235" w:name="_Toc63151326"/>
            <w:bookmarkStart w:id="2236" w:name="_Toc66280724"/>
            <w:bookmarkStart w:id="2237" w:name="_Toc69460902"/>
            <w:bookmarkStart w:id="2238" w:name="_Toc75689095"/>
            <w:bookmarkStart w:id="2239" w:name="_Toc75691222"/>
            <w:bookmarkStart w:id="2240" w:name="_Toc115964086"/>
            <w:bookmarkStart w:id="2241" w:name="_Toc116001743"/>
            <w:bookmarkStart w:id="2242" w:name="_Toc117768814"/>
            <w:r>
              <w:rPr>
                <w:b w:val="0"/>
              </w:rPr>
              <w:t>5</w:t>
            </w:r>
            <w:bookmarkEnd w:id="2226"/>
            <w:bookmarkEnd w:id="2227"/>
            <w:bookmarkEnd w:id="2228"/>
            <w:bookmarkEnd w:id="2229"/>
            <w:bookmarkEnd w:id="2230"/>
            <w:bookmarkEnd w:id="2231"/>
            <w:bookmarkEnd w:id="2232"/>
            <w:bookmarkEnd w:id="2233"/>
            <w:bookmarkEnd w:id="2234"/>
            <w:bookmarkEnd w:id="2235"/>
            <w:bookmarkEnd w:id="2236"/>
            <w:bookmarkEnd w:id="2237"/>
            <w:bookmarkEnd w:id="2238"/>
            <w:bookmarkEnd w:id="2239"/>
            <w:bookmarkEnd w:id="2240"/>
            <w:bookmarkEnd w:id="2241"/>
            <w:bookmarkEnd w:id="2242"/>
          </w:p>
        </w:tc>
      </w:tr>
      <w:tr w:rsidR="004878EF" w14:paraId="1E90027E" w14:textId="77777777" w:rsidTr="00291E25">
        <w:trPr>
          <w:trHeight w:val="278"/>
        </w:trPr>
        <w:tc>
          <w:tcPr>
            <w:cnfStyle w:val="001000000000" w:firstRow="0" w:lastRow="0" w:firstColumn="1" w:lastColumn="0" w:oddVBand="0" w:evenVBand="0" w:oddHBand="0" w:evenHBand="0" w:firstRowFirstColumn="0" w:firstRowLastColumn="0" w:lastRowFirstColumn="0" w:lastRowLastColumn="0"/>
            <w:tcW w:w="1560" w:type="pct"/>
            <w:shd w:val="clear" w:color="auto" w:fill="FFFFFF" w:themeFill="background1"/>
          </w:tcPr>
          <w:p w14:paraId="0B559A9E" w14:textId="77777777" w:rsidR="004878EF" w:rsidRDefault="004878EF" w:rsidP="0022051D">
            <w:pPr>
              <w:spacing w:after="0" w:line="240" w:lineRule="auto"/>
            </w:pPr>
            <w:r>
              <w:t>School L</w:t>
            </w:r>
          </w:p>
        </w:tc>
        <w:tc>
          <w:tcPr>
            <w:tcW w:w="1066" w:type="pct"/>
            <w:shd w:val="clear" w:color="auto" w:fill="FFFFFF" w:themeFill="background1"/>
          </w:tcPr>
          <w:p w14:paraId="6E195605" w14:textId="77777777" w:rsidR="004878EF" w:rsidRDefault="00075E10" w:rsidP="00291E25">
            <w:pPr>
              <w:jc w:val="center"/>
              <w:cnfStyle w:val="000000000000" w:firstRow="0" w:lastRow="0" w:firstColumn="0" w:lastColumn="0" w:oddVBand="0" w:evenVBand="0" w:oddHBand="0" w:evenHBand="0" w:firstRowFirstColumn="0" w:firstRowLastColumn="0" w:lastRowFirstColumn="0" w:lastRowLastColumn="0"/>
            </w:pPr>
            <w:r>
              <w:t>11</w:t>
            </w:r>
          </w:p>
        </w:tc>
        <w:tc>
          <w:tcPr>
            <w:tcW w:w="1029" w:type="pct"/>
            <w:shd w:val="clear" w:color="auto" w:fill="FFFFFF" w:themeFill="background1"/>
          </w:tcPr>
          <w:p w14:paraId="5D05E79D" w14:textId="77777777" w:rsidR="004878EF" w:rsidRPr="00A75F1D" w:rsidRDefault="004878EF" w:rsidP="00291E2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2243" w:name="_Toc492874411"/>
            <w:bookmarkStart w:id="2244" w:name="_Toc492881640"/>
            <w:bookmarkStart w:id="2245" w:name="_Toc492882097"/>
            <w:bookmarkStart w:id="2246" w:name="_Toc505424959"/>
            <w:bookmarkStart w:id="2247" w:name="_Toc505506482"/>
            <w:bookmarkStart w:id="2248" w:name="_Toc524777551"/>
            <w:bookmarkStart w:id="2249" w:name="_Toc524784142"/>
            <w:bookmarkStart w:id="2250" w:name="_Toc536090168"/>
            <w:bookmarkStart w:id="2251" w:name="_Toc536449861"/>
            <w:bookmarkStart w:id="2252" w:name="_Toc16171090"/>
            <w:bookmarkStart w:id="2253" w:name="_Toc16248797"/>
            <w:bookmarkStart w:id="2254" w:name="_Toc16250174"/>
            <w:bookmarkStart w:id="2255" w:name="_Toc29210441"/>
            <w:bookmarkStart w:id="2256" w:name="_Toc40079801"/>
            <w:bookmarkStart w:id="2257" w:name="_Toc63067864"/>
            <w:bookmarkStart w:id="2258" w:name="_Toc63151327"/>
            <w:bookmarkStart w:id="2259" w:name="_Toc66280725"/>
            <w:bookmarkStart w:id="2260" w:name="_Toc69460903"/>
            <w:bookmarkStart w:id="2261" w:name="_Toc75689096"/>
            <w:bookmarkStart w:id="2262" w:name="_Toc75691223"/>
            <w:bookmarkStart w:id="2263" w:name="_Toc115964087"/>
            <w:bookmarkStart w:id="2264" w:name="_Toc116001744"/>
            <w:bookmarkStart w:id="2265" w:name="_Toc117768815"/>
            <w:r w:rsidRPr="00A75F1D">
              <w:rPr>
                <w:b w:val="0"/>
              </w:rPr>
              <w:t>6</w:t>
            </w:r>
            <w:bookmarkEnd w:id="2243"/>
            <w:bookmarkEnd w:id="2244"/>
            <w:bookmarkEnd w:id="2245"/>
            <w:bookmarkEnd w:id="2246"/>
            <w:bookmarkEnd w:id="2247"/>
            <w:bookmarkEnd w:id="2248"/>
            <w:bookmarkEnd w:id="2249"/>
            <w:bookmarkEnd w:id="2250"/>
            <w:bookmarkEnd w:id="2251"/>
            <w:bookmarkEnd w:id="2252"/>
            <w:bookmarkEnd w:id="2253"/>
            <w:bookmarkEnd w:id="2254"/>
            <w:bookmarkEnd w:id="2255"/>
            <w:bookmarkEnd w:id="2256"/>
            <w:bookmarkEnd w:id="2257"/>
            <w:bookmarkEnd w:id="2258"/>
            <w:bookmarkEnd w:id="2259"/>
            <w:bookmarkEnd w:id="2260"/>
            <w:bookmarkEnd w:id="2261"/>
            <w:bookmarkEnd w:id="2262"/>
            <w:bookmarkEnd w:id="2263"/>
            <w:bookmarkEnd w:id="2264"/>
            <w:bookmarkEnd w:id="2265"/>
          </w:p>
        </w:tc>
        <w:tc>
          <w:tcPr>
            <w:tcW w:w="1346" w:type="pct"/>
            <w:shd w:val="clear" w:color="auto" w:fill="FFFFFF" w:themeFill="background1"/>
          </w:tcPr>
          <w:p w14:paraId="46935E28" w14:textId="77777777" w:rsidR="004878EF" w:rsidRPr="00A75F1D" w:rsidRDefault="00075E10" w:rsidP="00291E2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2266" w:name="_Toc524784143"/>
            <w:bookmarkStart w:id="2267" w:name="_Toc536090169"/>
            <w:bookmarkStart w:id="2268" w:name="_Toc536449862"/>
            <w:bookmarkStart w:id="2269" w:name="_Toc16171091"/>
            <w:bookmarkStart w:id="2270" w:name="_Toc16248798"/>
            <w:bookmarkStart w:id="2271" w:name="_Toc16250175"/>
            <w:bookmarkStart w:id="2272" w:name="_Toc29210442"/>
            <w:bookmarkStart w:id="2273" w:name="_Toc40079802"/>
            <w:bookmarkStart w:id="2274" w:name="_Toc63067865"/>
            <w:bookmarkStart w:id="2275" w:name="_Toc63151328"/>
            <w:bookmarkStart w:id="2276" w:name="_Toc66280726"/>
            <w:bookmarkStart w:id="2277" w:name="_Toc69460904"/>
            <w:bookmarkStart w:id="2278" w:name="_Toc75689097"/>
            <w:bookmarkStart w:id="2279" w:name="_Toc75691224"/>
            <w:bookmarkStart w:id="2280" w:name="_Toc115964088"/>
            <w:bookmarkStart w:id="2281" w:name="_Toc116001745"/>
            <w:bookmarkStart w:id="2282" w:name="_Toc117768816"/>
            <w:r>
              <w:rPr>
                <w:b w:val="0"/>
              </w:rPr>
              <w:t>5</w:t>
            </w:r>
            <w:bookmarkEnd w:id="2266"/>
            <w:bookmarkEnd w:id="2267"/>
            <w:bookmarkEnd w:id="2268"/>
            <w:bookmarkEnd w:id="2269"/>
            <w:bookmarkEnd w:id="2270"/>
            <w:bookmarkEnd w:id="2271"/>
            <w:bookmarkEnd w:id="2272"/>
            <w:bookmarkEnd w:id="2273"/>
            <w:bookmarkEnd w:id="2274"/>
            <w:bookmarkEnd w:id="2275"/>
            <w:bookmarkEnd w:id="2276"/>
            <w:bookmarkEnd w:id="2277"/>
            <w:bookmarkEnd w:id="2278"/>
            <w:bookmarkEnd w:id="2279"/>
            <w:bookmarkEnd w:id="2280"/>
            <w:bookmarkEnd w:id="2281"/>
            <w:bookmarkEnd w:id="2282"/>
          </w:p>
        </w:tc>
      </w:tr>
      <w:tr w:rsidR="004878EF" w14:paraId="790576AD" w14:textId="77777777" w:rsidTr="00291E2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pct"/>
            <w:shd w:val="clear" w:color="auto" w:fill="FFFFFF" w:themeFill="background1"/>
          </w:tcPr>
          <w:p w14:paraId="15BC6D13" w14:textId="77777777" w:rsidR="004878EF" w:rsidRDefault="004878EF" w:rsidP="0022051D">
            <w:pPr>
              <w:spacing w:line="240" w:lineRule="auto"/>
            </w:pPr>
            <w:r>
              <w:t>School M</w:t>
            </w:r>
          </w:p>
        </w:tc>
        <w:tc>
          <w:tcPr>
            <w:tcW w:w="1066" w:type="pct"/>
            <w:shd w:val="clear" w:color="auto" w:fill="FFFFFF" w:themeFill="background1"/>
          </w:tcPr>
          <w:p w14:paraId="78B12872" w14:textId="77777777" w:rsidR="004878EF" w:rsidRDefault="00075E10" w:rsidP="00291E25">
            <w:pPr>
              <w:jc w:val="center"/>
              <w:cnfStyle w:val="000000100000" w:firstRow="0" w:lastRow="0" w:firstColumn="0" w:lastColumn="0" w:oddVBand="0" w:evenVBand="0" w:oddHBand="1" w:evenHBand="0" w:firstRowFirstColumn="0" w:firstRowLastColumn="0" w:lastRowFirstColumn="0" w:lastRowLastColumn="0"/>
            </w:pPr>
            <w:r>
              <w:t>7</w:t>
            </w:r>
          </w:p>
        </w:tc>
        <w:tc>
          <w:tcPr>
            <w:tcW w:w="1029" w:type="pct"/>
            <w:shd w:val="clear" w:color="auto" w:fill="FFFFFF" w:themeFill="background1"/>
          </w:tcPr>
          <w:p w14:paraId="3F69A69C" w14:textId="77777777" w:rsidR="004878EF" w:rsidRPr="00A75F1D" w:rsidRDefault="00075E10" w:rsidP="00291E2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2283" w:name="_Toc524784144"/>
            <w:bookmarkStart w:id="2284" w:name="_Toc536090170"/>
            <w:bookmarkStart w:id="2285" w:name="_Toc536449863"/>
            <w:bookmarkStart w:id="2286" w:name="_Toc16171092"/>
            <w:bookmarkStart w:id="2287" w:name="_Toc16248799"/>
            <w:bookmarkStart w:id="2288" w:name="_Toc16250176"/>
            <w:bookmarkStart w:id="2289" w:name="_Toc29210443"/>
            <w:bookmarkStart w:id="2290" w:name="_Toc40079803"/>
            <w:bookmarkStart w:id="2291" w:name="_Toc63067866"/>
            <w:bookmarkStart w:id="2292" w:name="_Toc63151329"/>
            <w:bookmarkStart w:id="2293" w:name="_Toc66280727"/>
            <w:bookmarkStart w:id="2294" w:name="_Toc69460905"/>
            <w:bookmarkStart w:id="2295" w:name="_Toc75689098"/>
            <w:bookmarkStart w:id="2296" w:name="_Toc75691225"/>
            <w:bookmarkStart w:id="2297" w:name="_Toc115964089"/>
            <w:bookmarkStart w:id="2298" w:name="_Toc116001746"/>
            <w:bookmarkStart w:id="2299" w:name="_Toc117768817"/>
            <w:r>
              <w:rPr>
                <w:b w:val="0"/>
              </w:rPr>
              <w:t>3</w:t>
            </w:r>
            <w:bookmarkEnd w:id="2283"/>
            <w:bookmarkEnd w:id="2284"/>
            <w:bookmarkEnd w:id="2285"/>
            <w:bookmarkEnd w:id="2286"/>
            <w:bookmarkEnd w:id="2287"/>
            <w:bookmarkEnd w:id="2288"/>
            <w:bookmarkEnd w:id="2289"/>
            <w:bookmarkEnd w:id="2290"/>
            <w:bookmarkEnd w:id="2291"/>
            <w:bookmarkEnd w:id="2292"/>
            <w:bookmarkEnd w:id="2293"/>
            <w:bookmarkEnd w:id="2294"/>
            <w:bookmarkEnd w:id="2295"/>
            <w:bookmarkEnd w:id="2296"/>
            <w:bookmarkEnd w:id="2297"/>
            <w:bookmarkEnd w:id="2298"/>
            <w:bookmarkEnd w:id="2299"/>
          </w:p>
        </w:tc>
        <w:tc>
          <w:tcPr>
            <w:tcW w:w="1346" w:type="pct"/>
            <w:shd w:val="clear" w:color="auto" w:fill="FFFFFF" w:themeFill="background1"/>
          </w:tcPr>
          <w:p w14:paraId="532978A0" w14:textId="77777777" w:rsidR="004878EF" w:rsidRPr="00A75F1D" w:rsidRDefault="00075E10" w:rsidP="00291E2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2300" w:name="_Toc524784145"/>
            <w:bookmarkStart w:id="2301" w:name="_Toc536090171"/>
            <w:bookmarkStart w:id="2302" w:name="_Toc536449864"/>
            <w:bookmarkStart w:id="2303" w:name="_Toc16171093"/>
            <w:bookmarkStart w:id="2304" w:name="_Toc16248800"/>
            <w:bookmarkStart w:id="2305" w:name="_Toc16250177"/>
            <w:bookmarkStart w:id="2306" w:name="_Toc29210444"/>
            <w:bookmarkStart w:id="2307" w:name="_Toc40079804"/>
            <w:bookmarkStart w:id="2308" w:name="_Toc63067867"/>
            <w:bookmarkStart w:id="2309" w:name="_Toc63151330"/>
            <w:bookmarkStart w:id="2310" w:name="_Toc66280728"/>
            <w:bookmarkStart w:id="2311" w:name="_Toc69460906"/>
            <w:bookmarkStart w:id="2312" w:name="_Toc75689099"/>
            <w:bookmarkStart w:id="2313" w:name="_Toc75691226"/>
            <w:bookmarkStart w:id="2314" w:name="_Toc115964090"/>
            <w:bookmarkStart w:id="2315" w:name="_Toc116001747"/>
            <w:bookmarkStart w:id="2316" w:name="_Toc117768818"/>
            <w:r>
              <w:rPr>
                <w:b w:val="0"/>
              </w:rPr>
              <w:t>4</w:t>
            </w:r>
            <w:bookmarkEnd w:id="2300"/>
            <w:bookmarkEnd w:id="2301"/>
            <w:bookmarkEnd w:id="2302"/>
            <w:bookmarkEnd w:id="2303"/>
            <w:bookmarkEnd w:id="2304"/>
            <w:bookmarkEnd w:id="2305"/>
            <w:bookmarkEnd w:id="2306"/>
            <w:bookmarkEnd w:id="2307"/>
            <w:bookmarkEnd w:id="2308"/>
            <w:bookmarkEnd w:id="2309"/>
            <w:bookmarkEnd w:id="2310"/>
            <w:bookmarkEnd w:id="2311"/>
            <w:bookmarkEnd w:id="2312"/>
            <w:bookmarkEnd w:id="2313"/>
            <w:bookmarkEnd w:id="2314"/>
            <w:bookmarkEnd w:id="2315"/>
            <w:bookmarkEnd w:id="2316"/>
          </w:p>
        </w:tc>
      </w:tr>
      <w:tr w:rsidR="004878EF" w14:paraId="6FF7FC7E" w14:textId="77777777" w:rsidTr="00B60A8E">
        <w:tc>
          <w:tcPr>
            <w:cnfStyle w:val="001000000000" w:firstRow="0" w:lastRow="0" w:firstColumn="1" w:lastColumn="0" w:oddVBand="0" w:evenVBand="0" w:oddHBand="0" w:evenHBand="0" w:firstRowFirstColumn="0" w:firstRowLastColumn="0" w:lastRowFirstColumn="0" w:lastRowLastColumn="0"/>
            <w:tcW w:w="1560" w:type="pct"/>
            <w:tcBorders>
              <w:bottom w:val="single" w:sz="4" w:space="0" w:color="auto"/>
            </w:tcBorders>
            <w:shd w:val="clear" w:color="auto" w:fill="FFFFFF" w:themeFill="background1"/>
          </w:tcPr>
          <w:p w14:paraId="61A6C1E8" w14:textId="77777777" w:rsidR="004878EF" w:rsidRDefault="004878EF" w:rsidP="0022051D">
            <w:pPr>
              <w:spacing w:line="240" w:lineRule="auto"/>
            </w:pPr>
            <w:r>
              <w:t>School N</w:t>
            </w:r>
          </w:p>
        </w:tc>
        <w:tc>
          <w:tcPr>
            <w:tcW w:w="1066" w:type="pct"/>
            <w:tcBorders>
              <w:bottom w:val="single" w:sz="4" w:space="0" w:color="auto"/>
            </w:tcBorders>
            <w:shd w:val="clear" w:color="auto" w:fill="FFFFFF" w:themeFill="background1"/>
          </w:tcPr>
          <w:p w14:paraId="5569D33F" w14:textId="77777777" w:rsidR="004878EF" w:rsidRDefault="00075E10" w:rsidP="00291E25">
            <w:pPr>
              <w:jc w:val="center"/>
              <w:cnfStyle w:val="000000000000" w:firstRow="0" w:lastRow="0" w:firstColumn="0" w:lastColumn="0" w:oddVBand="0" w:evenVBand="0" w:oddHBand="0" w:evenHBand="0" w:firstRowFirstColumn="0" w:firstRowLastColumn="0" w:lastRowFirstColumn="0" w:lastRowLastColumn="0"/>
            </w:pPr>
            <w:r>
              <w:t>10</w:t>
            </w:r>
          </w:p>
        </w:tc>
        <w:tc>
          <w:tcPr>
            <w:tcW w:w="1029" w:type="pct"/>
            <w:tcBorders>
              <w:bottom w:val="single" w:sz="4" w:space="0" w:color="auto"/>
            </w:tcBorders>
            <w:shd w:val="clear" w:color="auto" w:fill="FFFFFF" w:themeFill="background1"/>
          </w:tcPr>
          <w:p w14:paraId="57D9FC4A" w14:textId="77777777" w:rsidR="004878EF" w:rsidRPr="00A75F1D" w:rsidRDefault="00B05B8F" w:rsidP="00291E2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2317" w:name="_Toc524784146"/>
            <w:bookmarkStart w:id="2318" w:name="_Toc536090172"/>
            <w:bookmarkStart w:id="2319" w:name="_Toc536449865"/>
            <w:bookmarkStart w:id="2320" w:name="_Toc16171094"/>
            <w:bookmarkStart w:id="2321" w:name="_Toc16248801"/>
            <w:bookmarkStart w:id="2322" w:name="_Toc16250178"/>
            <w:bookmarkStart w:id="2323" w:name="_Toc29210445"/>
            <w:bookmarkStart w:id="2324" w:name="_Toc40079805"/>
            <w:bookmarkStart w:id="2325" w:name="_Toc63067868"/>
            <w:bookmarkStart w:id="2326" w:name="_Toc63151331"/>
            <w:bookmarkStart w:id="2327" w:name="_Toc66280729"/>
            <w:bookmarkStart w:id="2328" w:name="_Toc69460907"/>
            <w:bookmarkStart w:id="2329" w:name="_Toc75689100"/>
            <w:bookmarkStart w:id="2330" w:name="_Toc75691227"/>
            <w:bookmarkStart w:id="2331" w:name="_Toc115964091"/>
            <w:bookmarkStart w:id="2332" w:name="_Toc116001748"/>
            <w:bookmarkStart w:id="2333" w:name="_Toc117768819"/>
            <w:r>
              <w:rPr>
                <w:b w:val="0"/>
              </w:rPr>
              <w:t>4</w:t>
            </w:r>
            <w:bookmarkEnd w:id="2317"/>
            <w:bookmarkEnd w:id="2318"/>
            <w:bookmarkEnd w:id="2319"/>
            <w:bookmarkEnd w:id="2320"/>
            <w:bookmarkEnd w:id="2321"/>
            <w:bookmarkEnd w:id="2322"/>
            <w:bookmarkEnd w:id="2323"/>
            <w:bookmarkEnd w:id="2324"/>
            <w:bookmarkEnd w:id="2325"/>
            <w:bookmarkEnd w:id="2326"/>
            <w:bookmarkEnd w:id="2327"/>
            <w:bookmarkEnd w:id="2328"/>
            <w:bookmarkEnd w:id="2329"/>
            <w:bookmarkEnd w:id="2330"/>
            <w:bookmarkEnd w:id="2331"/>
            <w:bookmarkEnd w:id="2332"/>
            <w:bookmarkEnd w:id="2333"/>
          </w:p>
        </w:tc>
        <w:tc>
          <w:tcPr>
            <w:tcW w:w="1346" w:type="pct"/>
            <w:tcBorders>
              <w:bottom w:val="single" w:sz="4" w:space="0" w:color="auto"/>
            </w:tcBorders>
            <w:shd w:val="clear" w:color="auto" w:fill="FFFFFF" w:themeFill="background1"/>
          </w:tcPr>
          <w:p w14:paraId="60B08C01" w14:textId="77777777" w:rsidR="004878EF" w:rsidRPr="00A75F1D" w:rsidRDefault="00B05B8F" w:rsidP="00291E2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2334" w:name="_Toc524784147"/>
            <w:bookmarkStart w:id="2335" w:name="_Toc536090173"/>
            <w:bookmarkStart w:id="2336" w:name="_Toc536449866"/>
            <w:bookmarkStart w:id="2337" w:name="_Toc16171095"/>
            <w:bookmarkStart w:id="2338" w:name="_Toc16248802"/>
            <w:bookmarkStart w:id="2339" w:name="_Toc16250179"/>
            <w:bookmarkStart w:id="2340" w:name="_Toc29210446"/>
            <w:bookmarkStart w:id="2341" w:name="_Toc40079806"/>
            <w:bookmarkStart w:id="2342" w:name="_Toc63067869"/>
            <w:bookmarkStart w:id="2343" w:name="_Toc63151332"/>
            <w:bookmarkStart w:id="2344" w:name="_Toc66280730"/>
            <w:bookmarkStart w:id="2345" w:name="_Toc69460908"/>
            <w:bookmarkStart w:id="2346" w:name="_Toc75689101"/>
            <w:bookmarkStart w:id="2347" w:name="_Toc75691228"/>
            <w:bookmarkStart w:id="2348" w:name="_Toc115964092"/>
            <w:bookmarkStart w:id="2349" w:name="_Toc116001749"/>
            <w:bookmarkStart w:id="2350" w:name="_Toc117768820"/>
            <w:r>
              <w:rPr>
                <w:b w:val="0"/>
              </w:rPr>
              <w:t>6</w:t>
            </w:r>
            <w:bookmarkEnd w:id="2334"/>
            <w:bookmarkEnd w:id="2335"/>
            <w:bookmarkEnd w:id="2336"/>
            <w:bookmarkEnd w:id="2337"/>
            <w:bookmarkEnd w:id="2338"/>
            <w:bookmarkEnd w:id="2339"/>
            <w:bookmarkEnd w:id="2340"/>
            <w:bookmarkEnd w:id="2341"/>
            <w:bookmarkEnd w:id="2342"/>
            <w:bookmarkEnd w:id="2343"/>
            <w:bookmarkEnd w:id="2344"/>
            <w:bookmarkEnd w:id="2345"/>
            <w:bookmarkEnd w:id="2346"/>
            <w:bookmarkEnd w:id="2347"/>
            <w:bookmarkEnd w:id="2348"/>
            <w:bookmarkEnd w:id="2349"/>
            <w:bookmarkEnd w:id="2350"/>
          </w:p>
        </w:tc>
      </w:tr>
      <w:tr w:rsidR="004878EF" w14:paraId="5257F606" w14:textId="77777777" w:rsidTr="00B60A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pct"/>
            <w:tcBorders>
              <w:top w:val="single" w:sz="4" w:space="0" w:color="auto"/>
            </w:tcBorders>
            <w:shd w:val="clear" w:color="auto" w:fill="FFFFFF" w:themeFill="background1"/>
          </w:tcPr>
          <w:p w14:paraId="179E70D3" w14:textId="77777777" w:rsidR="004878EF" w:rsidRPr="00A75F1D" w:rsidRDefault="004878EF" w:rsidP="0022051D">
            <w:pPr>
              <w:spacing w:line="240" w:lineRule="auto"/>
              <w:rPr>
                <w:b w:val="0"/>
              </w:rPr>
            </w:pPr>
            <w:r w:rsidRPr="00A75F1D">
              <w:rPr>
                <w:b w:val="0"/>
              </w:rPr>
              <w:t xml:space="preserve">Total </w:t>
            </w:r>
          </w:p>
        </w:tc>
        <w:tc>
          <w:tcPr>
            <w:tcW w:w="1066" w:type="pct"/>
            <w:tcBorders>
              <w:top w:val="single" w:sz="4" w:space="0" w:color="auto"/>
            </w:tcBorders>
            <w:shd w:val="clear" w:color="auto" w:fill="FFFFFF" w:themeFill="background1"/>
          </w:tcPr>
          <w:p w14:paraId="345B1CA7" w14:textId="77777777" w:rsidR="004878EF" w:rsidRPr="00A75F1D" w:rsidRDefault="00075E10" w:rsidP="00291E25">
            <w:pPr>
              <w:jc w:val="center"/>
              <w:cnfStyle w:val="000000100000" w:firstRow="0" w:lastRow="0" w:firstColumn="0" w:lastColumn="0" w:oddVBand="0" w:evenVBand="0" w:oddHBand="1" w:evenHBand="0" w:firstRowFirstColumn="0" w:firstRowLastColumn="0" w:lastRowFirstColumn="0" w:lastRowLastColumn="0"/>
              <w:rPr>
                <w:b/>
              </w:rPr>
            </w:pPr>
            <w:r>
              <w:rPr>
                <w:b/>
              </w:rPr>
              <w:t>52</w:t>
            </w:r>
          </w:p>
        </w:tc>
        <w:tc>
          <w:tcPr>
            <w:tcW w:w="1029" w:type="pct"/>
            <w:tcBorders>
              <w:top w:val="single" w:sz="4" w:space="0" w:color="auto"/>
            </w:tcBorders>
            <w:shd w:val="clear" w:color="auto" w:fill="FFFFFF" w:themeFill="background1"/>
          </w:tcPr>
          <w:p w14:paraId="26670FE1" w14:textId="77777777" w:rsidR="004878EF" w:rsidRPr="00C55431" w:rsidRDefault="00075E10" w:rsidP="00291E2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bookmarkStart w:id="2351" w:name="_Toc524784148"/>
            <w:bookmarkStart w:id="2352" w:name="_Toc536090174"/>
            <w:bookmarkStart w:id="2353" w:name="_Toc536449867"/>
            <w:bookmarkStart w:id="2354" w:name="_Toc16171096"/>
            <w:bookmarkStart w:id="2355" w:name="_Toc16248803"/>
            <w:bookmarkStart w:id="2356" w:name="_Toc16250180"/>
            <w:bookmarkStart w:id="2357" w:name="_Toc29210447"/>
            <w:bookmarkStart w:id="2358" w:name="_Toc40079807"/>
            <w:bookmarkStart w:id="2359" w:name="_Toc63067870"/>
            <w:bookmarkStart w:id="2360" w:name="_Toc63151333"/>
            <w:bookmarkStart w:id="2361" w:name="_Toc66280731"/>
            <w:bookmarkStart w:id="2362" w:name="_Toc69460909"/>
            <w:bookmarkStart w:id="2363" w:name="_Toc75689102"/>
            <w:bookmarkStart w:id="2364" w:name="_Toc75691229"/>
            <w:bookmarkStart w:id="2365" w:name="_Toc115964093"/>
            <w:bookmarkStart w:id="2366" w:name="_Toc116001750"/>
            <w:bookmarkStart w:id="2367" w:name="_Toc117768821"/>
            <w:r>
              <w:t>22</w:t>
            </w:r>
            <w:bookmarkEnd w:id="2351"/>
            <w:bookmarkEnd w:id="2352"/>
            <w:bookmarkEnd w:id="2353"/>
            <w:bookmarkEnd w:id="2354"/>
            <w:bookmarkEnd w:id="2355"/>
            <w:bookmarkEnd w:id="2356"/>
            <w:bookmarkEnd w:id="2357"/>
            <w:bookmarkEnd w:id="2358"/>
            <w:bookmarkEnd w:id="2359"/>
            <w:bookmarkEnd w:id="2360"/>
            <w:bookmarkEnd w:id="2361"/>
            <w:bookmarkEnd w:id="2362"/>
            <w:bookmarkEnd w:id="2363"/>
            <w:bookmarkEnd w:id="2364"/>
            <w:bookmarkEnd w:id="2365"/>
            <w:bookmarkEnd w:id="2366"/>
            <w:bookmarkEnd w:id="2367"/>
          </w:p>
        </w:tc>
        <w:tc>
          <w:tcPr>
            <w:tcW w:w="1346" w:type="pct"/>
            <w:tcBorders>
              <w:top w:val="single" w:sz="4" w:space="0" w:color="auto"/>
            </w:tcBorders>
            <w:shd w:val="clear" w:color="auto" w:fill="FFFFFF" w:themeFill="background1"/>
          </w:tcPr>
          <w:p w14:paraId="5AD90314" w14:textId="77777777" w:rsidR="004878EF" w:rsidRPr="00C55431" w:rsidRDefault="00075E10" w:rsidP="00291E2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bookmarkStart w:id="2368" w:name="_Toc524784149"/>
            <w:bookmarkStart w:id="2369" w:name="_Toc536090175"/>
            <w:bookmarkStart w:id="2370" w:name="_Toc536449868"/>
            <w:bookmarkStart w:id="2371" w:name="_Toc16171097"/>
            <w:bookmarkStart w:id="2372" w:name="_Toc16248804"/>
            <w:bookmarkStart w:id="2373" w:name="_Toc16250181"/>
            <w:bookmarkStart w:id="2374" w:name="_Toc29210448"/>
            <w:bookmarkStart w:id="2375" w:name="_Toc40079808"/>
            <w:bookmarkStart w:id="2376" w:name="_Toc63067871"/>
            <w:bookmarkStart w:id="2377" w:name="_Toc63151334"/>
            <w:bookmarkStart w:id="2378" w:name="_Toc66280732"/>
            <w:bookmarkStart w:id="2379" w:name="_Toc69460910"/>
            <w:bookmarkStart w:id="2380" w:name="_Toc75689103"/>
            <w:bookmarkStart w:id="2381" w:name="_Toc75691230"/>
            <w:bookmarkStart w:id="2382" w:name="_Toc115964094"/>
            <w:bookmarkStart w:id="2383" w:name="_Toc116001751"/>
            <w:bookmarkStart w:id="2384" w:name="_Toc117768822"/>
            <w:r>
              <w:t>30</w:t>
            </w:r>
            <w:bookmarkEnd w:id="2368"/>
            <w:bookmarkEnd w:id="2369"/>
            <w:bookmarkEnd w:id="2370"/>
            <w:bookmarkEnd w:id="2371"/>
            <w:bookmarkEnd w:id="2372"/>
            <w:bookmarkEnd w:id="2373"/>
            <w:bookmarkEnd w:id="2374"/>
            <w:bookmarkEnd w:id="2375"/>
            <w:bookmarkEnd w:id="2376"/>
            <w:bookmarkEnd w:id="2377"/>
            <w:bookmarkEnd w:id="2378"/>
            <w:bookmarkEnd w:id="2379"/>
            <w:bookmarkEnd w:id="2380"/>
            <w:bookmarkEnd w:id="2381"/>
            <w:bookmarkEnd w:id="2382"/>
            <w:bookmarkEnd w:id="2383"/>
            <w:bookmarkEnd w:id="2384"/>
          </w:p>
        </w:tc>
      </w:tr>
    </w:tbl>
    <w:p w14:paraId="13862344" w14:textId="77777777" w:rsidR="004878EF" w:rsidRPr="008D3762" w:rsidRDefault="004878EF" w:rsidP="004878EF"/>
    <w:p w14:paraId="1C03AE70" w14:textId="07D17BBA" w:rsidR="00075E10" w:rsidRPr="00C1140B" w:rsidRDefault="00075E10" w:rsidP="00C1140B">
      <w:pPr>
        <w:pStyle w:val="Heading1"/>
        <w:jc w:val="both"/>
        <w:rPr>
          <w:bCs/>
          <w:iCs/>
        </w:rPr>
      </w:pPr>
      <w:bookmarkStart w:id="2385" w:name="_Toc63151335"/>
      <w:bookmarkStart w:id="2386" w:name="_Toc75689104"/>
      <w:bookmarkStart w:id="2387" w:name="_Toc75691231"/>
      <w:bookmarkStart w:id="2388" w:name="_Toc115964095"/>
      <w:bookmarkStart w:id="2389" w:name="_Toc116001752"/>
      <w:bookmarkStart w:id="2390" w:name="_Toc524784150"/>
      <w:bookmarkStart w:id="2391" w:name="_Toc536449869"/>
      <w:bookmarkStart w:id="2392" w:name="_Toc16171098"/>
      <w:bookmarkStart w:id="2393" w:name="_Toc16250182"/>
      <w:bookmarkStart w:id="2394" w:name="_Toc40079809"/>
      <w:bookmarkStart w:id="2395" w:name="_Toc117768823"/>
      <w:bookmarkStart w:id="2396" w:name="_Toc415770033"/>
      <w:bookmarkStart w:id="2397" w:name="_Toc350675044"/>
      <w:bookmarkStart w:id="2398" w:name="_Toc492882105"/>
      <w:bookmarkStart w:id="2399" w:name="_Toc505506490"/>
      <w:bookmarkEnd w:id="1788"/>
      <w:bookmarkEnd w:id="1789"/>
      <w:bookmarkEnd w:id="1790"/>
      <w:bookmarkEnd w:id="1791"/>
      <w:bookmarkEnd w:id="1792"/>
      <w:r w:rsidRPr="00C1140B">
        <w:t xml:space="preserve">Table </w:t>
      </w:r>
      <w:r w:rsidR="00344D57" w:rsidRPr="00C1140B">
        <w:t>3.</w:t>
      </w:r>
      <w:r w:rsidR="009A0D97" w:rsidRPr="00C1140B">
        <w:t>6</w:t>
      </w:r>
      <w:bookmarkEnd w:id="2385"/>
      <w:bookmarkEnd w:id="2386"/>
      <w:bookmarkEnd w:id="2387"/>
      <w:bookmarkEnd w:id="2388"/>
      <w:bookmarkEnd w:id="2389"/>
      <w:r w:rsidR="00C1140B" w:rsidRPr="00C1140B">
        <w:t xml:space="preserve">: </w:t>
      </w:r>
      <w:bookmarkStart w:id="2400" w:name="_Toc63151336"/>
      <w:bookmarkStart w:id="2401" w:name="_Toc75689105"/>
      <w:bookmarkStart w:id="2402" w:name="_Toc75691232"/>
      <w:bookmarkStart w:id="2403" w:name="_Toc115964096"/>
      <w:bookmarkStart w:id="2404" w:name="_Toc116001753"/>
      <w:r w:rsidRPr="00C1140B">
        <w:rPr>
          <w:bCs/>
          <w:iCs/>
        </w:rPr>
        <w:t xml:space="preserve">Sample </w:t>
      </w:r>
      <w:r w:rsidR="005765BE" w:rsidRPr="00C1140B">
        <w:rPr>
          <w:bCs/>
          <w:iCs/>
        </w:rPr>
        <w:t xml:space="preserve">Size Totals for </w:t>
      </w:r>
      <w:r w:rsidR="0078224C" w:rsidRPr="00C1140B">
        <w:rPr>
          <w:bCs/>
          <w:iCs/>
        </w:rPr>
        <w:t>the</w:t>
      </w:r>
      <w:r w:rsidR="005765BE" w:rsidRPr="00C1140B">
        <w:rPr>
          <w:bCs/>
          <w:iCs/>
        </w:rPr>
        <w:t xml:space="preserve"> Regular Pupils</w:t>
      </w:r>
      <w:bookmarkEnd w:id="2390"/>
      <w:bookmarkEnd w:id="2391"/>
      <w:bookmarkEnd w:id="2392"/>
      <w:bookmarkEnd w:id="2393"/>
      <w:bookmarkEnd w:id="2394"/>
      <w:bookmarkEnd w:id="2395"/>
      <w:bookmarkEnd w:id="2400"/>
      <w:bookmarkEnd w:id="2401"/>
      <w:bookmarkEnd w:id="2402"/>
      <w:bookmarkEnd w:id="2403"/>
      <w:bookmarkEnd w:id="2404"/>
    </w:p>
    <w:tbl>
      <w:tblPr>
        <w:tblStyle w:val="LightShading1"/>
        <w:tblW w:w="5000" w:type="pct"/>
        <w:shd w:val="clear" w:color="auto" w:fill="FFFFFF" w:themeFill="background1"/>
        <w:tblLook w:val="04A0" w:firstRow="1" w:lastRow="0" w:firstColumn="1" w:lastColumn="0" w:noHBand="0" w:noVBand="1"/>
      </w:tblPr>
      <w:tblGrid>
        <w:gridCol w:w="2839"/>
        <w:gridCol w:w="1796"/>
        <w:gridCol w:w="1828"/>
        <w:gridCol w:w="2393"/>
      </w:tblGrid>
      <w:tr w:rsidR="00075E10" w:rsidRPr="00A75F1D" w14:paraId="66EDB715" w14:textId="77777777" w:rsidTr="009D3350">
        <w:trPr>
          <w:cnfStyle w:val="100000000000" w:firstRow="1" w:lastRow="0" w:firstColumn="0" w:lastColumn="0" w:oddVBand="0" w:evenVBand="0" w:oddHBand="0" w:evenHBand="0" w:firstRowFirstColumn="0" w:firstRowLastColumn="0" w:lastRowFirstColumn="0" w:lastRowLastColumn="0"/>
          <w:trHeight w:val="510"/>
        </w:trPr>
        <w:tc>
          <w:tcPr>
            <w:cnfStyle w:val="001000000000" w:firstRow="0" w:lastRow="0" w:firstColumn="1" w:lastColumn="0" w:oddVBand="0" w:evenVBand="0" w:oddHBand="0" w:evenHBand="0" w:firstRowFirstColumn="0" w:firstRowLastColumn="0" w:lastRowFirstColumn="0" w:lastRowLastColumn="0"/>
            <w:tcW w:w="1603" w:type="pct"/>
            <w:vMerge w:val="restart"/>
            <w:shd w:val="clear" w:color="auto" w:fill="FFFFFF" w:themeFill="background1"/>
          </w:tcPr>
          <w:p w14:paraId="5447C425" w14:textId="77777777" w:rsidR="00075E10" w:rsidRDefault="00075E10" w:rsidP="00221F8F">
            <w:pPr>
              <w:pStyle w:val="Heading1"/>
              <w:spacing w:line="240" w:lineRule="auto"/>
              <w:jc w:val="both"/>
              <w:outlineLvl w:val="0"/>
            </w:pPr>
            <w:bookmarkStart w:id="2405" w:name="_Toc524784151"/>
            <w:bookmarkStart w:id="2406" w:name="_Toc536090177"/>
            <w:bookmarkStart w:id="2407" w:name="_Toc536449870"/>
            <w:bookmarkStart w:id="2408" w:name="_Toc16171099"/>
            <w:bookmarkStart w:id="2409" w:name="_Toc16248806"/>
            <w:bookmarkStart w:id="2410" w:name="_Toc16250183"/>
            <w:bookmarkStart w:id="2411" w:name="_Toc29210450"/>
            <w:bookmarkStart w:id="2412" w:name="_Toc40079810"/>
            <w:bookmarkStart w:id="2413" w:name="_Toc63067874"/>
            <w:bookmarkStart w:id="2414" w:name="_Toc63151337"/>
            <w:bookmarkStart w:id="2415" w:name="_Toc66280735"/>
            <w:bookmarkStart w:id="2416" w:name="_Toc69460913"/>
            <w:bookmarkStart w:id="2417" w:name="_Toc75689106"/>
            <w:bookmarkStart w:id="2418" w:name="_Toc75691233"/>
            <w:bookmarkStart w:id="2419" w:name="_Toc115964097"/>
            <w:bookmarkStart w:id="2420" w:name="_Toc116001754"/>
            <w:bookmarkStart w:id="2421" w:name="_Toc117768824"/>
            <w:r>
              <w:t>School</w:t>
            </w:r>
            <w:bookmarkEnd w:id="2405"/>
            <w:bookmarkEnd w:id="2406"/>
            <w:bookmarkEnd w:id="2407"/>
            <w:bookmarkEnd w:id="2408"/>
            <w:bookmarkEnd w:id="2409"/>
            <w:bookmarkEnd w:id="2410"/>
            <w:bookmarkEnd w:id="2411"/>
            <w:bookmarkEnd w:id="2412"/>
            <w:bookmarkEnd w:id="2413"/>
            <w:bookmarkEnd w:id="2414"/>
            <w:bookmarkEnd w:id="2415"/>
            <w:bookmarkEnd w:id="2416"/>
            <w:bookmarkEnd w:id="2417"/>
            <w:bookmarkEnd w:id="2418"/>
            <w:bookmarkEnd w:id="2419"/>
            <w:bookmarkEnd w:id="2420"/>
            <w:bookmarkEnd w:id="2421"/>
            <w:r>
              <w:t xml:space="preserve"> </w:t>
            </w:r>
          </w:p>
        </w:tc>
        <w:tc>
          <w:tcPr>
            <w:tcW w:w="1014" w:type="pct"/>
            <w:vMerge w:val="restart"/>
            <w:shd w:val="clear" w:color="auto" w:fill="FFFFFF" w:themeFill="background1"/>
          </w:tcPr>
          <w:p w14:paraId="603CA7E4" w14:textId="77777777" w:rsidR="00075E10" w:rsidRDefault="00E96EFF" w:rsidP="00291E25">
            <w:pPr>
              <w:pStyle w:val="Heading1"/>
              <w:spacing w:line="240" w:lineRule="auto"/>
              <w:outlineLvl w:val="0"/>
              <w:cnfStyle w:val="100000000000" w:firstRow="1" w:lastRow="0" w:firstColumn="0" w:lastColumn="0" w:oddVBand="0" w:evenVBand="0" w:oddHBand="0" w:evenHBand="0" w:firstRowFirstColumn="0" w:firstRowLastColumn="0" w:lastRowFirstColumn="0" w:lastRowLastColumn="0"/>
            </w:pPr>
            <w:bookmarkStart w:id="2422" w:name="_Toc536090178"/>
            <w:bookmarkStart w:id="2423" w:name="_Toc536449871"/>
            <w:bookmarkStart w:id="2424" w:name="_Toc16171100"/>
            <w:bookmarkStart w:id="2425" w:name="_Toc16248807"/>
            <w:bookmarkStart w:id="2426" w:name="_Toc16250184"/>
            <w:bookmarkStart w:id="2427" w:name="_Toc29210451"/>
            <w:bookmarkStart w:id="2428" w:name="_Toc40079811"/>
            <w:bookmarkStart w:id="2429" w:name="_Toc63067875"/>
            <w:bookmarkStart w:id="2430" w:name="_Toc63151338"/>
            <w:bookmarkStart w:id="2431" w:name="_Toc66280736"/>
            <w:bookmarkStart w:id="2432" w:name="_Toc69460914"/>
            <w:bookmarkStart w:id="2433" w:name="_Toc75689107"/>
            <w:bookmarkStart w:id="2434" w:name="_Toc75691234"/>
            <w:bookmarkStart w:id="2435" w:name="_Toc115964098"/>
            <w:bookmarkStart w:id="2436" w:name="_Toc116001755"/>
            <w:bookmarkStart w:id="2437" w:name="_Toc117768825"/>
            <w:r>
              <w:t>Total</w:t>
            </w:r>
            <w:bookmarkEnd w:id="2422"/>
            <w:bookmarkEnd w:id="2423"/>
            <w:bookmarkEnd w:id="2424"/>
            <w:bookmarkEnd w:id="2425"/>
            <w:bookmarkEnd w:id="2426"/>
            <w:bookmarkEnd w:id="2427"/>
            <w:bookmarkEnd w:id="2428"/>
            <w:bookmarkEnd w:id="2429"/>
            <w:bookmarkEnd w:id="2430"/>
            <w:bookmarkEnd w:id="2431"/>
            <w:bookmarkEnd w:id="2432"/>
            <w:bookmarkEnd w:id="2433"/>
            <w:bookmarkEnd w:id="2434"/>
            <w:bookmarkEnd w:id="2435"/>
            <w:bookmarkEnd w:id="2436"/>
            <w:bookmarkEnd w:id="2437"/>
          </w:p>
        </w:tc>
        <w:tc>
          <w:tcPr>
            <w:tcW w:w="2383" w:type="pct"/>
            <w:gridSpan w:val="2"/>
            <w:shd w:val="clear" w:color="auto" w:fill="FFFFFF" w:themeFill="background1"/>
          </w:tcPr>
          <w:p w14:paraId="1201B79D" w14:textId="77777777" w:rsidR="00075E10" w:rsidRPr="00A75F1D" w:rsidRDefault="00075E10" w:rsidP="00291E25">
            <w:pPr>
              <w:spacing w:line="240" w:lineRule="auto"/>
              <w:jc w:val="center"/>
              <w:cnfStyle w:val="100000000000" w:firstRow="1" w:lastRow="0" w:firstColumn="0" w:lastColumn="0" w:oddVBand="0" w:evenVBand="0" w:oddHBand="0" w:evenHBand="0" w:firstRowFirstColumn="0" w:firstRowLastColumn="0" w:lastRowFirstColumn="0" w:lastRowLastColumn="0"/>
              <w:rPr>
                <w:b w:val="0"/>
              </w:rPr>
            </w:pPr>
            <w:r w:rsidRPr="00A75F1D">
              <w:rPr>
                <w:b w:val="0"/>
              </w:rPr>
              <w:t>Gender</w:t>
            </w:r>
          </w:p>
        </w:tc>
      </w:tr>
      <w:tr w:rsidR="00075E10" w:rsidRPr="00A75F1D" w14:paraId="4B26B051" w14:textId="77777777" w:rsidTr="00B60A8E">
        <w:trPr>
          <w:cnfStyle w:val="000000100000" w:firstRow="0" w:lastRow="0" w:firstColumn="0" w:lastColumn="0" w:oddVBand="0" w:evenVBand="0" w:oddHBand="1" w:evenHBand="0" w:firstRowFirstColumn="0" w:firstRowLastColumn="0" w:lastRowFirstColumn="0" w:lastRowLastColumn="0"/>
          <w:trHeight w:val="525"/>
        </w:trPr>
        <w:tc>
          <w:tcPr>
            <w:cnfStyle w:val="001000000000" w:firstRow="0" w:lastRow="0" w:firstColumn="1" w:lastColumn="0" w:oddVBand="0" w:evenVBand="0" w:oddHBand="0" w:evenHBand="0" w:firstRowFirstColumn="0" w:firstRowLastColumn="0" w:lastRowFirstColumn="0" w:lastRowLastColumn="0"/>
            <w:tcW w:w="1603" w:type="pct"/>
            <w:vMerge/>
            <w:tcBorders>
              <w:bottom w:val="single" w:sz="4" w:space="0" w:color="auto"/>
            </w:tcBorders>
            <w:shd w:val="clear" w:color="auto" w:fill="FFFFFF" w:themeFill="background1"/>
          </w:tcPr>
          <w:p w14:paraId="4895918C" w14:textId="77777777" w:rsidR="00075E10" w:rsidRDefault="00075E10" w:rsidP="00221F8F">
            <w:pPr>
              <w:pStyle w:val="Heading1"/>
              <w:spacing w:line="240" w:lineRule="auto"/>
              <w:jc w:val="both"/>
              <w:outlineLvl w:val="0"/>
            </w:pPr>
          </w:p>
        </w:tc>
        <w:tc>
          <w:tcPr>
            <w:tcW w:w="1014" w:type="pct"/>
            <w:vMerge/>
            <w:tcBorders>
              <w:bottom w:val="single" w:sz="4" w:space="0" w:color="auto"/>
            </w:tcBorders>
            <w:shd w:val="clear" w:color="auto" w:fill="FFFFFF" w:themeFill="background1"/>
          </w:tcPr>
          <w:p w14:paraId="2CFD776F" w14:textId="77777777" w:rsidR="00075E10" w:rsidRDefault="00075E10" w:rsidP="00291E2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p>
        </w:tc>
        <w:tc>
          <w:tcPr>
            <w:tcW w:w="1032" w:type="pct"/>
            <w:tcBorders>
              <w:bottom w:val="single" w:sz="4" w:space="0" w:color="auto"/>
            </w:tcBorders>
            <w:shd w:val="clear" w:color="auto" w:fill="FFFFFF" w:themeFill="background1"/>
          </w:tcPr>
          <w:p w14:paraId="12DBB36B" w14:textId="77777777" w:rsidR="00075E10" w:rsidRDefault="00075E10" w:rsidP="00291E2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bookmarkStart w:id="2438" w:name="_Toc524784153"/>
            <w:bookmarkStart w:id="2439" w:name="_Toc536090179"/>
            <w:bookmarkStart w:id="2440" w:name="_Toc536449872"/>
            <w:bookmarkStart w:id="2441" w:name="_Toc16171101"/>
            <w:bookmarkStart w:id="2442" w:name="_Toc16248808"/>
            <w:bookmarkStart w:id="2443" w:name="_Toc16250185"/>
            <w:bookmarkStart w:id="2444" w:name="_Toc29210452"/>
            <w:bookmarkStart w:id="2445" w:name="_Toc40079812"/>
            <w:bookmarkStart w:id="2446" w:name="_Toc63067876"/>
            <w:bookmarkStart w:id="2447" w:name="_Toc63151339"/>
            <w:bookmarkStart w:id="2448" w:name="_Toc66280737"/>
            <w:bookmarkStart w:id="2449" w:name="_Toc69460915"/>
            <w:bookmarkStart w:id="2450" w:name="_Toc75689108"/>
            <w:bookmarkStart w:id="2451" w:name="_Toc75691235"/>
            <w:bookmarkStart w:id="2452" w:name="_Toc115964099"/>
            <w:bookmarkStart w:id="2453" w:name="_Toc116001756"/>
            <w:bookmarkStart w:id="2454" w:name="_Toc117768826"/>
            <w:r>
              <w:t>Male</w:t>
            </w:r>
            <w:bookmarkEnd w:id="2438"/>
            <w:bookmarkEnd w:id="2439"/>
            <w:bookmarkEnd w:id="2440"/>
            <w:bookmarkEnd w:id="2441"/>
            <w:bookmarkEnd w:id="2442"/>
            <w:bookmarkEnd w:id="2443"/>
            <w:bookmarkEnd w:id="2444"/>
            <w:bookmarkEnd w:id="2445"/>
            <w:bookmarkEnd w:id="2446"/>
            <w:bookmarkEnd w:id="2447"/>
            <w:bookmarkEnd w:id="2448"/>
            <w:bookmarkEnd w:id="2449"/>
            <w:bookmarkEnd w:id="2450"/>
            <w:bookmarkEnd w:id="2451"/>
            <w:bookmarkEnd w:id="2452"/>
            <w:bookmarkEnd w:id="2453"/>
            <w:bookmarkEnd w:id="2454"/>
          </w:p>
        </w:tc>
        <w:tc>
          <w:tcPr>
            <w:tcW w:w="1351" w:type="pct"/>
            <w:tcBorders>
              <w:bottom w:val="single" w:sz="4" w:space="0" w:color="auto"/>
            </w:tcBorders>
            <w:shd w:val="clear" w:color="auto" w:fill="FFFFFF" w:themeFill="background1"/>
          </w:tcPr>
          <w:p w14:paraId="117EDE66" w14:textId="77777777" w:rsidR="00075E10" w:rsidRDefault="00075E10" w:rsidP="00291E2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bookmarkStart w:id="2455" w:name="_Toc524784154"/>
            <w:bookmarkStart w:id="2456" w:name="_Toc536090180"/>
            <w:bookmarkStart w:id="2457" w:name="_Toc536449873"/>
            <w:bookmarkStart w:id="2458" w:name="_Toc16171102"/>
            <w:bookmarkStart w:id="2459" w:name="_Toc16248809"/>
            <w:bookmarkStart w:id="2460" w:name="_Toc16250186"/>
            <w:bookmarkStart w:id="2461" w:name="_Toc29210453"/>
            <w:bookmarkStart w:id="2462" w:name="_Toc40079813"/>
            <w:bookmarkStart w:id="2463" w:name="_Toc63067877"/>
            <w:bookmarkStart w:id="2464" w:name="_Toc63151340"/>
            <w:bookmarkStart w:id="2465" w:name="_Toc66280738"/>
            <w:bookmarkStart w:id="2466" w:name="_Toc69460916"/>
            <w:bookmarkStart w:id="2467" w:name="_Toc75689109"/>
            <w:bookmarkStart w:id="2468" w:name="_Toc75691236"/>
            <w:bookmarkStart w:id="2469" w:name="_Toc115964100"/>
            <w:bookmarkStart w:id="2470" w:name="_Toc116001757"/>
            <w:bookmarkStart w:id="2471" w:name="_Toc117768827"/>
            <w:r>
              <w:t>Female</w:t>
            </w:r>
            <w:bookmarkEnd w:id="2455"/>
            <w:bookmarkEnd w:id="2456"/>
            <w:bookmarkEnd w:id="2457"/>
            <w:bookmarkEnd w:id="2458"/>
            <w:bookmarkEnd w:id="2459"/>
            <w:bookmarkEnd w:id="2460"/>
            <w:bookmarkEnd w:id="2461"/>
            <w:bookmarkEnd w:id="2462"/>
            <w:bookmarkEnd w:id="2463"/>
            <w:bookmarkEnd w:id="2464"/>
            <w:bookmarkEnd w:id="2465"/>
            <w:bookmarkEnd w:id="2466"/>
            <w:bookmarkEnd w:id="2467"/>
            <w:bookmarkEnd w:id="2468"/>
            <w:bookmarkEnd w:id="2469"/>
            <w:bookmarkEnd w:id="2470"/>
            <w:bookmarkEnd w:id="2471"/>
          </w:p>
        </w:tc>
      </w:tr>
      <w:tr w:rsidR="00075E10" w14:paraId="596C63B2" w14:textId="77777777" w:rsidTr="00B60A8E">
        <w:trPr>
          <w:trHeight w:val="395"/>
        </w:trPr>
        <w:tc>
          <w:tcPr>
            <w:cnfStyle w:val="001000000000" w:firstRow="0" w:lastRow="0" w:firstColumn="1" w:lastColumn="0" w:oddVBand="0" w:evenVBand="0" w:oddHBand="0" w:evenHBand="0" w:firstRowFirstColumn="0" w:firstRowLastColumn="0" w:lastRowFirstColumn="0" w:lastRowLastColumn="0"/>
            <w:tcW w:w="1603" w:type="pct"/>
            <w:tcBorders>
              <w:top w:val="single" w:sz="4" w:space="0" w:color="auto"/>
            </w:tcBorders>
            <w:shd w:val="clear" w:color="auto" w:fill="FFFFFF" w:themeFill="background1"/>
          </w:tcPr>
          <w:p w14:paraId="2646F549" w14:textId="77777777" w:rsidR="00075E10" w:rsidRPr="00A75F1D" w:rsidRDefault="00075E10" w:rsidP="00221F8F">
            <w:pPr>
              <w:pStyle w:val="Heading1"/>
              <w:spacing w:line="240" w:lineRule="auto"/>
              <w:jc w:val="both"/>
              <w:outlineLvl w:val="0"/>
              <w:rPr>
                <w:b/>
              </w:rPr>
            </w:pPr>
            <w:bookmarkStart w:id="2472" w:name="_Toc524784155"/>
            <w:bookmarkStart w:id="2473" w:name="_Toc536090181"/>
            <w:bookmarkStart w:id="2474" w:name="_Toc536449874"/>
            <w:bookmarkStart w:id="2475" w:name="_Toc16171103"/>
            <w:bookmarkStart w:id="2476" w:name="_Toc16248810"/>
            <w:bookmarkStart w:id="2477" w:name="_Toc16250187"/>
            <w:bookmarkStart w:id="2478" w:name="_Toc29210454"/>
            <w:bookmarkStart w:id="2479" w:name="_Toc40079814"/>
            <w:bookmarkStart w:id="2480" w:name="_Toc63067878"/>
            <w:bookmarkStart w:id="2481" w:name="_Toc63151341"/>
            <w:bookmarkStart w:id="2482" w:name="_Toc66280739"/>
            <w:bookmarkStart w:id="2483" w:name="_Toc69460917"/>
            <w:bookmarkStart w:id="2484" w:name="_Toc75689110"/>
            <w:bookmarkStart w:id="2485" w:name="_Toc75691237"/>
            <w:bookmarkStart w:id="2486" w:name="_Toc115964101"/>
            <w:bookmarkStart w:id="2487" w:name="_Toc116001758"/>
            <w:bookmarkStart w:id="2488" w:name="_Toc117768828"/>
            <w:r w:rsidRPr="00A75F1D">
              <w:rPr>
                <w:b/>
              </w:rPr>
              <w:t>School J</w:t>
            </w:r>
            <w:bookmarkEnd w:id="2472"/>
            <w:bookmarkEnd w:id="2473"/>
            <w:bookmarkEnd w:id="2474"/>
            <w:bookmarkEnd w:id="2475"/>
            <w:bookmarkEnd w:id="2476"/>
            <w:bookmarkEnd w:id="2477"/>
            <w:bookmarkEnd w:id="2478"/>
            <w:bookmarkEnd w:id="2479"/>
            <w:bookmarkEnd w:id="2480"/>
            <w:bookmarkEnd w:id="2481"/>
            <w:bookmarkEnd w:id="2482"/>
            <w:bookmarkEnd w:id="2483"/>
            <w:bookmarkEnd w:id="2484"/>
            <w:bookmarkEnd w:id="2485"/>
            <w:bookmarkEnd w:id="2486"/>
            <w:bookmarkEnd w:id="2487"/>
            <w:bookmarkEnd w:id="2488"/>
          </w:p>
        </w:tc>
        <w:tc>
          <w:tcPr>
            <w:tcW w:w="1014" w:type="pct"/>
            <w:tcBorders>
              <w:top w:val="single" w:sz="4" w:space="0" w:color="auto"/>
            </w:tcBorders>
            <w:shd w:val="clear" w:color="auto" w:fill="FFFFFF" w:themeFill="background1"/>
          </w:tcPr>
          <w:p w14:paraId="0B3CAD8A" w14:textId="77777777" w:rsidR="00075E10" w:rsidRPr="00A75F1D" w:rsidRDefault="00075E10" w:rsidP="00291E25">
            <w:pPr>
              <w:pStyle w:val="Heading1"/>
              <w:outlineLvl w:val="0"/>
              <w:cnfStyle w:val="000000000000" w:firstRow="0" w:lastRow="0" w:firstColumn="0" w:lastColumn="0" w:oddVBand="0" w:evenVBand="0" w:oddHBand="0" w:evenHBand="0" w:firstRowFirstColumn="0" w:firstRowLastColumn="0" w:lastRowFirstColumn="0" w:lastRowLastColumn="0"/>
              <w:rPr>
                <w:b w:val="0"/>
              </w:rPr>
            </w:pPr>
            <w:bookmarkStart w:id="2489" w:name="_Toc524784156"/>
            <w:bookmarkStart w:id="2490" w:name="_Toc536090182"/>
            <w:bookmarkStart w:id="2491" w:name="_Toc536449875"/>
            <w:bookmarkStart w:id="2492" w:name="_Toc16171104"/>
            <w:bookmarkStart w:id="2493" w:name="_Toc16248811"/>
            <w:bookmarkStart w:id="2494" w:name="_Toc16250188"/>
            <w:bookmarkStart w:id="2495" w:name="_Toc29210455"/>
            <w:bookmarkStart w:id="2496" w:name="_Toc40079815"/>
            <w:bookmarkStart w:id="2497" w:name="_Toc63067879"/>
            <w:bookmarkStart w:id="2498" w:name="_Toc63151342"/>
            <w:bookmarkStart w:id="2499" w:name="_Toc66280740"/>
            <w:bookmarkStart w:id="2500" w:name="_Toc69460918"/>
            <w:bookmarkStart w:id="2501" w:name="_Toc75689111"/>
            <w:bookmarkStart w:id="2502" w:name="_Toc75691238"/>
            <w:bookmarkStart w:id="2503" w:name="_Toc115964102"/>
            <w:bookmarkStart w:id="2504" w:name="_Toc116001759"/>
            <w:bookmarkStart w:id="2505" w:name="_Toc117768829"/>
            <w:r w:rsidRPr="00A75F1D">
              <w:rPr>
                <w:b w:val="0"/>
              </w:rPr>
              <w:t>21</w:t>
            </w:r>
            <w:bookmarkEnd w:id="2489"/>
            <w:bookmarkEnd w:id="2490"/>
            <w:bookmarkEnd w:id="2491"/>
            <w:bookmarkEnd w:id="2492"/>
            <w:bookmarkEnd w:id="2493"/>
            <w:bookmarkEnd w:id="2494"/>
            <w:bookmarkEnd w:id="2495"/>
            <w:bookmarkEnd w:id="2496"/>
            <w:bookmarkEnd w:id="2497"/>
            <w:bookmarkEnd w:id="2498"/>
            <w:bookmarkEnd w:id="2499"/>
            <w:bookmarkEnd w:id="2500"/>
            <w:bookmarkEnd w:id="2501"/>
            <w:bookmarkEnd w:id="2502"/>
            <w:bookmarkEnd w:id="2503"/>
            <w:bookmarkEnd w:id="2504"/>
            <w:bookmarkEnd w:id="2505"/>
          </w:p>
        </w:tc>
        <w:tc>
          <w:tcPr>
            <w:tcW w:w="1032" w:type="pct"/>
            <w:tcBorders>
              <w:top w:val="single" w:sz="4" w:space="0" w:color="auto"/>
            </w:tcBorders>
            <w:shd w:val="clear" w:color="auto" w:fill="FFFFFF" w:themeFill="background1"/>
          </w:tcPr>
          <w:p w14:paraId="31DA4D91" w14:textId="77777777" w:rsidR="00075E10" w:rsidRPr="00A75F1D" w:rsidRDefault="00075E10" w:rsidP="00291E2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2506" w:name="_Toc524784157"/>
            <w:bookmarkStart w:id="2507" w:name="_Toc536090183"/>
            <w:bookmarkStart w:id="2508" w:name="_Toc536449876"/>
            <w:bookmarkStart w:id="2509" w:name="_Toc16171105"/>
            <w:bookmarkStart w:id="2510" w:name="_Toc16248812"/>
            <w:bookmarkStart w:id="2511" w:name="_Toc16250189"/>
            <w:bookmarkStart w:id="2512" w:name="_Toc29210456"/>
            <w:bookmarkStart w:id="2513" w:name="_Toc40079816"/>
            <w:bookmarkStart w:id="2514" w:name="_Toc63067880"/>
            <w:bookmarkStart w:id="2515" w:name="_Toc63151343"/>
            <w:bookmarkStart w:id="2516" w:name="_Toc66280741"/>
            <w:bookmarkStart w:id="2517" w:name="_Toc69460919"/>
            <w:bookmarkStart w:id="2518" w:name="_Toc75689112"/>
            <w:bookmarkStart w:id="2519" w:name="_Toc75691239"/>
            <w:bookmarkStart w:id="2520" w:name="_Toc115964103"/>
            <w:bookmarkStart w:id="2521" w:name="_Toc116001760"/>
            <w:bookmarkStart w:id="2522" w:name="_Toc117768830"/>
            <w:r w:rsidRPr="00A75F1D">
              <w:rPr>
                <w:b w:val="0"/>
              </w:rPr>
              <w:t>8</w:t>
            </w:r>
            <w:bookmarkEnd w:id="2506"/>
            <w:bookmarkEnd w:id="2507"/>
            <w:bookmarkEnd w:id="2508"/>
            <w:bookmarkEnd w:id="2509"/>
            <w:bookmarkEnd w:id="2510"/>
            <w:bookmarkEnd w:id="2511"/>
            <w:bookmarkEnd w:id="2512"/>
            <w:bookmarkEnd w:id="2513"/>
            <w:bookmarkEnd w:id="2514"/>
            <w:bookmarkEnd w:id="2515"/>
            <w:bookmarkEnd w:id="2516"/>
            <w:bookmarkEnd w:id="2517"/>
            <w:bookmarkEnd w:id="2518"/>
            <w:bookmarkEnd w:id="2519"/>
            <w:bookmarkEnd w:id="2520"/>
            <w:bookmarkEnd w:id="2521"/>
            <w:bookmarkEnd w:id="2522"/>
          </w:p>
        </w:tc>
        <w:tc>
          <w:tcPr>
            <w:tcW w:w="1351" w:type="pct"/>
            <w:tcBorders>
              <w:top w:val="single" w:sz="4" w:space="0" w:color="auto"/>
            </w:tcBorders>
            <w:shd w:val="clear" w:color="auto" w:fill="FFFFFF" w:themeFill="background1"/>
          </w:tcPr>
          <w:p w14:paraId="1EDE83A0" w14:textId="77777777" w:rsidR="00075E10" w:rsidRPr="00A75F1D" w:rsidRDefault="00B05B8F" w:rsidP="00291E2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2523" w:name="_Toc524784158"/>
            <w:bookmarkStart w:id="2524" w:name="_Toc536090184"/>
            <w:bookmarkStart w:id="2525" w:name="_Toc536449877"/>
            <w:bookmarkStart w:id="2526" w:name="_Toc16171106"/>
            <w:bookmarkStart w:id="2527" w:name="_Toc16248813"/>
            <w:bookmarkStart w:id="2528" w:name="_Toc16250190"/>
            <w:bookmarkStart w:id="2529" w:name="_Toc29210457"/>
            <w:bookmarkStart w:id="2530" w:name="_Toc40079817"/>
            <w:bookmarkStart w:id="2531" w:name="_Toc63067881"/>
            <w:bookmarkStart w:id="2532" w:name="_Toc63151344"/>
            <w:bookmarkStart w:id="2533" w:name="_Toc66280742"/>
            <w:bookmarkStart w:id="2534" w:name="_Toc69460920"/>
            <w:bookmarkStart w:id="2535" w:name="_Toc75689113"/>
            <w:bookmarkStart w:id="2536" w:name="_Toc75691240"/>
            <w:bookmarkStart w:id="2537" w:name="_Toc115964104"/>
            <w:bookmarkStart w:id="2538" w:name="_Toc116001761"/>
            <w:bookmarkStart w:id="2539" w:name="_Toc117768831"/>
            <w:r>
              <w:rPr>
                <w:b w:val="0"/>
              </w:rPr>
              <w:t>13</w:t>
            </w:r>
            <w:bookmarkEnd w:id="2523"/>
            <w:bookmarkEnd w:id="2524"/>
            <w:bookmarkEnd w:id="2525"/>
            <w:bookmarkEnd w:id="2526"/>
            <w:bookmarkEnd w:id="2527"/>
            <w:bookmarkEnd w:id="2528"/>
            <w:bookmarkEnd w:id="2529"/>
            <w:bookmarkEnd w:id="2530"/>
            <w:bookmarkEnd w:id="2531"/>
            <w:bookmarkEnd w:id="2532"/>
            <w:bookmarkEnd w:id="2533"/>
            <w:bookmarkEnd w:id="2534"/>
            <w:bookmarkEnd w:id="2535"/>
            <w:bookmarkEnd w:id="2536"/>
            <w:bookmarkEnd w:id="2537"/>
            <w:bookmarkEnd w:id="2538"/>
            <w:bookmarkEnd w:id="2539"/>
          </w:p>
        </w:tc>
      </w:tr>
      <w:tr w:rsidR="00075E10" w14:paraId="416DE59E" w14:textId="77777777" w:rsidTr="009D3350">
        <w:trPr>
          <w:cnfStyle w:val="000000100000" w:firstRow="0" w:lastRow="0" w:firstColumn="0" w:lastColumn="0" w:oddVBand="0" w:evenVBand="0" w:oddHBand="1" w:evenHBand="0" w:firstRowFirstColumn="0" w:firstRowLastColumn="0" w:lastRowFirstColumn="0" w:lastRowLastColumn="0"/>
          <w:trHeight w:val="440"/>
        </w:trPr>
        <w:tc>
          <w:tcPr>
            <w:cnfStyle w:val="001000000000" w:firstRow="0" w:lastRow="0" w:firstColumn="1" w:lastColumn="0" w:oddVBand="0" w:evenVBand="0" w:oddHBand="0" w:evenHBand="0" w:firstRowFirstColumn="0" w:firstRowLastColumn="0" w:lastRowFirstColumn="0" w:lastRowLastColumn="0"/>
            <w:tcW w:w="1603" w:type="pct"/>
            <w:shd w:val="clear" w:color="auto" w:fill="FFFFFF" w:themeFill="background1"/>
          </w:tcPr>
          <w:p w14:paraId="2E3983F3" w14:textId="77777777" w:rsidR="00075E10" w:rsidRPr="00A75F1D" w:rsidRDefault="00075E10" w:rsidP="00221F8F">
            <w:pPr>
              <w:pStyle w:val="Heading1"/>
              <w:spacing w:line="240" w:lineRule="auto"/>
              <w:jc w:val="both"/>
              <w:outlineLvl w:val="0"/>
              <w:rPr>
                <w:b/>
              </w:rPr>
            </w:pPr>
            <w:bookmarkStart w:id="2540" w:name="_Toc524784159"/>
            <w:bookmarkStart w:id="2541" w:name="_Toc536090185"/>
            <w:bookmarkStart w:id="2542" w:name="_Toc536449878"/>
            <w:bookmarkStart w:id="2543" w:name="_Toc16171107"/>
            <w:bookmarkStart w:id="2544" w:name="_Toc16248814"/>
            <w:bookmarkStart w:id="2545" w:name="_Toc16250191"/>
            <w:bookmarkStart w:id="2546" w:name="_Toc29210458"/>
            <w:bookmarkStart w:id="2547" w:name="_Toc40079818"/>
            <w:bookmarkStart w:id="2548" w:name="_Toc63067882"/>
            <w:bookmarkStart w:id="2549" w:name="_Toc63151345"/>
            <w:bookmarkStart w:id="2550" w:name="_Toc66280743"/>
            <w:bookmarkStart w:id="2551" w:name="_Toc69460921"/>
            <w:bookmarkStart w:id="2552" w:name="_Toc75689114"/>
            <w:bookmarkStart w:id="2553" w:name="_Toc75691241"/>
            <w:bookmarkStart w:id="2554" w:name="_Toc115964105"/>
            <w:bookmarkStart w:id="2555" w:name="_Toc116001762"/>
            <w:bookmarkStart w:id="2556" w:name="_Toc117768832"/>
            <w:r w:rsidRPr="00A75F1D">
              <w:rPr>
                <w:b/>
              </w:rPr>
              <w:t>School K</w:t>
            </w:r>
            <w:bookmarkEnd w:id="2540"/>
            <w:bookmarkEnd w:id="2541"/>
            <w:bookmarkEnd w:id="2542"/>
            <w:bookmarkEnd w:id="2543"/>
            <w:bookmarkEnd w:id="2544"/>
            <w:bookmarkEnd w:id="2545"/>
            <w:bookmarkEnd w:id="2546"/>
            <w:bookmarkEnd w:id="2547"/>
            <w:bookmarkEnd w:id="2548"/>
            <w:bookmarkEnd w:id="2549"/>
            <w:bookmarkEnd w:id="2550"/>
            <w:bookmarkEnd w:id="2551"/>
            <w:bookmarkEnd w:id="2552"/>
            <w:bookmarkEnd w:id="2553"/>
            <w:bookmarkEnd w:id="2554"/>
            <w:bookmarkEnd w:id="2555"/>
            <w:bookmarkEnd w:id="2556"/>
          </w:p>
        </w:tc>
        <w:tc>
          <w:tcPr>
            <w:tcW w:w="1014" w:type="pct"/>
            <w:shd w:val="clear" w:color="auto" w:fill="FFFFFF" w:themeFill="background1"/>
          </w:tcPr>
          <w:p w14:paraId="6F87C469" w14:textId="77777777" w:rsidR="00075E10" w:rsidRPr="00A75F1D" w:rsidRDefault="00075E10" w:rsidP="00291E25">
            <w:pPr>
              <w:pStyle w:val="Heading1"/>
              <w:outlineLvl w:val="0"/>
              <w:cnfStyle w:val="000000100000" w:firstRow="0" w:lastRow="0" w:firstColumn="0" w:lastColumn="0" w:oddVBand="0" w:evenVBand="0" w:oddHBand="1" w:evenHBand="0" w:firstRowFirstColumn="0" w:firstRowLastColumn="0" w:lastRowFirstColumn="0" w:lastRowLastColumn="0"/>
              <w:rPr>
                <w:b w:val="0"/>
              </w:rPr>
            </w:pPr>
            <w:bookmarkStart w:id="2557" w:name="_Toc524784160"/>
            <w:bookmarkStart w:id="2558" w:name="_Toc536090186"/>
            <w:bookmarkStart w:id="2559" w:name="_Toc536449879"/>
            <w:bookmarkStart w:id="2560" w:name="_Toc16171108"/>
            <w:bookmarkStart w:id="2561" w:name="_Toc16248815"/>
            <w:bookmarkStart w:id="2562" w:name="_Toc16250192"/>
            <w:bookmarkStart w:id="2563" w:name="_Toc29210459"/>
            <w:bookmarkStart w:id="2564" w:name="_Toc40079819"/>
            <w:bookmarkStart w:id="2565" w:name="_Toc63067883"/>
            <w:bookmarkStart w:id="2566" w:name="_Toc63151346"/>
            <w:bookmarkStart w:id="2567" w:name="_Toc66280744"/>
            <w:bookmarkStart w:id="2568" w:name="_Toc69460922"/>
            <w:bookmarkStart w:id="2569" w:name="_Toc75689115"/>
            <w:bookmarkStart w:id="2570" w:name="_Toc75691242"/>
            <w:bookmarkStart w:id="2571" w:name="_Toc115964106"/>
            <w:bookmarkStart w:id="2572" w:name="_Toc116001763"/>
            <w:bookmarkStart w:id="2573" w:name="_Toc117768833"/>
            <w:r w:rsidRPr="00A75F1D">
              <w:rPr>
                <w:b w:val="0"/>
              </w:rPr>
              <w:t>12</w:t>
            </w:r>
            <w:bookmarkEnd w:id="2557"/>
            <w:bookmarkEnd w:id="2558"/>
            <w:bookmarkEnd w:id="2559"/>
            <w:bookmarkEnd w:id="2560"/>
            <w:bookmarkEnd w:id="2561"/>
            <w:bookmarkEnd w:id="2562"/>
            <w:bookmarkEnd w:id="2563"/>
            <w:bookmarkEnd w:id="2564"/>
            <w:bookmarkEnd w:id="2565"/>
            <w:bookmarkEnd w:id="2566"/>
            <w:bookmarkEnd w:id="2567"/>
            <w:bookmarkEnd w:id="2568"/>
            <w:bookmarkEnd w:id="2569"/>
            <w:bookmarkEnd w:id="2570"/>
            <w:bookmarkEnd w:id="2571"/>
            <w:bookmarkEnd w:id="2572"/>
            <w:bookmarkEnd w:id="2573"/>
          </w:p>
        </w:tc>
        <w:tc>
          <w:tcPr>
            <w:tcW w:w="1032" w:type="pct"/>
            <w:shd w:val="clear" w:color="auto" w:fill="FFFFFF" w:themeFill="background1"/>
          </w:tcPr>
          <w:p w14:paraId="4686E6C2" w14:textId="77777777" w:rsidR="00075E10" w:rsidRPr="00A75F1D" w:rsidRDefault="00B05B8F" w:rsidP="00291E2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2574" w:name="_Toc524784161"/>
            <w:bookmarkStart w:id="2575" w:name="_Toc536090187"/>
            <w:bookmarkStart w:id="2576" w:name="_Toc536449880"/>
            <w:bookmarkStart w:id="2577" w:name="_Toc16171109"/>
            <w:bookmarkStart w:id="2578" w:name="_Toc16248816"/>
            <w:bookmarkStart w:id="2579" w:name="_Toc16250193"/>
            <w:bookmarkStart w:id="2580" w:name="_Toc29210460"/>
            <w:bookmarkStart w:id="2581" w:name="_Toc40079820"/>
            <w:bookmarkStart w:id="2582" w:name="_Toc63067884"/>
            <w:bookmarkStart w:id="2583" w:name="_Toc63151347"/>
            <w:bookmarkStart w:id="2584" w:name="_Toc66280745"/>
            <w:bookmarkStart w:id="2585" w:name="_Toc69460923"/>
            <w:bookmarkStart w:id="2586" w:name="_Toc75689116"/>
            <w:bookmarkStart w:id="2587" w:name="_Toc75691243"/>
            <w:bookmarkStart w:id="2588" w:name="_Toc115964107"/>
            <w:bookmarkStart w:id="2589" w:name="_Toc116001764"/>
            <w:bookmarkStart w:id="2590" w:name="_Toc117768834"/>
            <w:r>
              <w:rPr>
                <w:b w:val="0"/>
              </w:rPr>
              <w:t>6</w:t>
            </w:r>
            <w:bookmarkEnd w:id="2574"/>
            <w:bookmarkEnd w:id="2575"/>
            <w:bookmarkEnd w:id="2576"/>
            <w:bookmarkEnd w:id="2577"/>
            <w:bookmarkEnd w:id="2578"/>
            <w:bookmarkEnd w:id="2579"/>
            <w:bookmarkEnd w:id="2580"/>
            <w:bookmarkEnd w:id="2581"/>
            <w:bookmarkEnd w:id="2582"/>
            <w:bookmarkEnd w:id="2583"/>
            <w:bookmarkEnd w:id="2584"/>
            <w:bookmarkEnd w:id="2585"/>
            <w:bookmarkEnd w:id="2586"/>
            <w:bookmarkEnd w:id="2587"/>
            <w:bookmarkEnd w:id="2588"/>
            <w:bookmarkEnd w:id="2589"/>
            <w:bookmarkEnd w:id="2590"/>
          </w:p>
        </w:tc>
        <w:tc>
          <w:tcPr>
            <w:tcW w:w="1351" w:type="pct"/>
            <w:shd w:val="clear" w:color="auto" w:fill="FFFFFF" w:themeFill="background1"/>
          </w:tcPr>
          <w:p w14:paraId="404F68A2" w14:textId="77777777" w:rsidR="00075E10" w:rsidRPr="00A75F1D" w:rsidRDefault="00B05B8F" w:rsidP="00291E2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2591" w:name="_Toc524784162"/>
            <w:bookmarkStart w:id="2592" w:name="_Toc536090188"/>
            <w:bookmarkStart w:id="2593" w:name="_Toc536449881"/>
            <w:bookmarkStart w:id="2594" w:name="_Toc16171110"/>
            <w:bookmarkStart w:id="2595" w:name="_Toc16248817"/>
            <w:bookmarkStart w:id="2596" w:name="_Toc16250194"/>
            <w:bookmarkStart w:id="2597" w:name="_Toc29210461"/>
            <w:bookmarkStart w:id="2598" w:name="_Toc40079821"/>
            <w:bookmarkStart w:id="2599" w:name="_Toc63067885"/>
            <w:bookmarkStart w:id="2600" w:name="_Toc63151348"/>
            <w:bookmarkStart w:id="2601" w:name="_Toc66280746"/>
            <w:bookmarkStart w:id="2602" w:name="_Toc69460924"/>
            <w:bookmarkStart w:id="2603" w:name="_Toc75689117"/>
            <w:bookmarkStart w:id="2604" w:name="_Toc75691244"/>
            <w:bookmarkStart w:id="2605" w:name="_Toc115964108"/>
            <w:bookmarkStart w:id="2606" w:name="_Toc116001765"/>
            <w:bookmarkStart w:id="2607" w:name="_Toc117768835"/>
            <w:r>
              <w:rPr>
                <w:b w:val="0"/>
              </w:rPr>
              <w:t>6</w:t>
            </w:r>
            <w:bookmarkEnd w:id="2591"/>
            <w:bookmarkEnd w:id="2592"/>
            <w:bookmarkEnd w:id="2593"/>
            <w:bookmarkEnd w:id="2594"/>
            <w:bookmarkEnd w:id="2595"/>
            <w:bookmarkEnd w:id="2596"/>
            <w:bookmarkEnd w:id="2597"/>
            <w:bookmarkEnd w:id="2598"/>
            <w:bookmarkEnd w:id="2599"/>
            <w:bookmarkEnd w:id="2600"/>
            <w:bookmarkEnd w:id="2601"/>
            <w:bookmarkEnd w:id="2602"/>
            <w:bookmarkEnd w:id="2603"/>
            <w:bookmarkEnd w:id="2604"/>
            <w:bookmarkEnd w:id="2605"/>
            <w:bookmarkEnd w:id="2606"/>
            <w:bookmarkEnd w:id="2607"/>
          </w:p>
        </w:tc>
      </w:tr>
      <w:tr w:rsidR="00075E10" w14:paraId="27EBA5B5" w14:textId="77777777" w:rsidTr="009D3350">
        <w:trPr>
          <w:trHeight w:val="278"/>
        </w:trPr>
        <w:tc>
          <w:tcPr>
            <w:cnfStyle w:val="001000000000" w:firstRow="0" w:lastRow="0" w:firstColumn="1" w:lastColumn="0" w:oddVBand="0" w:evenVBand="0" w:oddHBand="0" w:evenHBand="0" w:firstRowFirstColumn="0" w:firstRowLastColumn="0" w:lastRowFirstColumn="0" w:lastRowLastColumn="0"/>
            <w:tcW w:w="1603" w:type="pct"/>
            <w:shd w:val="clear" w:color="auto" w:fill="FFFFFF" w:themeFill="background1"/>
          </w:tcPr>
          <w:p w14:paraId="300EC547" w14:textId="77777777" w:rsidR="00075E10" w:rsidRDefault="00075E10" w:rsidP="00221F8F">
            <w:pPr>
              <w:spacing w:after="0" w:line="240" w:lineRule="auto"/>
            </w:pPr>
            <w:r>
              <w:t>School L</w:t>
            </w:r>
          </w:p>
        </w:tc>
        <w:tc>
          <w:tcPr>
            <w:tcW w:w="1014" w:type="pct"/>
            <w:shd w:val="clear" w:color="auto" w:fill="FFFFFF" w:themeFill="background1"/>
          </w:tcPr>
          <w:p w14:paraId="41B2F754" w14:textId="77777777" w:rsidR="00075E10" w:rsidRDefault="00075E10" w:rsidP="00291E25">
            <w:pPr>
              <w:jc w:val="center"/>
              <w:cnfStyle w:val="000000000000" w:firstRow="0" w:lastRow="0" w:firstColumn="0" w:lastColumn="0" w:oddVBand="0" w:evenVBand="0" w:oddHBand="0" w:evenHBand="0" w:firstRowFirstColumn="0" w:firstRowLastColumn="0" w:lastRowFirstColumn="0" w:lastRowLastColumn="0"/>
            </w:pPr>
            <w:r>
              <w:t>14</w:t>
            </w:r>
          </w:p>
        </w:tc>
        <w:tc>
          <w:tcPr>
            <w:tcW w:w="1032" w:type="pct"/>
            <w:shd w:val="clear" w:color="auto" w:fill="FFFFFF" w:themeFill="background1"/>
          </w:tcPr>
          <w:p w14:paraId="09C736BF" w14:textId="77777777" w:rsidR="00075E10" w:rsidRPr="00A75F1D" w:rsidRDefault="00B05B8F" w:rsidP="00291E2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2608" w:name="_Toc524784163"/>
            <w:bookmarkStart w:id="2609" w:name="_Toc536090189"/>
            <w:bookmarkStart w:id="2610" w:name="_Toc536449882"/>
            <w:bookmarkStart w:id="2611" w:name="_Toc16171111"/>
            <w:bookmarkStart w:id="2612" w:name="_Toc16248818"/>
            <w:bookmarkStart w:id="2613" w:name="_Toc16250195"/>
            <w:bookmarkStart w:id="2614" w:name="_Toc29210462"/>
            <w:bookmarkStart w:id="2615" w:name="_Toc40079822"/>
            <w:bookmarkStart w:id="2616" w:name="_Toc63067886"/>
            <w:bookmarkStart w:id="2617" w:name="_Toc63151349"/>
            <w:bookmarkStart w:id="2618" w:name="_Toc66280747"/>
            <w:bookmarkStart w:id="2619" w:name="_Toc69460925"/>
            <w:bookmarkStart w:id="2620" w:name="_Toc75689118"/>
            <w:bookmarkStart w:id="2621" w:name="_Toc75691245"/>
            <w:bookmarkStart w:id="2622" w:name="_Toc115964109"/>
            <w:bookmarkStart w:id="2623" w:name="_Toc116001766"/>
            <w:bookmarkStart w:id="2624" w:name="_Toc117768836"/>
            <w:r>
              <w:rPr>
                <w:b w:val="0"/>
              </w:rPr>
              <w:t>9</w:t>
            </w:r>
            <w:bookmarkEnd w:id="2608"/>
            <w:bookmarkEnd w:id="2609"/>
            <w:bookmarkEnd w:id="2610"/>
            <w:bookmarkEnd w:id="2611"/>
            <w:bookmarkEnd w:id="2612"/>
            <w:bookmarkEnd w:id="2613"/>
            <w:bookmarkEnd w:id="2614"/>
            <w:bookmarkEnd w:id="2615"/>
            <w:bookmarkEnd w:id="2616"/>
            <w:bookmarkEnd w:id="2617"/>
            <w:bookmarkEnd w:id="2618"/>
            <w:bookmarkEnd w:id="2619"/>
            <w:bookmarkEnd w:id="2620"/>
            <w:bookmarkEnd w:id="2621"/>
            <w:bookmarkEnd w:id="2622"/>
            <w:bookmarkEnd w:id="2623"/>
            <w:bookmarkEnd w:id="2624"/>
          </w:p>
        </w:tc>
        <w:tc>
          <w:tcPr>
            <w:tcW w:w="1351" w:type="pct"/>
            <w:shd w:val="clear" w:color="auto" w:fill="FFFFFF" w:themeFill="background1"/>
          </w:tcPr>
          <w:p w14:paraId="3A8C0013" w14:textId="77777777" w:rsidR="00075E10" w:rsidRPr="00A75F1D" w:rsidRDefault="00B05B8F" w:rsidP="00291E2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2625" w:name="_Toc524784164"/>
            <w:bookmarkStart w:id="2626" w:name="_Toc536090190"/>
            <w:bookmarkStart w:id="2627" w:name="_Toc536449883"/>
            <w:bookmarkStart w:id="2628" w:name="_Toc16171112"/>
            <w:bookmarkStart w:id="2629" w:name="_Toc16248819"/>
            <w:bookmarkStart w:id="2630" w:name="_Toc16250196"/>
            <w:bookmarkStart w:id="2631" w:name="_Toc29210463"/>
            <w:bookmarkStart w:id="2632" w:name="_Toc40079823"/>
            <w:bookmarkStart w:id="2633" w:name="_Toc63067887"/>
            <w:bookmarkStart w:id="2634" w:name="_Toc63151350"/>
            <w:bookmarkStart w:id="2635" w:name="_Toc66280748"/>
            <w:bookmarkStart w:id="2636" w:name="_Toc69460926"/>
            <w:bookmarkStart w:id="2637" w:name="_Toc75689119"/>
            <w:bookmarkStart w:id="2638" w:name="_Toc75691246"/>
            <w:bookmarkStart w:id="2639" w:name="_Toc115964110"/>
            <w:bookmarkStart w:id="2640" w:name="_Toc116001767"/>
            <w:bookmarkStart w:id="2641" w:name="_Toc117768837"/>
            <w:r>
              <w:rPr>
                <w:b w:val="0"/>
              </w:rPr>
              <w:t>5</w:t>
            </w:r>
            <w:bookmarkEnd w:id="2625"/>
            <w:bookmarkEnd w:id="2626"/>
            <w:bookmarkEnd w:id="2627"/>
            <w:bookmarkEnd w:id="2628"/>
            <w:bookmarkEnd w:id="2629"/>
            <w:bookmarkEnd w:id="2630"/>
            <w:bookmarkEnd w:id="2631"/>
            <w:bookmarkEnd w:id="2632"/>
            <w:bookmarkEnd w:id="2633"/>
            <w:bookmarkEnd w:id="2634"/>
            <w:bookmarkEnd w:id="2635"/>
            <w:bookmarkEnd w:id="2636"/>
            <w:bookmarkEnd w:id="2637"/>
            <w:bookmarkEnd w:id="2638"/>
            <w:bookmarkEnd w:id="2639"/>
            <w:bookmarkEnd w:id="2640"/>
            <w:bookmarkEnd w:id="2641"/>
          </w:p>
        </w:tc>
      </w:tr>
      <w:tr w:rsidR="00075E10" w14:paraId="6F767D2E" w14:textId="77777777" w:rsidTr="009D33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3" w:type="pct"/>
            <w:shd w:val="clear" w:color="auto" w:fill="FFFFFF" w:themeFill="background1"/>
          </w:tcPr>
          <w:p w14:paraId="1640CB33" w14:textId="77777777" w:rsidR="00075E10" w:rsidRDefault="00075E10" w:rsidP="00221F8F">
            <w:pPr>
              <w:spacing w:line="240" w:lineRule="auto"/>
            </w:pPr>
            <w:r>
              <w:t>School M</w:t>
            </w:r>
          </w:p>
        </w:tc>
        <w:tc>
          <w:tcPr>
            <w:tcW w:w="1014" w:type="pct"/>
            <w:shd w:val="clear" w:color="auto" w:fill="FFFFFF" w:themeFill="background1"/>
          </w:tcPr>
          <w:p w14:paraId="4EC03114" w14:textId="77777777" w:rsidR="00075E10" w:rsidRDefault="00075E10" w:rsidP="00291E25">
            <w:pPr>
              <w:jc w:val="center"/>
              <w:cnfStyle w:val="000000100000" w:firstRow="0" w:lastRow="0" w:firstColumn="0" w:lastColumn="0" w:oddVBand="0" w:evenVBand="0" w:oddHBand="1" w:evenHBand="0" w:firstRowFirstColumn="0" w:firstRowLastColumn="0" w:lastRowFirstColumn="0" w:lastRowLastColumn="0"/>
            </w:pPr>
            <w:r>
              <w:t>10</w:t>
            </w:r>
          </w:p>
        </w:tc>
        <w:tc>
          <w:tcPr>
            <w:tcW w:w="1032" w:type="pct"/>
            <w:shd w:val="clear" w:color="auto" w:fill="FFFFFF" w:themeFill="background1"/>
          </w:tcPr>
          <w:p w14:paraId="3E27A608" w14:textId="77777777" w:rsidR="00075E10" w:rsidRPr="00A75F1D" w:rsidRDefault="00075E10" w:rsidP="00291E2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2642" w:name="_Toc524784165"/>
            <w:bookmarkStart w:id="2643" w:name="_Toc536090191"/>
            <w:bookmarkStart w:id="2644" w:name="_Toc536449884"/>
            <w:bookmarkStart w:id="2645" w:name="_Toc16171113"/>
            <w:bookmarkStart w:id="2646" w:name="_Toc16248820"/>
            <w:bookmarkStart w:id="2647" w:name="_Toc16250197"/>
            <w:bookmarkStart w:id="2648" w:name="_Toc29210464"/>
            <w:bookmarkStart w:id="2649" w:name="_Toc40079824"/>
            <w:bookmarkStart w:id="2650" w:name="_Toc63067888"/>
            <w:bookmarkStart w:id="2651" w:name="_Toc63151351"/>
            <w:bookmarkStart w:id="2652" w:name="_Toc66280749"/>
            <w:bookmarkStart w:id="2653" w:name="_Toc69460927"/>
            <w:bookmarkStart w:id="2654" w:name="_Toc75689120"/>
            <w:bookmarkStart w:id="2655" w:name="_Toc75691247"/>
            <w:bookmarkStart w:id="2656" w:name="_Toc115964111"/>
            <w:bookmarkStart w:id="2657" w:name="_Toc116001768"/>
            <w:bookmarkStart w:id="2658" w:name="_Toc117768838"/>
            <w:r w:rsidRPr="00A75F1D">
              <w:rPr>
                <w:b w:val="0"/>
              </w:rPr>
              <w:t>7</w:t>
            </w:r>
            <w:bookmarkEnd w:id="2642"/>
            <w:bookmarkEnd w:id="2643"/>
            <w:bookmarkEnd w:id="2644"/>
            <w:bookmarkEnd w:id="2645"/>
            <w:bookmarkEnd w:id="2646"/>
            <w:bookmarkEnd w:id="2647"/>
            <w:bookmarkEnd w:id="2648"/>
            <w:bookmarkEnd w:id="2649"/>
            <w:bookmarkEnd w:id="2650"/>
            <w:bookmarkEnd w:id="2651"/>
            <w:bookmarkEnd w:id="2652"/>
            <w:bookmarkEnd w:id="2653"/>
            <w:bookmarkEnd w:id="2654"/>
            <w:bookmarkEnd w:id="2655"/>
            <w:bookmarkEnd w:id="2656"/>
            <w:bookmarkEnd w:id="2657"/>
            <w:bookmarkEnd w:id="2658"/>
          </w:p>
        </w:tc>
        <w:tc>
          <w:tcPr>
            <w:tcW w:w="1351" w:type="pct"/>
            <w:shd w:val="clear" w:color="auto" w:fill="FFFFFF" w:themeFill="background1"/>
          </w:tcPr>
          <w:p w14:paraId="12194B9D" w14:textId="77777777" w:rsidR="00075E10" w:rsidRPr="00A75F1D" w:rsidRDefault="00B05B8F" w:rsidP="00291E2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rPr>
                <w:b w:val="0"/>
              </w:rPr>
            </w:pPr>
            <w:bookmarkStart w:id="2659" w:name="_Toc524784166"/>
            <w:bookmarkStart w:id="2660" w:name="_Toc536090192"/>
            <w:bookmarkStart w:id="2661" w:name="_Toc536449885"/>
            <w:bookmarkStart w:id="2662" w:name="_Toc16171114"/>
            <w:bookmarkStart w:id="2663" w:name="_Toc16248821"/>
            <w:bookmarkStart w:id="2664" w:name="_Toc16250198"/>
            <w:bookmarkStart w:id="2665" w:name="_Toc29210465"/>
            <w:bookmarkStart w:id="2666" w:name="_Toc40079825"/>
            <w:bookmarkStart w:id="2667" w:name="_Toc63067889"/>
            <w:bookmarkStart w:id="2668" w:name="_Toc63151352"/>
            <w:bookmarkStart w:id="2669" w:name="_Toc66280750"/>
            <w:bookmarkStart w:id="2670" w:name="_Toc69460928"/>
            <w:bookmarkStart w:id="2671" w:name="_Toc75689121"/>
            <w:bookmarkStart w:id="2672" w:name="_Toc75691248"/>
            <w:bookmarkStart w:id="2673" w:name="_Toc115964112"/>
            <w:bookmarkStart w:id="2674" w:name="_Toc116001769"/>
            <w:bookmarkStart w:id="2675" w:name="_Toc117768839"/>
            <w:r>
              <w:rPr>
                <w:b w:val="0"/>
              </w:rPr>
              <w:t>3</w:t>
            </w:r>
            <w:bookmarkEnd w:id="2659"/>
            <w:bookmarkEnd w:id="2660"/>
            <w:bookmarkEnd w:id="2661"/>
            <w:bookmarkEnd w:id="2662"/>
            <w:bookmarkEnd w:id="2663"/>
            <w:bookmarkEnd w:id="2664"/>
            <w:bookmarkEnd w:id="2665"/>
            <w:bookmarkEnd w:id="2666"/>
            <w:bookmarkEnd w:id="2667"/>
            <w:bookmarkEnd w:id="2668"/>
            <w:bookmarkEnd w:id="2669"/>
            <w:bookmarkEnd w:id="2670"/>
            <w:bookmarkEnd w:id="2671"/>
            <w:bookmarkEnd w:id="2672"/>
            <w:bookmarkEnd w:id="2673"/>
            <w:bookmarkEnd w:id="2674"/>
            <w:bookmarkEnd w:id="2675"/>
          </w:p>
        </w:tc>
      </w:tr>
      <w:tr w:rsidR="00075E10" w14:paraId="482FC5FA" w14:textId="77777777" w:rsidTr="00B60A8E">
        <w:tc>
          <w:tcPr>
            <w:cnfStyle w:val="001000000000" w:firstRow="0" w:lastRow="0" w:firstColumn="1" w:lastColumn="0" w:oddVBand="0" w:evenVBand="0" w:oddHBand="0" w:evenHBand="0" w:firstRowFirstColumn="0" w:firstRowLastColumn="0" w:lastRowFirstColumn="0" w:lastRowLastColumn="0"/>
            <w:tcW w:w="1603" w:type="pct"/>
            <w:tcBorders>
              <w:bottom w:val="single" w:sz="4" w:space="0" w:color="auto"/>
            </w:tcBorders>
            <w:shd w:val="clear" w:color="auto" w:fill="FFFFFF" w:themeFill="background1"/>
          </w:tcPr>
          <w:p w14:paraId="2FAD41ED" w14:textId="77777777" w:rsidR="00075E10" w:rsidRDefault="00075E10" w:rsidP="00221F8F">
            <w:pPr>
              <w:spacing w:line="240" w:lineRule="auto"/>
            </w:pPr>
            <w:r>
              <w:t>School N</w:t>
            </w:r>
          </w:p>
        </w:tc>
        <w:tc>
          <w:tcPr>
            <w:tcW w:w="1014" w:type="pct"/>
            <w:tcBorders>
              <w:bottom w:val="single" w:sz="4" w:space="0" w:color="auto"/>
            </w:tcBorders>
            <w:shd w:val="clear" w:color="auto" w:fill="FFFFFF" w:themeFill="background1"/>
          </w:tcPr>
          <w:p w14:paraId="24C6F073" w14:textId="77777777" w:rsidR="00075E10" w:rsidRDefault="00075E10" w:rsidP="00291E25">
            <w:pPr>
              <w:jc w:val="center"/>
              <w:cnfStyle w:val="000000000000" w:firstRow="0" w:lastRow="0" w:firstColumn="0" w:lastColumn="0" w:oddVBand="0" w:evenVBand="0" w:oddHBand="0" w:evenHBand="0" w:firstRowFirstColumn="0" w:firstRowLastColumn="0" w:lastRowFirstColumn="0" w:lastRowLastColumn="0"/>
            </w:pPr>
            <w:r>
              <w:t>16</w:t>
            </w:r>
          </w:p>
        </w:tc>
        <w:tc>
          <w:tcPr>
            <w:tcW w:w="1032" w:type="pct"/>
            <w:tcBorders>
              <w:bottom w:val="single" w:sz="4" w:space="0" w:color="auto"/>
            </w:tcBorders>
            <w:shd w:val="clear" w:color="auto" w:fill="FFFFFF" w:themeFill="background1"/>
          </w:tcPr>
          <w:p w14:paraId="7F032CF6" w14:textId="77777777" w:rsidR="00075E10" w:rsidRPr="00A75F1D" w:rsidRDefault="00B05B8F" w:rsidP="00291E2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2676" w:name="_Toc524784167"/>
            <w:bookmarkStart w:id="2677" w:name="_Toc536090193"/>
            <w:bookmarkStart w:id="2678" w:name="_Toc536449886"/>
            <w:bookmarkStart w:id="2679" w:name="_Toc16171115"/>
            <w:bookmarkStart w:id="2680" w:name="_Toc16248822"/>
            <w:bookmarkStart w:id="2681" w:name="_Toc16250199"/>
            <w:bookmarkStart w:id="2682" w:name="_Toc29210466"/>
            <w:bookmarkStart w:id="2683" w:name="_Toc40079826"/>
            <w:bookmarkStart w:id="2684" w:name="_Toc63067890"/>
            <w:bookmarkStart w:id="2685" w:name="_Toc63151353"/>
            <w:bookmarkStart w:id="2686" w:name="_Toc66280751"/>
            <w:bookmarkStart w:id="2687" w:name="_Toc69460929"/>
            <w:bookmarkStart w:id="2688" w:name="_Toc75689122"/>
            <w:bookmarkStart w:id="2689" w:name="_Toc75691249"/>
            <w:bookmarkStart w:id="2690" w:name="_Toc115964113"/>
            <w:bookmarkStart w:id="2691" w:name="_Toc116001770"/>
            <w:bookmarkStart w:id="2692" w:name="_Toc117768840"/>
            <w:r>
              <w:rPr>
                <w:b w:val="0"/>
              </w:rPr>
              <w:t>9</w:t>
            </w:r>
            <w:bookmarkEnd w:id="2676"/>
            <w:bookmarkEnd w:id="2677"/>
            <w:bookmarkEnd w:id="2678"/>
            <w:bookmarkEnd w:id="2679"/>
            <w:bookmarkEnd w:id="2680"/>
            <w:bookmarkEnd w:id="2681"/>
            <w:bookmarkEnd w:id="2682"/>
            <w:bookmarkEnd w:id="2683"/>
            <w:bookmarkEnd w:id="2684"/>
            <w:bookmarkEnd w:id="2685"/>
            <w:bookmarkEnd w:id="2686"/>
            <w:bookmarkEnd w:id="2687"/>
            <w:bookmarkEnd w:id="2688"/>
            <w:bookmarkEnd w:id="2689"/>
            <w:bookmarkEnd w:id="2690"/>
            <w:bookmarkEnd w:id="2691"/>
            <w:bookmarkEnd w:id="2692"/>
          </w:p>
        </w:tc>
        <w:tc>
          <w:tcPr>
            <w:tcW w:w="1351" w:type="pct"/>
            <w:tcBorders>
              <w:bottom w:val="single" w:sz="4" w:space="0" w:color="auto"/>
            </w:tcBorders>
            <w:shd w:val="clear" w:color="auto" w:fill="FFFFFF" w:themeFill="background1"/>
          </w:tcPr>
          <w:p w14:paraId="37E0DA9F" w14:textId="77777777" w:rsidR="00075E10" w:rsidRPr="00A75F1D" w:rsidRDefault="00B05B8F" w:rsidP="00291E25">
            <w:pPr>
              <w:pStyle w:val="Heading1"/>
              <w:spacing w:line="240" w:lineRule="auto"/>
              <w:outlineLvl w:val="0"/>
              <w:cnfStyle w:val="000000000000" w:firstRow="0" w:lastRow="0" w:firstColumn="0" w:lastColumn="0" w:oddVBand="0" w:evenVBand="0" w:oddHBand="0" w:evenHBand="0" w:firstRowFirstColumn="0" w:firstRowLastColumn="0" w:lastRowFirstColumn="0" w:lastRowLastColumn="0"/>
              <w:rPr>
                <w:b w:val="0"/>
              </w:rPr>
            </w:pPr>
            <w:bookmarkStart w:id="2693" w:name="_Toc524784168"/>
            <w:bookmarkStart w:id="2694" w:name="_Toc536090194"/>
            <w:bookmarkStart w:id="2695" w:name="_Toc536449887"/>
            <w:bookmarkStart w:id="2696" w:name="_Toc16171116"/>
            <w:bookmarkStart w:id="2697" w:name="_Toc16248823"/>
            <w:bookmarkStart w:id="2698" w:name="_Toc16250200"/>
            <w:bookmarkStart w:id="2699" w:name="_Toc29210467"/>
            <w:bookmarkStart w:id="2700" w:name="_Toc40079827"/>
            <w:bookmarkStart w:id="2701" w:name="_Toc63067891"/>
            <w:bookmarkStart w:id="2702" w:name="_Toc63151354"/>
            <w:bookmarkStart w:id="2703" w:name="_Toc66280752"/>
            <w:bookmarkStart w:id="2704" w:name="_Toc69460930"/>
            <w:bookmarkStart w:id="2705" w:name="_Toc75689123"/>
            <w:bookmarkStart w:id="2706" w:name="_Toc75691250"/>
            <w:bookmarkStart w:id="2707" w:name="_Toc115964114"/>
            <w:bookmarkStart w:id="2708" w:name="_Toc116001771"/>
            <w:bookmarkStart w:id="2709" w:name="_Toc117768841"/>
            <w:r>
              <w:rPr>
                <w:b w:val="0"/>
              </w:rPr>
              <w:t>5</w:t>
            </w:r>
            <w:bookmarkEnd w:id="2693"/>
            <w:bookmarkEnd w:id="2694"/>
            <w:bookmarkEnd w:id="2695"/>
            <w:bookmarkEnd w:id="2696"/>
            <w:bookmarkEnd w:id="2697"/>
            <w:bookmarkEnd w:id="2698"/>
            <w:bookmarkEnd w:id="2699"/>
            <w:bookmarkEnd w:id="2700"/>
            <w:bookmarkEnd w:id="2701"/>
            <w:bookmarkEnd w:id="2702"/>
            <w:bookmarkEnd w:id="2703"/>
            <w:bookmarkEnd w:id="2704"/>
            <w:bookmarkEnd w:id="2705"/>
            <w:bookmarkEnd w:id="2706"/>
            <w:bookmarkEnd w:id="2707"/>
            <w:bookmarkEnd w:id="2708"/>
            <w:bookmarkEnd w:id="2709"/>
          </w:p>
        </w:tc>
      </w:tr>
      <w:tr w:rsidR="00075E10" w14:paraId="24381677" w14:textId="77777777" w:rsidTr="00B60A8E">
        <w:trPr>
          <w:cnfStyle w:val="000000100000" w:firstRow="0" w:lastRow="0" w:firstColumn="0" w:lastColumn="0" w:oddVBand="0" w:evenVBand="0" w:oddHBand="1" w:evenHBand="0" w:firstRowFirstColumn="0" w:firstRowLastColumn="0" w:lastRowFirstColumn="0" w:lastRowLastColumn="0"/>
          <w:trHeight w:val="332"/>
        </w:trPr>
        <w:tc>
          <w:tcPr>
            <w:cnfStyle w:val="001000000000" w:firstRow="0" w:lastRow="0" w:firstColumn="1" w:lastColumn="0" w:oddVBand="0" w:evenVBand="0" w:oddHBand="0" w:evenHBand="0" w:firstRowFirstColumn="0" w:firstRowLastColumn="0" w:lastRowFirstColumn="0" w:lastRowLastColumn="0"/>
            <w:tcW w:w="1603" w:type="pct"/>
            <w:tcBorders>
              <w:top w:val="single" w:sz="4" w:space="0" w:color="auto"/>
            </w:tcBorders>
            <w:shd w:val="clear" w:color="auto" w:fill="FFFFFF" w:themeFill="background1"/>
          </w:tcPr>
          <w:p w14:paraId="6BCAD4D8" w14:textId="77777777" w:rsidR="00075E10" w:rsidRPr="00A75F1D" w:rsidRDefault="00075E10" w:rsidP="00221F8F">
            <w:pPr>
              <w:spacing w:line="240" w:lineRule="auto"/>
              <w:rPr>
                <w:b w:val="0"/>
              </w:rPr>
            </w:pPr>
            <w:r w:rsidRPr="00A75F1D">
              <w:rPr>
                <w:b w:val="0"/>
              </w:rPr>
              <w:t xml:space="preserve">Total </w:t>
            </w:r>
          </w:p>
        </w:tc>
        <w:tc>
          <w:tcPr>
            <w:tcW w:w="1014" w:type="pct"/>
            <w:tcBorders>
              <w:top w:val="single" w:sz="4" w:space="0" w:color="auto"/>
            </w:tcBorders>
            <w:shd w:val="clear" w:color="auto" w:fill="FFFFFF" w:themeFill="background1"/>
          </w:tcPr>
          <w:p w14:paraId="5F54582E" w14:textId="77777777" w:rsidR="00075E10" w:rsidRPr="00A75F1D" w:rsidRDefault="00075E10" w:rsidP="00291E25">
            <w:pPr>
              <w:jc w:val="center"/>
              <w:cnfStyle w:val="000000100000" w:firstRow="0" w:lastRow="0" w:firstColumn="0" w:lastColumn="0" w:oddVBand="0" w:evenVBand="0" w:oddHBand="1" w:evenHBand="0" w:firstRowFirstColumn="0" w:firstRowLastColumn="0" w:lastRowFirstColumn="0" w:lastRowLastColumn="0"/>
              <w:rPr>
                <w:b/>
              </w:rPr>
            </w:pPr>
            <w:r w:rsidRPr="00A75F1D">
              <w:rPr>
                <w:b/>
              </w:rPr>
              <w:t>73</w:t>
            </w:r>
          </w:p>
        </w:tc>
        <w:tc>
          <w:tcPr>
            <w:tcW w:w="1032" w:type="pct"/>
            <w:tcBorders>
              <w:top w:val="single" w:sz="4" w:space="0" w:color="auto"/>
            </w:tcBorders>
            <w:shd w:val="clear" w:color="auto" w:fill="FFFFFF" w:themeFill="background1"/>
          </w:tcPr>
          <w:p w14:paraId="41C7C456" w14:textId="77777777" w:rsidR="00075E10" w:rsidRPr="00C55431" w:rsidRDefault="00B05B8F" w:rsidP="00291E2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bookmarkStart w:id="2710" w:name="_Toc524784169"/>
            <w:bookmarkStart w:id="2711" w:name="_Toc536090195"/>
            <w:bookmarkStart w:id="2712" w:name="_Toc536449888"/>
            <w:bookmarkStart w:id="2713" w:name="_Toc16171117"/>
            <w:bookmarkStart w:id="2714" w:name="_Toc16248824"/>
            <w:bookmarkStart w:id="2715" w:name="_Toc16250201"/>
            <w:bookmarkStart w:id="2716" w:name="_Toc29210468"/>
            <w:bookmarkStart w:id="2717" w:name="_Toc40079828"/>
            <w:bookmarkStart w:id="2718" w:name="_Toc63067892"/>
            <w:bookmarkStart w:id="2719" w:name="_Toc63151355"/>
            <w:bookmarkStart w:id="2720" w:name="_Toc66280753"/>
            <w:bookmarkStart w:id="2721" w:name="_Toc69460931"/>
            <w:bookmarkStart w:id="2722" w:name="_Toc75689124"/>
            <w:bookmarkStart w:id="2723" w:name="_Toc75691251"/>
            <w:bookmarkStart w:id="2724" w:name="_Toc115964115"/>
            <w:bookmarkStart w:id="2725" w:name="_Toc116001772"/>
            <w:bookmarkStart w:id="2726" w:name="_Toc117768842"/>
            <w:r>
              <w:t>39</w:t>
            </w:r>
            <w:bookmarkEnd w:id="2710"/>
            <w:bookmarkEnd w:id="2711"/>
            <w:bookmarkEnd w:id="2712"/>
            <w:bookmarkEnd w:id="2713"/>
            <w:bookmarkEnd w:id="2714"/>
            <w:bookmarkEnd w:id="2715"/>
            <w:bookmarkEnd w:id="2716"/>
            <w:bookmarkEnd w:id="2717"/>
            <w:bookmarkEnd w:id="2718"/>
            <w:bookmarkEnd w:id="2719"/>
            <w:bookmarkEnd w:id="2720"/>
            <w:bookmarkEnd w:id="2721"/>
            <w:bookmarkEnd w:id="2722"/>
            <w:bookmarkEnd w:id="2723"/>
            <w:bookmarkEnd w:id="2724"/>
            <w:bookmarkEnd w:id="2725"/>
            <w:bookmarkEnd w:id="2726"/>
          </w:p>
        </w:tc>
        <w:tc>
          <w:tcPr>
            <w:tcW w:w="1351" w:type="pct"/>
            <w:tcBorders>
              <w:top w:val="single" w:sz="4" w:space="0" w:color="auto"/>
            </w:tcBorders>
            <w:shd w:val="clear" w:color="auto" w:fill="FFFFFF" w:themeFill="background1"/>
          </w:tcPr>
          <w:p w14:paraId="27C3F91A" w14:textId="77777777" w:rsidR="00075E10" w:rsidRPr="00C55431" w:rsidRDefault="00B05B8F" w:rsidP="00291E25">
            <w:pPr>
              <w:pStyle w:val="Heading1"/>
              <w:spacing w:line="240" w:lineRule="auto"/>
              <w:outlineLvl w:val="0"/>
              <w:cnfStyle w:val="000000100000" w:firstRow="0" w:lastRow="0" w:firstColumn="0" w:lastColumn="0" w:oddVBand="0" w:evenVBand="0" w:oddHBand="1" w:evenHBand="0" w:firstRowFirstColumn="0" w:firstRowLastColumn="0" w:lastRowFirstColumn="0" w:lastRowLastColumn="0"/>
            </w:pPr>
            <w:bookmarkStart w:id="2727" w:name="_Toc524784170"/>
            <w:bookmarkStart w:id="2728" w:name="_Toc536090196"/>
            <w:bookmarkStart w:id="2729" w:name="_Toc536449889"/>
            <w:bookmarkStart w:id="2730" w:name="_Toc16171118"/>
            <w:bookmarkStart w:id="2731" w:name="_Toc16248825"/>
            <w:bookmarkStart w:id="2732" w:name="_Toc16250202"/>
            <w:bookmarkStart w:id="2733" w:name="_Toc29210469"/>
            <w:bookmarkStart w:id="2734" w:name="_Toc40079829"/>
            <w:bookmarkStart w:id="2735" w:name="_Toc63067893"/>
            <w:bookmarkStart w:id="2736" w:name="_Toc63151356"/>
            <w:bookmarkStart w:id="2737" w:name="_Toc66280754"/>
            <w:bookmarkStart w:id="2738" w:name="_Toc69460932"/>
            <w:bookmarkStart w:id="2739" w:name="_Toc75689125"/>
            <w:bookmarkStart w:id="2740" w:name="_Toc75691252"/>
            <w:bookmarkStart w:id="2741" w:name="_Toc115964116"/>
            <w:bookmarkStart w:id="2742" w:name="_Toc116001773"/>
            <w:bookmarkStart w:id="2743" w:name="_Toc117768843"/>
            <w:r>
              <w:t>34</w:t>
            </w:r>
            <w:bookmarkEnd w:id="2727"/>
            <w:bookmarkEnd w:id="2728"/>
            <w:bookmarkEnd w:id="2729"/>
            <w:bookmarkEnd w:id="2730"/>
            <w:bookmarkEnd w:id="2731"/>
            <w:bookmarkEnd w:id="2732"/>
            <w:bookmarkEnd w:id="2733"/>
            <w:bookmarkEnd w:id="2734"/>
            <w:bookmarkEnd w:id="2735"/>
            <w:bookmarkEnd w:id="2736"/>
            <w:bookmarkEnd w:id="2737"/>
            <w:bookmarkEnd w:id="2738"/>
            <w:bookmarkEnd w:id="2739"/>
            <w:bookmarkEnd w:id="2740"/>
            <w:bookmarkEnd w:id="2741"/>
            <w:bookmarkEnd w:id="2742"/>
            <w:bookmarkEnd w:id="2743"/>
          </w:p>
        </w:tc>
      </w:tr>
    </w:tbl>
    <w:p w14:paraId="7284E8CB" w14:textId="77777777" w:rsidR="00327296" w:rsidRDefault="00327296" w:rsidP="004878EF">
      <w:pPr>
        <w:pStyle w:val="Heading1"/>
        <w:jc w:val="both"/>
      </w:pPr>
    </w:p>
    <w:p w14:paraId="428DDEB5" w14:textId="5307EFBC" w:rsidR="004878EF" w:rsidRPr="00BA34DD" w:rsidRDefault="004878EF" w:rsidP="004878EF">
      <w:pPr>
        <w:pStyle w:val="Heading1"/>
        <w:jc w:val="both"/>
      </w:pPr>
      <w:bookmarkStart w:id="2744" w:name="_Toc117768844"/>
      <w:r w:rsidRPr="00BA34DD">
        <w:t>3.7 Data Collection Instruments</w:t>
      </w:r>
      <w:bookmarkEnd w:id="2396"/>
      <w:bookmarkEnd w:id="2397"/>
      <w:bookmarkEnd w:id="2398"/>
      <w:bookmarkEnd w:id="2399"/>
      <w:bookmarkEnd w:id="2744"/>
    </w:p>
    <w:p w14:paraId="57A59853" w14:textId="1B5F17C1" w:rsidR="004878EF" w:rsidRDefault="004878EF" w:rsidP="004878EF">
      <w:pPr>
        <w:spacing w:before="240" w:line="480" w:lineRule="auto"/>
        <w:jc w:val="both"/>
        <w:rPr>
          <w:sz w:val="24"/>
        </w:rPr>
      </w:pPr>
      <w:bookmarkStart w:id="2745" w:name="_Toc304193716"/>
      <w:r>
        <w:rPr>
          <w:sz w:val="24"/>
        </w:rPr>
        <w:t xml:space="preserve">Quantitative data was gathered using questionnaires while qualitative data was gathered using observation guides. The researcher used the two methods (observations and questionnaires) to facilitate </w:t>
      </w:r>
      <w:r w:rsidR="00581EFD">
        <w:rPr>
          <w:sz w:val="24"/>
        </w:rPr>
        <w:t>performance</w:t>
      </w:r>
      <w:r>
        <w:rPr>
          <w:sz w:val="24"/>
        </w:rPr>
        <w:t xml:space="preserve"> of data triangulation to add </w:t>
      </w:r>
      <w:r w:rsidR="009A0D97">
        <w:rPr>
          <w:sz w:val="24"/>
        </w:rPr>
        <w:t>forte</w:t>
      </w:r>
      <w:r>
        <w:rPr>
          <w:sz w:val="24"/>
        </w:rPr>
        <w:t xml:space="preserve"> to the study and increase the validity. </w:t>
      </w:r>
      <w:bookmarkStart w:id="2746" w:name="_Toc350675045"/>
    </w:p>
    <w:p w14:paraId="06D18870" w14:textId="77777777" w:rsidR="004878EF" w:rsidRPr="00BA34DD" w:rsidRDefault="004878EF" w:rsidP="009D3350">
      <w:pPr>
        <w:pStyle w:val="Heading1"/>
        <w:spacing w:after="240"/>
        <w:jc w:val="both"/>
      </w:pPr>
      <w:bookmarkStart w:id="2747" w:name="_Toc415770034"/>
      <w:bookmarkStart w:id="2748" w:name="_Toc492882106"/>
      <w:bookmarkStart w:id="2749" w:name="_Toc505506491"/>
      <w:bookmarkStart w:id="2750" w:name="_Toc117768845"/>
      <w:r w:rsidRPr="00BA34DD">
        <w:lastRenderedPageBreak/>
        <w:t>3.7.1 Questionnaires</w:t>
      </w:r>
      <w:bookmarkEnd w:id="2745"/>
      <w:bookmarkEnd w:id="2746"/>
      <w:bookmarkEnd w:id="2747"/>
      <w:bookmarkEnd w:id="2748"/>
      <w:bookmarkEnd w:id="2749"/>
      <w:bookmarkEnd w:id="2750"/>
    </w:p>
    <w:p w14:paraId="2F6BF3D3" w14:textId="1F1CFB9F" w:rsidR="004878EF" w:rsidRDefault="004878EF" w:rsidP="004878EF">
      <w:pPr>
        <w:spacing w:line="480" w:lineRule="auto"/>
        <w:jc w:val="both"/>
        <w:rPr>
          <w:sz w:val="24"/>
        </w:rPr>
      </w:pPr>
      <w:bookmarkStart w:id="2751" w:name="_Hlk53516084"/>
      <w:r>
        <w:rPr>
          <w:sz w:val="24"/>
        </w:rPr>
        <w:t>According to Sincero (2012), questionnaires usually ask questions that elicit ideas and behaviours, preferences, traits, attitudes and facts and therefore enabled the researcher to collect data within a shorter time since most of the information ca</w:t>
      </w:r>
      <w:r w:rsidR="009A0D97">
        <w:rPr>
          <w:sz w:val="24"/>
        </w:rPr>
        <w:t>n</w:t>
      </w:r>
      <w:r>
        <w:rPr>
          <w:sz w:val="24"/>
        </w:rPr>
        <w:t xml:space="preserve"> easily be described in writing. </w:t>
      </w:r>
      <w:bookmarkEnd w:id="2751"/>
      <w:r>
        <w:rPr>
          <w:sz w:val="24"/>
        </w:rPr>
        <w:t>Questionnaire techniques provide a relatively cheap, quick and efficient way of obtaining large amounts of information from</w:t>
      </w:r>
      <w:r w:rsidR="009A0D97">
        <w:rPr>
          <w:sz w:val="24"/>
        </w:rPr>
        <w:t xml:space="preserve"> a</w:t>
      </w:r>
      <w:r>
        <w:rPr>
          <w:sz w:val="24"/>
        </w:rPr>
        <w:t xml:space="preserve"> large sample of people (McLeod, 2014). </w:t>
      </w:r>
      <w:bookmarkStart w:id="2752" w:name="_Hlk53516173"/>
      <w:r>
        <w:rPr>
          <w:sz w:val="24"/>
        </w:rPr>
        <w:t xml:space="preserve">The questionnaires composed of </w:t>
      </w:r>
      <w:r w:rsidR="00B60A8E">
        <w:rPr>
          <w:sz w:val="24"/>
        </w:rPr>
        <w:t>mainly</w:t>
      </w:r>
      <w:r>
        <w:rPr>
          <w:sz w:val="24"/>
        </w:rPr>
        <w:t xml:space="preserve"> close ended items which were administered to the </w:t>
      </w:r>
      <w:r w:rsidR="00B909E5">
        <w:rPr>
          <w:sz w:val="24"/>
        </w:rPr>
        <w:t xml:space="preserve">teachers, </w:t>
      </w:r>
      <w:r w:rsidR="00E84938">
        <w:rPr>
          <w:sz w:val="24"/>
        </w:rPr>
        <w:t>regular pupils</w:t>
      </w:r>
      <w:r>
        <w:rPr>
          <w:sz w:val="24"/>
        </w:rPr>
        <w:t xml:space="preserve"> and pupils with physical disability with the help of a </w:t>
      </w:r>
      <w:r w:rsidR="00E84938">
        <w:rPr>
          <w:sz w:val="24"/>
        </w:rPr>
        <w:t xml:space="preserve">research assistant </w:t>
      </w:r>
      <w:bookmarkEnd w:id="2752"/>
      <w:r w:rsidR="00E84938">
        <w:rPr>
          <w:sz w:val="24"/>
        </w:rPr>
        <w:t>(see appendices</w:t>
      </w:r>
      <w:r>
        <w:rPr>
          <w:sz w:val="24"/>
        </w:rPr>
        <w:t xml:space="preserve"> D</w:t>
      </w:r>
      <w:r w:rsidR="00E84938">
        <w:rPr>
          <w:sz w:val="24"/>
        </w:rPr>
        <w:t>, E</w:t>
      </w:r>
      <w:r>
        <w:rPr>
          <w:sz w:val="24"/>
        </w:rPr>
        <w:t xml:space="preserve"> and </w:t>
      </w:r>
      <w:r w:rsidR="003821C7">
        <w:rPr>
          <w:sz w:val="24"/>
        </w:rPr>
        <w:t>F</w:t>
      </w:r>
      <w:r>
        <w:rPr>
          <w:sz w:val="24"/>
        </w:rPr>
        <w:t xml:space="preserve">). </w:t>
      </w:r>
      <w:r w:rsidR="00B909E5">
        <w:rPr>
          <w:sz w:val="24"/>
        </w:rPr>
        <w:t xml:space="preserve">The questionnaires </w:t>
      </w:r>
      <w:r w:rsidR="00E31F24">
        <w:rPr>
          <w:sz w:val="24"/>
        </w:rPr>
        <w:t>were</w:t>
      </w:r>
      <w:r w:rsidR="00B909E5">
        <w:rPr>
          <w:sz w:val="24"/>
        </w:rPr>
        <w:t xml:space="preserve"> used in answering questions on objective </w:t>
      </w:r>
      <w:r w:rsidR="00BD1E97">
        <w:rPr>
          <w:sz w:val="24"/>
        </w:rPr>
        <w:t>three and four</w:t>
      </w:r>
      <w:r w:rsidR="00B909E5">
        <w:rPr>
          <w:sz w:val="24"/>
        </w:rPr>
        <w:t>.</w:t>
      </w:r>
    </w:p>
    <w:p w14:paraId="5B75B5E6" w14:textId="5FBE75E9" w:rsidR="004878EF" w:rsidRPr="00BA34DD" w:rsidRDefault="00C50F26" w:rsidP="004878EF">
      <w:pPr>
        <w:pStyle w:val="Heading1"/>
        <w:jc w:val="both"/>
      </w:pPr>
      <w:bookmarkStart w:id="2753" w:name="_Toc492882107"/>
      <w:bookmarkStart w:id="2754" w:name="_Toc505506492"/>
      <w:bookmarkStart w:id="2755" w:name="_Toc117768846"/>
      <w:r>
        <w:t>3.7.1.1 Questionnaire for the T</w:t>
      </w:r>
      <w:r w:rsidR="004878EF" w:rsidRPr="00BA34DD">
        <w:t>eachers</w:t>
      </w:r>
      <w:bookmarkEnd w:id="2753"/>
      <w:bookmarkEnd w:id="2754"/>
      <w:bookmarkEnd w:id="2755"/>
    </w:p>
    <w:p w14:paraId="656B94A0" w14:textId="77777777" w:rsidR="00FA10EB" w:rsidRDefault="00BD1E97" w:rsidP="00F00E8D">
      <w:pPr>
        <w:spacing w:before="240" w:line="480" w:lineRule="auto"/>
        <w:jc w:val="both"/>
        <w:rPr>
          <w:sz w:val="24"/>
        </w:rPr>
      </w:pPr>
      <w:r>
        <w:rPr>
          <w:sz w:val="24"/>
        </w:rPr>
        <w:t xml:space="preserve">The questionnaire for the teachers covered objective three of this study. It consisted </w:t>
      </w:r>
      <w:r w:rsidR="004878EF">
        <w:rPr>
          <w:sz w:val="24"/>
        </w:rPr>
        <w:t>of the part</w:t>
      </w:r>
      <w:r w:rsidR="004F3350">
        <w:rPr>
          <w:sz w:val="24"/>
        </w:rPr>
        <w:t xml:space="preserve"> I which was the background of the participants</w:t>
      </w:r>
      <w:r w:rsidR="004878EF">
        <w:rPr>
          <w:sz w:val="24"/>
        </w:rPr>
        <w:t xml:space="preserve">, part II for assessing teaching </w:t>
      </w:r>
      <w:r w:rsidR="008D502F">
        <w:rPr>
          <w:sz w:val="24"/>
        </w:rPr>
        <w:t>strategies</w:t>
      </w:r>
      <w:r w:rsidR="004878EF">
        <w:rPr>
          <w:sz w:val="24"/>
        </w:rPr>
        <w:t xml:space="preserve"> used, part III for assessing attitude of</w:t>
      </w:r>
      <w:r w:rsidR="00FA10EB">
        <w:rPr>
          <w:sz w:val="24"/>
        </w:rPr>
        <w:t xml:space="preserve"> the teachers towards inclusion</w:t>
      </w:r>
      <w:r w:rsidR="004878EF">
        <w:rPr>
          <w:sz w:val="24"/>
        </w:rPr>
        <w:t xml:space="preserve"> and part IV for assessing the level of satisfaction of the teachers in regard to the inclusive conditions (see appendix D). The background part of this questionnaire </w:t>
      </w:r>
      <w:r w:rsidR="00E84938">
        <w:rPr>
          <w:sz w:val="24"/>
        </w:rPr>
        <w:t>sought</w:t>
      </w:r>
      <w:r w:rsidR="004878EF">
        <w:rPr>
          <w:sz w:val="24"/>
        </w:rPr>
        <w:t xml:space="preserve"> to find out details related to academic qualification, level of confidence of the teachers in teaching pupils with physical disability and the teachers’ training in SNE.</w:t>
      </w:r>
      <w:r w:rsidR="003B2CF9">
        <w:rPr>
          <w:sz w:val="24"/>
        </w:rPr>
        <w:t xml:space="preserve"> </w:t>
      </w:r>
    </w:p>
    <w:p w14:paraId="4DD02700" w14:textId="6B31A0CE" w:rsidR="003B2CF9" w:rsidRDefault="003B2CF9" w:rsidP="00F00E8D">
      <w:pPr>
        <w:spacing w:before="240" w:line="480" w:lineRule="auto"/>
        <w:jc w:val="both"/>
        <w:rPr>
          <w:sz w:val="24"/>
        </w:rPr>
      </w:pPr>
      <w:r>
        <w:rPr>
          <w:sz w:val="24"/>
        </w:rPr>
        <w:t xml:space="preserve">The instrument used in determining teaching strategies used was adopted from </w:t>
      </w:r>
      <w:r w:rsidRPr="003B2CF9">
        <w:rPr>
          <w:sz w:val="24"/>
        </w:rPr>
        <w:t>The Classroom Observation Scale (COS)</w:t>
      </w:r>
      <w:r>
        <w:rPr>
          <w:sz w:val="24"/>
        </w:rPr>
        <w:t xml:space="preserve">. </w:t>
      </w:r>
      <w:r w:rsidR="00373B38">
        <w:rPr>
          <w:sz w:val="24"/>
        </w:rPr>
        <w:t>The COS is</w:t>
      </w:r>
      <w:r w:rsidRPr="003B2CF9">
        <w:rPr>
          <w:sz w:val="24"/>
        </w:rPr>
        <w:t xml:space="preserve"> used to measure tea</w:t>
      </w:r>
      <w:r>
        <w:rPr>
          <w:sz w:val="24"/>
        </w:rPr>
        <w:t>chers’ instructional behaviours (</w:t>
      </w:r>
      <w:r w:rsidRPr="003B2CF9">
        <w:rPr>
          <w:sz w:val="24"/>
        </w:rPr>
        <w:t>S</w:t>
      </w:r>
      <w:r>
        <w:rPr>
          <w:sz w:val="24"/>
        </w:rPr>
        <w:t>tanovich &amp; Jordan,</w:t>
      </w:r>
      <w:r w:rsidRPr="003B2CF9">
        <w:rPr>
          <w:sz w:val="24"/>
        </w:rPr>
        <w:t xml:space="preserve"> 1998</w:t>
      </w:r>
      <w:r>
        <w:rPr>
          <w:sz w:val="24"/>
        </w:rPr>
        <w:t>).</w:t>
      </w:r>
      <w:r w:rsidR="00373B38" w:rsidRPr="00373B38">
        <w:rPr>
          <w:rFonts w:eastAsia="Times New Roman"/>
          <w:color w:val="221F1F"/>
          <w:sz w:val="20"/>
          <w:lang w:val="en-US"/>
        </w:rPr>
        <w:t xml:space="preserve"> </w:t>
      </w:r>
      <w:r w:rsidR="00373B38" w:rsidRPr="00373B38">
        <w:rPr>
          <w:sz w:val="24"/>
          <w:lang w:val="en-US"/>
        </w:rPr>
        <w:t>The COS was developed from a synthesis of effective teaching</w:t>
      </w:r>
      <w:r w:rsidR="00373B38" w:rsidRPr="00373B38">
        <w:t xml:space="preserve"> </w:t>
      </w:r>
      <w:r w:rsidR="00373B38" w:rsidRPr="00373B38">
        <w:rPr>
          <w:sz w:val="24"/>
          <w:lang w:val="en-US"/>
        </w:rPr>
        <w:t>skills published in 1992 by Englert, Tar</w:t>
      </w:r>
      <w:r w:rsidR="00373B38">
        <w:rPr>
          <w:sz w:val="24"/>
          <w:lang w:val="en-US"/>
        </w:rPr>
        <w:t>rant</w:t>
      </w:r>
      <w:r w:rsidR="00373B38" w:rsidRPr="00373B38">
        <w:rPr>
          <w:sz w:val="24"/>
          <w:lang w:val="en-US"/>
        </w:rPr>
        <w:t xml:space="preserve"> and Mariage as a series of </w:t>
      </w:r>
      <w:r w:rsidR="00373B38" w:rsidRPr="00373B38">
        <w:rPr>
          <w:sz w:val="24"/>
          <w:lang w:val="en-US"/>
        </w:rPr>
        <w:lastRenderedPageBreak/>
        <w:t>teacher self-rating checklists</w:t>
      </w:r>
      <w:r w:rsidR="00373B38" w:rsidRPr="00373B38">
        <w:rPr>
          <w:sz w:val="24"/>
        </w:rPr>
        <w:t xml:space="preserve"> </w:t>
      </w:r>
      <w:r w:rsidR="00373B38">
        <w:rPr>
          <w:sz w:val="24"/>
        </w:rPr>
        <w:t>(</w:t>
      </w:r>
      <w:r w:rsidR="00373B38" w:rsidRPr="00635ADA">
        <w:rPr>
          <w:sz w:val="24"/>
        </w:rPr>
        <w:t>McGhie-Richmond</w:t>
      </w:r>
      <w:r w:rsidR="00A96C26">
        <w:rPr>
          <w:sz w:val="24"/>
        </w:rPr>
        <w:t xml:space="preserve"> et al.,</w:t>
      </w:r>
      <w:r w:rsidR="00373B38">
        <w:rPr>
          <w:sz w:val="24"/>
        </w:rPr>
        <w:t xml:space="preserve"> 2007)</w:t>
      </w:r>
      <w:r w:rsidR="00373B38" w:rsidRPr="00373B38">
        <w:rPr>
          <w:sz w:val="24"/>
          <w:lang w:val="en-US"/>
        </w:rPr>
        <w:t>.</w:t>
      </w:r>
      <w:r>
        <w:rPr>
          <w:sz w:val="24"/>
        </w:rPr>
        <w:t xml:space="preserve"> </w:t>
      </w:r>
      <w:r w:rsidR="00373B38">
        <w:rPr>
          <w:sz w:val="24"/>
        </w:rPr>
        <w:t>The trio further opine that</w:t>
      </w:r>
      <w:r w:rsidR="00635ADA">
        <w:rPr>
          <w:sz w:val="24"/>
        </w:rPr>
        <w:t xml:space="preserve"> t</w:t>
      </w:r>
      <w:r w:rsidR="00635ADA" w:rsidRPr="00635ADA">
        <w:rPr>
          <w:sz w:val="24"/>
          <w:lang w:val="en-US"/>
        </w:rPr>
        <w:t>he COS items span the spectrum of teaching behaviors from classroom organization and time management to engaging students in one-to-one dialogical interactions, such as responsive questioning and elaborating student responses</w:t>
      </w:r>
      <w:r w:rsidR="00635ADA">
        <w:rPr>
          <w:sz w:val="24"/>
          <w:lang w:val="en-US"/>
        </w:rPr>
        <w:t>.</w:t>
      </w:r>
    </w:p>
    <w:p w14:paraId="4574FACC" w14:textId="40990C30" w:rsidR="004878EF" w:rsidRDefault="004878EF" w:rsidP="004878EF">
      <w:pPr>
        <w:spacing w:line="480" w:lineRule="auto"/>
        <w:jc w:val="both"/>
        <w:rPr>
          <w:sz w:val="24"/>
        </w:rPr>
      </w:pPr>
      <w:r>
        <w:rPr>
          <w:sz w:val="24"/>
        </w:rPr>
        <w:t>Part II of the questionnaire has 2</w:t>
      </w:r>
      <w:r w:rsidR="00E84938">
        <w:rPr>
          <w:sz w:val="24"/>
        </w:rPr>
        <w:t>0</w:t>
      </w:r>
      <w:r>
        <w:rPr>
          <w:sz w:val="24"/>
        </w:rPr>
        <w:t xml:space="preserve"> items</w:t>
      </w:r>
      <w:r w:rsidR="00B02FC8">
        <w:rPr>
          <w:sz w:val="24"/>
        </w:rPr>
        <w:t xml:space="preserve"> regarding teaching strategies. These items were symbolised as TSQ 1 up to TSQ 20 in relation to the item numbers. P</w:t>
      </w:r>
      <w:r>
        <w:rPr>
          <w:sz w:val="24"/>
        </w:rPr>
        <w:t>art III</w:t>
      </w:r>
      <w:r w:rsidR="00E84938">
        <w:rPr>
          <w:sz w:val="24"/>
        </w:rPr>
        <w:t xml:space="preserve"> has 20 items</w:t>
      </w:r>
      <w:r w:rsidR="00B02FC8">
        <w:rPr>
          <w:sz w:val="24"/>
        </w:rPr>
        <w:t xml:space="preserve"> which also were denoted as TAIQ 1 up to TAIQ 20 corresponding to the item numbers. </w:t>
      </w:r>
      <w:r w:rsidR="00315B2B">
        <w:rPr>
          <w:sz w:val="24"/>
        </w:rPr>
        <w:t>P</w:t>
      </w:r>
      <w:r w:rsidR="00E84938">
        <w:rPr>
          <w:sz w:val="24"/>
        </w:rPr>
        <w:t>art IV has 14</w:t>
      </w:r>
      <w:r>
        <w:rPr>
          <w:sz w:val="24"/>
        </w:rPr>
        <w:t xml:space="preserve"> items</w:t>
      </w:r>
      <w:r w:rsidR="003821C7">
        <w:rPr>
          <w:sz w:val="24"/>
        </w:rPr>
        <w:t>.</w:t>
      </w:r>
      <w:r w:rsidR="00315B2B">
        <w:rPr>
          <w:sz w:val="24"/>
        </w:rPr>
        <w:t xml:space="preserve"> These items were symbolised as</w:t>
      </w:r>
      <w:r w:rsidR="003821C7">
        <w:rPr>
          <w:sz w:val="24"/>
        </w:rPr>
        <w:t xml:space="preserve"> </w:t>
      </w:r>
      <w:r w:rsidR="00315B2B">
        <w:rPr>
          <w:sz w:val="24"/>
        </w:rPr>
        <w:t xml:space="preserve">TSLQ 1 up to TSLQ 14 in consistence with the item numbers. </w:t>
      </w:r>
      <w:r w:rsidR="003821C7">
        <w:rPr>
          <w:sz w:val="24"/>
        </w:rPr>
        <w:t>The Teachers’ A</w:t>
      </w:r>
      <w:r w:rsidR="003821C7" w:rsidRPr="003821C7">
        <w:rPr>
          <w:sz w:val="24"/>
        </w:rPr>
        <w:t>ttitudes toward Inclusion Scale</w:t>
      </w:r>
      <w:r w:rsidR="003821C7">
        <w:rPr>
          <w:sz w:val="24"/>
        </w:rPr>
        <w:t xml:space="preserve"> was customised from one developed by Sharma (2012)</w:t>
      </w:r>
      <w:r w:rsidR="00AA7450">
        <w:rPr>
          <w:sz w:val="24"/>
        </w:rPr>
        <w:t xml:space="preserve">. </w:t>
      </w:r>
      <w:r w:rsidR="00DF51BB">
        <w:rPr>
          <w:sz w:val="24"/>
        </w:rPr>
        <w:t>The scale for measuring the satisfaction of teachers with inclusivity was developed from</w:t>
      </w:r>
      <w:r w:rsidR="00DF51BB" w:rsidRPr="00DF51BB">
        <w:rPr>
          <w:sz w:val="24"/>
        </w:rPr>
        <w:t xml:space="preserve"> review of existing literature with a specific focus on</w:t>
      </w:r>
      <w:r w:rsidR="00DF51BB">
        <w:rPr>
          <w:sz w:val="24"/>
        </w:rPr>
        <w:t xml:space="preserve"> published reviews together with consultation and discussion with the supervisors of this thesis. </w:t>
      </w:r>
      <w:r>
        <w:rPr>
          <w:sz w:val="24"/>
        </w:rPr>
        <w:t>The close ended items in the teachers’ questionnaire were administered in Likert-type</w:t>
      </w:r>
      <w:r w:rsidR="00562826">
        <w:rPr>
          <w:sz w:val="24"/>
        </w:rPr>
        <w:t xml:space="preserve"> scale</w:t>
      </w:r>
      <w:r>
        <w:rPr>
          <w:sz w:val="24"/>
        </w:rPr>
        <w:t>. The respondents respond</w:t>
      </w:r>
      <w:r w:rsidR="00E31F24">
        <w:rPr>
          <w:sz w:val="24"/>
        </w:rPr>
        <w:t>ed</w:t>
      </w:r>
      <w:r>
        <w:rPr>
          <w:sz w:val="24"/>
        </w:rPr>
        <w:t xml:space="preserve"> by circling an already provided option.</w:t>
      </w:r>
    </w:p>
    <w:p w14:paraId="33C64F1C" w14:textId="471D4DA0" w:rsidR="004878EF" w:rsidRPr="00BA34DD" w:rsidRDefault="00C50F26" w:rsidP="004878EF">
      <w:pPr>
        <w:pStyle w:val="Heading1"/>
        <w:jc w:val="both"/>
      </w:pPr>
      <w:bookmarkStart w:id="2756" w:name="_Toc117768847"/>
      <w:bookmarkStart w:id="2757" w:name="_Toc492882108"/>
      <w:bookmarkStart w:id="2758" w:name="_Toc505506493"/>
      <w:bookmarkStart w:id="2759" w:name="_Toc415770035"/>
      <w:bookmarkStart w:id="2760" w:name="_Toc350675046"/>
      <w:r>
        <w:t>3.7.1.2 Questionnaire for the P</w:t>
      </w:r>
      <w:r w:rsidR="004878EF" w:rsidRPr="00BA34DD">
        <w:t>upils</w:t>
      </w:r>
      <w:bookmarkEnd w:id="2756"/>
      <w:r w:rsidR="004878EF" w:rsidRPr="00BA34DD">
        <w:t xml:space="preserve"> </w:t>
      </w:r>
      <w:bookmarkEnd w:id="2757"/>
      <w:bookmarkEnd w:id="2758"/>
    </w:p>
    <w:p w14:paraId="59D5A755" w14:textId="5A5C31E2" w:rsidR="004878EF" w:rsidRPr="006E3F71" w:rsidRDefault="004878EF" w:rsidP="003821C7">
      <w:pPr>
        <w:spacing w:before="240" w:line="480" w:lineRule="auto"/>
        <w:jc w:val="both"/>
        <w:rPr>
          <w:sz w:val="24"/>
        </w:rPr>
      </w:pPr>
      <w:r>
        <w:rPr>
          <w:sz w:val="24"/>
        </w:rPr>
        <w:t>The questionnaire</w:t>
      </w:r>
      <w:r w:rsidR="00315B2B">
        <w:rPr>
          <w:sz w:val="24"/>
        </w:rPr>
        <w:t>s</w:t>
      </w:r>
      <w:r>
        <w:rPr>
          <w:sz w:val="24"/>
        </w:rPr>
        <w:t xml:space="preserve"> for the </w:t>
      </w:r>
      <w:r w:rsidR="00E84938">
        <w:rPr>
          <w:sz w:val="24"/>
        </w:rPr>
        <w:t>pupils</w:t>
      </w:r>
      <w:r>
        <w:rPr>
          <w:sz w:val="24"/>
        </w:rPr>
        <w:t xml:space="preserve"> with physical disability </w:t>
      </w:r>
      <w:r w:rsidR="00315B2B">
        <w:rPr>
          <w:sz w:val="24"/>
        </w:rPr>
        <w:t xml:space="preserve">and regular pupils </w:t>
      </w:r>
      <w:r>
        <w:rPr>
          <w:sz w:val="24"/>
        </w:rPr>
        <w:t>consist</w:t>
      </w:r>
      <w:r w:rsidR="00E84938">
        <w:rPr>
          <w:sz w:val="24"/>
        </w:rPr>
        <w:t>ed of two sections (see appendices</w:t>
      </w:r>
      <w:r>
        <w:rPr>
          <w:sz w:val="24"/>
        </w:rPr>
        <w:t xml:space="preserve"> E</w:t>
      </w:r>
      <w:r w:rsidR="00E84938">
        <w:rPr>
          <w:sz w:val="24"/>
        </w:rPr>
        <w:t xml:space="preserve"> and F</w:t>
      </w:r>
      <w:r>
        <w:rPr>
          <w:sz w:val="24"/>
        </w:rPr>
        <w:t xml:space="preserve">). </w:t>
      </w:r>
      <w:r w:rsidR="00BD1E97">
        <w:rPr>
          <w:sz w:val="24"/>
        </w:rPr>
        <w:t xml:space="preserve">These questionnaires’ covered objectives one and four of this study. </w:t>
      </w:r>
      <w:r>
        <w:rPr>
          <w:sz w:val="24"/>
        </w:rPr>
        <w:t xml:space="preserve">The questionnaire’s background </w:t>
      </w:r>
      <w:r w:rsidR="00562826">
        <w:rPr>
          <w:sz w:val="24"/>
        </w:rPr>
        <w:t>section consisted</w:t>
      </w:r>
      <w:r>
        <w:rPr>
          <w:sz w:val="24"/>
        </w:rPr>
        <w:t xml:space="preserve"> of 3 items </w:t>
      </w:r>
      <w:r w:rsidR="00562826">
        <w:rPr>
          <w:sz w:val="24"/>
        </w:rPr>
        <w:t>that sought</w:t>
      </w:r>
      <w:r>
        <w:rPr>
          <w:sz w:val="24"/>
        </w:rPr>
        <w:t xml:space="preserve"> to find out the age of the pupils, gender and their scores in regard to the </w:t>
      </w:r>
      <w:r w:rsidR="00624F6C">
        <w:rPr>
          <w:sz w:val="24"/>
        </w:rPr>
        <w:t xml:space="preserve">start of the term </w:t>
      </w:r>
      <w:r>
        <w:rPr>
          <w:sz w:val="24"/>
        </w:rPr>
        <w:t xml:space="preserve">exam that they </w:t>
      </w:r>
      <w:r w:rsidR="00624F6C">
        <w:rPr>
          <w:sz w:val="24"/>
        </w:rPr>
        <w:t>did</w:t>
      </w:r>
      <w:r>
        <w:rPr>
          <w:sz w:val="24"/>
        </w:rPr>
        <w:t xml:space="preserve">. </w:t>
      </w:r>
      <w:r w:rsidR="00DF51BB">
        <w:rPr>
          <w:sz w:val="24"/>
        </w:rPr>
        <w:t xml:space="preserve">This scale was developed the same way the teachers’ scale used in determining their satisfaction with inclusivity was developed as already discussed. </w:t>
      </w:r>
      <w:r>
        <w:rPr>
          <w:sz w:val="24"/>
        </w:rPr>
        <w:t xml:space="preserve">The second </w:t>
      </w:r>
      <w:r w:rsidR="00562826">
        <w:rPr>
          <w:sz w:val="24"/>
        </w:rPr>
        <w:t>section</w:t>
      </w:r>
      <w:r>
        <w:rPr>
          <w:sz w:val="24"/>
        </w:rPr>
        <w:t xml:space="preserve"> sought information of their level of satisfaction in regard to </w:t>
      </w:r>
      <w:r>
        <w:rPr>
          <w:sz w:val="24"/>
        </w:rPr>
        <w:lastRenderedPageBreak/>
        <w:t>inclusive condi</w:t>
      </w:r>
      <w:r w:rsidR="00624F6C">
        <w:rPr>
          <w:sz w:val="24"/>
        </w:rPr>
        <w:t>tions provided. This part had 14</w:t>
      </w:r>
      <w:r>
        <w:rPr>
          <w:sz w:val="24"/>
        </w:rPr>
        <w:t xml:space="preserve"> items</w:t>
      </w:r>
      <w:r w:rsidR="00315B2B">
        <w:rPr>
          <w:sz w:val="24"/>
        </w:rPr>
        <w:t xml:space="preserve"> </w:t>
      </w:r>
      <w:r w:rsidR="00AA63DB">
        <w:rPr>
          <w:sz w:val="24"/>
        </w:rPr>
        <w:t xml:space="preserve">in each of the questionnaires </w:t>
      </w:r>
      <w:r w:rsidR="00315B2B">
        <w:rPr>
          <w:sz w:val="24"/>
        </w:rPr>
        <w:t>which were denoted as</w:t>
      </w:r>
      <w:r w:rsidR="00AA63DB">
        <w:rPr>
          <w:sz w:val="24"/>
        </w:rPr>
        <w:t xml:space="preserve"> PDSLQ 1 up to PDSLQ 14 for the pupils with disability questionnaire and RPSLQ 1 up to RPSLQ 14 for the regular pupils’ questionnaire which were in regard to the item numbers in the questionnaires. </w:t>
      </w:r>
    </w:p>
    <w:p w14:paraId="748150A0" w14:textId="59DBB01C" w:rsidR="004878EF" w:rsidRPr="00BA34DD" w:rsidRDefault="004878EF" w:rsidP="004878EF">
      <w:pPr>
        <w:pStyle w:val="Heading1"/>
        <w:jc w:val="both"/>
      </w:pPr>
      <w:bookmarkStart w:id="2761" w:name="_Toc492882109"/>
      <w:bookmarkStart w:id="2762" w:name="_Toc505506494"/>
      <w:bookmarkStart w:id="2763" w:name="_Toc117768848"/>
      <w:r w:rsidRPr="00BA34DD">
        <w:t xml:space="preserve">3.7.2 Observation </w:t>
      </w:r>
      <w:bookmarkEnd w:id="2759"/>
      <w:bookmarkEnd w:id="2760"/>
      <w:r w:rsidR="00C50F26">
        <w:t>C</w:t>
      </w:r>
      <w:r w:rsidRPr="00BA34DD">
        <w:t>hecklist</w:t>
      </w:r>
      <w:bookmarkEnd w:id="2761"/>
      <w:bookmarkEnd w:id="2762"/>
      <w:bookmarkEnd w:id="2763"/>
    </w:p>
    <w:p w14:paraId="1FFF07C8" w14:textId="5017D77F" w:rsidR="004878EF" w:rsidRDefault="004878EF" w:rsidP="00624F6C">
      <w:pPr>
        <w:spacing w:before="240" w:line="480" w:lineRule="auto"/>
        <w:jc w:val="both"/>
        <w:rPr>
          <w:sz w:val="24"/>
        </w:rPr>
      </w:pPr>
      <w:bookmarkStart w:id="2764" w:name="_Hlk53516288"/>
      <w:r>
        <w:rPr>
          <w:sz w:val="24"/>
        </w:rPr>
        <w:t xml:space="preserve">According to </w:t>
      </w:r>
      <w:r w:rsidRPr="00B616A6">
        <w:rPr>
          <w:sz w:val="24"/>
        </w:rPr>
        <w:t>McLeod (2015),</w:t>
      </w:r>
      <w:r>
        <w:rPr>
          <w:sz w:val="24"/>
        </w:rPr>
        <w:t xml:space="preserve"> observation involves sorting information by way of investigators own direct observation without asking from the respondent. Naturalistic observation was used which McLeod </w:t>
      </w:r>
      <w:r w:rsidR="00FE2ABE">
        <w:rPr>
          <w:sz w:val="24"/>
        </w:rPr>
        <w:t>affirms as a method that</w:t>
      </w:r>
      <w:r>
        <w:rPr>
          <w:sz w:val="24"/>
        </w:rPr>
        <w:t xml:space="preserve"> involves studying the spontaneous behaviour of participants in natural surrounding and the researcher simply records what they see in whatever way they can. </w:t>
      </w:r>
      <w:bookmarkEnd w:id="2764"/>
      <w:r>
        <w:rPr>
          <w:sz w:val="24"/>
        </w:rPr>
        <w:t xml:space="preserve">There were three observation guides used in this study. One was used for analysing teaching methods, the second for pupils with physical disabilities’ characteristics and the last one for observing </w:t>
      </w:r>
      <w:r w:rsidR="00EA7D38">
        <w:rPr>
          <w:sz w:val="24"/>
        </w:rPr>
        <w:t>physical</w:t>
      </w:r>
      <w:r>
        <w:rPr>
          <w:sz w:val="24"/>
        </w:rPr>
        <w:t xml:space="preserve"> facilities.</w:t>
      </w:r>
    </w:p>
    <w:p w14:paraId="15DA4EAA" w14:textId="4085C2DF" w:rsidR="004878EF" w:rsidRDefault="004878EF" w:rsidP="004878EF">
      <w:pPr>
        <w:spacing w:line="480" w:lineRule="auto"/>
        <w:jc w:val="both"/>
        <w:rPr>
          <w:sz w:val="24"/>
          <w:lang w:val="en-US"/>
        </w:rPr>
      </w:pPr>
      <w:r>
        <w:rPr>
          <w:sz w:val="24"/>
          <w:lang w:val="en-US"/>
        </w:rPr>
        <w:t xml:space="preserve">A </w:t>
      </w:r>
      <w:r w:rsidRPr="00570E0A">
        <w:rPr>
          <w:iCs/>
          <w:sz w:val="24"/>
          <w:lang w:val="en-US"/>
        </w:rPr>
        <w:t>Classroom Observation Scale</w:t>
      </w:r>
      <w:r>
        <w:rPr>
          <w:iCs/>
          <w:sz w:val="24"/>
          <w:lang w:val="en-US"/>
        </w:rPr>
        <w:t xml:space="preserve"> for the teaching methods contained </w:t>
      </w:r>
      <w:r>
        <w:rPr>
          <w:sz w:val="24"/>
          <w:lang w:val="en-US"/>
        </w:rPr>
        <w:t>28</w:t>
      </w:r>
      <w:r w:rsidRPr="00510BA4">
        <w:rPr>
          <w:sz w:val="24"/>
          <w:lang w:val="en-US"/>
        </w:rPr>
        <w:t xml:space="preserve"> items grouped in four </w:t>
      </w:r>
      <w:r>
        <w:rPr>
          <w:sz w:val="24"/>
          <w:lang w:val="en-US"/>
        </w:rPr>
        <w:t>categories: classroom environment (7</w:t>
      </w:r>
      <w:r w:rsidRPr="00510BA4">
        <w:rPr>
          <w:sz w:val="24"/>
          <w:lang w:val="en-US"/>
        </w:rPr>
        <w:t xml:space="preserve"> items), time management (</w:t>
      </w:r>
      <w:r>
        <w:rPr>
          <w:sz w:val="24"/>
          <w:lang w:val="en-US"/>
        </w:rPr>
        <w:t>6</w:t>
      </w:r>
      <w:r w:rsidRPr="00510BA4">
        <w:rPr>
          <w:sz w:val="24"/>
          <w:lang w:val="en-US"/>
        </w:rPr>
        <w:t xml:space="preserve"> items)</w:t>
      </w:r>
      <w:r>
        <w:rPr>
          <w:sz w:val="24"/>
          <w:lang w:val="en-US"/>
        </w:rPr>
        <w:t>, lesson presentation (9</w:t>
      </w:r>
      <w:r w:rsidRPr="00510BA4">
        <w:rPr>
          <w:sz w:val="24"/>
          <w:lang w:val="en-US"/>
        </w:rPr>
        <w:t xml:space="preserve"> i</w:t>
      </w:r>
      <w:r>
        <w:rPr>
          <w:sz w:val="24"/>
          <w:lang w:val="en-US"/>
        </w:rPr>
        <w:t>tems) and adapted instruction (6 items</w:t>
      </w:r>
      <w:r w:rsidRPr="00510BA4">
        <w:rPr>
          <w:sz w:val="24"/>
          <w:lang w:val="en-US"/>
        </w:rPr>
        <w:t>)</w:t>
      </w:r>
      <w:r>
        <w:rPr>
          <w:sz w:val="24"/>
          <w:lang w:val="en-US"/>
        </w:rPr>
        <w:t xml:space="preserve"> (see appendix A)</w:t>
      </w:r>
      <w:r w:rsidRPr="00510BA4">
        <w:rPr>
          <w:sz w:val="24"/>
          <w:lang w:val="en-US"/>
        </w:rPr>
        <w:t xml:space="preserve">. </w:t>
      </w:r>
      <w:r w:rsidR="00373B38">
        <w:rPr>
          <w:sz w:val="24"/>
          <w:lang w:val="en-US"/>
        </w:rPr>
        <w:t>T</w:t>
      </w:r>
      <w:r w:rsidR="00635ADA">
        <w:rPr>
          <w:sz w:val="24"/>
          <w:lang w:val="en-US"/>
        </w:rPr>
        <w:t>his scale was adopted from</w:t>
      </w:r>
      <w:r w:rsidR="00635ADA" w:rsidRPr="00635ADA">
        <w:rPr>
          <w:sz w:val="24"/>
        </w:rPr>
        <w:t xml:space="preserve"> </w:t>
      </w:r>
      <w:r w:rsidR="00635ADA" w:rsidRPr="003B2CF9">
        <w:rPr>
          <w:sz w:val="24"/>
        </w:rPr>
        <w:t>The Classroom Observation Scale (COS)</w:t>
      </w:r>
      <w:r w:rsidR="00373B38">
        <w:rPr>
          <w:sz w:val="24"/>
        </w:rPr>
        <w:t xml:space="preserve"> as already discussed.</w:t>
      </w:r>
      <w:r w:rsidR="00635ADA">
        <w:rPr>
          <w:sz w:val="24"/>
          <w:lang w:val="en-US"/>
        </w:rPr>
        <w:t xml:space="preserve"> </w:t>
      </w:r>
      <w:r w:rsidRPr="00510BA4">
        <w:rPr>
          <w:sz w:val="24"/>
          <w:lang w:val="en-US"/>
        </w:rPr>
        <w:t>Observers rat</w:t>
      </w:r>
      <w:r>
        <w:rPr>
          <w:sz w:val="24"/>
          <w:lang w:val="en-US"/>
        </w:rPr>
        <w:t>ed teachers’ general teaching st</w:t>
      </w:r>
      <w:r w:rsidRPr="00510BA4">
        <w:rPr>
          <w:sz w:val="24"/>
          <w:lang w:val="en-US"/>
        </w:rPr>
        <w:t xml:space="preserve">yle </w:t>
      </w:r>
      <w:r>
        <w:rPr>
          <w:sz w:val="24"/>
          <w:lang w:val="en-US"/>
        </w:rPr>
        <w:t xml:space="preserve">in regard to </w:t>
      </w:r>
      <w:r w:rsidRPr="00510BA4">
        <w:rPr>
          <w:sz w:val="24"/>
          <w:lang w:val="en-US"/>
        </w:rPr>
        <w:t xml:space="preserve">all </w:t>
      </w:r>
      <w:r>
        <w:rPr>
          <w:sz w:val="24"/>
          <w:lang w:val="en-US"/>
        </w:rPr>
        <w:t>pupils</w:t>
      </w:r>
      <w:r w:rsidRPr="00510BA4">
        <w:rPr>
          <w:sz w:val="24"/>
          <w:lang w:val="en-US"/>
        </w:rPr>
        <w:t xml:space="preserve"> and teachers’ adapted instruction with </w:t>
      </w:r>
      <w:r w:rsidR="00E96EFF">
        <w:rPr>
          <w:sz w:val="24"/>
          <w:lang w:val="en-US"/>
        </w:rPr>
        <w:t>those</w:t>
      </w:r>
      <w:r w:rsidRPr="00510BA4">
        <w:rPr>
          <w:sz w:val="24"/>
          <w:lang w:val="en-US"/>
        </w:rPr>
        <w:t xml:space="preserve"> </w:t>
      </w:r>
      <w:r>
        <w:rPr>
          <w:sz w:val="24"/>
          <w:lang w:val="en-US"/>
        </w:rPr>
        <w:t>with physical disability</w:t>
      </w:r>
      <w:r w:rsidR="00332C35">
        <w:rPr>
          <w:sz w:val="24"/>
          <w:lang w:val="en-US"/>
        </w:rPr>
        <w:t xml:space="preserve">. These two scales were </w:t>
      </w:r>
      <w:r w:rsidRPr="00510BA4">
        <w:rPr>
          <w:sz w:val="24"/>
          <w:lang w:val="en-US"/>
        </w:rPr>
        <w:t xml:space="preserve">a measure of adaptive instruction which indicates whether a teacher meets the needs of individual </w:t>
      </w:r>
      <w:r>
        <w:rPr>
          <w:sz w:val="24"/>
          <w:lang w:val="en-US"/>
        </w:rPr>
        <w:t>pupils</w:t>
      </w:r>
      <w:r w:rsidRPr="00510BA4">
        <w:rPr>
          <w:sz w:val="24"/>
          <w:lang w:val="en-US"/>
        </w:rPr>
        <w:t>, a measure that reflects the level of inclusive and adaptive practices of the classroom teacher.</w:t>
      </w:r>
      <w:r w:rsidRPr="00510BA4">
        <w:rPr>
          <w:i/>
          <w:iCs/>
          <w:sz w:val="24"/>
          <w:lang w:val="en-US"/>
        </w:rPr>
        <w:t xml:space="preserve"> </w:t>
      </w:r>
    </w:p>
    <w:p w14:paraId="73087C6A" w14:textId="716DA7C1" w:rsidR="004878EF" w:rsidRPr="009B4637" w:rsidRDefault="004878EF" w:rsidP="004878EF">
      <w:pPr>
        <w:spacing w:line="480" w:lineRule="auto"/>
        <w:jc w:val="both"/>
      </w:pPr>
      <w:r>
        <w:rPr>
          <w:sz w:val="24"/>
        </w:rPr>
        <w:lastRenderedPageBreak/>
        <w:t xml:space="preserve">The second </w:t>
      </w:r>
      <w:r w:rsidR="006924F5">
        <w:rPr>
          <w:sz w:val="24"/>
        </w:rPr>
        <w:t>section</w:t>
      </w:r>
      <w:r>
        <w:rPr>
          <w:sz w:val="24"/>
        </w:rPr>
        <w:t xml:space="preserve"> which the researcher observed was the learners’ characteristics. This checklist contained three items which are </w:t>
      </w:r>
      <w:r w:rsidRPr="00C36E72">
        <w:rPr>
          <w:color w:val="000000"/>
          <w:szCs w:val="24"/>
        </w:rPr>
        <w:t>learning participation</w:t>
      </w:r>
      <w:r>
        <w:rPr>
          <w:b/>
          <w:color w:val="000000"/>
          <w:szCs w:val="24"/>
        </w:rPr>
        <w:t xml:space="preserve">, </w:t>
      </w:r>
      <w:r>
        <w:rPr>
          <w:color w:val="000000"/>
          <w:sz w:val="24"/>
          <w:szCs w:val="24"/>
        </w:rPr>
        <w:t>l</w:t>
      </w:r>
      <w:r w:rsidRPr="003355AF">
        <w:rPr>
          <w:color w:val="000000"/>
          <w:sz w:val="24"/>
          <w:szCs w:val="24"/>
        </w:rPr>
        <w:t>evel of independence</w:t>
      </w:r>
      <w:r>
        <w:rPr>
          <w:color w:val="000000"/>
          <w:sz w:val="24"/>
          <w:szCs w:val="24"/>
        </w:rPr>
        <w:t xml:space="preserve"> and </w:t>
      </w:r>
      <w:r w:rsidR="00373B38">
        <w:t>degree</w:t>
      </w:r>
      <w:r>
        <w:t xml:space="preserve"> of the </w:t>
      </w:r>
      <w:r w:rsidRPr="008915DE">
        <w:rPr>
          <w:sz w:val="24"/>
          <w:szCs w:val="24"/>
        </w:rPr>
        <w:t>physical disability (see appendix B). The third observation checklist was for analysis of</w:t>
      </w:r>
      <w:r w:rsidR="006924F5">
        <w:rPr>
          <w:sz w:val="24"/>
          <w:szCs w:val="24"/>
        </w:rPr>
        <w:t xml:space="preserve"> the</w:t>
      </w:r>
      <w:r w:rsidRPr="008915DE">
        <w:rPr>
          <w:sz w:val="24"/>
          <w:szCs w:val="24"/>
        </w:rPr>
        <w:t xml:space="preserve"> </w:t>
      </w:r>
      <w:r w:rsidR="00EA7D38">
        <w:rPr>
          <w:sz w:val="24"/>
          <w:szCs w:val="24"/>
        </w:rPr>
        <w:t>physical</w:t>
      </w:r>
      <w:r w:rsidRPr="008915DE">
        <w:rPr>
          <w:sz w:val="24"/>
          <w:szCs w:val="24"/>
        </w:rPr>
        <w:t xml:space="preserve"> facilities. This checklist contained </w:t>
      </w:r>
      <w:r w:rsidR="00B60A8E">
        <w:rPr>
          <w:sz w:val="24"/>
          <w:szCs w:val="24"/>
        </w:rPr>
        <w:t>eight</w:t>
      </w:r>
      <w:r w:rsidRPr="008915DE">
        <w:rPr>
          <w:sz w:val="24"/>
          <w:szCs w:val="24"/>
        </w:rPr>
        <w:t xml:space="preserve"> items: </w:t>
      </w:r>
      <w:r w:rsidR="00B60A8E">
        <w:rPr>
          <w:sz w:val="24"/>
          <w:szCs w:val="24"/>
        </w:rPr>
        <w:t>Bath and laundry areas</w:t>
      </w:r>
      <w:r w:rsidRPr="008915DE">
        <w:rPr>
          <w:sz w:val="24"/>
          <w:szCs w:val="24"/>
        </w:rPr>
        <w:t>, library facilities, washroom facilities, dormitory facilities, assistive aids</w:t>
      </w:r>
      <w:r w:rsidR="00B60A8E">
        <w:rPr>
          <w:sz w:val="24"/>
          <w:szCs w:val="24"/>
        </w:rPr>
        <w:t>, sports structures,</w:t>
      </w:r>
      <w:r w:rsidRPr="008915DE">
        <w:rPr>
          <w:sz w:val="24"/>
          <w:szCs w:val="24"/>
        </w:rPr>
        <w:t xml:space="preserve"> </w:t>
      </w:r>
      <w:r w:rsidR="00B60A8E">
        <w:rPr>
          <w:sz w:val="24"/>
          <w:szCs w:val="24"/>
        </w:rPr>
        <w:t xml:space="preserve">pavements </w:t>
      </w:r>
      <w:r w:rsidRPr="008915DE">
        <w:rPr>
          <w:sz w:val="24"/>
          <w:szCs w:val="24"/>
        </w:rPr>
        <w:t xml:space="preserve">and eating area facilities (see appendix C). </w:t>
      </w:r>
      <w:r w:rsidR="00373B38">
        <w:rPr>
          <w:sz w:val="24"/>
          <w:szCs w:val="24"/>
        </w:rPr>
        <w:t>Items developed under appendix C and D were based on the researcher</w:t>
      </w:r>
      <w:r w:rsidR="00B14749">
        <w:rPr>
          <w:sz w:val="24"/>
          <w:szCs w:val="24"/>
        </w:rPr>
        <w:t>’</w:t>
      </w:r>
      <w:r w:rsidR="00373B38">
        <w:rPr>
          <w:sz w:val="24"/>
          <w:szCs w:val="24"/>
        </w:rPr>
        <w:t xml:space="preserve">s experience, the literature reviewed and the theoretical framework used in the study. </w:t>
      </w:r>
      <w:r w:rsidRPr="008915DE">
        <w:rPr>
          <w:sz w:val="24"/>
          <w:szCs w:val="24"/>
          <w:lang w:val="en-US"/>
        </w:rPr>
        <w:t>T</w:t>
      </w:r>
      <w:r w:rsidRPr="008915DE">
        <w:rPr>
          <w:sz w:val="24"/>
          <w:szCs w:val="24"/>
        </w:rPr>
        <w:t>he reliability of the observation guide was determined by carrying out the inter-observer reliability test where two observers carried out observation in a pilot</w:t>
      </w:r>
      <w:r w:rsidRPr="00A2150F">
        <w:rPr>
          <w:sz w:val="24"/>
        </w:rPr>
        <w:t xml:space="preserve"> study and the conclusions compared.</w:t>
      </w:r>
      <w:r w:rsidR="00B909E5">
        <w:rPr>
          <w:sz w:val="24"/>
        </w:rPr>
        <w:t xml:space="preserve"> The observation schedule </w:t>
      </w:r>
      <w:r w:rsidR="00DF51BB">
        <w:rPr>
          <w:sz w:val="24"/>
        </w:rPr>
        <w:t>was</w:t>
      </w:r>
      <w:r w:rsidR="00B909E5">
        <w:rPr>
          <w:sz w:val="24"/>
        </w:rPr>
        <w:t xml:space="preserve"> used in </w:t>
      </w:r>
      <w:r w:rsidR="00DF51BB">
        <w:rPr>
          <w:sz w:val="24"/>
        </w:rPr>
        <w:t>relation to objective two</w:t>
      </w:r>
      <w:r w:rsidR="00934B91">
        <w:rPr>
          <w:sz w:val="24"/>
        </w:rPr>
        <w:t>,</w:t>
      </w:r>
      <w:r w:rsidR="00B909E5">
        <w:rPr>
          <w:sz w:val="24"/>
        </w:rPr>
        <w:t xml:space="preserve"> t</w:t>
      </w:r>
      <w:r w:rsidR="00DF51BB">
        <w:rPr>
          <w:sz w:val="24"/>
        </w:rPr>
        <w:t>hree</w:t>
      </w:r>
      <w:r w:rsidR="00934B91">
        <w:rPr>
          <w:sz w:val="24"/>
        </w:rPr>
        <w:t xml:space="preserve"> and four</w:t>
      </w:r>
      <w:r w:rsidR="00B909E5">
        <w:rPr>
          <w:sz w:val="24"/>
        </w:rPr>
        <w:t>.</w:t>
      </w:r>
    </w:p>
    <w:p w14:paraId="2799D23D" w14:textId="77777777" w:rsidR="004878EF" w:rsidRPr="00BA34DD" w:rsidRDefault="004878EF" w:rsidP="00B909E5">
      <w:pPr>
        <w:pStyle w:val="Heading1"/>
        <w:spacing w:after="240"/>
        <w:jc w:val="both"/>
      </w:pPr>
      <w:bookmarkStart w:id="2765" w:name="_Toc492882110"/>
      <w:bookmarkStart w:id="2766" w:name="_Toc505506495"/>
      <w:bookmarkStart w:id="2767" w:name="_Toc117768849"/>
      <w:bookmarkStart w:id="2768" w:name="_Toc304193718"/>
      <w:bookmarkStart w:id="2769" w:name="_Toc289337343"/>
      <w:bookmarkStart w:id="2770" w:name="_Toc273351515"/>
      <w:bookmarkStart w:id="2771" w:name="_Toc271559705"/>
      <w:bookmarkStart w:id="2772" w:name="_Toc415770037"/>
      <w:bookmarkStart w:id="2773" w:name="_Toc350675047"/>
      <w:bookmarkEnd w:id="1779"/>
      <w:bookmarkEnd w:id="1780"/>
      <w:bookmarkEnd w:id="1781"/>
      <w:bookmarkEnd w:id="1782"/>
      <w:bookmarkEnd w:id="1783"/>
      <w:bookmarkEnd w:id="1784"/>
      <w:bookmarkEnd w:id="1785"/>
      <w:r w:rsidRPr="00BA34DD">
        <w:t>3.8 Scoring of the Instruments</w:t>
      </w:r>
      <w:bookmarkEnd w:id="2765"/>
      <w:bookmarkEnd w:id="2766"/>
      <w:bookmarkEnd w:id="2767"/>
    </w:p>
    <w:p w14:paraId="53233F02" w14:textId="1E2FCE76" w:rsidR="004878EF" w:rsidRDefault="004878EF" w:rsidP="004878EF">
      <w:pPr>
        <w:pStyle w:val="BodyText2"/>
        <w:spacing w:line="480" w:lineRule="auto"/>
      </w:pPr>
      <w:r>
        <w:t>In relation to scor</w:t>
      </w:r>
      <w:r w:rsidR="00332C35">
        <w:t>ing of the instruments, there were two questionnaires which were</w:t>
      </w:r>
      <w:r>
        <w:t xml:space="preserve"> of Likert scale. Each item in the questionnaire for the teachers measuring teachers’ attitude towards inclusion had five ch</w:t>
      </w:r>
      <w:r w:rsidR="00B978B5">
        <w:t xml:space="preserve">oices of which the respondents were to </w:t>
      </w:r>
      <w:r>
        <w:t xml:space="preserve">choose only one choice. The choices to be chosen from </w:t>
      </w:r>
      <w:r w:rsidR="00934B91">
        <w:t>included</w:t>
      </w:r>
      <w:r>
        <w:t xml:space="preserve">: Strongly Agree, Agree, Undecided, Disagree and Strongly Disagree. The choices </w:t>
      </w:r>
      <w:r w:rsidR="00B978B5">
        <w:t>were</w:t>
      </w:r>
      <w:r>
        <w:t xml:space="preserve"> scored as follow</w:t>
      </w:r>
      <w:r w:rsidR="003F76DE">
        <w:t>s: Strongly Agree = 1, Agree = 2</w:t>
      </w:r>
      <w:r>
        <w:t xml:space="preserve">, Undecided =3, Disagree = </w:t>
      </w:r>
      <w:r w:rsidR="003F76DE">
        <w:t>4</w:t>
      </w:r>
      <w:r>
        <w:t xml:space="preserve">, Strongly Disagree = </w:t>
      </w:r>
      <w:r w:rsidR="003F76DE">
        <w:t>5</w:t>
      </w:r>
      <w:r>
        <w:t xml:space="preserve">. The minimum score was 20 (twenty) and the maximum score was 100 (one hundred). </w:t>
      </w:r>
      <w:r w:rsidR="003F76DE">
        <w:t xml:space="preserve">Positive attitude was </w:t>
      </w:r>
      <w:r>
        <w:t>implied</w:t>
      </w:r>
      <w:r w:rsidR="00127F74">
        <w:t xml:space="preserve"> by scores of between 20-52</w:t>
      </w:r>
      <w:r w:rsidR="003F76DE">
        <w:t>, ambivalent was 53-68 while negative attitude was implied by scores between 69-100</w:t>
      </w:r>
      <w:r>
        <w:t xml:space="preserve">. </w:t>
      </w:r>
      <w:r w:rsidR="003F76DE">
        <w:t>Therefore</w:t>
      </w:r>
      <w:r>
        <w:t xml:space="preserve">, for all the likert scale scores, the study used the following terms: </w:t>
      </w:r>
      <w:r w:rsidRPr="00004B87">
        <w:t>N</w:t>
      </w:r>
      <w:r>
        <w:t>egative attitude towards inclusion</w:t>
      </w:r>
      <w:r w:rsidRPr="00004B87">
        <w:t xml:space="preserve">, Ambivalent </w:t>
      </w:r>
      <w:r>
        <w:t xml:space="preserve">attitude towards </w:t>
      </w:r>
      <w:r>
        <w:lastRenderedPageBreak/>
        <w:t>inclusion</w:t>
      </w:r>
      <w:r w:rsidRPr="00004B87">
        <w:t xml:space="preserve"> and Positive </w:t>
      </w:r>
      <w:r>
        <w:t xml:space="preserve">attitudes towards inclusion. The ambivalent group </w:t>
      </w:r>
      <w:r w:rsidR="0025328B">
        <w:t>was</w:t>
      </w:r>
      <w:r>
        <w:t xml:space="preserve"> adopted to take care of the middle group.</w:t>
      </w:r>
    </w:p>
    <w:p w14:paraId="0A350932" w14:textId="787335FB" w:rsidR="004878EF" w:rsidRDefault="004878EF" w:rsidP="004878EF">
      <w:pPr>
        <w:pStyle w:val="BodyText2"/>
        <w:spacing w:before="240" w:line="480" w:lineRule="auto"/>
      </w:pPr>
      <w:r>
        <w:t xml:space="preserve">The mode of scoring </w:t>
      </w:r>
      <w:r w:rsidR="00B978B5">
        <w:t>was</w:t>
      </w:r>
      <w:r>
        <w:t xml:space="preserve"> used in measuring the teaching strategies used by the teachers</w:t>
      </w:r>
      <w:r w:rsidR="005C1213">
        <w:t xml:space="preserve"> was on a </w:t>
      </w:r>
      <w:r w:rsidR="00B21DFB">
        <w:t>four-point</w:t>
      </w:r>
      <w:r w:rsidR="005C1213">
        <w:t xml:space="preserve"> scale</w:t>
      </w:r>
      <w:r w:rsidR="00E42482">
        <w:t xml:space="preserve"> with twenty items</w:t>
      </w:r>
      <w:r>
        <w:t>.</w:t>
      </w:r>
      <w:r w:rsidRPr="00DE0346">
        <w:t xml:space="preserve"> </w:t>
      </w:r>
      <w:r w:rsidR="005C1213">
        <w:t xml:space="preserve">The </w:t>
      </w:r>
      <w:r>
        <w:t xml:space="preserve">choices to be chosen from were: </w:t>
      </w:r>
      <w:r w:rsidR="00E42482">
        <w:t>extremely concerned</w:t>
      </w:r>
      <w:r>
        <w:t xml:space="preserve">, </w:t>
      </w:r>
      <w:r w:rsidR="00E42482">
        <w:t>very concerned, a little concerned</w:t>
      </w:r>
      <w:r>
        <w:t xml:space="preserve"> and </w:t>
      </w:r>
      <w:r w:rsidR="00E42482">
        <w:t>not at all concerned</w:t>
      </w:r>
      <w:r>
        <w:t>. These choices were scored as follows:</w:t>
      </w:r>
      <w:r w:rsidR="00E42482" w:rsidRPr="00E42482">
        <w:t xml:space="preserve"> </w:t>
      </w:r>
      <w:r w:rsidR="00E42482">
        <w:t>extremely concerned=1, very concerned=2, a little concerned=3 and not at all concerned=4</w:t>
      </w:r>
      <w:r w:rsidR="00B978B5">
        <w:t xml:space="preserve">. The minimum score was 20 (twenty) and the maximum score was </w:t>
      </w:r>
      <w:r w:rsidR="00E42482">
        <w:t>80</w:t>
      </w:r>
      <w:r w:rsidR="00B978B5">
        <w:t xml:space="preserve"> (</w:t>
      </w:r>
      <w:r w:rsidR="00E42482">
        <w:t>eighty</w:t>
      </w:r>
      <w:r>
        <w:t>).</w:t>
      </w:r>
      <w:r w:rsidR="00E42482">
        <w:t xml:space="preserve"> In terms of the categorization, positive was 20-44, ambivalent was 4</w:t>
      </w:r>
      <w:r w:rsidR="00ED1AB9">
        <w:t>5</w:t>
      </w:r>
      <w:r w:rsidR="00E42482">
        <w:t>-56 and negative was 57-80.</w:t>
      </w:r>
      <w:r>
        <w:t xml:space="preserve"> In measuring the level of satisfac</w:t>
      </w:r>
      <w:r w:rsidR="00B978B5">
        <w:t>tion</w:t>
      </w:r>
      <w:r w:rsidR="00E42482">
        <w:t xml:space="preserve"> </w:t>
      </w:r>
      <w:r w:rsidR="00B93DD9">
        <w:t>of the teachers in regard to</w:t>
      </w:r>
      <w:r w:rsidR="00E42482">
        <w:t xml:space="preserve"> inclusive conditions in schools, there were 14 items measured on a </w:t>
      </w:r>
      <w:r w:rsidR="0045733E">
        <w:t>five-point</w:t>
      </w:r>
      <w:r w:rsidR="00E42482">
        <w:t xml:space="preserve"> scale of: Strongly Agree, Agree, Undecided, Disagree and Strongly Disagree.</w:t>
      </w:r>
      <w:r w:rsidR="00B978B5">
        <w:t xml:space="preserve"> </w:t>
      </w:r>
      <w:r w:rsidR="00E42482">
        <w:t>The m</w:t>
      </w:r>
      <w:r w:rsidR="00B978B5">
        <w:t xml:space="preserve">inimum score was 14 (fourteen) and the maximum score was 70 (seventy). </w:t>
      </w:r>
      <w:r w:rsidR="00E42482">
        <w:t xml:space="preserve">In terms of categorization, positive satisfaction was implied by scores between 14-36, ambivalent 37-48, and negative or low satisfaction 49-70. </w:t>
      </w:r>
      <w:r w:rsidR="00B93DD9">
        <w:t>The scoring procedure for satisfaction level of the pupils with disability and the regular pupils in regard to inclusive school conditions was the same as that of the teachers as already discussed.</w:t>
      </w:r>
    </w:p>
    <w:p w14:paraId="2FAE71FF" w14:textId="3DA96FB7" w:rsidR="0025328B" w:rsidRDefault="00D83641" w:rsidP="004878EF">
      <w:pPr>
        <w:pStyle w:val="BodyText2"/>
        <w:spacing w:before="240" w:line="480" w:lineRule="auto"/>
      </w:pPr>
      <w:r>
        <w:t xml:space="preserve">For the observation checklists, the scoring procedure for the teaching strategies was on a </w:t>
      </w:r>
      <w:r w:rsidR="0045733E">
        <w:t>two-point</w:t>
      </w:r>
      <w:r>
        <w:t xml:space="preserve"> scale: absent=0 and present</w:t>
      </w:r>
      <w:r w:rsidR="00C90D1C">
        <w:t xml:space="preserve">= 1. For class environment, the range was from 0-7 where poor </w:t>
      </w:r>
      <w:r>
        <w:t xml:space="preserve">was </w:t>
      </w:r>
      <w:r w:rsidR="00C90D1C">
        <w:t xml:space="preserve">implied by 0-2, average by 3-5 and good by 6-7. For time management, the range was from 0-6 where 0-2 implied poor, 3-4 implied average and 5-6 implied good. In terms of lesson presentation, the range was from 0-9 where 0-3 implied poor, 4-6 implied average and 7-9 implied good. There was another observation checklist for the pupils’ characteristics which had a range of 3-9 with 3-5 indicating poor, 6-7 indicating </w:t>
      </w:r>
      <w:r w:rsidR="00C90D1C">
        <w:lastRenderedPageBreak/>
        <w:t xml:space="preserve">average and 8-9 indicating good. For the </w:t>
      </w:r>
      <w:r w:rsidR="00EA7D38">
        <w:t>physical</w:t>
      </w:r>
      <w:r w:rsidR="00C90D1C">
        <w:t xml:space="preserve"> facilities, the range of scoring was between 0-8. Poor was implied by scores between 0-3, average was 4-5 and good was between 6-8. </w:t>
      </w:r>
      <w:r w:rsidR="00B66DB3">
        <w:t>The overall scores ra</w:t>
      </w:r>
      <w:r w:rsidR="00816474">
        <w:t>nged</w:t>
      </w:r>
      <w:r w:rsidR="00B66DB3">
        <w:t xml:space="preserve"> from 0-28. Thus 0-9 implied poor teaching strategies, 10-19 average and</w:t>
      </w:r>
      <w:r w:rsidR="0025328B">
        <w:t xml:space="preserve"> 20-28 good teaching strategies.</w:t>
      </w:r>
    </w:p>
    <w:p w14:paraId="52580B44" w14:textId="391BA4EB" w:rsidR="0025328B" w:rsidRDefault="0025328B" w:rsidP="008A742C">
      <w:pPr>
        <w:pStyle w:val="BodyText2"/>
        <w:spacing w:line="480" w:lineRule="auto"/>
      </w:pPr>
      <w:r>
        <w:t xml:space="preserve">Lastly, the instrument for measuring academic </w:t>
      </w:r>
      <w:r w:rsidR="00581EFD">
        <w:t>performance</w:t>
      </w:r>
      <w:r>
        <w:t xml:space="preserve"> </w:t>
      </w:r>
      <w:r w:rsidR="00816474">
        <w:t xml:space="preserve">was scored in such a way that </w:t>
      </w:r>
      <w:bookmarkStart w:id="2774" w:name="_Hlk55811446"/>
      <w:r w:rsidR="00816474">
        <w:t>overall scores ranged from 0-500. Thi</w:t>
      </w:r>
      <w:r w:rsidR="00674D6F">
        <w:t>s implied that 0-200 indicated l</w:t>
      </w:r>
      <w:r w:rsidR="00816474">
        <w:t xml:space="preserve">ow academic </w:t>
      </w:r>
      <w:r w:rsidR="00581EFD">
        <w:t>performance</w:t>
      </w:r>
      <w:r w:rsidR="00A1110F">
        <w:t>;</w:t>
      </w:r>
      <w:r w:rsidR="00816474">
        <w:t xml:space="preserve"> 201-300 indicated average academic </w:t>
      </w:r>
      <w:r w:rsidR="00581EFD">
        <w:t>performance</w:t>
      </w:r>
      <w:r w:rsidR="00816474">
        <w:t xml:space="preserve"> while 301-500 indicated high academic </w:t>
      </w:r>
      <w:r w:rsidR="00581EFD">
        <w:t>performance</w:t>
      </w:r>
      <w:bookmarkEnd w:id="2774"/>
      <w:r w:rsidR="00816474">
        <w:t>.</w:t>
      </w:r>
      <w:r w:rsidR="009C164D">
        <w:t xml:space="preserve"> Each of the five subjects (Mathematics, English, Kiswahili, Social studies and religious education) was scored at 100%.</w:t>
      </w:r>
      <w:r w:rsidR="008A742C">
        <w:t xml:space="preserve"> The raw scores were standardised since the learners in different inclusive schools took different tests. The raw scores were converted into T-scores using the following formula:</w:t>
      </w:r>
    </w:p>
    <w:p w14:paraId="1B8A8EF4" w14:textId="044F8DBC" w:rsidR="008A742C" w:rsidRDefault="008A742C" w:rsidP="008A742C">
      <w:pPr>
        <w:pStyle w:val="BodyText2"/>
        <w:tabs>
          <w:tab w:val="left" w:pos="3494"/>
          <w:tab w:val="left" w:pos="5334"/>
        </w:tabs>
        <w:spacing w:line="480" w:lineRule="auto"/>
      </w:pPr>
      <w:r>
        <w:t>T-score=</w:t>
      </w:r>
      <m:oMath>
        <m:r>
          <w:rPr>
            <w:rFonts w:ascii="Cambria Math" w:hAnsi="Cambria Math"/>
          </w:rPr>
          <m:t>50+[</m:t>
        </m:r>
        <m:f>
          <m:fPr>
            <m:ctrlPr>
              <w:rPr>
                <w:rFonts w:ascii="Cambria Math" w:hAnsi="Cambria Math"/>
                <w:i/>
              </w:rPr>
            </m:ctrlPr>
          </m:fPr>
          <m:num>
            <w:bookmarkStart w:id="2775" w:name="_Hlk65585017"/>
            <m:r>
              <w:rPr>
                <w:rFonts w:ascii="Cambria Math" w:hAnsi="Cambria Math"/>
              </w:rPr>
              <m:t>x</m:t>
            </m:r>
            <w:bookmarkEnd w:id="2775"/>
            <m:r>
              <w:rPr>
                <w:rFonts w:ascii="Cambria Math" w:hAnsi="Cambria Math"/>
              </w:rPr>
              <m:t>-</m:t>
            </m:r>
            <w:bookmarkStart w:id="2776" w:name="_Hlk65585081"/>
            <m:r>
              <w:rPr>
                <w:rFonts w:ascii="Cambria Math" w:hAnsi="Cambria Math"/>
              </w:rPr>
              <m:t>x̄</m:t>
            </m:r>
            <w:bookmarkEnd w:id="2776"/>
          </m:num>
          <m:den>
            <m:r>
              <w:rPr>
                <w:rFonts w:ascii="Cambria Math" w:hAnsi="Cambria Math"/>
              </w:rPr>
              <m:t>s</m:t>
            </m:r>
          </m:den>
        </m:f>
        <m:r>
          <w:rPr>
            <w:rFonts w:ascii="Cambria Math" w:hAnsi="Cambria Math"/>
          </w:rPr>
          <m:t>]15</m:t>
        </m:r>
      </m:oMath>
      <w:r w:rsidR="00C7432A">
        <w:t xml:space="preserve"> </w:t>
      </w:r>
      <w:r>
        <w:t>where;</w:t>
      </w:r>
      <w:r w:rsidR="00C7432A">
        <w:t xml:space="preserve"> </w:t>
      </w:r>
      <m:oMath>
        <m:r>
          <w:rPr>
            <w:rFonts w:ascii="Cambria Math" w:hAnsi="Cambria Math"/>
          </w:rPr>
          <m:t>x</m:t>
        </m:r>
      </m:oMath>
      <w:r>
        <w:t xml:space="preserve">= raw score, </w:t>
      </w:r>
      <m:oMath>
        <m:r>
          <w:rPr>
            <w:rFonts w:ascii="Cambria Math" w:hAnsi="Cambria Math"/>
          </w:rPr>
          <m:t>x̄</m:t>
        </m:r>
      </m:oMath>
      <w:r>
        <w:t xml:space="preserve">= mean score for each class and </w:t>
      </w:r>
      <m:oMath>
        <m:r>
          <w:rPr>
            <w:rFonts w:ascii="Cambria Math" w:hAnsi="Cambria Math"/>
          </w:rPr>
          <m:t>s</m:t>
        </m:r>
      </m:oMath>
      <w:r>
        <w:t xml:space="preserve">=standard deviation for each class. </w:t>
      </w:r>
    </w:p>
    <w:p w14:paraId="16B5226C" w14:textId="77777777" w:rsidR="004878EF" w:rsidRPr="00BA34DD" w:rsidRDefault="004878EF" w:rsidP="00B909E5">
      <w:pPr>
        <w:pStyle w:val="Heading1"/>
        <w:spacing w:before="240" w:after="240"/>
        <w:jc w:val="both"/>
      </w:pPr>
      <w:bookmarkStart w:id="2777" w:name="_Toc492882111"/>
      <w:bookmarkStart w:id="2778" w:name="_Toc505506496"/>
      <w:bookmarkStart w:id="2779" w:name="_Toc117768850"/>
      <w:bookmarkStart w:id="2780" w:name="_Toc415770038"/>
      <w:bookmarkStart w:id="2781" w:name="_Toc415765844"/>
      <w:bookmarkStart w:id="2782" w:name="_Toc414359655"/>
      <w:bookmarkStart w:id="2783" w:name="_Toc414288406"/>
      <w:bookmarkStart w:id="2784" w:name="_Toc369166781"/>
      <w:bookmarkStart w:id="2785" w:name="_Toc368302699"/>
      <w:bookmarkStart w:id="2786" w:name="_Toc367908225"/>
      <w:bookmarkStart w:id="2787" w:name="_Toc363383859"/>
      <w:bookmarkStart w:id="2788" w:name="_Toc362945183"/>
      <w:bookmarkStart w:id="2789" w:name="_Toc359528969"/>
      <w:bookmarkStart w:id="2790" w:name="_Toc356561894"/>
      <w:bookmarkStart w:id="2791" w:name="_Toc350675048"/>
      <w:bookmarkStart w:id="2792" w:name="_Toc350674749"/>
      <w:bookmarkStart w:id="2793" w:name="_Toc350673459"/>
      <w:bookmarkStart w:id="2794" w:name="_Toc350596411"/>
      <w:bookmarkStart w:id="2795" w:name="_Hlk53516879"/>
      <w:bookmarkEnd w:id="2768"/>
      <w:bookmarkEnd w:id="2769"/>
      <w:bookmarkEnd w:id="2770"/>
      <w:bookmarkEnd w:id="2771"/>
      <w:bookmarkEnd w:id="2772"/>
      <w:bookmarkEnd w:id="2773"/>
      <w:r w:rsidRPr="00BA34DD">
        <w:t>3.9 Validity of the Questionnaire</w:t>
      </w:r>
      <w:bookmarkEnd w:id="2777"/>
      <w:bookmarkEnd w:id="2778"/>
      <w:bookmarkEnd w:id="2779"/>
    </w:p>
    <w:p w14:paraId="3DF6403B" w14:textId="6AE5ACAF" w:rsidR="004878EF" w:rsidRDefault="004878EF" w:rsidP="004878EF">
      <w:pPr>
        <w:pStyle w:val="Default"/>
        <w:spacing w:line="480" w:lineRule="auto"/>
        <w:jc w:val="both"/>
      </w:pPr>
      <w:r>
        <w:t xml:space="preserve">According to Brains and Manheim (2011), </w:t>
      </w:r>
      <w:r w:rsidR="006924F5">
        <w:t xml:space="preserve">the </w:t>
      </w:r>
      <w:r>
        <w:t>validity of a measuring tool is the degree to which the tool measures what it claims to measure. In other words, there should be an agreement between what the test measures and the function it is intended to measure.</w:t>
      </w:r>
      <w:bookmarkStart w:id="2796" w:name="_Toc308609026"/>
      <w:bookmarkStart w:id="2797" w:name="_Toc304193719"/>
      <w:bookmarkStart w:id="2798" w:name="_Toc289337344"/>
      <w:bookmarkStart w:id="2799" w:name="_Toc273351516"/>
      <w:bookmarkStart w:id="2800" w:name="_Toc271559706"/>
      <w:bookmarkEnd w:id="2780"/>
      <w:bookmarkEnd w:id="2781"/>
      <w:bookmarkEnd w:id="2782"/>
      <w:bookmarkEnd w:id="2783"/>
      <w:bookmarkEnd w:id="2784"/>
      <w:bookmarkEnd w:id="2785"/>
      <w:bookmarkEnd w:id="2786"/>
      <w:bookmarkEnd w:id="2787"/>
      <w:bookmarkEnd w:id="2788"/>
      <w:bookmarkEnd w:id="2789"/>
      <w:bookmarkEnd w:id="2790"/>
      <w:bookmarkEnd w:id="2791"/>
      <w:bookmarkEnd w:id="2792"/>
      <w:bookmarkEnd w:id="2793"/>
      <w:bookmarkEnd w:id="2794"/>
      <w:r>
        <w:t xml:space="preserve"> Typ</w:t>
      </w:r>
      <w:r w:rsidR="00332C35">
        <w:t>es of validity discussed here were</w:t>
      </w:r>
      <w:r>
        <w:t>: Content validity, criterion related validity and construct validity.</w:t>
      </w:r>
    </w:p>
    <w:p w14:paraId="4D243679" w14:textId="07942D16" w:rsidR="00A92ACC" w:rsidRDefault="004878EF" w:rsidP="00A92ACC">
      <w:pPr>
        <w:spacing w:before="240" w:line="480" w:lineRule="auto"/>
        <w:jc w:val="both"/>
        <w:rPr>
          <w:sz w:val="24"/>
          <w:szCs w:val="24"/>
        </w:rPr>
      </w:pPr>
      <w:r w:rsidRPr="00137520">
        <w:rPr>
          <w:sz w:val="24"/>
        </w:rPr>
        <w:t>Content validity</w:t>
      </w:r>
      <w:r>
        <w:rPr>
          <w:b/>
          <w:sz w:val="24"/>
        </w:rPr>
        <w:t xml:space="preserve"> </w:t>
      </w:r>
      <w:bookmarkEnd w:id="2796"/>
      <w:r>
        <w:rPr>
          <w:sz w:val="24"/>
        </w:rPr>
        <w:t>refers to the extent to which a measure represents all facets of a given construct (Wilson</w:t>
      </w:r>
      <w:r w:rsidR="00A96C26">
        <w:rPr>
          <w:sz w:val="24"/>
        </w:rPr>
        <w:t xml:space="preserve"> et al.,</w:t>
      </w:r>
      <w:r>
        <w:rPr>
          <w:sz w:val="24"/>
        </w:rPr>
        <w:t xml:space="preserve"> 2012). This is considered a subjective form of measurement because it still relies on people’s perception for measuring constructs that would </w:t>
      </w:r>
      <w:r>
        <w:rPr>
          <w:sz w:val="24"/>
        </w:rPr>
        <w:lastRenderedPageBreak/>
        <w:t>otherwise be difficult to measure. Content validation of the instrument was determined through expert judgment which involved discussing the items in the instruments with the supervisors and colleagues.</w:t>
      </w:r>
    </w:p>
    <w:p w14:paraId="5FB406A2" w14:textId="4C24E72D" w:rsidR="004878EF" w:rsidRDefault="00494650" w:rsidP="004878EF">
      <w:pPr>
        <w:spacing w:line="480" w:lineRule="auto"/>
        <w:jc w:val="both"/>
        <w:rPr>
          <w:sz w:val="24"/>
        </w:rPr>
      </w:pPr>
      <w:r w:rsidRPr="00494650">
        <w:rPr>
          <w:sz w:val="24"/>
          <w:szCs w:val="24"/>
        </w:rPr>
        <w:t>Criterion</w:t>
      </w:r>
      <w:r>
        <w:rPr>
          <w:sz w:val="24"/>
          <w:szCs w:val="24"/>
        </w:rPr>
        <w:t>-related</w:t>
      </w:r>
      <w:r w:rsidRPr="00494650">
        <w:rPr>
          <w:sz w:val="24"/>
          <w:szCs w:val="24"/>
        </w:rPr>
        <w:t xml:space="preserve"> validity is the extent to which a measure is related to an outcome</w:t>
      </w:r>
      <w:r>
        <w:rPr>
          <w:sz w:val="24"/>
          <w:szCs w:val="24"/>
        </w:rPr>
        <w:t xml:space="preserve"> meaning i</w:t>
      </w:r>
      <w:r w:rsidRPr="00494650">
        <w:rPr>
          <w:sz w:val="24"/>
          <w:szCs w:val="24"/>
        </w:rPr>
        <w:t>t measures how well one measure predicts an outcome for another measure</w:t>
      </w:r>
      <w:r>
        <w:rPr>
          <w:sz w:val="24"/>
          <w:szCs w:val="24"/>
        </w:rPr>
        <w:t xml:space="preserve"> </w:t>
      </w:r>
      <w:r w:rsidRPr="00B17FCA">
        <w:rPr>
          <w:sz w:val="24"/>
          <w:szCs w:val="24"/>
        </w:rPr>
        <w:t>(Taherdoost, 2016)</w:t>
      </w:r>
      <w:r w:rsidR="004878EF" w:rsidRPr="00B17FCA">
        <w:rPr>
          <w:sz w:val="24"/>
          <w:szCs w:val="24"/>
        </w:rPr>
        <w:t>.</w:t>
      </w:r>
      <w:r w:rsidR="004878EF" w:rsidRPr="00137520">
        <w:rPr>
          <w:sz w:val="24"/>
          <w:szCs w:val="24"/>
        </w:rPr>
        <w:t xml:space="preserve"> </w:t>
      </w:r>
      <w:bookmarkStart w:id="2801" w:name="_Toc308609028"/>
      <w:r w:rsidR="00A92ACC" w:rsidRPr="00A92ACC">
        <w:rPr>
          <w:sz w:val="24"/>
          <w:szCs w:val="24"/>
        </w:rPr>
        <w:t>From this perspective, the key to validity is the empirical association between test scores and scores on the relevant criterion variable</w:t>
      </w:r>
      <w:r w:rsidR="00A92ACC">
        <w:rPr>
          <w:sz w:val="24"/>
          <w:szCs w:val="24"/>
        </w:rPr>
        <w:t xml:space="preserve">. </w:t>
      </w:r>
      <w:r w:rsidR="00A1110F">
        <w:rPr>
          <w:sz w:val="24"/>
          <w:szCs w:val="24"/>
        </w:rPr>
        <w:t>Criterion-related validity was determined through expert inspection method by the supervisors and were satisfied that it reflected the criterion.</w:t>
      </w:r>
      <w:r w:rsidR="00A92ACC" w:rsidRPr="00A92ACC">
        <w:t xml:space="preserve"> </w:t>
      </w:r>
    </w:p>
    <w:p w14:paraId="186F54B0" w14:textId="77777777" w:rsidR="004878EF" w:rsidRDefault="004878EF" w:rsidP="004878EF">
      <w:pPr>
        <w:spacing w:line="480" w:lineRule="auto"/>
        <w:jc w:val="both"/>
        <w:rPr>
          <w:sz w:val="24"/>
        </w:rPr>
      </w:pPr>
      <w:r w:rsidRPr="009C739F">
        <w:rPr>
          <w:sz w:val="24"/>
        </w:rPr>
        <w:t>Construct validity</w:t>
      </w:r>
      <w:bookmarkEnd w:id="2801"/>
      <w:r w:rsidRPr="009C739F">
        <w:rPr>
          <w:sz w:val="24"/>
        </w:rPr>
        <w:t xml:space="preserve"> of the questionnaire</w:t>
      </w:r>
      <w:r>
        <w:rPr>
          <w:sz w:val="24"/>
        </w:rPr>
        <w:t xml:space="preserve"> is the extent to which a test measures the intended construct (Polit &amp; Beck, 2012). This generally means that for an instrument to have construct validity, measurements must justify or support the existence of psychological traits, abilities or attributes or is the degree to which an instrument measures the trait or theoretical construct that it is intended to measure. </w:t>
      </w:r>
    </w:p>
    <w:p w14:paraId="0210A3A1" w14:textId="77777777" w:rsidR="004878EF" w:rsidRPr="00BA34DD" w:rsidRDefault="004878EF" w:rsidP="00B909E5">
      <w:pPr>
        <w:pStyle w:val="Heading1"/>
        <w:spacing w:after="240"/>
        <w:jc w:val="both"/>
      </w:pPr>
      <w:bookmarkStart w:id="2802" w:name="_Toc415770039"/>
      <w:bookmarkStart w:id="2803" w:name="_Toc350675049"/>
      <w:bookmarkStart w:id="2804" w:name="_Toc492882112"/>
      <w:bookmarkStart w:id="2805" w:name="_Toc505506497"/>
      <w:bookmarkStart w:id="2806" w:name="_Toc117768851"/>
      <w:r w:rsidRPr="00BA34DD">
        <w:t xml:space="preserve">3.10 Reliability of </w:t>
      </w:r>
      <w:bookmarkEnd w:id="2797"/>
      <w:bookmarkEnd w:id="2798"/>
      <w:bookmarkEnd w:id="2799"/>
      <w:bookmarkEnd w:id="2800"/>
      <w:r w:rsidRPr="00BA34DD">
        <w:t>the Questionnaire</w:t>
      </w:r>
      <w:bookmarkEnd w:id="2802"/>
      <w:bookmarkEnd w:id="2803"/>
      <w:bookmarkEnd w:id="2804"/>
      <w:bookmarkEnd w:id="2805"/>
      <w:bookmarkEnd w:id="2806"/>
    </w:p>
    <w:p w14:paraId="53621A19" w14:textId="237B8F4A" w:rsidR="004878EF" w:rsidRDefault="00A2291B" w:rsidP="004878EF">
      <w:pPr>
        <w:spacing w:line="480" w:lineRule="auto"/>
        <w:jc w:val="both"/>
        <w:rPr>
          <w:sz w:val="24"/>
        </w:rPr>
      </w:pPr>
      <w:r w:rsidRPr="00A2291B">
        <w:rPr>
          <w:sz w:val="24"/>
          <w:szCs w:val="24"/>
        </w:rPr>
        <w:t>R</w:t>
      </w:r>
      <w:r w:rsidR="00927FE4" w:rsidRPr="00A2291B">
        <w:rPr>
          <w:sz w:val="24"/>
          <w:szCs w:val="24"/>
        </w:rPr>
        <w:t xml:space="preserve">eliability refers to exact replicability of the processes and the results. </w:t>
      </w:r>
      <w:r w:rsidR="004878EF">
        <w:rPr>
          <w:sz w:val="24"/>
        </w:rPr>
        <w:t xml:space="preserve">An instrument is considered reliable when it is able to elicit the same responses each time it is administered. </w:t>
      </w:r>
      <w:r>
        <w:rPr>
          <w:sz w:val="24"/>
        </w:rPr>
        <w:t>R</w:t>
      </w:r>
      <w:r w:rsidR="004878EF">
        <w:rPr>
          <w:sz w:val="24"/>
        </w:rPr>
        <w:t>eliability is the overall consistency of a measure (Eisinga</w:t>
      </w:r>
      <w:r w:rsidR="00A96C26">
        <w:rPr>
          <w:sz w:val="24"/>
        </w:rPr>
        <w:t xml:space="preserve"> et al.</w:t>
      </w:r>
      <w:r w:rsidR="004878EF">
        <w:rPr>
          <w:sz w:val="24"/>
        </w:rPr>
        <w:t xml:space="preserve">, 2012). They further assert that any random influence that tends to make the measurement different from occasion to occasion is a source of error unless the differences are such that they maximize systematic variance. Therefore, reliability is concerned with precision and accuracy. </w:t>
      </w:r>
    </w:p>
    <w:p w14:paraId="081E9C4E" w14:textId="77777777" w:rsidR="00332C35" w:rsidRDefault="004878EF" w:rsidP="004878EF">
      <w:pPr>
        <w:spacing w:line="480" w:lineRule="auto"/>
        <w:jc w:val="both"/>
        <w:rPr>
          <w:sz w:val="24"/>
          <w:lang w:val="en-US"/>
        </w:rPr>
      </w:pPr>
      <w:r>
        <w:rPr>
          <w:sz w:val="24"/>
        </w:rPr>
        <w:lastRenderedPageBreak/>
        <w:t xml:space="preserve">Reliability of the questionnaire </w:t>
      </w:r>
      <w:r w:rsidR="00991340">
        <w:rPr>
          <w:sz w:val="24"/>
        </w:rPr>
        <w:t>was</w:t>
      </w:r>
      <w:r>
        <w:rPr>
          <w:sz w:val="24"/>
        </w:rPr>
        <w:t xml:space="preserve"> determined by computing two forms of tests:</w:t>
      </w:r>
      <w:r w:rsidRPr="00B8368B">
        <w:rPr>
          <w:sz w:val="24"/>
          <w:lang w:val="en-US"/>
        </w:rPr>
        <w:t xml:space="preserve"> Cronbach’s alpha</w:t>
      </w:r>
      <w:r>
        <w:rPr>
          <w:sz w:val="24"/>
          <w:lang w:val="en-US"/>
        </w:rPr>
        <w:t xml:space="preserve"> reliability test to check for internal consistency and the test</w:t>
      </w:r>
      <w:r w:rsidR="00A96C26">
        <w:rPr>
          <w:sz w:val="24"/>
          <w:lang w:val="en-US"/>
        </w:rPr>
        <w:t>-</w:t>
      </w:r>
      <w:r>
        <w:rPr>
          <w:sz w:val="24"/>
          <w:lang w:val="en-US"/>
        </w:rPr>
        <w:t>retest test to check for stability of the questionnaire.</w:t>
      </w:r>
      <w:r w:rsidRPr="00C12B15">
        <w:rPr>
          <w:sz w:val="24"/>
          <w:lang w:val="en-US"/>
        </w:rPr>
        <w:t xml:space="preserve"> Internal consistency</w:t>
      </w:r>
      <w:r>
        <w:rPr>
          <w:sz w:val="24"/>
          <w:lang w:val="en-US"/>
        </w:rPr>
        <w:t xml:space="preserve"> </w:t>
      </w:r>
      <w:r w:rsidRPr="00C12B15">
        <w:rPr>
          <w:sz w:val="24"/>
          <w:lang w:val="en-US"/>
        </w:rPr>
        <w:t>describes the extent to which</w:t>
      </w:r>
      <w:r>
        <w:rPr>
          <w:sz w:val="24"/>
          <w:lang w:val="en-US"/>
        </w:rPr>
        <w:t xml:space="preserve"> </w:t>
      </w:r>
      <w:r w:rsidRPr="00C12B15">
        <w:rPr>
          <w:sz w:val="24"/>
          <w:lang w:val="en-US"/>
        </w:rPr>
        <w:t>all the</w:t>
      </w:r>
      <w:r>
        <w:rPr>
          <w:sz w:val="24"/>
          <w:lang w:val="en-US"/>
        </w:rPr>
        <w:t xml:space="preserve"> </w:t>
      </w:r>
      <w:r w:rsidRPr="00C12B15">
        <w:rPr>
          <w:sz w:val="24"/>
          <w:lang w:val="en-US"/>
        </w:rPr>
        <w:t>items</w:t>
      </w:r>
      <w:r>
        <w:rPr>
          <w:sz w:val="24"/>
          <w:lang w:val="en-US"/>
        </w:rPr>
        <w:t xml:space="preserve"> </w:t>
      </w:r>
      <w:r w:rsidRPr="00C12B15">
        <w:rPr>
          <w:sz w:val="24"/>
          <w:lang w:val="en-US"/>
        </w:rPr>
        <w:t>in a</w:t>
      </w:r>
      <w:r>
        <w:rPr>
          <w:sz w:val="24"/>
          <w:lang w:val="en-US"/>
        </w:rPr>
        <w:t xml:space="preserve"> </w:t>
      </w:r>
      <w:r w:rsidRPr="00C12B15">
        <w:rPr>
          <w:sz w:val="24"/>
          <w:lang w:val="en-US"/>
        </w:rPr>
        <w:t>test</w:t>
      </w:r>
      <w:r>
        <w:rPr>
          <w:sz w:val="24"/>
          <w:lang w:val="en-US"/>
        </w:rPr>
        <w:t xml:space="preserve"> </w:t>
      </w:r>
      <w:r w:rsidRPr="00C12B15">
        <w:rPr>
          <w:sz w:val="24"/>
          <w:lang w:val="en-US"/>
        </w:rPr>
        <w:t>measure</w:t>
      </w:r>
      <w:r>
        <w:rPr>
          <w:sz w:val="24"/>
          <w:lang w:val="en-US"/>
        </w:rPr>
        <w:t xml:space="preserve"> </w:t>
      </w:r>
      <w:r w:rsidRPr="00C12B15">
        <w:rPr>
          <w:sz w:val="24"/>
          <w:lang w:val="en-US"/>
        </w:rPr>
        <w:t>the</w:t>
      </w:r>
      <w:r>
        <w:rPr>
          <w:sz w:val="24"/>
          <w:lang w:val="en-US"/>
        </w:rPr>
        <w:t xml:space="preserve"> </w:t>
      </w:r>
      <w:r w:rsidRPr="00C12B15">
        <w:rPr>
          <w:sz w:val="24"/>
          <w:lang w:val="en-US"/>
        </w:rPr>
        <w:t>same</w:t>
      </w:r>
      <w:r>
        <w:rPr>
          <w:sz w:val="24"/>
          <w:lang w:val="en-US"/>
        </w:rPr>
        <w:t xml:space="preserve"> </w:t>
      </w:r>
      <w:r w:rsidRPr="00C12B15">
        <w:rPr>
          <w:sz w:val="24"/>
          <w:lang w:val="en-US"/>
        </w:rPr>
        <w:t>concept</w:t>
      </w:r>
      <w:r>
        <w:rPr>
          <w:sz w:val="24"/>
          <w:lang w:val="en-US"/>
        </w:rPr>
        <w:t xml:space="preserve"> </w:t>
      </w:r>
      <w:r w:rsidRPr="00C12B15">
        <w:rPr>
          <w:sz w:val="24"/>
          <w:lang w:val="en-US"/>
        </w:rPr>
        <w:t>or construct</w:t>
      </w:r>
      <w:r>
        <w:rPr>
          <w:sz w:val="24"/>
          <w:lang w:val="en-US"/>
        </w:rPr>
        <w:t xml:space="preserve"> </w:t>
      </w:r>
      <w:r w:rsidRPr="00C12B15">
        <w:rPr>
          <w:sz w:val="24"/>
          <w:lang w:val="en-US"/>
        </w:rPr>
        <w:t>and</w:t>
      </w:r>
      <w:r>
        <w:rPr>
          <w:sz w:val="24"/>
          <w:lang w:val="en-US"/>
        </w:rPr>
        <w:t xml:space="preserve"> hence </w:t>
      </w:r>
      <w:r w:rsidRPr="00C12B15">
        <w:rPr>
          <w:sz w:val="24"/>
          <w:lang w:val="en-US"/>
        </w:rPr>
        <w:t>it</w:t>
      </w:r>
      <w:r>
        <w:rPr>
          <w:sz w:val="24"/>
          <w:lang w:val="en-US"/>
        </w:rPr>
        <w:t xml:space="preserve"> </w:t>
      </w:r>
      <w:r w:rsidRPr="00C12B15">
        <w:rPr>
          <w:sz w:val="24"/>
          <w:lang w:val="en-US"/>
        </w:rPr>
        <w:t>is connected to the inter-relatedness of the items within the</w:t>
      </w:r>
      <w:r>
        <w:rPr>
          <w:sz w:val="24"/>
          <w:lang w:val="en-US"/>
        </w:rPr>
        <w:t xml:space="preserve"> </w:t>
      </w:r>
      <w:r w:rsidRPr="00C12B15">
        <w:rPr>
          <w:sz w:val="24"/>
          <w:lang w:val="en-US"/>
        </w:rPr>
        <w:t>test</w:t>
      </w:r>
      <w:r w:rsidRPr="00493032">
        <w:rPr>
          <w:bCs/>
          <w:sz w:val="24"/>
          <w:szCs w:val="24"/>
          <w:lang w:val="en-US"/>
        </w:rPr>
        <w:t xml:space="preserve"> </w:t>
      </w:r>
      <w:r>
        <w:rPr>
          <w:bCs/>
          <w:sz w:val="24"/>
          <w:szCs w:val="24"/>
          <w:lang w:val="en-US"/>
        </w:rPr>
        <w:t>(</w:t>
      </w:r>
      <w:r w:rsidRPr="00493032">
        <w:rPr>
          <w:bCs/>
          <w:sz w:val="24"/>
          <w:szCs w:val="24"/>
          <w:lang w:val="en-US"/>
        </w:rPr>
        <w:t>Mohsen</w:t>
      </w:r>
      <w:r>
        <w:rPr>
          <w:bCs/>
          <w:sz w:val="24"/>
          <w:szCs w:val="24"/>
          <w:lang w:val="en-US"/>
        </w:rPr>
        <w:t xml:space="preserve"> </w:t>
      </w:r>
      <w:r w:rsidRPr="00493032">
        <w:rPr>
          <w:bCs/>
          <w:sz w:val="24"/>
          <w:szCs w:val="24"/>
          <w:lang w:val="en-US"/>
        </w:rPr>
        <w:t>&amp;</w:t>
      </w:r>
      <w:r>
        <w:rPr>
          <w:bCs/>
          <w:sz w:val="24"/>
          <w:szCs w:val="24"/>
          <w:lang w:val="en-US"/>
        </w:rPr>
        <w:t xml:space="preserve"> </w:t>
      </w:r>
      <w:r w:rsidRPr="00493032">
        <w:rPr>
          <w:bCs/>
          <w:sz w:val="24"/>
          <w:szCs w:val="24"/>
          <w:lang w:val="en-US"/>
        </w:rPr>
        <w:t>Reg</w:t>
      </w:r>
      <w:r>
        <w:rPr>
          <w:bCs/>
          <w:sz w:val="24"/>
          <w:szCs w:val="24"/>
          <w:lang w:val="en-US"/>
        </w:rPr>
        <w:t xml:space="preserve">, </w:t>
      </w:r>
      <w:r w:rsidRPr="00493032">
        <w:rPr>
          <w:sz w:val="24"/>
          <w:szCs w:val="24"/>
          <w:lang w:val="en-US"/>
        </w:rPr>
        <w:t>2011)</w:t>
      </w:r>
      <w:r w:rsidRPr="00C12B15">
        <w:rPr>
          <w:sz w:val="24"/>
          <w:lang w:val="en-US"/>
        </w:rPr>
        <w:t>.</w:t>
      </w:r>
      <w:r>
        <w:rPr>
          <w:sz w:val="24"/>
        </w:rPr>
        <w:t xml:space="preserve"> </w:t>
      </w:r>
      <w:r w:rsidRPr="00B8368B">
        <w:rPr>
          <w:sz w:val="24"/>
          <w:lang w:val="en-US"/>
        </w:rPr>
        <w:t>Cronbach’s alpha reliability coefficient no</w:t>
      </w:r>
      <w:r>
        <w:rPr>
          <w:sz w:val="24"/>
          <w:lang w:val="en-US"/>
        </w:rPr>
        <w:t>rmally ranges between 0 and 1 where t</w:t>
      </w:r>
      <w:r w:rsidRPr="00B8368B">
        <w:rPr>
          <w:sz w:val="24"/>
          <w:lang w:val="en-US"/>
        </w:rPr>
        <w:t>he closer Cronbach’s alpha coefficient is to</w:t>
      </w:r>
      <w:r>
        <w:rPr>
          <w:sz w:val="24"/>
          <w:lang w:val="en-US"/>
        </w:rPr>
        <w:t xml:space="preserve"> </w:t>
      </w:r>
      <w:r w:rsidRPr="00B8368B">
        <w:rPr>
          <w:sz w:val="24"/>
          <w:lang w:val="en-US"/>
        </w:rPr>
        <w:t>1.0</w:t>
      </w:r>
      <w:r>
        <w:rPr>
          <w:sz w:val="24"/>
          <w:lang w:val="en-US"/>
        </w:rPr>
        <w:t>,</w:t>
      </w:r>
      <w:r w:rsidRPr="00B8368B">
        <w:rPr>
          <w:sz w:val="24"/>
          <w:lang w:val="en-US"/>
        </w:rPr>
        <w:t xml:space="preserve"> the greater the internal consistency of the items in the </w:t>
      </w:r>
      <w:r>
        <w:rPr>
          <w:sz w:val="24"/>
          <w:lang w:val="en-US"/>
        </w:rPr>
        <w:t xml:space="preserve">scale (Ibid, 2011). </w:t>
      </w:r>
    </w:p>
    <w:p w14:paraId="75901D47" w14:textId="16980DFC" w:rsidR="004878EF" w:rsidRDefault="004878EF" w:rsidP="004878EF">
      <w:pPr>
        <w:spacing w:line="480" w:lineRule="auto"/>
        <w:jc w:val="both"/>
        <w:rPr>
          <w:sz w:val="24"/>
          <w:lang w:val="en-US"/>
        </w:rPr>
      </w:pPr>
      <w:r>
        <w:rPr>
          <w:sz w:val="24"/>
          <w:lang w:val="en-US"/>
        </w:rPr>
        <w:t>Based upon the formula</w:t>
      </w:r>
      <w:r w:rsidRPr="00B8368B">
        <w:rPr>
          <w:sz w:val="24"/>
          <w:lang w:val="en-US"/>
        </w:rPr>
        <w:t xml:space="preserve"> </w:t>
      </w:r>
      <w:r w:rsidRPr="00D50D92">
        <w:rPr>
          <w:position w:val="-28"/>
          <w:sz w:val="24"/>
        </w:rPr>
        <w:object w:dxaOrig="1620" w:dyaOrig="660" w14:anchorId="437A37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6pt;height:36.4pt" o:ole="">
            <v:imagedata r:id="rId14" o:title=""/>
          </v:shape>
          <o:OLEObject Type="Embed" ProgID="Equation.3" ShapeID="_x0000_i1025" DrawAspect="Content" ObjectID="_1728450566" r:id="rId15"/>
        </w:object>
      </w:r>
      <w:r>
        <w:rPr>
          <w:sz w:val="24"/>
        </w:rPr>
        <w:t xml:space="preserve"> </w:t>
      </w:r>
      <w:r w:rsidRPr="00B8368B">
        <w:rPr>
          <w:sz w:val="24"/>
          <w:lang w:val="en-US"/>
        </w:rPr>
        <w:t xml:space="preserve">where </w:t>
      </w:r>
      <w:r w:rsidRPr="002B0CB3">
        <w:rPr>
          <w:b/>
          <w:sz w:val="24"/>
          <w:lang w:val="en-US"/>
        </w:rPr>
        <w:t>k</w:t>
      </w:r>
      <w:r w:rsidRPr="00B8368B">
        <w:rPr>
          <w:sz w:val="24"/>
          <w:lang w:val="en-US"/>
        </w:rPr>
        <w:t xml:space="preserve"> is the</w:t>
      </w:r>
      <w:r w:rsidR="00332C35">
        <w:rPr>
          <w:sz w:val="24"/>
          <w:lang w:val="en-US"/>
        </w:rPr>
        <w:t xml:space="preserve"> number of items considered and </w:t>
      </w:r>
      <w:r w:rsidRPr="002B0CB3">
        <w:rPr>
          <w:b/>
          <w:sz w:val="24"/>
          <w:lang w:val="en-US"/>
        </w:rPr>
        <w:t>r</w:t>
      </w:r>
      <w:r w:rsidRPr="00B8368B">
        <w:rPr>
          <w:sz w:val="24"/>
          <w:lang w:val="en-US"/>
        </w:rPr>
        <w:t xml:space="preserve"> is the mean of the inter-item</w:t>
      </w:r>
      <w:r>
        <w:rPr>
          <w:sz w:val="24"/>
          <w:lang w:val="en-US"/>
        </w:rPr>
        <w:t xml:space="preserve"> </w:t>
      </w:r>
      <w:r w:rsidRPr="00B8368B">
        <w:rPr>
          <w:sz w:val="24"/>
          <w:lang w:val="en-US"/>
        </w:rPr>
        <w:t>correlations</w:t>
      </w:r>
      <w:r>
        <w:rPr>
          <w:sz w:val="24"/>
          <w:lang w:val="en-US"/>
        </w:rPr>
        <w:t>,</w:t>
      </w:r>
      <w:r w:rsidRPr="00B8368B">
        <w:rPr>
          <w:sz w:val="24"/>
          <w:lang w:val="en-US"/>
        </w:rPr>
        <w:t xml:space="preserve"> </w:t>
      </w:r>
      <w:r>
        <w:rPr>
          <w:sz w:val="24"/>
          <w:lang w:val="en-US"/>
        </w:rPr>
        <w:t>t</w:t>
      </w:r>
      <w:r w:rsidRPr="00B8368B">
        <w:rPr>
          <w:sz w:val="24"/>
          <w:lang w:val="en-US"/>
        </w:rPr>
        <w:t>he size of alpha is determined by both the number of items in the scale and the</w:t>
      </w:r>
      <w:r>
        <w:rPr>
          <w:sz w:val="24"/>
          <w:lang w:val="en-US"/>
        </w:rPr>
        <w:t xml:space="preserve"> </w:t>
      </w:r>
      <w:r w:rsidRPr="00B8368B">
        <w:rPr>
          <w:sz w:val="24"/>
          <w:lang w:val="en-US"/>
        </w:rPr>
        <w:t xml:space="preserve">mean inter-item correlations. </w:t>
      </w:r>
      <w:r w:rsidR="00111048">
        <w:rPr>
          <w:sz w:val="24"/>
          <w:lang w:val="en-US"/>
        </w:rPr>
        <w:t xml:space="preserve">On the other hand, </w:t>
      </w:r>
      <w:r>
        <w:rPr>
          <w:sz w:val="24"/>
          <w:lang w:val="en-US"/>
        </w:rPr>
        <w:t xml:space="preserve">the test-retest reliability is a measure of reliability obtained by administering the same test twice over a period of time to a group of individuals (Colin &amp; Julie, 2006). The scores from Time 1 and Time 2 </w:t>
      </w:r>
      <w:r w:rsidR="00991340">
        <w:rPr>
          <w:sz w:val="24"/>
          <w:lang w:val="en-US"/>
        </w:rPr>
        <w:t>were</w:t>
      </w:r>
      <w:r>
        <w:rPr>
          <w:sz w:val="24"/>
          <w:lang w:val="en-US"/>
        </w:rPr>
        <w:t xml:space="preserve"> then correlated in order to evaluate the test for stability over time. </w:t>
      </w:r>
    </w:p>
    <w:p w14:paraId="0BFAA5BE" w14:textId="2B61EC9A" w:rsidR="004B75FA" w:rsidRDefault="004878EF" w:rsidP="00C1140B">
      <w:pPr>
        <w:spacing w:line="480" w:lineRule="auto"/>
        <w:jc w:val="both"/>
        <w:rPr>
          <w:rFonts w:eastAsia="Times New Roman"/>
          <w:b/>
          <w:sz w:val="24"/>
        </w:rPr>
      </w:pPr>
      <w:r w:rsidRPr="00B8368B">
        <w:rPr>
          <w:sz w:val="24"/>
          <w:lang w:val="en-US"/>
        </w:rPr>
        <w:t>George and Mallery (2003) provide the following rules of thumb:</w:t>
      </w:r>
      <w:r>
        <w:rPr>
          <w:sz w:val="24"/>
          <w:lang w:val="en-US"/>
        </w:rPr>
        <w:t xml:space="preserve"> r ≥</w:t>
      </w:r>
      <w:r w:rsidRPr="00B8368B">
        <w:rPr>
          <w:sz w:val="24"/>
          <w:lang w:val="en-US"/>
        </w:rPr>
        <w:t xml:space="preserve"> .9 – Excellent, </w:t>
      </w:r>
      <w:r>
        <w:rPr>
          <w:sz w:val="24"/>
          <w:lang w:val="en-US"/>
        </w:rPr>
        <w:t>.9</w:t>
      </w:r>
      <w:r w:rsidRPr="00B8368B">
        <w:rPr>
          <w:sz w:val="24"/>
          <w:lang w:val="en-US"/>
        </w:rPr>
        <w:t xml:space="preserve"> &gt;</w:t>
      </w:r>
      <w:r>
        <w:rPr>
          <w:sz w:val="24"/>
          <w:lang w:val="en-US"/>
        </w:rPr>
        <w:t xml:space="preserve"> r ≥ .8 – Good, .8 </w:t>
      </w:r>
      <w:r w:rsidRPr="00B8368B">
        <w:rPr>
          <w:sz w:val="24"/>
          <w:lang w:val="en-US"/>
        </w:rPr>
        <w:t>&gt;</w:t>
      </w:r>
      <w:r>
        <w:rPr>
          <w:sz w:val="24"/>
          <w:lang w:val="en-US"/>
        </w:rPr>
        <w:t xml:space="preserve"> r ≥ .7 – Acceptable, .7</w:t>
      </w:r>
      <w:r w:rsidRPr="00B8368B">
        <w:rPr>
          <w:sz w:val="24"/>
          <w:lang w:val="en-US"/>
        </w:rPr>
        <w:t xml:space="preserve"> &gt;</w:t>
      </w:r>
      <w:r>
        <w:rPr>
          <w:sz w:val="24"/>
          <w:lang w:val="en-US"/>
        </w:rPr>
        <w:t xml:space="preserve"> r ≥</w:t>
      </w:r>
      <w:r w:rsidRPr="00B8368B">
        <w:rPr>
          <w:sz w:val="24"/>
          <w:lang w:val="en-US"/>
        </w:rPr>
        <w:t xml:space="preserve"> .6 – Questionable, </w:t>
      </w:r>
      <w:r>
        <w:rPr>
          <w:sz w:val="24"/>
          <w:lang w:val="en-US"/>
        </w:rPr>
        <w:t>.6</w:t>
      </w:r>
      <w:r w:rsidRPr="00B8368B">
        <w:rPr>
          <w:sz w:val="24"/>
          <w:lang w:val="en-US"/>
        </w:rPr>
        <w:t xml:space="preserve"> &gt;</w:t>
      </w:r>
      <w:r>
        <w:rPr>
          <w:sz w:val="24"/>
          <w:lang w:val="en-US"/>
        </w:rPr>
        <w:t xml:space="preserve"> r ≥</w:t>
      </w:r>
      <w:r w:rsidRPr="00B8368B">
        <w:rPr>
          <w:sz w:val="24"/>
          <w:lang w:val="en-US"/>
        </w:rPr>
        <w:t xml:space="preserve"> .5 – Poor and</w:t>
      </w:r>
      <w:r>
        <w:rPr>
          <w:sz w:val="24"/>
          <w:lang w:val="en-US"/>
        </w:rPr>
        <w:t xml:space="preserve"> r </w:t>
      </w:r>
      <w:r w:rsidR="00A1110F">
        <w:rPr>
          <w:sz w:val="24"/>
          <w:lang w:val="en-US"/>
        </w:rPr>
        <w:t>&lt;</w:t>
      </w:r>
      <w:r>
        <w:rPr>
          <w:sz w:val="24"/>
          <w:lang w:val="en-US"/>
        </w:rPr>
        <w:t xml:space="preserve"> .5 – Unacceptable</w:t>
      </w:r>
      <w:r w:rsidRPr="00B8368B">
        <w:rPr>
          <w:sz w:val="24"/>
          <w:lang w:val="en-US"/>
        </w:rPr>
        <w:t>.  It should</w:t>
      </w:r>
      <w:r>
        <w:rPr>
          <w:sz w:val="24"/>
          <w:lang w:val="en-US"/>
        </w:rPr>
        <w:t xml:space="preserve"> </w:t>
      </w:r>
      <w:r w:rsidRPr="00B8368B">
        <w:rPr>
          <w:sz w:val="24"/>
          <w:lang w:val="en-US"/>
        </w:rPr>
        <w:t>also be noted that an alpha of .8 is probably a reasonable goal</w:t>
      </w:r>
      <w:r>
        <w:rPr>
          <w:sz w:val="24"/>
          <w:lang w:val="en-US"/>
        </w:rPr>
        <w:t xml:space="preserve"> (Ibid, 2003).</w:t>
      </w:r>
      <w:r>
        <w:rPr>
          <w:sz w:val="24"/>
        </w:rPr>
        <w:t xml:space="preserve">  In addition, Mugenda and Mugenda (2003) note that a coefficient of 0.80 or more will imply that there is a high degree of reliability of the data. A pilot study therefore was conducted </w:t>
      </w:r>
      <w:r w:rsidR="00DD0E82">
        <w:rPr>
          <w:sz w:val="24"/>
        </w:rPr>
        <w:t xml:space="preserve">in Kisumu East in Kenya in two inclusive schools for the pupils with physical disability </w:t>
      </w:r>
      <w:r>
        <w:rPr>
          <w:sz w:val="24"/>
        </w:rPr>
        <w:t xml:space="preserve">to obtain data for assessing the reliability coefficient of the </w:t>
      </w:r>
      <w:r>
        <w:rPr>
          <w:sz w:val="24"/>
        </w:rPr>
        <w:lastRenderedPageBreak/>
        <w:t>research instruments.</w:t>
      </w:r>
      <w:bookmarkStart w:id="2807" w:name="_Toc304193720"/>
      <w:bookmarkStart w:id="2808" w:name="_Toc289337345"/>
      <w:bookmarkStart w:id="2809" w:name="_Toc273351517"/>
      <w:bookmarkStart w:id="2810" w:name="_Toc258395379"/>
      <w:r w:rsidR="00534F63">
        <w:rPr>
          <w:sz w:val="24"/>
        </w:rPr>
        <w:t xml:space="preserve"> The indices obtained were as shown in table 3.7.</w:t>
      </w:r>
      <w:r w:rsidR="00C526E0" w:rsidRPr="00C526E0">
        <w:rPr>
          <w:sz w:val="24"/>
        </w:rPr>
        <w:t xml:space="preserve"> After piloting, reliability indices were compared against the ideal values recommended by Mugenda and Mugenda (2003) and </w:t>
      </w:r>
      <w:r w:rsidR="00C526E0" w:rsidRPr="00C526E0">
        <w:rPr>
          <w:sz w:val="24"/>
          <w:lang w:val="en-US"/>
        </w:rPr>
        <w:t xml:space="preserve">George and Mallery (2003) </w:t>
      </w:r>
      <w:r w:rsidR="00C526E0" w:rsidRPr="00C526E0">
        <w:rPr>
          <w:sz w:val="24"/>
        </w:rPr>
        <w:t xml:space="preserve">and found within the acceptable range, thus the questionnaires were confirmed to be reliable. </w:t>
      </w:r>
      <w:bookmarkStart w:id="2811" w:name="_Toc75691261"/>
    </w:p>
    <w:p w14:paraId="3C4AB044" w14:textId="5CC5C8B2" w:rsidR="001545AD" w:rsidRPr="001545AD" w:rsidRDefault="001545AD" w:rsidP="001545AD">
      <w:pPr>
        <w:pStyle w:val="Heading1"/>
        <w:spacing w:after="240"/>
        <w:jc w:val="both"/>
        <w:rPr>
          <w:b w:val="0"/>
          <w:bCs/>
          <w:i/>
          <w:iCs/>
        </w:rPr>
      </w:pPr>
      <w:bookmarkStart w:id="2812" w:name="_Toc115964125"/>
      <w:bookmarkStart w:id="2813" w:name="_Toc116001782"/>
      <w:bookmarkStart w:id="2814" w:name="_Toc117768852"/>
      <w:r>
        <w:t>Table 3.7</w:t>
      </w:r>
      <w:bookmarkEnd w:id="2811"/>
      <w:bookmarkEnd w:id="2812"/>
      <w:bookmarkEnd w:id="2813"/>
      <w:r w:rsidR="00C1140B">
        <w:t xml:space="preserve">: </w:t>
      </w:r>
      <w:bookmarkStart w:id="2815" w:name="_Toc75691262"/>
      <w:bookmarkStart w:id="2816" w:name="_Toc115964126"/>
      <w:bookmarkStart w:id="2817" w:name="_Toc116001783"/>
      <w:r w:rsidRPr="00C1140B">
        <w:rPr>
          <w:bCs/>
          <w:iCs/>
        </w:rPr>
        <w:t>Reliability Coefficient Indices</w:t>
      </w:r>
      <w:bookmarkEnd w:id="2814"/>
      <w:bookmarkEnd w:id="2815"/>
      <w:bookmarkEnd w:id="2816"/>
      <w:bookmarkEnd w:id="2817"/>
    </w:p>
    <w:tbl>
      <w:tblPr>
        <w:tblStyle w:val="PlainTable4"/>
        <w:tblW w:w="5000" w:type="pct"/>
        <w:shd w:val="clear" w:color="auto" w:fill="FFFFFF" w:themeFill="background1"/>
        <w:tblLook w:val="04A0" w:firstRow="1" w:lastRow="0" w:firstColumn="1" w:lastColumn="0" w:noHBand="0" w:noVBand="1"/>
      </w:tblPr>
      <w:tblGrid>
        <w:gridCol w:w="5071"/>
        <w:gridCol w:w="2588"/>
        <w:gridCol w:w="1197"/>
      </w:tblGrid>
      <w:tr w:rsidR="00115A10" w14:paraId="68FC75CF" w14:textId="77777777" w:rsidTr="00115A1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63" w:type="pct"/>
            <w:tcBorders>
              <w:top w:val="single" w:sz="4" w:space="0" w:color="auto"/>
            </w:tcBorders>
            <w:shd w:val="clear" w:color="auto" w:fill="FFFFFF" w:themeFill="background1"/>
          </w:tcPr>
          <w:p w14:paraId="38F1F2C0" w14:textId="77777777" w:rsidR="00115A10" w:rsidRPr="00B40421" w:rsidRDefault="00115A10" w:rsidP="00115A10">
            <w:pPr>
              <w:spacing w:after="0" w:line="480" w:lineRule="auto"/>
              <w:jc w:val="both"/>
              <w:rPr>
                <w:b w:val="0"/>
                <w:bCs w:val="0"/>
                <w:sz w:val="24"/>
              </w:rPr>
            </w:pPr>
          </w:p>
        </w:tc>
        <w:tc>
          <w:tcPr>
            <w:tcW w:w="2137" w:type="pct"/>
            <w:gridSpan w:val="2"/>
            <w:tcBorders>
              <w:top w:val="single" w:sz="4" w:space="0" w:color="auto"/>
              <w:bottom w:val="single" w:sz="4" w:space="0" w:color="auto"/>
            </w:tcBorders>
            <w:shd w:val="clear" w:color="auto" w:fill="FFFFFF" w:themeFill="background1"/>
          </w:tcPr>
          <w:p w14:paraId="0B7A2C26" w14:textId="1C9C288C" w:rsidR="00115A10" w:rsidRPr="00115A10" w:rsidRDefault="00115A10" w:rsidP="00115A10">
            <w:pPr>
              <w:spacing w:after="0" w:line="480" w:lineRule="auto"/>
              <w:jc w:val="center"/>
              <w:cnfStyle w:val="100000000000" w:firstRow="1" w:lastRow="0" w:firstColumn="0" w:lastColumn="0" w:oddVBand="0" w:evenVBand="0" w:oddHBand="0" w:evenHBand="0" w:firstRowFirstColumn="0" w:firstRowLastColumn="0" w:lastRowFirstColumn="0" w:lastRowLastColumn="0"/>
              <w:rPr>
                <w:sz w:val="24"/>
              </w:rPr>
            </w:pPr>
            <w:r w:rsidRPr="00115A10">
              <w:rPr>
                <w:sz w:val="24"/>
              </w:rPr>
              <w:t>Reliability Evidence</w:t>
            </w:r>
          </w:p>
        </w:tc>
      </w:tr>
      <w:tr w:rsidR="00115A10" w14:paraId="2524D86F" w14:textId="77777777" w:rsidTr="00115A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63" w:type="pct"/>
            <w:tcBorders>
              <w:bottom w:val="single" w:sz="4" w:space="0" w:color="auto"/>
            </w:tcBorders>
            <w:shd w:val="clear" w:color="auto" w:fill="FFFFFF" w:themeFill="background1"/>
          </w:tcPr>
          <w:p w14:paraId="0EBC857F" w14:textId="18EDDD9C" w:rsidR="00115A10" w:rsidRPr="00115A10" w:rsidRDefault="00115A10" w:rsidP="00115A10">
            <w:pPr>
              <w:spacing w:after="0" w:line="480" w:lineRule="auto"/>
              <w:jc w:val="both"/>
              <w:rPr>
                <w:sz w:val="24"/>
              </w:rPr>
            </w:pPr>
            <w:r w:rsidRPr="00115A10">
              <w:rPr>
                <w:sz w:val="24"/>
              </w:rPr>
              <w:t xml:space="preserve">Instrument </w:t>
            </w:r>
          </w:p>
        </w:tc>
        <w:tc>
          <w:tcPr>
            <w:tcW w:w="1461" w:type="pct"/>
            <w:tcBorders>
              <w:top w:val="single" w:sz="4" w:space="0" w:color="auto"/>
              <w:bottom w:val="single" w:sz="4" w:space="0" w:color="auto"/>
            </w:tcBorders>
            <w:shd w:val="clear" w:color="auto" w:fill="FFFFFF" w:themeFill="background1"/>
          </w:tcPr>
          <w:p w14:paraId="715A1D8B" w14:textId="11722EB5" w:rsidR="00115A10" w:rsidRPr="00B40421" w:rsidRDefault="00115A10" w:rsidP="00115A10">
            <w:pPr>
              <w:spacing w:after="0" w:line="480" w:lineRule="auto"/>
              <w:jc w:val="center"/>
              <w:cnfStyle w:val="000000100000" w:firstRow="0" w:lastRow="0" w:firstColumn="0" w:lastColumn="0" w:oddVBand="0" w:evenVBand="0" w:oddHBand="1" w:evenHBand="0" w:firstRowFirstColumn="0" w:firstRowLastColumn="0" w:lastRowFirstColumn="0" w:lastRowLastColumn="0"/>
              <w:rPr>
                <w:b/>
                <w:bCs/>
                <w:sz w:val="24"/>
              </w:rPr>
            </w:pPr>
            <w:r w:rsidRPr="00B40421">
              <w:rPr>
                <w:b/>
                <w:bCs/>
                <w:sz w:val="24"/>
              </w:rPr>
              <w:t xml:space="preserve">Internal </w:t>
            </w:r>
            <w:r>
              <w:rPr>
                <w:b/>
                <w:bCs/>
                <w:sz w:val="24"/>
              </w:rPr>
              <w:t>C</w:t>
            </w:r>
            <w:r w:rsidRPr="00B40421">
              <w:rPr>
                <w:b/>
                <w:bCs/>
                <w:sz w:val="24"/>
              </w:rPr>
              <w:t>onsistency</w:t>
            </w:r>
          </w:p>
        </w:tc>
        <w:tc>
          <w:tcPr>
            <w:tcW w:w="676" w:type="pct"/>
            <w:tcBorders>
              <w:top w:val="single" w:sz="4" w:space="0" w:color="auto"/>
              <w:bottom w:val="single" w:sz="4" w:space="0" w:color="auto"/>
            </w:tcBorders>
            <w:shd w:val="clear" w:color="auto" w:fill="FFFFFF" w:themeFill="background1"/>
          </w:tcPr>
          <w:p w14:paraId="292C577B" w14:textId="31F7340E" w:rsidR="00115A10" w:rsidRPr="00B40421" w:rsidRDefault="00115A10" w:rsidP="00115A10">
            <w:pPr>
              <w:spacing w:after="0" w:line="480" w:lineRule="auto"/>
              <w:jc w:val="center"/>
              <w:cnfStyle w:val="000000100000" w:firstRow="0" w:lastRow="0" w:firstColumn="0" w:lastColumn="0" w:oddVBand="0" w:evenVBand="0" w:oddHBand="1" w:evenHBand="0" w:firstRowFirstColumn="0" w:firstRowLastColumn="0" w:lastRowFirstColumn="0" w:lastRowLastColumn="0"/>
              <w:rPr>
                <w:b/>
                <w:bCs/>
                <w:sz w:val="24"/>
              </w:rPr>
            </w:pPr>
            <w:r>
              <w:rPr>
                <w:b/>
                <w:bCs/>
                <w:sz w:val="24"/>
              </w:rPr>
              <w:t>S</w:t>
            </w:r>
            <w:r w:rsidRPr="00B40421">
              <w:rPr>
                <w:b/>
                <w:bCs/>
                <w:sz w:val="24"/>
              </w:rPr>
              <w:t>tability</w:t>
            </w:r>
          </w:p>
        </w:tc>
      </w:tr>
      <w:tr w:rsidR="00115A10" w14:paraId="2818119F" w14:textId="77777777" w:rsidTr="00115A10">
        <w:tc>
          <w:tcPr>
            <w:cnfStyle w:val="001000000000" w:firstRow="0" w:lastRow="0" w:firstColumn="1" w:lastColumn="0" w:oddVBand="0" w:evenVBand="0" w:oddHBand="0" w:evenHBand="0" w:firstRowFirstColumn="0" w:firstRowLastColumn="0" w:lastRowFirstColumn="0" w:lastRowLastColumn="0"/>
            <w:tcW w:w="2863" w:type="pct"/>
            <w:shd w:val="clear" w:color="auto" w:fill="FFFFFF" w:themeFill="background1"/>
          </w:tcPr>
          <w:p w14:paraId="278E51E8" w14:textId="4FEF9FEB" w:rsidR="00115A10" w:rsidRPr="00115A10" w:rsidRDefault="00115A10" w:rsidP="00115A10">
            <w:pPr>
              <w:spacing w:after="0" w:line="480" w:lineRule="auto"/>
              <w:jc w:val="both"/>
              <w:rPr>
                <w:b w:val="0"/>
                <w:bCs w:val="0"/>
                <w:sz w:val="24"/>
              </w:rPr>
            </w:pPr>
            <w:r w:rsidRPr="00115A10">
              <w:rPr>
                <w:b w:val="0"/>
                <w:bCs w:val="0"/>
                <w:sz w:val="24"/>
              </w:rPr>
              <w:t>Teaching Strategies</w:t>
            </w:r>
            <w:r w:rsidR="00732F6C" w:rsidRPr="00115A10">
              <w:rPr>
                <w:b w:val="0"/>
                <w:bCs w:val="0"/>
                <w:sz w:val="24"/>
              </w:rPr>
              <w:t xml:space="preserve"> Questionnaire</w:t>
            </w:r>
          </w:p>
        </w:tc>
        <w:tc>
          <w:tcPr>
            <w:tcW w:w="1461" w:type="pct"/>
            <w:shd w:val="clear" w:color="auto" w:fill="FFFFFF" w:themeFill="background1"/>
          </w:tcPr>
          <w:p w14:paraId="19E90979" w14:textId="2AA00EAC" w:rsidR="00115A10" w:rsidRDefault="00115A10" w:rsidP="00115A10">
            <w:pPr>
              <w:spacing w:after="0" w:line="48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0.87</w:t>
            </w:r>
          </w:p>
        </w:tc>
        <w:tc>
          <w:tcPr>
            <w:tcW w:w="676" w:type="pct"/>
            <w:shd w:val="clear" w:color="auto" w:fill="FFFFFF" w:themeFill="background1"/>
          </w:tcPr>
          <w:p w14:paraId="1C1D38C8" w14:textId="0AA8F34E" w:rsidR="00115A10" w:rsidRDefault="00115A10" w:rsidP="00115A10">
            <w:pPr>
              <w:spacing w:after="0" w:line="48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0.84</w:t>
            </w:r>
          </w:p>
        </w:tc>
      </w:tr>
      <w:tr w:rsidR="00115A10" w14:paraId="73F0CADF" w14:textId="77777777" w:rsidTr="00115A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63" w:type="pct"/>
            <w:shd w:val="clear" w:color="auto" w:fill="FFFFFF" w:themeFill="background1"/>
          </w:tcPr>
          <w:p w14:paraId="3E68C6BF" w14:textId="641B4F21" w:rsidR="00115A10" w:rsidRPr="00115A10" w:rsidRDefault="00732F6C" w:rsidP="00732F6C">
            <w:pPr>
              <w:spacing w:after="0" w:line="480" w:lineRule="auto"/>
              <w:rPr>
                <w:b w:val="0"/>
                <w:bCs w:val="0"/>
                <w:sz w:val="24"/>
              </w:rPr>
            </w:pPr>
            <w:r>
              <w:rPr>
                <w:b w:val="0"/>
                <w:bCs w:val="0"/>
                <w:sz w:val="24"/>
              </w:rPr>
              <w:t xml:space="preserve">Teacher </w:t>
            </w:r>
            <w:r w:rsidR="00115A10" w:rsidRPr="00115A10">
              <w:rPr>
                <w:b w:val="0"/>
                <w:bCs w:val="0"/>
                <w:sz w:val="24"/>
              </w:rPr>
              <w:t>Attitude Towards Inclusion</w:t>
            </w:r>
            <w:r w:rsidRPr="00115A10">
              <w:rPr>
                <w:b w:val="0"/>
                <w:bCs w:val="0"/>
                <w:sz w:val="24"/>
              </w:rPr>
              <w:t xml:space="preserve"> Questionnaire</w:t>
            </w:r>
          </w:p>
        </w:tc>
        <w:tc>
          <w:tcPr>
            <w:tcW w:w="1461" w:type="pct"/>
            <w:shd w:val="clear" w:color="auto" w:fill="FFFFFF" w:themeFill="background1"/>
          </w:tcPr>
          <w:p w14:paraId="549D59E3" w14:textId="3829C6D6" w:rsidR="00115A10" w:rsidRDefault="00115A10" w:rsidP="00115A10">
            <w:pPr>
              <w:spacing w:after="0" w:line="48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0.81</w:t>
            </w:r>
          </w:p>
        </w:tc>
        <w:tc>
          <w:tcPr>
            <w:tcW w:w="676" w:type="pct"/>
            <w:shd w:val="clear" w:color="auto" w:fill="FFFFFF" w:themeFill="background1"/>
          </w:tcPr>
          <w:p w14:paraId="338E44C3" w14:textId="122D592D" w:rsidR="00115A10" w:rsidRDefault="00115A10" w:rsidP="00115A10">
            <w:pPr>
              <w:spacing w:after="0" w:line="48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0.83</w:t>
            </w:r>
          </w:p>
        </w:tc>
      </w:tr>
      <w:tr w:rsidR="00115A10" w14:paraId="74555511" w14:textId="77777777" w:rsidTr="00115A10">
        <w:tc>
          <w:tcPr>
            <w:cnfStyle w:val="001000000000" w:firstRow="0" w:lastRow="0" w:firstColumn="1" w:lastColumn="0" w:oddVBand="0" w:evenVBand="0" w:oddHBand="0" w:evenHBand="0" w:firstRowFirstColumn="0" w:firstRowLastColumn="0" w:lastRowFirstColumn="0" w:lastRowLastColumn="0"/>
            <w:tcW w:w="2863" w:type="pct"/>
            <w:shd w:val="clear" w:color="auto" w:fill="FFFFFF" w:themeFill="background1"/>
          </w:tcPr>
          <w:p w14:paraId="77A3CBA3" w14:textId="4C24132C" w:rsidR="00115A10" w:rsidRPr="00115A10" w:rsidRDefault="00732F6C" w:rsidP="00115A10">
            <w:pPr>
              <w:spacing w:after="0" w:line="480" w:lineRule="auto"/>
              <w:jc w:val="both"/>
              <w:rPr>
                <w:b w:val="0"/>
                <w:bCs w:val="0"/>
                <w:sz w:val="24"/>
              </w:rPr>
            </w:pPr>
            <w:r>
              <w:rPr>
                <w:b w:val="0"/>
                <w:bCs w:val="0"/>
                <w:sz w:val="24"/>
              </w:rPr>
              <w:t xml:space="preserve">Teacher </w:t>
            </w:r>
            <w:r w:rsidR="00115A10" w:rsidRPr="00115A10">
              <w:rPr>
                <w:b w:val="0"/>
                <w:bCs w:val="0"/>
                <w:sz w:val="24"/>
              </w:rPr>
              <w:t>Satisfaction with Inclusion</w:t>
            </w:r>
            <w:r w:rsidRPr="00115A10">
              <w:rPr>
                <w:b w:val="0"/>
                <w:bCs w:val="0"/>
                <w:sz w:val="24"/>
              </w:rPr>
              <w:t xml:space="preserve"> Questionnaire</w:t>
            </w:r>
          </w:p>
        </w:tc>
        <w:tc>
          <w:tcPr>
            <w:tcW w:w="1461" w:type="pct"/>
            <w:shd w:val="clear" w:color="auto" w:fill="FFFFFF" w:themeFill="background1"/>
          </w:tcPr>
          <w:p w14:paraId="61C82B84" w14:textId="1FFB2DFB" w:rsidR="00115A10" w:rsidRDefault="00115A10" w:rsidP="00115A10">
            <w:pPr>
              <w:spacing w:after="0" w:line="48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0.86</w:t>
            </w:r>
          </w:p>
        </w:tc>
        <w:tc>
          <w:tcPr>
            <w:tcW w:w="676" w:type="pct"/>
            <w:shd w:val="clear" w:color="auto" w:fill="FFFFFF" w:themeFill="background1"/>
          </w:tcPr>
          <w:p w14:paraId="573A582B" w14:textId="4A535FEE" w:rsidR="00115A10" w:rsidRDefault="00115A10" w:rsidP="00115A10">
            <w:pPr>
              <w:spacing w:after="0" w:line="48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0.82</w:t>
            </w:r>
          </w:p>
        </w:tc>
      </w:tr>
      <w:tr w:rsidR="00115A10" w14:paraId="25C0F9A4" w14:textId="77777777" w:rsidTr="00115A1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63" w:type="pct"/>
            <w:shd w:val="clear" w:color="auto" w:fill="FFFFFF" w:themeFill="background1"/>
          </w:tcPr>
          <w:p w14:paraId="08AD5927" w14:textId="20B42CFE" w:rsidR="00115A10" w:rsidRPr="00115A10" w:rsidRDefault="00115A10" w:rsidP="00115A10">
            <w:pPr>
              <w:spacing w:after="0" w:line="480" w:lineRule="auto"/>
              <w:jc w:val="both"/>
              <w:rPr>
                <w:b w:val="0"/>
                <w:bCs w:val="0"/>
                <w:sz w:val="24"/>
              </w:rPr>
            </w:pPr>
            <w:r w:rsidRPr="00115A10">
              <w:rPr>
                <w:b w:val="0"/>
                <w:bCs w:val="0"/>
                <w:sz w:val="24"/>
              </w:rPr>
              <w:t>Pupils with Physical Disability Questionnaire</w:t>
            </w:r>
          </w:p>
        </w:tc>
        <w:tc>
          <w:tcPr>
            <w:tcW w:w="1461" w:type="pct"/>
            <w:shd w:val="clear" w:color="auto" w:fill="FFFFFF" w:themeFill="background1"/>
          </w:tcPr>
          <w:p w14:paraId="7D41D6E6" w14:textId="17FDC4EF" w:rsidR="00115A10" w:rsidRDefault="00115A10" w:rsidP="00115A10">
            <w:pPr>
              <w:spacing w:after="0" w:line="48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0.85</w:t>
            </w:r>
          </w:p>
        </w:tc>
        <w:tc>
          <w:tcPr>
            <w:tcW w:w="676" w:type="pct"/>
            <w:shd w:val="clear" w:color="auto" w:fill="FFFFFF" w:themeFill="background1"/>
          </w:tcPr>
          <w:p w14:paraId="61DE3C6D" w14:textId="6CCC3C37" w:rsidR="00115A10" w:rsidRDefault="00115A10" w:rsidP="00115A10">
            <w:pPr>
              <w:spacing w:after="0" w:line="480" w:lineRule="auto"/>
              <w:jc w:val="center"/>
              <w:cnfStyle w:val="000000100000" w:firstRow="0" w:lastRow="0" w:firstColumn="0" w:lastColumn="0" w:oddVBand="0" w:evenVBand="0" w:oddHBand="1" w:evenHBand="0" w:firstRowFirstColumn="0" w:firstRowLastColumn="0" w:lastRowFirstColumn="0" w:lastRowLastColumn="0"/>
              <w:rPr>
                <w:sz w:val="24"/>
              </w:rPr>
            </w:pPr>
            <w:r>
              <w:rPr>
                <w:sz w:val="24"/>
              </w:rPr>
              <w:t>0.80</w:t>
            </w:r>
          </w:p>
        </w:tc>
      </w:tr>
      <w:tr w:rsidR="00115A10" w14:paraId="1EFA5427" w14:textId="77777777" w:rsidTr="00115A10">
        <w:tc>
          <w:tcPr>
            <w:cnfStyle w:val="001000000000" w:firstRow="0" w:lastRow="0" w:firstColumn="1" w:lastColumn="0" w:oddVBand="0" w:evenVBand="0" w:oddHBand="0" w:evenHBand="0" w:firstRowFirstColumn="0" w:firstRowLastColumn="0" w:lastRowFirstColumn="0" w:lastRowLastColumn="0"/>
            <w:tcW w:w="2863" w:type="pct"/>
            <w:tcBorders>
              <w:bottom w:val="single" w:sz="4" w:space="0" w:color="auto"/>
            </w:tcBorders>
            <w:shd w:val="clear" w:color="auto" w:fill="FFFFFF" w:themeFill="background1"/>
          </w:tcPr>
          <w:p w14:paraId="7735CC76" w14:textId="0334295C" w:rsidR="00115A10" w:rsidRPr="00115A10" w:rsidRDefault="00115A10" w:rsidP="00115A10">
            <w:pPr>
              <w:spacing w:after="0" w:line="480" w:lineRule="auto"/>
              <w:jc w:val="both"/>
              <w:rPr>
                <w:b w:val="0"/>
                <w:bCs w:val="0"/>
                <w:sz w:val="24"/>
              </w:rPr>
            </w:pPr>
            <w:r w:rsidRPr="00115A10">
              <w:rPr>
                <w:b w:val="0"/>
                <w:bCs w:val="0"/>
                <w:sz w:val="24"/>
              </w:rPr>
              <w:t>Regular Pupils Questionnaire</w:t>
            </w:r>
          </w:p>
        </w:tc>
        <w:tc>
          <w:tcPr>
            <w:tcW w:w="1461" w:type="pct"/>
            <w:tcBorders>
              <w:bottom w:val="single" w:sz="4" w:space="0" w:color="auto"/>
            </w:tcBorders>
            <w:shd w:val="clear" w:color="auto" w:fill="FFFFFF" w:themeFill="background1"/>
          </w:tcPr>
          <w:p w14:paraId="65F1BA6F" w14:textId="53794F47" w:rsidR="00115A10" w:rsidRDefault="00115A10" w:rsidP="00115A10">
            <w:pPr>
              <w:spacing w:after="0" w:line="48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0.83</w:t>
            </w:r>
          </w:p>
        </w:tc>
        <w:tc>
          <w:tcPr>
            <w:tcW w:w="676" w:type="pct"/>
            <w:tcBorders>
              <w:bottom w:val="single" w:sz="4" w:space="0" w:color="auto"/>
            </w:tcBorders>
            <w:shd w:val="clear" w:color="auto" w:fill="FFFFFF" w:themeFill="background1"/>
          </w:tcPr>
          <w:p w14:paraId="058A2000" w14:textId="6018713A" w:rsidR="00115A10" w:rsidRDefault="00115A10" w:rsidP="00115A10">
            <w:pPr>
              <w:spacing w:after="0" w:line="480" w:lineRule="auto"/>
              <w:jc w:val="center"/>
              <w:cnfStyle w:val="000000000000" w:firstRow="0" w:lastRow="0" w:firstColumn="0" w:lastColumn="0" w:oddVBand="0" w:evenVBand="0" w:oddHBand="0" w:evenHBand="0" w:firstRowFirstColumn="0" w:firstRowLastColumn="0" w:lastRowFirstColumn="0" w:lastRowLastColumn="0"/>
              <w:rPr>
                <w:sz w:val="24"/>
              </w:rPr>
            </w:pPr>
            <w:r>
              <w:rPr>
                <w:sz w:val="24"/>
              </w:rPr>
              <w:t>0.84</w:t>
            </w:r>
          </w:p>
        </w:tc>
      </w:tr>
    </w:tbl>
    <w:p w14:paraId="5BFFF8B6" w14:textId="77777777" w:rsidR="00C50F26" w:rsidRDefault="00C50F26" w:rsidP="00B909E5">
      <w:pPr>
        <w:pStyle w:val="Heading1"/>
        <w:spacing w:after="240"/>
        <w:jc w:val="both"/>
      </w:pPr>
      <w:bookmarkStart w:id="2818" w:name="_Toc434805536"/>
      <w:bookmarkStart w:id="2819" w:name="_Toc492882113"/>
      <w:bookmarkStart w:id="2820" w:name="_Toc505506498"/>
      <w:bookmarkStart w:id="2821" w:name="_Hlk65755918"/>
      <w:bookmarkStart w:id="2822" w:name="_Toc415770040"/>
      <w:bookmarkEnd w:id="2795"/>
    </w:p>
    <w:p w14:paraId="4AE72BD4" w14:textId="658112E1" w:rsidR="004878EF" w:rsidRPr="00BA34DD" w:rsidRDefault="004878EF" w:rsidP="00B909E5">
      <w:pPr>
        <w:pStyle w:val="Heading1"/>
        <w:spacing w:after="240"/>
        <w:jc w:val="both"/>
      </w:pPr>
      <w:bookmarkStart w:id="2823" w:name="_Toc117768853"/>
      <w:r w:rsidRPr="00BA34DD">
        <w:t xml:space="preserve">3.11 Trustworthiness of the </w:t>
      </w:r>
      <w:bookmarkEnd w:id="2818"/>
      <w:bookmarkEnd w:id="2819"/>
      <w:bookmarkEnd w:id="2820"/>
      <w:r w:rsidR="00934B91">
        <w:t>Observation Checklists</w:t>
      </w:r>
      <w:bookmarkEnd w:id="2823"/>
    </w:p>
    <w:bookmarkEnd w:id="2821"/>
    <w:p w14:paraId="21895010" w14:textId="4C8C26C3" w:rsidR="004878EF" w:rsidRDefault="004878EF" w:rsidP="004878EF">
      <w:pPr>
        <w:pStyle w:val="BodyTextIndent"/>
        <w:spacing w:line="480" w:lineRule="auto"/>
        <w:ind w:firstLine="0"/>
        <w:rPr>
          <w:lang w:val="en-US"/>
        </w:rPr>
      </w:pPr>
      <w:r>
        <w:rPr>
          <w:sz w:val="24"/>
        </w:rPr>
        <w:t xml:space="preserve">In the qualitative data generation instruments, the study employed observation checklists. </w:t>
      </w:r>
      <w:r w:rsidRPr="00272B46">
        <w:rPr>
          <w:sz w:val="24"/>
        </w:rPr>
        <w:t xml:space="preserve">Four elements </w:t>
      </w:r>
      <w:r>
        <w:rPr>
          <w:sz w:val="24"/>
        </w:rPr>
        <w:t xml:space="preserve">which </w:t>
      </w:r>
      <w:r w:rsidRPr="00272B46">
        <w:rPr>
          <w:sz w:val="24"/>
        </w:rPr>
        <w:t>comprise the original trustworthiness framework</w:t>
      </w:r>
      <w:r w:rsidR="00732F6C">
        <w:rPr>
          <w:sz w:val="24"/>
        </w:rPr>
        <w:t xml:space="preserve"> that the study adopted were</w:t>
      </w:r>
      <w:r w:rsidRPr="00272B46">
        <w:rPr>
          <w:sz w:val="24"/>
        </w:rPr>
        <w:t>: credibility (truth), dependability (consistency),</w:t>
      </w:r>
      <w:r>
        <w:rPr>
          <w:sz w:val="24"/>
        </w:rPr>
        <w:t xml:space="preserve"> </w:t>
      </w:r>
      <w:r w:rsidRPr="00272B46">
        <w:rPr>
          <w:sz w:val="24"/>
        </w:rPr>
        <w:t>transferability (appli</w:t>
      </w:r>
      <w:r w:rsidR="00732F6C">
        <w:rPr>
          <w:sz w:val="24"/>
        </w:rPr>
        <w:t>cability)</w:t>
      </w:r>
      <w:r w:rsidRPr="00272B46">
        <w:rPr>
          <w:sz w:val="24"/>
        </w:rPr>
        <w:t xml:space="preserve"> and confirmability (neutrality)</w:t>
      </w:r>
      <w:r>
        <w:rPr>
          <w:sz w:val="24"/>
        </w:rPr>
        <w:t>.</w:t>
      </w:r>
    </w:p>
    <w:p w14:paraId="2BD14CCE" w14:textId="213794BD" w:rsidR="004878EF" w:rsidRDefault="00B909E5" w:rsidP="004878EF">
      <w:pPr>
        <w:spacing w:before="240" w:line="480" w:lineRule="auto"/>
        <w:jc w:val="both"/>
        <w:rPr>
          <w:sz w:val="24"/>
          <w:lang w:val="en-US"/>
        </w:rPr>
      </w:pPr>
      <w:r>
        <w:rPr>
          <w:sz w:val="24"/>
        </w:rPr>
        <w:t>According to Anney</w:t>
      </w:r>
      <w:r w:rsidR="00A2291B">
        <w:rPr>
          <w:sz w:val="24"/>
        </w:rPr>
        <w:t xml:space="preserve"> (2014), </w:t>
      </w:r>
      <w:r w:rsidR="00EB2072">
        <w:rPr>
          <w:sz w:val="24"/>
          <w:szCs w:val="24"/>
        </w:rPr>
        <w:t>c</w:t>
      </w:r>
      <w:r w:rsidR="00EB2072" w:rsidRPr="00EB2072">
        <w:rPr>
          <w:sz w:val="24"/>
          <w:szCs w:val="24"/>
        </w:rPr>
        <w:t>redibility is defined as the confidence that can be placed in the truth of the research findings</w:t>
      </w:r>
      <w:r w:rsidR="004878EF">
        <w:rPr>
          <w:sz w:val="24"/>
        </w:rPr>
        <w:t xml:space="preserve">. The credibility criterion involves establishing that the results of qualitative research are credible or believable from the perspective of the </w:t>
      </w:r>
      <w:r w:rsidR="004878EF">
        <w:rPr>
          <w:sz w:val="24"/>
        </w:rPr>
        <w:lastRenderedPageBreak/>
        <w:t>participant in the research. In order to enhance credibility, t</w:t>
      </w:r>
      <w:r w:rsidR="004878EF" w:rsidRPr="004D2FE0">
        <w:rPr>
          <w:sz w:val="24"/>
        </w:rPr>
        <w:t xml:space="preserve">he researcher </w:t>
      </w:r>
      <w:r w:rsidR="004878EF">
        <w:rPr>
          <w:sz w:val="24"/>
        </w:rPr>
        <w:t xml:space="preserve">spent </w:t>
      </w:r>
      <w:r w:rsidR="004878EF" w:rsidRPr="004D2FE0">
        <w:rPr>
          <w:sz w:val="24"/>
        </w:rPr>
        <w:t>considerable time in the field to thoroughly understand participant perspectives and to offset the researcher’s own. Also</w:t>
      </w:r>
      <w:r w:rsidR="00A92ACC">
        <w:rPr>
          <w:sz w:val="24"/>
        </w:rPr>
        <w:t>,</w:t>
      </w:r>
      <w:r w:rsidR="004878EF" w:rsidRPr="004D2FE0">
        <w:rPr>
          <w:sz w:val="24"/>
        </w:rPr>
        <w:t xml:space="preserve"> member-checking </w:t>
      </w:r>
      <w:r w:rsidR="004878EF">
        <w:rPr>
          <w:sz w:val="24"/>
        </w:rPr>
        <w:t>was</w:t>
      </w:r>
      <w:r w:rsidR="004878EF" w:rsidRPr="004D2FE0">
        <w:rPr>
          <w:sz w:val="24"/>
        </w:rPr>
        <w:t xml:space="preserve"> used where selected participants </w:t>
      </w:r>
      <w:r w:rsidR="004878EF">
        <w:rPr>
          <w:sz w:val="24"/>
        </w:rPr>
        <w:t>were</w:t>
      </w:r>
      <w:r w:rsidR="004878EF" w:rsidRPr="004D2FE0">
        <w:rPr>
          <w:sz w:val="24"/>
        </w:rPr>
        <w:t xml:space="preserve"> asked to review the findings or preliminary analysis to assess whether those findings reflect what they expressed to the researcher in relation to </w:t>
      </w:r>
      <w:r w:rsidR="004878EF">
        <w:rPr>
          <w:sz w:val="24"/>
        </w:rPr>
        <w:t>their application of the effective teaching strategies in classrooms</w:t>
      </w:r>
      <w:r w:rsidR="004878EF" w:rsidRPr="004D2FE0">
        <w:rPr>
          <w:sz w:val="24"/>
        </w:rPr>
        <w:t>. However, member checking is</w:t>
      </w:r>
      <w:r w:rsidR="006924F5">
        <w:rPr>
          <w:sz w:val="24"/>
        </w:rPr>
        <w:t xml:space="preserve"> </w:t>
      </w:r>
      <w:r w:rsidR="004878EF" w:rsidRPr="004D2FE0">
        <w:rPr>
          <w:sz w:val="24"/>
        </w:rPr>
        <w:t xml:space="preserve">a process which must be carefully applied (Polit &amp; Beck, 2011) as some expert hint that the practice may corrupt the data.  </w:t>
      </w:r>
    </w:p>
    <w:p w14:paraId="177C5042" w14:textId="29A06D57" w:rsidR="004878EF" w:rsidRDefault="004878EF" w:rsidP="004878EF">
      <w:pPr>
        <w:spacing w:before="240" w:after="0" w:line="480" w:lineRule="auto"/>
        <w:jc w:val="both"/>
        <w:rPr>
          <w:sz w:val="24"/>
        </w:rPr>
      </w:pPr>
      <w:r>
        <w:rPr>
          <w:sz w:val="24"/>
        </w:rPr>
        <w:t xml:space="preserve">Transferability refers </w:t>
      </w:r>
      <w:r w:rsidR="00A92ACC" w:rsidRPr="00A92ACC">
        <w:rPr>
          <w:sz w:val="24"/>
        </w:rPr>
        <w:t>is concerned with the extent to which the findings from the study could apply to other contexts and settings</w:t>
      </w:r>
      <w:r w:rsidR="00A92ACC">
        <w:rPr>
          <w:sz w:val="24"/>
        </w:rPr>
        <w:t xml:space="preserve"> (Lemon &amp; Hayes, 2020)</w:t>
      </w:r>
      <w:r>
        <w:rPr>
          <w:sz w:val="24"/>
          <w:lang w:val="en-US"/>
        </w:rPr>
        <w:t xml:space="preserve">. </w:t>
      </w:r>
      <w:r w:rsidR="00A92ACC">
        <w:rPr>
          <w:sz w:val="24"/>
          <w:lang w:val="en-US"/>
        </w:rPr>
        <w:t xml:space="preserve">They further opine that it </w:t>
      </w:r>
      <w:r w:rsidR="00A92ACC" w:rsidRPr="00A92ACC">
        <w:rPr>
          <w:sz w:val="24"/>
        </w:rPr>
        <w:t>replaces the concept of external validity and generalizability</w:t>
      </w:r>
      <w:r>
        <w:rPr>
          <w:sz w:val="24"/>
        </w:rPr>
        <w:t>. To achieve transferability the researcher made use of ‘Thick description’</w:t>
      </w:r>
      <w:r w:rsidR="00494650">
        <w:rPr>
          <w:sz w:val="24"/>
        </w:rPr>
        <w:t>.</w:t>
      </w:r>
      <w:r>
        <w:rPr>
          <w:sz w:val="24"/>
        </w:rPr>
        <w:t xml:space="preserve"> </w:t>
      </w:r>
      <w:r w:rsidR="00494650" w:rsidRPr="00494650">
        <w:rPr>
          <w:sz w:val="24"/>
        </w:rPr>
        <w:t>Thick or rich description is a detailed and thorough description of details, the setting, and quotes from participants in the research</w:t>
      </w:r>
      <w:r w:rsidRPr="00A6338B">
        <w:rPr>
          <w:sz w:val="24"/>
        </w:rPr>
        <w:t xml:space="preserve"> when </w:t>
      </w:r>
      <w:r w:rsidR="003D1764">
        <w:rPr>
          <w:sz w:val="24"/>
        </w:rPr>
        <w:t>making observations</w:t>
      </w:r>
      <w:r w:rsidRPr="00A6338B">
        <w:rPr>
          <w:sz w:val="24"/>
        </w:rPr>
        <w:t xml:space="preserve"> and interpretations during data collection</w:t>
      </w:r>
      <w:r w:rsidR="00494650">
        <w:rPr>
          <w:sz w:val="24"/>
        </w:rPr>
        <w:t xml:space="preserve"> (Tenny et al., 2020)</w:t>
      </w:r>
      <w:r w:rsidRPr="00A6338B">
        <w:rPr>
          <w:sz w:val="24"/>
        </w:rPr>
        <w:t xml:space="preserve">. </w:t>
      </w:r>
      <w:r>
        <w:rPr>
          <w:sz w:val="24"/>
        </w:rPr>
        <w:t xml:space="preserve">According to </w:t>
      </w:r>
      <w:r w:rsidRPr="00A6338B">
        <w:rPr>
          <w:sz w:val="24"/>
        </w:rPr>
        <w:t>Billups</w:t>
      </w:r>
      <w:r>
        <w:rPr>
          <w:sz w:val="24"/>
        </w:rPr>
        <w:t xml:space="preserve"> (2014), t</w:t>
      </w:r>
      <w:r w:rsidRPr="00A6338B">
        <w:rPr>
          <w:sz w:val="24"/>
        </w:rPr>
        <w:t>his practice allows</w:t>
      </w:r>
      <w:r>
        <w:rPr>
          <w:sz w:val="24"/>
        </w:rPr>
        <w:t xml:space="preserve"> </w:t>
      </w:r>
      <w:r w:rsidRPr="00A6338B">
        <w:rPr>
          <w:sz w:val="24"/>
        </w:rPr>
        <w:t>the researcher to evaluate comparable transferability of the same circumstance of people, place, and phenomenon</w:t>
      </w:r>
      <w:r>
        <w:rPr>
          <w:sz w:val="24"/>
        </w:rPr>
        <w:t xml:space="preserve"> </w:t>
      </w:r>
      <w:r w:rsidRPr="00A6338B">
        <w:rPr>
          <w:sz w:val="24"/>
        </w:rPr>
        <w:t>under similar conditions, with similar participants.</w:t>
      </w:r>
    </w:p>
    <w:p w14:paraId="171FAA27" w14:textId="50971FF8" w:rsidR="004878EF" w:rsidRDefault="00A92ACC" w:rsidP="004878EF">
      <w:pPr>
        <w:spacing w:before="240" w:line="480" w:lineRule="auto"/>
        <w:jc w:val="both"/>
        <w:rPr>
          <w:sz w:val="24"/>
        </w:rPr>
      </w:pPr>
      <w:r w:rsidRPr="00A92ACC">
        <w:rPr>
          <w:sz w:val="24"/>
        </w:rPr>
        <w:t xml:space="preserve">Dependability substitutes reliability and asserts that findings are distinctive to </w:t>
      </w:r>
      <w:r w:rsidR="00732F6C">
        <w:rPr>
          <w:sz w:val="24"/>
        </w:rPr>
        <w:t xml:space="preserve">a specific time and place </w:t>
      </w:r>
      <w:r w:rsidRPr="00A92ACC">
        <w:rPr>
          <w:sz w:val="24"/>
        </w:rPr>
        <w:t>and the consistency of explanations are present across the data</w:t>
      </w:r>
      <w:r w:rsidR="00B17FCA">
        <w:rPr>
          <w:sz w:val="24"/>
        </w:rPr>
        <w:t xml:space="preserve"> (Lemon &amp; Hayes, 2020)</w:t>
      </w:r>
      <w:r w:rsidR="004878EF">
        <w:rPr>
          <w:sz w:val="24"/>
        </w:rPr>
        <w:t xml:space="preserve">. </w:t>
      </w:r>
      <w:r w:rsidR="004878EF" w:rsidRPr="00A6338B">
        <w:rPr>
          <w:sz w:val="24"/>
        </w:rPr>
        <w:t>Ensuring that the same research proce</w:t>
      </w:r>
      <w:r w:rsidR="004878EF">
        <w:rPr>
          <w:sz w:val="24"/>
        </w:rPr>
        <w:t xml:space="preserve">ss generates the same essential </w:t>
      </w:r>
      <w:r w:rsidR="004878EF" w:rsidRPr="00A6338B">
        <w:rPr>
          <w:sz w:val="24"/>
        </w:rPr>
        <w:t>findings often depends on external audits; these audits are an important strategy for</w:t>
      </w:r>
      <w:r w:rsidR="004878EF">
        <w:rPr>
          <w:sz w:val="24"/>
        </w:rPr>
        <w:t xml:space="preserve"> </w:t>
      </w:r>
      <w:r w:rsidR="004878EF" w:rsidRPr="00A6338B">
        <w:rPr>
          <w:sz w:val="24"/>
        </w:rPr>
        <w:t>feedback, to assess the truthfulness of prelimi</w:t>
      </w:r>
      <w:r w:rsidR="004878EF">
        <w:rPr>
          <w:sz w:val="24"/>
        </w:rPr>
        <w:t>nary findings (Miles</w:t>
      </w:r>
      <w:r w:rsidR="000D3DBF">
        <w:rPr>
          <w:sz w:val="24"/>
        </w:rPr>
        <w:t xml:space="preserve"> et al., </w:t>
      </w:r>
      <w:r w:rsidR="004878EF" w:rsidRPr="00A6338B">
        <w:rPr>
          <w:sz w:val="24"/>
        </w:rPr>
        <w:t>2014)</w:t>
      </w:r>
      <w:r w:rsidR="004878EF">
        <w:rPr>
          <w:sz w:val="24"/>
        </w:rPr>
        <w:t xml:space="preserve">. Therefore, the researcher </w:t>
      </w:r>
      <w:r w:rsidR="004878EF" w:rsidRPr="00A6338B">
        <w:rPr>
          <w:sz w:val="24"/>
        </w:rPr>
        <w:t>ask</w:t>
      </w:r>
      <w:r w:rsidR="004878EF">
        <w:rPr>
          <w:sz w:val="24"/>
        </w:rPr>
        <w:t>ed</w:t>
      </w:r>
      <w:r w:rsidR="004878EF" w:rsidRPr="00A6338B">
        <w:rPr>
          <w:sz w:val="24"/>
        </w:rPr>
        <w:t xml:space="preserve"> colleagues</w:t>
      </w:r>
      <w:r w:rsidR="004878EF">
        <w:rPr>
          <w:sz w:val="24"/>
        </w:rPr>
        <w:t xml:space="preserve"> with knowledge in </w:t>
      </w:r>
      <w:r w:rsidR="003D1764">
        <w:rPr>
          <w:sz w:val="24"/>
        </w:rPr>
        <w:t>special needs education</w:t>
      </w:r>
      <w:r w:rsidR="004878EF">
        <w:rPr>
          <w:sz w:val="24"/>
        </w:rPr>
        <w:t xml:space="preserve"> </w:t>
      </w:r>
      <w:r w:rsidR="004878EF" w:rsidRPr="00A6338B">
        <w:rPr>
          <w:sz w:val="24"/>
        </w:rPr>
        <w:t xml:space="preserve">to </w:t>
      </w:r>
      <w:r w:rsidR="004878EF" w:rsidRPr="00A6338B">
        <w:rPr>
          <w:sz w:val="24"/>
        </w:rPr>
        <w:lastRenderedPageBreak/>
        <w:t xml:space="preserve">review all </w:t>
      </w:r>
      <w:r w:rsidR="004878EF">
        <w:rPr>
          <w:sz w:val="24"/>
        </w:rPr>
        <w:t xml:space="preserve">the </w:t>
      </w:r>
      <w:r w:rsidR="004878EF" w:rsidRPr="00A6338B">
        <w:rPr>
          <w:sz w:val="24"/>
        </w:rPr>
        <w:t>r</w:t>
      </w:r>
      <w:r w:rsidR="004878EF">
        <w:rPr>
          <w:sz w:val="24"/>
        </w:rPr>
        <w:t>esearch procedures and findings. The researcher also worked closely with the supervisors during the data analysis and reporting process</w:t>
      </w:r>
      <w:r w:rsidR="004878EF" w:rsidRPr="00A6338B">
        <w:rPr>
          <w:sz w:val="24"/>
        </w:rPr>
        <w:t xml:space="preserve"> to ensure subsequ</w:t>
      </w:r>
      <w:r w:rsidR="004878EF">
        <w:rPr>
          <w:sz w:val="24"/>
        </w:rPr>
        <w:t>ent acceptance of the findings. This generation of</w:t>
      </w:r>
      <w:r w:rsidR="004878EF" w:rsidRPr="00A6338B">
        <w:rPr>
          <w:sz w:val="24"/>
        </w:rPr>
        <w:t xml:space="preserve"> alternate perspectives on </w:t>
      </w:r>
      <w:r w:rsidR="004878EF">
        <w:rPr>
          <w:sz w:val="24"/>
        </w:rPr>
        <w:t>the</w:t>
      </w:r>
      <w:r w:rsidR="004878EF" w:rsidRPr="00A6338B">
        <w:rPr>
          <w:sz w:val="24"/>
        </w:rPr>
        <w:t xml:space="preserve"> study </w:t>
      </w:r>
      <w:r w:rsidR="004878EF">
        <w:rPr>
          <w:sz w:val="24"/>
        </w:rPr>
        <w:t xml:space="preserve">aimed at </w:t>
      </w:r>
      <w:r w:rsidR="004878EF" w:rsidRPr="00A6338B">
        <w:rPr>
          <w:sz w:val="24"/>
        </w:rPr>
        <w:t>develop</w:t>
      </w:r>
      <w:r w:rsidR="004878EF">
        <w:rPr>
          <w:sz w:val="24"/>
        </w:rPr>
        <w:t>ing</w:t>
      </w:r>
      <w:r w:rsidR="004878EF" w:rsidRPr="00A6338B">
        <w:rPr>
          <w:sz w:val="24"/>
        </w:rPr>
        <w:t xml:space="preserve"> ‘truthfulness’. </w:t>
      </w:r>
      <w:r w:rsidR="004878EF">
        <w:rPr>
          <w:sz w:val="24"/>
        </w:rPr>
        <w:t xml:space="preserve"> </w:t>
      </w:r>
    </w:p>
    <w:p w14:paraId="34CF5A28" w14:textId="50B25B63" w:rsidR="004878EF" w:rsidRDefault="004878EF" w:rsidP="004878EF">
      <w:pPr>
        <w:spacing w:line="480" w:lineRule="auto"/>
        <w:jc w:val="both"/>
        <w:rPr>
          <w:sz w:val="24"/>
        </w:rPr>
      </w:pPr>
      <w:r>
        <w:rPr>
          <w:sz w:val="24"/>
        </w:rPr>
        <w:t xml:space="preserve">Confirmability refers </w:t>
      </w:r>
      <w:r w:rsidR="00DF446D" w:rsidRPr="00DF446D">
        <w:rPr>
          <w:sz w:val="24"/>
        </w:rPr>
        <w:t>is neutrality of researcher in interpreting findings; findings being free from bias, including social-desirability bias, which can be inherent since researchers design and execute tools</w:t>
      </w:r>
      <w:r w:rsidR="00DF446D">
        <w:rPr>
          <w:sz w:val="24"/>
        </w:rPr>
        <w:t xml:space="preserve"> (Nyirenda et al., 2020).</w:t>
      </w:r>
      <w:r w:rsidR="00EB2072" w:rsidRPr="00EB2072">
        <w:rPr>
          <w:sz w:val="21"/>
          <w:szCs w:val="21"/>
        </w:rPr>
        <w:t xml:space="preserve"> </w:t>
      </w:r>
      <w:r w:rsidR="00EB2072" w:rsidRPr="00EB2072">
        <w:rPr>
          <w:sz w:val="24"/>
          <w:szCs w:val="24"/>
        </w:rPr>
        <w:t xml:space="preserve">Confirmability was reached at through </w:t>
      </w:r>
      <w:r w:rsidR="00EB2072">
        <w:rPr>
          <w:sz w:val="24"/>
          <w:szCs w:val="24"/>
        </w:rPr>
        <w:t>r</w:t>
      </w:r>
      <w:r w:rsidR="00EB2072" w:rsidRPr="00EB2072">
        <w:rPr>
          <w:sz w:val="24"/>
          <w:szCs w:val="24"/>
        </w:rPr>
        <w:t>eflexive</w:t>
      </w:r>
      <w:r w:rsidR="00EB2072">
        <w:rPr>
          <w:sz w:val="24"/>
        </w:rPr>
        <w:t xml:space="preserve"> journal or practice.</w:t>
      </w:r>
      <w:r w:rsidR="00DF446D">
        <w:rPr>
          <w:sz w:val="24"/>
        </w:rPr>
        <w:t xml:space="preserve"> </w:t>
      </w:r>
      <w:r w:rsidR="00EB2072">
        <w:rPr>
          <w:sz w:val="24"/>
        </w:rPr>
        <w:t>This entailed</w:t>
      </w:r>
      <w:r>
        <w:rPr>
          <w:sz w:val="24"/>
        </w:rPr>
        <w:t xml:space="preserve"> </w:t>
      </w:r>
      <w:r w:rsidRPr="00655ED1">
        <w:rPr>
          <w:sz w:val="24"/>
        </w:rPr>
        <w:t xml:space="preserve">outlining detailed procedural records maintained by the researcher. </w:t>
      </w:r>
      <w:r w:rsidR="00EB2072">
        <w:rPr>
          <w:sz w:val="24"/>
        </w:rPr>
        <w:t>According to Anney</w:t>
      </w:r>
      <w:r w:rsidR="005F3175">
        <w:rPr>
          <w:sz w:val="24"/>
        </w:rPr>
        <w:t xml:space="preserve"> (2014)</w:t>
      </w:r>
      <w:r w:rsidR="00EB2072">
        <w:rPr>
          <w:sz w:val="24"/>
        </w:rPr>
        <w:t xml:space="preserve">, </w:t>
      </w:r>
      <w:r w:rsidR="005F3175">
        <w:rPr>
          <w:sz w:val="24"/>
        </w:rPr>
        <w:t xml:space="preserve">it involves </w:t>
      </w:r>
      <w:r w:rsidR="00EB2072" w:rsidRPr="00EB2072">
        <w:rPr>
          <w:sz w:val="24"/>
        </w:rPr>
        <w:t xml:space="preserve">reflexive documents kept by the researcher in order to reflect on, tentatively interpret, and </w:t>
      </w:r>
      <w:r w:rsidR="005F3175">
        <w:rPr>
          <w:sz w:val="24"/>
        </w:rPr>
        <w:t>plan data collection</w:t>
      </w:r>
      <w:r w:rsidR="00EB2072" w:rsidRPr="00EB2072">
        <w:rPr>
          <w:sz w:val="24"/>
        </w:rPr>
        <w:t>.</w:t>
      </w:r>
      <w:r w:rsidR="005F3175">
        <w:rPr>
          <w:sz w:val="24"/>
        </w:rPr>
        <w:t xml:space="preserve"> </w:t>
      </w:r>
      <w:r w:rsidR="00EB2072" w:rsidRPr="00EB2072">
        <w:rPr>
          <w:sz w:val="24"/>
        </w:rPr>
        <w:t>The</w:t>
      </w:r>
      <w:r w:rsidR="005F3175">
        <w:rPr>
          <w:sz w:val="24"/>
        </w:rPr>
        <w:t xml:space="preserve"> </w:t>
      </w:r>
      <w:r w:rsidR="00EB2072" w:rsidRPr="00EB2072">
        <w:rPr>
          <w:sz w:val="24"/>
        </w:rPr>
        <w:t xml:space="preserve">researcher </w:t>
      </w:r>
      <w:r w:rsidR="005F3175">
        <w:rPr>
          <w:sz w:val="24"/>
        </w:rPr>
        <w:t>kept</w:t>
      </w:r>
      <w:r w:rsidR="00EB2072" w:rsidRPr="00EB2072">
        <w:rPr>
          <w:sz w:val="24"/>
        </w:rPr>
        <w:t xml:space="preserve"> a reflexive journal,</w:t>
      </w:r>
      <w:r w:rsidR="005F3175">
        <w:rPr>
          <w:sz w:val="24"/>
        </w:rPr>
        <w:t xml:space="preserve"> </w:t>
      </w:r>
      <w:r w:rsidR="00EB2072" w:rsidRPr="00EB2072">
        <w:rPr>
          <w:sz w:val="24"/>
        </w:rPr>
        <w:t>which include</w:t>
      </w:r>
      <w:r w:rsidR="005F3175">
        <w:rPr>
          <w:sz w:val="24"/>
        </w:rPr>
        <w:t>s</w:t>
      </w:r>
      <w:r w:rsidR="00EB2072" w:rsidRPr="00EB2072">
        <w:rPr>
          <w:sz w:val="24"/>
        </w:rPr>
        <w:t xml:space="preserve"> all ev</w:t>
      </w:r>
      <w:r w:rsidR="005F3175">
        <w:rPr>
          <w:sz w:val="24"/>
        </w:rPr>
        <w:t>ents that happened in the field and</w:t>
      </w:r>
      <w:r w:rsidR="00EB2072" w:rsidRPr="00EB2072">
        <w:rPr>
          <w:sz w:val="24"/>
        </w:rPr>
        <w:t xml:space="preserve"> personal refle</w:t>
      </w:r>
      <w:r w:rsidR="005F3175">
        <w:rPr>
          <w:sz w:val="24"/>
        </w:rPr>
        <w:t>ctions in relation to the study</w:t>
      </w:r>
      <w:r w:rsidR="00EB2072" w:rsidRPr="00EB2072">
        <w:rPr>
          <w:sz w:val="24"/>
        </w:rPr>
        <w:t xml:space="preserve">. </w:t>
      </w:r>
      <w:r w:rsidRPr="00655ED1">
        <w:rPr>
          <w:sz w:val="24"/>
        </w:rPr>
        <w:t xml:space="preserve">This blueprint </w:t>
      </w:r>
      <w:r>
        <w:rPr>
          <w:sz w:val="24"/>
        </w:rPr>
        <w:t>was</w:t>
      </w:r>
      <w:r w:rsidRPr="00655ED1">
        <w:rPr>
          <w:sz w:val="24"/>
        </w:rPr>
        <w:t xml:space="preserve"> accessible to an external researcher so s/he can attempt replication; if a study can be replicated with similar results, confirmability is strengthened. </w:t>
      </w:r>
    </w:p>
    <w:p w14:paraId="11C28F05" w14:textId="77777777" w:rsidR="004878EF" w:rsidRPr="00BA34DD" w:rsidRDefault="004878EF" w:rsidP="00B909E5">
      <w:pPr>
        <w:pStyle w:val="Heading1"/>
        <w:spacing w:after="240"/>
        <w:jc w:val="both"/>
      </w:pPr>
      <w:bookmarkStart w:id="2824" w:name="_Toc415770041"/>
      <w:bookmarkStart w:id="2825" w:name="_Toc350675050"/>
      <w:bookmarkStart w:id="2826" w:name="_Toc492882114"/>
      <w:bookmarkStart w:id="2827" w:name="_Toc505506499"/>
      <w:bookmarkStart w:id="2828" w:name="_Toc117768854"/>
      <w:bookmarkEnd w:id="2822"/>
      <w:r w:rsidRPr="00BA34DD">
        <w:t>3.12 Administration of the Research Instruments</w:t>
      </w:r>
      <w:bookmarkEnd w:id="2824"/>
      <w:bookmarkEnd w:id="2825"/>
      <w:bookmarkEnd w:id="2826"/>
      <w:bookmarkEnd w:id="2827"/>
      <w:bookmarkEnd w:id="2828"/>
    </w:p>
    <w:p w14:paraId="6FF5682A" w14:textId="686BC12E" w:rsidR="004878EF" w:rsidRDefault="004878EF" w:rsidP="004878EF">
      <w:pPr>
        <w:spacing w:line="480" w:lineRule="auto"/>
        <w:jc w:val="both"/>
        <w:rPr>
          <w:sz w:val="24"/>
        </w:rPr>
      </w:pPr>
      <w:r>
        <w:rPr>
          <w:sz w:val="24"/>
        </w:rPr>
        <w:t xml:space="preserve">Before the researcher embarked on the collection of data, permission to carry out the study was sought from the </w:t>
      </w:r>
      <w:r w:rsidR="00327296">
        <w:rPr>
          <w:sz w:val="24"/>
        </w:rPr>
        <w:t>s</w:t>
      </w:r>
      <w:r>
        <w:rPr>
          <w:sz w:val="24"/>
        </w:rPr>
        <w:t xml:space="preserve">chool of education, Department of Educational Psychology of Moi University. After that, a research </w:t>
      </w:r>
      <w:r w:rsidR="00A024E1">
        <w:rPr>
          <w:sz w:val="24"/>
        </w:rPr>
        <w:t xml:space="preserve">authorization letter (see appendix </w:t>
      </w:r>
      <w:r w:rsidR="008F0BD0">
        <w:rPr>
          <w:sz w:val="24"/>
        </w:rPr>
        <w:t>K</w:t>
      </w:r>
      <w:r w:rsidR="00A024E1">
        <w:rPr>
          <w:sz w:val="24"/>
        </w:rPr>
        <w:t xml:space="preserve">) and a research </w:t>
      </w:r>
      <w:r>
        <w:rPr>
          <w:sz w:val="24"/>
        </w:rPr>
        <w:t>permit</w:t>
      </w:r>
      <w:r w:rsidR="00A024E1">
        <w:rPr>
          <w:sz w:val="24"/>
        </w:rPr>
        <w:t xml:space="preserve"> see appendix </w:t>
      </w:r>
      <w:r w:rsidR="008F0BD0">
        <w:rPr>
          <w:sz w:val="24"/>
        </w:rPr>
        <w:t>L</w:t>
      </w:r>
      <w:r w:rsidR="00A024E1">
        <w:rPr>
          <w:sz w:val="24"/>
        </w:rPr>
        <w:t>) were</w:t>
      </w:r>
      <w:r>
        <w:rPr>
          <w:sz w:val="24"/>
        </w:rPr>
        <w:t xml:space="preserve"> obtained from the National Commission of Science, Technology and Innovation and </w:t>
      </w:r>
      <w:r w:rsidR="00A024E1">
        <w:rPr>
          <w:sz w:val="24"/>
        </w:rPr>
        <w:t>were</w:t>
      </w:r>
      <w:r>
        <w:rPr>
          <w:sz w:val="24"/>
        </w:rPr>
        <w:t xml:space="preserve"> presented to the </w:t>
      </w:r>
      <w:r w:rsidR="002976D8">
        <w:rPr>
          <w:sz w:val="24"/>
        </w:rPr>
        <w:t>C</w:t>
      </w:r>
      <w:r>
        <w:rPr>
          <w:sz w:val="24"/>
        </w:rPr>
        <w:t xml:space="preserve">ounty </w:t>
      </w:r>
      <w:r w:rsidR="002976D8">
        <w:rPr>
          <w:sz w:val="24"/>
        </w:rPr>
        <w:t>D</w:t>
      </w:r>
      <w:r>
        <w:rPr>
          <w:sz w:val="24"/>
        </w:rPr>
        <w:t xml:space="preserve">irectors of education within </w:t>
      </w:r>
      <w:r w:rsidR="006924F5">
        <w:rPr>
          <w:sz w:val="24"/>
        </w:rPr>
        <w:t>W</w:t>
      </w:r>
      <w:r>
        <w:rPr>
          <w:sz w:val="24"/>
        </w:rPr>
        <w:t xml:space="preserve">estern region of Kenya where the inclusive schools under </w:t>
      </w:r>
      <w:r w:rsidR="002976D8">
        <w:rPr>
          <w:sz w:val="24"/>
        </w:rPr>
        <w:t>study are located. Through the County D</w:t>
      </w:r>
      <w:r>
        <w:rPr>
          <w:sz w:val="24"/>
        </w:rPr>
        <w:t xml:space="preserve">irectors of Education, the head teachers of the schools in which research was carried out were informed of the presence of the researcher in the county. </w:t>
      </w:r>
    </w:p>
    <w:p w14:paraId="34A9F9B0" w14:textId="77777777" w:rsidR="004878EF" w:rsidRDefault="004878EF" w:rsidP="004878EF">
      <w:pPr>
        <w:spacing w:line="480" w:lineRule="auto"/>
        <w:jc w:val="both"/>
        <w:rPr>
          <w:sz w:val="24"/>
        </w:rPr>
      </w:pPr>
      <w:r>
        <w:rPr>
          <w:sz w:val="24"/>
        </w:rPr>
        <w:lastRenderedPageBreak/>
        <w:t xml:space="preserve">Dates for the researcher to collect the data were booked by the researcher. The head teachers introduced the researcher to the teachers and the pupils prior to collection of data. The participants filled the questionnaires at a time that </w:t>
      </w:r>
      <w:r w:rsidR="005B3066">
        <w:rPr>
          <w:sz w:val="24"/>
        </w:rPr>
        <w:t>was</w:t>
      </w:r>
      <w:r>
        <w:rPr>
          <w:sz w:val="24"/>
        </w:rPr>
        <w:t xml:space="preserve"> convenient so as not to disrupt the school routine.</w:t>
      </w:r>
    </w:p>
    <w:p w14:paraId="77DC9419" w14:textId="77777777" w:rsidR="004878EF" w:rsidRPr="00BA34DD" w:rsidRDefault="004878EF" w:rsidP="00B909E5">
      <w:pPr>
        <w:pStyle w:val="Heading1"/>
        <w:spacing w:after="240"/>
        <w:jc w:val="both"/>
      </w:pPr>
      <w:bookmarkStart w:id="2829" w:name="_Toc415770042"/>
      <w:bookmarkStart w:id="2830" w:name="_Toc492882115"/>
      <w:bookmarkStart w:id="2831" w:name="_Toc505506500"/>
      <w:bookmarkStart w:id="2832" w:name="_Toc117768855"/>
      <w:r w:rsidRPr="00BA34DD">
        <w:t>3.13 Ethical Consideration</w:t>
      </w:r>
      <w:bookmarkEnd w:id="2807"/>
      <w:bookmarkEnd w:id="2829"/>
      <w:bookmarkEnd w:id="2830"/>
      <w:bookmarkEnd w:id="2831"/>
      <w:r w:rsidR="001952B0">
        <w:t>s</w:t>
      </w:r>
      <w:bookmarkEnd w:id="2832"/>
    </w:p>
    <w:p w14:paraId="309866FC" w14:textId="2EC0714B" w:rsidR="001312E9" w:rsidRDefault="004878EF" w:rsidP="004878EF">
      <w:pPr>
        <w:spacing w:line="480" w:lineRule="auto"/>
        <w:jc w:val="both"/>
        <w:rPr>
          <w:sz w:val="24"/>
          <w:lang w:val="en-US"/>
        </w:rPr>
      </w:pPr>
      <w:bookmarkStart w:id="2833" w:name="_Hlk53517511"/>
      <w:r>
        <w:rPr>
          <w:sz w:val="24"/>
        </w:rPr>
        <w:t xml:space="preserve">Before the onset of data collection in each of the selected inclusive schools, as earlier stated, the researcher got permission from the National Commission for Science, technology and Information to conduct the study. </w:t>
      </w:r>
      <w:r w:rsidR="00706605">
        <w:rPr>
          <w:sz w:val="24"/>
        </w:rPr>
        <w:t>Further, t</w:t>
      </w:r>
      <w:r w:rsidR="00841B48" w:rsidRPr="00841B48">
        <w:rPr>
          <w:sz w:val="24"/>
          <w:lang w:val="en-US"/>
        </w:rPr>
        <w:t xml:space="preserve">he following safeguards </w:t>
      </w:r>
      <w:r w:rsidR="00706605">
        <w:rPr>
          <w:sz w:val="24"/>
          <w:lang w:val="en-US"/>
        </w:rPr>
        <w:t>were</w:t>
      </w:r>
      <w:r w:rsidR="00841B48" w:rsidRPr="00841B48">
        <w:rPr>
          <w:sz w:val="24"/>
          <w:lang w:val="en-US"/>
        </w:rPr>
        <w:t xml:space="preserve"> employed to protect the informant’s rights</w:t>
      </w:r>
      <w:r w:rsidR="00706605">
        <w:rPr>
          <w:sz w:val="24"/>
          <w:lang w:val="en-US"/>
        </w:rPr>
        <w:t xml:space="preserve"> before the study as cited in Creswell and Creswell (2018)</w:t>
      </w:r>
      <w:r w:rsidR="00841B48" w:rsidRPr="00841B48">
        <w:rPr>
          <w:sz w:val="24"/>
          <w:lang w:val="en-US"/>
        </w:rPr>
        <w:t xml:space="preserve">: </w:t>
      </w:r>
      <w:r w:rsidR="00706605">
        <w:rPr>
          <w:sz w:val="24"/>
          <w:lang w:val="en-US"/>
        </w:rPr>
        <w:t>Firstly,</w:t>
      </w:r>
      <w:r w:rsidR="00B66074">
        <w:rPr>
          <w:sz w:val="24"/>
          <w:lang w:val="en-US"/>
        </w:rPr>
        <w:t xml:space="preserve"> was the issue of </w:t>
      </w:r>
      <w:r w:rsidR="00A643CE">
        <w:rPr>
          <w:sz w:val="24"/>
          <w:lang w:val="en-US"/>
        </w:rPr>
        <w:t xml:space="preserve">voluntary participation and </w:t>
      </w:r>
      <w:r w:rsidR="00B66074">
        <w:rPr>
          <w:sz w:val="24"/>
          <w:lang w:val="en-US"/>
        </w:rPr>
        <w:t>informed consent. T</w:t>
      </w:r>
      <w:r w:rsidR="00841B48" w:rsidRPr="00841B48">
        <w:rPr>
          <w:sz w:val="24"/>
          <w:lang w:val="en-US"/>
        </w:rPr>
        <w:t xml:space="preserve">he research objectives </w:t>
      </w:r>
      <w:r w:rsidR="00706605">
        <w:rPr>
          <w:sz w:val="24"/>
          <w:lang w:val="en-US"/>
        </w:rPr>
        <w:t>were</w:t>
      </w:r>
      <w:r w:rsidR="00841B48" w:rsidRPr="00841B48">
        <w:rPr>
          <w:sz w:val="24"/>
          <w:lang w:val="en-US"/>
        </w:rPr>
        <w:t xml:space="preserve"> articulated verbally and in writing so that they are clearly understood by the informant includin</w:t>
      </w:r>
      <w:r w:rsidR="00732F6C">
        <w:rPr>
          <w:sz w:val="24"/>
          <w:lang w:val="en-US"/>
        </w:rPr>
        <w:t>g a description of how data was to</w:t>
      </w:r>
      <w:r w:rsidR="00841B48" w:rsidRPr="00841B48">
        <w:rPr>
          <w:sz w:val="24"/>
          <w:lang w:val="en-US"/>
        </w:rPr>
        <w:t xml:space="preserve"> be </w:t>
      </w:r>
      <w:r w:rsidR="00706605">
        <w:rPr>
          <w:sz w:val="24"/>
          <w:lang w:val="en-US"/>
        </w:rPr>
        <w:t xml:space="preserve">used. </w:t>
      </w:r>
      <w:r w:rsidR="001C0F9A">
        <w:rPr>
          <w:sz w:val="24"/>
          <w:lang w:val="en-US"/>
        </w:rPr>
        <w:t>Th</w:t>
      </w:r>
      <w:r w:rsidR="00841B48" w:rsidRPr="00841B48">
        <w:rPr>
          <w:sz w:val="24"/>
          <w:lang w:val="en-US"/>
        </w:rPr>
        <w:t>e informant</w:t>
      </w:r>
      <w:r w:rsidR="00706605">
        <w:rPr>
          <w:sz w:val="24"/>
          <w:lang w:val="en-US"/>
        </w:rPr>
        <w:t>s</w:t>
      </w:r>
      <w:r w:rsidR="00841B48" w:rsidRPr="00841B48">
        <w:rPr>
          <w:sz w:val="24"/>
          <w:lang w:val="en-US"/>
        </w:rPr>
        <w:t xml:space="preserve"> </w:t>
      </w:r>
      <w:r w:rsidR="00706605">
        <w:rPr>
          <w:sz w:val="24"/>
          <w:lang w:val="en-US"/>
        </w:rPr>
        <w:t>were</w:t>
      </w:r>
      <w:r w:rsidR="00841B48" w:rsidRPr="00841B48">
        <w:rPr>
          <w:sz w:val="24"/>
          <w:lang w:val="en-US"/>
        </w:rPr>
        <w:t xml:space="preserve"> informed of all data collection devices and </w:t>
      </w:r>
      <w:r w:rsidR="00706605">
        <w:rPr>
          <w:sz w:val="24"/>
          <w:lang w:val="en-US"/>
        </w:rPr>
        <w:t>activities.</w:t>
      </w:r>
      <w:r w:rsidR="001C0F9A">
        <w:rPr>
          <w:sz w:val="24"/>
          <w:lang w:val="en-US"/>
        </w:rPr>
        <w:t xml:space="preserve"> </w:t>
      </w:r>
    </w:p>
    <w:p w14:paraId="765113B9" w14:textId="27C70691" w:rsidR="001A44B3" w:rsidRPr="001312E9" w:rsidRDefault="004878EF" w:rsidP="004878EF">
      <w:pPr>
        <w:spacing w:line="480" w:lineRule="auto"/>
        <w:jc w:val="both"/>
        <w:rPr>
          <w:sz w:val="24"/>
          <w:lang w:val="en-US"/>
        </w:rPr>
      </w:pPr>
      <w:r>
        <w:rPr>
          <w:sz w:val="24"/>
        </w:rPr>
        <w:t>During the actual study, consent was sought from respondents</w:t>
      </w:r>
      <w:r w:rsidR="004426D6">
        <w:rPr>
          <w:sz w:val="24"/>
        </w:rPr>
        <w:t xml:space="preserve"> (See appendix I and J)</w:t>
      </w:r>
      <w:r>
        <w:rPr>
          <w:sz w:val="24"/>
        </w:rPr>
        <w:t xml:space="preserve">. The consent process ensured that individuals are voluntarily participating in the research with full knowledge of relevant risks and benefits (APA, </w:t>
      </w:r>
      <w:r w:rsidR="00706605">
        <w:rPr>
          <w:sz w:val="24"/>
        </w:rPr>
        <w:t>20</w:t>
      </w:r>
      <w:r w:rsidR="001312E9">
        <w:rPr>
          <w:sz w:val="24"/>
        </w:rPr>
        <w:t>20</w:t>
      </w:r>
      <w:r>
        <w:rPr>
          <w:sz w:val="24"/>
        </w:rPr>
        <w:t xml:space="preserve">). </w:t>
      </w:r>
      <w:bookmarkEnd w:id="2833"/>
      <w:r w:rsidR="001C0F9A">
        <w:rPr>
          <w:sz w:val="24"/>
        </w:rPr>
        <w:t>Another ethical issue that was considered was confidentiality.</w:t>
      </w:r>
      <w:r w:rsidR="001312E9">
        <w:rPr>
          <w:sz w:val="24"/>
        </w:rPr>
        <w:t xml:space="preserve"> This ensured that only the researcher and his assistant could be able to identify the responses of the</w:t>
      </w:r>
      <w:r w:rsidR="001C0F9A">
        <w:rPr>
          <w:sz w:val="24"/>
        </w:rPr>
        <w:t xml:space="preserve"> </w:t>
      </w:r>
      <w:r w:rsidR="001312E9">
        <w:rPr>
          <w:sz w:val="24"/>
        </w:rPr>
        <w:t>individual participants</w:t>
      </w:r>
      <w:r w:rsidR="00B61356">
        <w:rPr>
          <w:sz w:val="24"/>
        </w:rPr>
        <w:t xml:space="preserve"> at the same time preventing anyone outside the project from connecting individual participants to their responses</w:t>
      </w:r>
      <w:r w:rsidR="001312E9">
        <w:rPr>
          <w:sz w:val="24"/>
        </w:rPr>
        <w:t xml:space="preserve">. </w:t>
      </w:r>
      <w:r w:rsidR="00BC31B6">
        <w:rPr>
          <w:sz w:val="24"/>
        </w:rPr>
        <w:t>During the study, the researcher used a camera</w:t>
      </w:r>
      <w:r w:rsidR="00B60DAA">
        <w:rPr>
          <w:sz w:val="24"/>
        </w:rPr>
        <w:t xml:space="preserve"> </w:t>
      </w:r>
      <w:r w:rsidR="00BC31B6">
        <w:rPr>
          <w:sz w:val="24"/>
        </w:rPr>
        <w:t>in taking photographs of some of the observations made. Before taking of the photographs, the researcher talked to the respondents and informed them that he will consider covering their faces for anonymity</w:t>
      </w:r>
      <w:r w:rsidR="00B60DAA">
        <w:rPr>
          <w:sz w:val="24"/>
        </w:rPr>
        <w:t xml:space="preserve"> and enhance privacy</w:t>
      </w:r>
      <w:r w:rsidR="00BC31B6">
        <w:rPr>
          <w:sz w:val="24"/>
        </w:rPr>
        <w:t xml:space="preserve">. Further, to control Hawthorne’s effect on the use of the </w:t>
      </w:r>
      <w:r w:rsidR="0054193C">
        <w:rPr>
          <w:sz w:val="24"/>
        </w:rPr>
        <w:lastRenderedPageBreak/>
        <w:t>camera</w:t>
      </w:r>
      <w:r w:rsidR="00BC31B6">
        <w:rPr>
          <w:sz w:val="24"/>
        </w:rPr>
        <w:t xml:space="preserve">, the researcher used a hidden camera. </w:t>
      </w:r>
      <w:r>
        <w:rPr>
          <w:sz w:val="24"/>
        </w:rPr>
        <w:t>There were no school names to be reflected on the questionnaires</w:t>
      </w:r>
      <w:r w:rsidR="0060463C">
        <w:rPr>
          <w:sz w:val="24"/>
        </w:rPr>
        <w:t xml:space="preserve"> (See appendix D, E and F)</w:t>
      </w:r>
      <w:r>
        <w:rPr>
          <w:sz w:val="24"/>
        </w:rPr>
        <w:t xml:space="preserve"> except the numbering for identification of data during data editing. </w:t>
      </w:r>
    </w:p>
    <w:p w14:paraId="61F3550B" w14:textId="3BD85C13" w:rsidR="004878EF" w:rsidRDefault="004878EF" w:rsidP="004878EF">
      <w:pPr>
        <w:spacing w:line="480" w:lineRule="auto"/>
        <w:jc w:val="both"/>
        <w:rPr>
          <w:color w:val="000000"/>
          <w:sz w:val="24"/>
        </w:rPr>
      </w:pPr>
      <w:r>
        <w:rPr>
          <w:sz w:val="24"/>
        </w:rPr>
        <w:t xml:space="preserve">In addition, </w:t>
      </w:r>
      <w:r w:rsidR="00A77C01">
        <w:rPr>
          <w:sz w:val="24"/>
        </w:rPr>
        <w:t>caution was taken in relation to</w:t>
      </w:r>
      <w:r w:rsidR="00BC31B6">
        <w:rPr>
          <w:sz w:val="24"/>
        </w:rPr>
        <w:t xml:space="preserve"> avoiding</w:t>
      </w:r>
      <w:r w:rsidR="00A77C01">
        <w:rPr>
          <w:sz w:val="24"/>
        </w:rPr>
        <w:t xml:space="preserve"> discrimination of the pupils with physical disabili</w:t>
      </w:r>
      <w:r w:rsidR="00BC31B6">
        <w:rPr>
          <w:sz w:val="24"/>
        </w:rPr>
        <w:t>ty</w:t>
      </w:r>
      <w:r w:rsidR="00A77C01">
        <w:rPr>
          <w:sz w:val="24"/>
        </w:rPr>
        <w:t>. A</w:t>
      </w:r>
      <w:r>
        <w:rPr>
          <w:sz w:val="24"/>
        </w:rPr>
        <w:t xml:space="preserve">s stated by the American Psychologists Association (APA, 2010), it was more correct for the researcher to refer to the </w:t>
      </w:r>
      <w:r w:rsidR="00BC31B6">
        <w:rPr>
          <w:sz w:val="24"/>
        </w:rPr>
        <w:t>pupils</w:t>
      </w:r>
      <w:r>
        <w:rPr>
          <w:sz w:val="24"/>
        </w:rPr>
        <w:t xml:space="preserve"> as </w:t>
      </w:r>
      <w:r w:rsidRPr="006B3FAA">
        <w:rPr>
          <w:color w:val="000000"/>
          <w:sz w:val="24"/>
        </w:rPr>
        <w:t>“Pupils with physical disability"</w:t>
      </w:r>
      <w:r>
        <w:rPr>
          <w:color w:val="000000"/>
          <w:sz w:val="24"/>
        </w:rPr>
        <w:t>. In fact, the APA states that;</w:t>
      </w:r>
    </w:p>
    <w:p w14:paraId="4F126495" w14:textId="77777777" w:rsidR="004878EF" w:rsidRDefault="004878EF" w:rsidP="00182689">
      <w:pPr>
        <w:ind w:left="720" w:right="864"/>
        <w:jc w:val="both"/>
        <w:rPr>
          <w:color w:val="000000"/>
          <w:sz w:val="24"/>
        </w:rPr>
      </w:pPr>
      <w:r>
        <w:rPr>
          <w:sz w:val="24"/>
          <w:szCs w:val="24"/>
        </w:rPr>
        <w:t>“</w:t>
      </w:r>
      <w:r w:rsidRPr="002C36AE">
        <w:rPr>
          <w:sz w:val="24"/>
          <w:szCs w:val="24"/>
        </w:rPr>
        <w:t>Avoid language that objectifies a person by her or his condition (e.g., autistic, neurotic), that uses pictorial metaphors (e.g., wheelchair bound or confined to a wheelchair), that uses excessive and negative labels (e.g., AIDS victim, brain damaged), or that can be regarded as a slur (e.g., cripple, invalid). Instead, preference should be on use people-first language, and do not focus on the individual's disabling or chronic condition (e.g., person with paraplegia, youth with autism). Also use people-first language to describe groups of people with disabilities. For instance, say people with intellectual disabilities in contrast to the retarded</w:t>
      </w:r>
      <w:r>
        <w:rPr>
          <w:sz w:val="24"/>
          <w:szCs w:val="24"/>
        </w:rPr>
        <w:t>...” (APA, 2010, p. 76).</w:t>
      </w:r>
    </w:p>
    <w:p w14:paraId="742B416D" w14:textId="0CE8FD10" w:rsidR="004878EF" w:rsidRPr="001A44B3" w:rsidRDefault="004878EF" w:rsidP="004878EF">
      <w:pPr>
        <w:spacing w:line="480" w:lineRule="auto"/>
        <w:jc w:val="both"/>
        <w:rPr>
          <w:sz w:val="24"/>
          <w:szCs w:val="24"/>
        </w:rPr>
      </w:pPr>
      <w:r>
        <w:rPr>
          <w:sz w:val="24"/>
        </w:rPr>
        <w:t>Further, the researcher did not</w:t>
      </w:r>
      <w:r w:rsidRPr="002C36AE">
        <w:rPr>
          <w:sz w:val="24"/>
          <w:szCs w:val="24"/>
        </w:rPr>
        <w:t xml:space="preserve"> refer to </w:t>
      </w:r>
      <w:r w:rsidR="00BC31B6">
        <w:rPr>
          <w:sz w:val="24"/>
          <w:szCs w:val="24"/>
        </w:rPr>
        <w:t xml:space="preserve">the </w:t>
      </w:r>
      <w:r>
        <w:rPr>
          <w:sz w:val="24"/>
          <w:szCs w:val="24"/>
        </w:rPr>
        <w:t>pupils with physical disability</w:t>
      </w:r>
      <w:r w:rsidRPr="002C36AE">
        <w:rPr>
          <w:sz w:val="24"/>
          <w:szCs w:val="24"/>
        </w:rPr>
        <w:t xml:space="preserve"> as patients or cases</w:t>
      </w:r>
      <w:r w:rsidRPr="000B2500">
        <w:rPr>
          <w:sz w:val="24"/>
          <w:szCs w:val="24"/>
        </w:rPr>
        <w:t xml:space="preserve"> </w:t>
      </w:r>
      <w:r>
        <w:rPr>
          <w:sz w:val="24"/>
          <w:szCs w:val="24"/>
        </w:rPr>
        <w:t xml:space="preserve">as such </w:t>
      </w:r>
      <w:r w:rsidRPr="002C36AE">
        <w:rPr>
          <w:sz w:val="24"/>
          <w:szCs w:val="24"/>
        </w:rPr>
        <w:t>terms</w:t>
      </w:r>
      <w:r>
        <w:rPr>
          <w:sz w:val="24"/>
          <w:szCs w:val="24"/>
        </w:rPr>
        <w:t xml:space="preserve"> are</w:t>
      </w:r>
      <w:r w:rsidRPr="002C36AE">
        <w:rPr>
          <w:sz w:val="24"/>
          <w:szCs w:val="24"/>
        </w:rPr>
        <w:t xml:space="preserve"> patronizing and offensive.</w:t>
      </w:r>
      <w:r>
        <w:rPr>
          <w:sz w:val="24"/>
          <w:szCs w:val="24"/>
        </w:rPr>
        <w:t xml:space="preserve"> </w:t>
      </w:r>
      <w:r>
        <w:rPr>
          <w:sz w:val="24"/>
        </w:rPr>
        <w:t>After the study and analysis of the data, the researcher debriefed the respondents. This involved conversational sessions that revolve around the sharing and examination of information the researcher had in order for the respondents to verify the authenticity of the information.</w:t>
      </w:r>
      <w:r w:rsidR="00B60DAA">
        <w:rPr>
          <w:sz w:val="24"/>
        </w:rPr>
        <w:t xml:space="preserve"> The researcher will keep</w:t>
      </w:r>
      <w:r w:rsidR="0045765B">
        <w:rPr>
          <w:sz w:val="24"/>
        </w:rPr>
        <w:t xml:space="preserve"> </w:t>
      </w:r>
      <w:r w:rsidR="00B60DAA">
        <w:rPr>
          <w:sz w:val="24"/>
        </w:rPr>
        <w:t>research records secure for fu</w:t>
      </w:r>
      <w:r w:rsidR="009C2AA9">
        <w:rPr>
          <w:sz w:val="24"/>
        </w:rPr>
        <w:t>tu</w:t>
      </w:r>
      <w:r w:rsidR="00B60DAA">
        <w:rPr>
          <w:sz w:val="24"/>
        </w:rPr>
        <w:t xml:space="preserve">re reference generally </w:t>
      </w:r>
      <w:r w:rsidR="009C2AA9">
        <w:rPr>
          <w:sz w:val="24"/>
        </w:rPr>
        <w:t xml:space="preserve">for about </w:t>
      </w:r>
      <w:r w:rsidR="00B60DAA">
        <w:rPr>
          <w:sz w:val="24"/>
        </w:rPr>
        <w:t xml:space="preserve">3-5 years </w:t>
      </w:r>
      <w:r w:rsidR="009C2AA9">
        <w:rPr>
          <w:sz w:val="24"/>
        </w:rPr>
        <w:t>after completion of the research as postulated by Kiaritha (2020).</w:t>
      </w:r>
    </w:p>
    <w:p w14:paraId="3A79F9EB" w14:textId="77777777" w:rsidR="004878EF" w:rsidRPr="00BA34DD" w:rsidRDefault="004878EF" w:rsidP="00B909E5">
      <w:pPr>
        <w:pStyle w:val="Heading1"/>
        <w:spacing w:after="240"/>
        <w:jc w:val="both"/>
      </w:pPr>
      <w:bookmarkStart w:id="2834" w:name="_Toc415770043"/>
      <w:bookmarkStart w:id="2835" w:name="_Toc492882116"/>
      <w:bookmarkStart w:id="2836" w:name="_Toc505506501"/>
      <w:bookmarkStart w:id="2837" w:name="_Toc117768856"/>
      <w:r w:rsidRPr="00BA34DD">
        <w:lastRenderedPageBreak/>
        <w:t xml:space="preserve">3.14 </w:t>
      </w:r>
      <w:bookmarkEnd w:id="2808"/>
      <w:bookmarkEnd w:id="2809"/>
      <w:bookmarkEnd w:id="2810"/>
      <w:r w:rsidRPr="00BA34DD">
        <w:t>Data Analysis and Presentation</w:t>
      </w:r>
      <w:bookmarkEnd w:id="2834"/>
      <w:bookmarkEnd w:id="2835"/>
      <w:bookmarkEnd w:id="2836"/>
      <w:bookmarkEnd w:id="2837"/>
    </w:p>
    <w:p w14:paraId="74758801" w14:textId="77777777" w:rsidR="004878EF" w:rsidRPr="0002743E" w:rsidRDefault="004878EF" w:rsidP="004878EF">
      <w:pPr>
        <w:autoSpaceDE w:val="0"/>
        <w:autoSpaceDN w:val="0"/>
        <w:adjustRightInd w:val="0"/>
        <w:spacing w:line="480" w:lineRule="auto"/>
        <w:jc w:val="both"/>
        <w:rPr>
          <w:sz w:val="24"/>
          <w:szCs w:val="24"/>
        </w:rPr>
      </w:pPr>
      <w:r>
        <w:rPr>
          <w:sz w:val="24"/>
        </w:rPr>
        <w:t>As already stated, this study used a mix of qualitative and quantitative data generation instruments</w:t>
      </w:r>
      <w:r w:rsidRPr="002253C6">
        <w:rPr>
          <w:sz w:val="24"/>
        </w:rPr>
        <w:t>.</w:t>
      </w:r>
      <w:r>
        <w:rPr>
          <w:sz w:val="24"/>
        </w:rPr>
        <w:t xml:space="preserve"> </w:t>
      </w:r>
      <w:r>
        <w:rPr>
          <w:sz w:val="24"/>
          <w:szCs w:val="24"/>
        </w:rPr>
        <w:t xml:space="preserve">In analysis of </w:t>
      </w:r>
      <w:r>
        <w:rPr>
          <w:sz w:val="24"/>
        </w:rPr>
        <w:t>the qualitative data, the following steps were followed as discussed by Schoenbach (2004):</w:t>
      </w:r>
      <w:r>
        <w:rPr>
          <w:sz w:val="24"/>
          <w:szCs w:val="24"/>
        </w:rPr>
        <w:t xml:space="preserve"> </w:t>
      </w:r>
      <w:r>
        <w:rPr>
          <w:sz w:val="24"/>
        </w:rPr>
        <w:t>The first step was Data Transcription: this involved representation of audible and visual data into written form. Here, the researcher made judgments about what level of detail to choose. This involved the researcher and his assistant putting together all the information that had been gathered by the qualitative data generation tools and sieving through in order to accommodate only relevant information.</w:t>
      </w:r>
    </w:p>
    <w:p w14:paraId="1114B8CD" w14:textId="1953A49F" w:rsidR="004878EF" w:rsidRDefault="004878EF" w:rsidP="004878EF">
      <w:pPr>
        <w:spacing w:line="480" w:lineRule="auto"/>
        <w:jc w:val="both"/>
        <w:rPr>
          <w:sz w:val="24"/>
        </w:rPr>
      </w:pPr>
      <w:r>
        <w:rPr>
          <w:sz w:val="24"/>
        </w:rPr>
        <w:t xml:space="preserve">Secondly, Data Coding was done. Coding involves looking for similar words or phrases in qualitative data, sorting and categorizing the phrases into themes. This is done in order to reduce a large volume of raw data into homogeneous groups (themes) to get meaningful relationship </w:t>
      </w:r>
      <w:r w:rsidR="00482FB2">
        <w:rPr>
          <w:sz w:val="24"/>
        </w:rPr>
        <w:t>(</w:t>
      </w:r>
      <w:r>
        <w:rPr>
          <w:sz w:val="24"/>
        </w:rPr>
        <w:t>Ndaita</w:t>
      </w:r>
      <w:r w:rsidR="00482FB2">
        <w:rPr>
          <w:sz w:val="24"/>
        </w:rPr>
        <w:t>,</w:t>
      </w:r>
      <w:r>
        <w:rPr>
          <w:sz w:val="24"/>
        </w:rPr>
        <w:t xml:space="preserve"> 2013). The third step was Interpreting and generalizing data from themes. After coding, data was presented under respective themes based on the study parameters. Last but not least, qualitative analysed data was presented using narratives and themes.</w:t>
      </w:r>
    </w:p>
    <w:p w14:paraId="6AA79F6B" w14:textId="63F0B023" w:rsidR="004878EF" w:rsidRDefault="004878EF" w:rsidP="004878EF">
      <w:pPr>
        <w:spacing w:line="480" w:lineRule="auto"/>
        <w:jc w:val="both"/>
        <w:rPr>
          <w:sz w:val="24"/>
        </w:rPr>
      </w:pPr>
      <w:r>
        <w:rPr>
          <w:sz w:val="24"/>
        </w:rPr>
        <w:t xml:space="preserve">On the other hand, quantitative data was generated using the questionnaires. Ader </w:t>
      </w:r>
      <w:r w:rsidR="002976D8">
        <w:rPr>
          <w:sz w:val="24"/>
        </w:rPr>
        <w:t xml:space="preserve">and </w:t>
      </w:r>
      <w:r>
        <w:rPr>
          <w:sz w:val="24"/>
        </w:rPr>
        <w:t>Mellenbergh (2008) identify the following steps in analysis of quantitative data of which the researcher adopted: data cleaning, data coding, data presentation and data interpretation and discussion.</w:t>
      </w:r>
      <w:r w:rsidR="00732F6C">
        <w:rPr>
          <w:sz w:val="24"/>
        </w:rPr>
        <w:t xml:space="preserve"> </w:t>
      </w:r>
      <w:r>
        <w:rPr>
          <w:sz w:val="24"/>
        </w:rPr>
        <w:t xml:space="preserve">Data Cleaning involved going through collected data to remove ambiguous elements. Data Coding was then done. Coding refers to the process of assigning numerals or other symbols to answers so that responses can be put into a limited number of categories (Connelly, 2000). The questionnaire used was of </w:t>
      </w:r>
      <w:r w:rsidR="00D434F3">
        <w:rPr>
          <w:sz w:val="24"/>
        </w:rPr>
        <w:t xml:space="preserve">the </w:t>
      </w:r>
      <w:r w:rsidR="00151E5C">
        <w:rPr>
          <w:sz w:val="24"/>
        </w:rPr>
        <w:t xml:space="preserve">Likert </w:t>
      </w:r>
      <w:r w:rsidR="00151E5C">
        <w:rPr>
          <w:sz w:val="24"/>
        </w:rPr>
        <w:lastRenderedPageBreak/>
        <w:t>type</w:t>
      </w:r>
      <w:r>
        <w:rPr>
          <w:sz w:val="24"/>
        </w:rPr>
        <w:t xml:space="preserve"> hence </w:t>
      </w:r>
      <w:r w:rsidR="00D434F3">
        <w:rPr>
          <w:sz w:val="24"/>
        </w:rPr>
        <w:t>analysis was done by</w:t>
      </w:r>
      <w:r>
        <w:rPr>
          <w:sz w:val="24"/>
        </w:rPr>
        <w:t xml:space="preserve"> tallying the score for each individual item in the questionnaire.</w:t>
      </w:r>
    </w:p>
    <w:p w14:paraId="186C51AB" w14:textId="2F6759EB" w:rsidR="00181D10" w:rsidRPr="00181D10" w:rsidRDefault="00732F6C" w:rsidP="00181D10">
      <w:pPr>
        <w:spacing w:line="480" w:lineRule="auto"/>
        <w:jc w:val="both"/>
        <w:rPr>
          <w:sz w:val="24"/>
          <w:szCs w:val="24"/>
        </w:rPr>
      </w:pPr>
      <w:r>
        <w:rPr>
          <w:sz w:val="24"/>
          <w:szCs w:val="24"/>
        </w:rPr>
        <w:t>Thirdly was</w:t>
      </w:r>
      <w:r w:rsidR="004878EF" w:rsidRPr="00552F06">
        <w:rPr>
          <w:sz w:val="24"/>
          <w:szCs w:val="24"/>
        </w:rPr>
        <w:t xml:space="preserve"> data presentation. Quantitative data was presented using tables and figures. Presentation involved use of descriptive statistics su</w:t>
      </w:r>
      <w:r w:rsidR="00D434F3" w:rsidRPr="00552F06">
        <w:rPr>
          <w:sz w:val="24"/>
          <w:szCs w:val="24"/>
        </w:rPr>
        <w:t xml:space="preserve">ch as frequencies, percentages </w:t>
      </w:r>
      <w:r w:rsidR="004878EF" w:rsidRPr="00552F06">
        <w:rPr>
          <w:sz w:val="24"/>
          <w:szCs w:val="24"/>
        </w:rPr>
        <w:t xml:space="preserve">and means. Lastly, data </w:t>
      </w:r>
      <w:r w:rsidR="00D434F3" w:rsidRPr="00552F06">
        <w:rPr>
          <w:sz w:val="24"/>
          <w:szCs w:val="24"/>
        </w:rPr>
        <w:t>was</w:t>
      </w:r>
      <w:r w:rsidR="004878EF" w:rsidRPr="00552F06">
        <w:rPr>
          <w:sz w:val="24"/>
          <w:szCs w:val="24"/>
        </w:rPr>
        <w:t xml:space="preserve"> then </w:t>
      </w:r>
      <w:r w:rsidR="00D434F3" w:rsidRPr="00552F06">
        <w:rPr>
          <w:sz w:val="24"/>
          <w:szCs w:val="24"/>
        </w:rPr>
        <w:t>interpreted and discussed based</w:t>
      </w:r>
      <w:r w:rsidR="004878EF" w:rsidRPr="00552F06">
        <w:rPr>
          <w:sz w:val="24"/>
          <w:szCs w:val="24"/>
        </w:rPr>
        <w:t xml:space="preserve"> on the key findings of the study. The chi square </w:t>
      </w:r>
      <w:r w:rsidR="00D434F3" w:rsidRPr="00552F06">
        <w:rPr>
          <w:sz w:val="24"/>
          <w:szCs w:val="24"/>
        </w:rPr>
        <w:t>was</w:t>
      </w:r>
      <w:r w:rsidR="004878EF" w:rsidRPr="00552F06">
        <w:rPr>
          <w:sz w:val="24"/>
          <w:szCs w:val="24"/>
        </w:rPr>
        <w:t xml:space="preserve"> used to test the null hypotheses at 0.05 α-level of significance.</w:t>
      </w:r>
      <w:r w:rsidR="00181D10">
        <w:rPr>
          <w:sz w:val="24"/>
          <w:szCs w:val="24"/>
        </w:rPr>
        <w:t xml:space="preserve"> </w:t>
      </w:r>
      <w:r w:rsidR="00181D10" w:rsidRPr="00A473D0">
        <w:rPr>
          <w:rFonts w:eastAsia="Arial"/>
          <w:sz w:val="24"/>
          <w:szCs w:val="24"/>
        </w:rPr>
        <w:t xml:space="preserve">Table </w:t>
      </w:r>
      <w:r w:rsidR="00E7786E">
        <w:rPr>
          <w:rFonts w:eastAsia="Arial"/>
          <w:sz w:val="24"/>
          <w:szCs w:val="24"/>
        </w:rPr>
        <w:t>3.8</w:t>
      </w:r>
      <w:r w:rsidR="00181D10" w:rsidRPr="00A473D0">
        <w:rPr>
          <w:rFonts w:eastAsia="Arial"/>
          <w:sz w:val="24"/>
          <w:szCs w:val="24"/>
        </w:rPr>
        <w:t xml:space="preserve"> gives the procedure of analysing data </w:t>
      </w:r>
      <w:r w:rsidR="00181D10">
        <w:rPr>
          <w:rFonts w:eastAsia="Arial"/>
          <w:sz w:val="24"/>
          <w:szCs w:val="24"/>
        </w:rPr>
        <w:t>as per the research objectives.</w:t>
      </w:r>
    </w:p>
    <w:p w14:paraId="2AE0C948" w14:textId="22C92CC9" w:rsidR="00181D10" w:rsidRPr="00C1140B" w:rsidRDefault="00181D10" w:rsidP="00C1140B">
      <w:pPr>
        <w:keepNext/>
        <w:keepLines/>
        <w:spacing w:line="240" w:lineRule="auto"/>
        <w:jc w:val="both"/>
        <w:outlineLvl w:val="0"/>
        <w:rPr>
          <w:rFonts w:eastAsia="Times New Roman"/>
          <w:b/>
          <w:bCs/>
          <w:iCs/>
          <w:sz w:val="24"/>
          <w:szCs w:val="24"/>
        </w:rPr>
      </w:pPr>
      <w:bookmarkStart w:id="2838" w:name="_Toc63151369"/>
      <w:bookmarkStart w:id="2839" w:name="_Toc75689138"/>
      <w:bookmarkStart w:id="2840" w:name="_Toc75691267"/>
      <w:bookmarkStart w:id="2841" w:name="_Toc115964131"/>
      <w:bookmarkStart w:id="2842" w:name="_Toc116001788"/>
      <w:bookmarkStart w:id="2843" w:name="_Toc18602774"/>
      <w:bookmarkStart w:id="2844" w:name="_Toc18602923"/>
      <w:bookmarkStart w:id="2845" w:name="_Toc18603181"/>
      <w:bookmarkStart w:id="2846" w:name="_Toc18603329"/>
      <w:bookmarkStart w:id="2847" w:name="_Toc18603674"/>
      <w:bookmarkStart w:id="2848" w:name="_Toc21902312"/>
      <w:bookmarkStart w:id="2849" w:name="_Toc21904110"/>
      <w:bookmarkStart w:id="2850" w:name="_Toc21957057"/>
      <w:bookmarkStart w:id="2851" w:name="_Toc40046387"/>
      <w:bookmarkStart w:id="2852" w:name="_Toc40200697"/>
      <w:bookmarkStart w:id="2853" w:name="_Toc40202564"/>
      <w:bookmarkStart w:id="2854" w:name="_Toc40203300"/>
      <w:bookmarkStart w:id="2855" w:name="_Toc40268119"/>
      <w:bookmarkStart w:id="2856" w:name="_Toc117768857"/>
      <w:r w:rsidRPr="00245C00">
        <w:rPr>
          <w:rFonts w:eastAsia="Times New Roman"/>
          <w:b/>
          <w:color w:val="000000"/>
          <w:sz w:val="24"/>
          <w:szCs w:val="24"/>
        </w:rPr>
        <w:t xml:space="preserve">Table </w:t>
      </w:r>
      <w:r w:rsidR="00C526E0">
        <w:rPr>
          <w:rFonts w:eastAsia="Times New Roman"/>
          <w:b/>
          <w:color w:val="000000"/>
          <w:sz w:val="24"/>
          <w:szCs w:val="24"/>
          <w:lang w:val="en-US"/>
        </w:rPr>
        <w:t>3.</w:t>
      </w:r>
      <w:bookmarkEnd w:id="2838"/>
      <w:r w:rsidR="00C526E0">
        <w:rPr>
          <w:rFonts w:eastAsia="Times New Roman"/>
          <w:b/>
          <w:color w:val="000000"/>
          <w:sz w:val="24"/>
          <w:szCs w:val="24"/>
          <w:lang w:val="en-US"/>
        </w:rPr>
        <w:t>8</w:t>
      </w:r>
      <w:bookmarkEnd w:id="2839"/>
      <w:bookmarkEnd w:id="2840"/>
      <w:bookmarkEnd w:id="2841"/>
      <w:bookmarkEnd w:id="2842"/>
      <w:r w:rsidR="00C1140B">
        <w:rPr>
          <w:rFonts w:eastAsia="Times New Roman"/>
          <w:b/>
          <w:color w:val="000000"/>
          <w:sz w:val="24"/>
          <w:szCs w:val="24"/>
        </w:rPr>
        <w:t xml:space="preserve">: </w:t>
      </w:r>
      <w:bookmarkStart w:id="2857" w:name="_Toc63151370"/>
      <w:bookmarkStart w:id="2858" w:name="_Toc75689139"/>
      <w:bookmarkStart w:id="2859" w:name="_Toc75691268"/>
      <w:bookmarkStart w:id="2860" w:name="_Toc115964132"/>
      <w:bookmarkStart w:id="2861" w:name="_Toc116001789"/>
      <w:r w:rsidRPr="00C1140B">
        <w:rPr>
          <w:rFonts w:eastAsia="Times New Roman"/>
          <w:b/>
          <w:bCs/>
          <w:iCs/>
          <w:sz w:val="24"/>
          <w:szCs w:val="24"/>
        </w:rPr>
        <w:t xml:space="preserve">Procedure for </w:t>
      </w:r>
      <w:r w:rsidR="00983C93" w:rsidRPr="00C1140B">
        <w:rPr>
          <w:rFonts w:eastAsia="Times New Roman"/>
          <w:b/>
          <w:bCs/>
          <w:iCs/>
          <w:sz w:val="24"/>
          <w:szCs w:val="24"/>
        </w:rPr>
        <w:t>Analysing</w:t>
      </w:r>
      <w:r w:rsidRPr="00C1140B">
        <w:rPr>
          <w:rFonts w:eastAsia="Times New Roman"/>
          <w:b/>
          <w:bCs/>
          <w:iCs/>
          <w:sz w:val="24"/>
          <w:szCs w:val="24"/>
        </w:rPr>
        <w:t xml:space="preserve"> Data</w:t>
      </w:r>
      <w:bookmarkEnd w:id="2843"/>
      <w:bookmarkEnd w:id="2844"/>
      <w:bookmarkEnd w:id="2845"/>
      <w:bookmarkEnd w:id="2846"/>
      <w:bookmarkEnd w:id="2847"/>
      <w:bookmarkEnd w:id="2848"/>
      <w:bookmarkEnd w:id="2849"/>
      <w:bookmarkEnd w:id="2850"/>
      <w:bookmarkEnd w:id="2851"/>
      <w:bookmarkEnd w:id="2852"/>
      <w:bookmarkEnd w:id="2853"/>
      <w:bookmarkEnd w:id="2854"/>
      <w:bookmarkEnd w:id="2855"/>
      <w:bookmarkEnd w:id="2856"/>
      <w:bookmarkEnd w:id="2857"/>
      <w:bookmarkEnd w:id="2858"/>
      <w:bookmarkEnd w:id="2859"/>
      <w:bookmarkEnd w:id="2860"/>
      <w:bookmarkEnd w:id="2861"/>
    </w:p>
    <w:tbl>
      <w:tblPr>
        <w:tblW w:w="8838" w:type="dxa"/>
        <w:tblBorders>
          <w:top w:val="single" w:sz="4" w:space="0" w:color="auto"/>
        </w:tblBorders>
        <w:tblLook w:val="0420" w:firstRow="1" w:lastRow="0" w:firstColumn="0" w:lastColumn="0" w:noHBand="0" w:noVBand="1"/>
      </w:tblPr>
      <w:tblGrid>
        <w:gridCol w:w="4608"/>
        <w:gridCol w:w="2340"/>
        <w:gridCol w:w="1890"/>
      </w:tblGrid>
      <w:tr w:rsidR="00B3694E" w:rsidRPr="003002D2" w14:paraId="2210A98F" w14:textId="77777777" w:rsidTr="0077495B">
        <w:tc>
          <w:tcPr>
            <w:tcW w:w="4608" w:type="dxa"/>
            <w:tcBorders>
              <w:top w:val="single" w:sz="4" w:space="0" w:color="auto"/>
              <w:bottom w:val="single" w:sz="4" w:space="0" w:color="auto"/>
            </w:tcBorders>
            <w:shd w:val="clear" w:color="auto" w:fill="auto"/>
          </w:tcPr>
          <w:p w14:paraId="069121D8" w14:textId="77777777" w:rsidR="00181D10" w:rsidRPr="003002D2" w:rsidRDefault="00181D10" w:rsidP="0077495B">
            <w:pPr>
              <w:spacing w:after="0" w:line="240" w:lineRule="auto"/>
              <w:jc w:val="both"/>
              <w:rPr>
                <w:rFonts w:eastAsia="Arial"/>
                <w:b/>
                <w:iCs/>
                <w:sz w:val="24"/>
                <w:szCs w:val="24"/>
              </w:rPr>
            </w:pPr>
            <w:r w:rsidRPr="003002D2">
              <w:rPr>
                <w:rFonts w:eastAsia="Arial"/>
                <w:b/>
                <w:iCs/>
                <w:sz w:val="24"/>
                <w:szCs w:val="24"/>
              </w:rPr>
              <w:t>Objective</w:t>
            </w:r>
          </w:p>
        </w:tc>
        <w:tc>
          <w:tcPr>
            <w:tcW w:w="2340" w:type="dxa"/>
            <w:tcBorders>
              <w:top w:val="single" w:sz="4" w:space="0" w:color="auto"/>
              <w:bottom w:val="single" w:sz="4" w:space="0" w:color="auto"/>
            </w:tcBorders>
            <w:shd w:val="clear" w:color="auto" w:fill="auto"/>
          </w:tcPr>
          <w:p w14:paraId="08CC13F8" w14:textId="77777777" w:rsidR="00181D10" w:rsidRPr="003002D2" w:rsidRDefault="00181D10" w:rsidP="0077495B">
            <w:pPr>
              <w:spacing w:after="0" w:line="240" w:lineRule="auto"/>
              <w:jc w:val="both"/>
              <w:rPr>
                <w:rFonts w:eastAsia="Arial"/>
                <w:b/>
                <w:iCs/>
                <w:sz w:val="24"/>
                <w:szCs w:val="24"/>
              </w:rPr>
            </w:pPr>
            <w:r w:rsidRPr="003002D2">
              <w:rPr>
                <w:rFonts w:eastAsia="Arial"/>
                <w:b/>
                <w:iCs/>
                <w:sz w:val="24"/>
                <w:szCs w:val="24"/>
              </w:rPr>
              <w:t>Variables</w:t>
            </w:r>
          </w:p>
        </w:tc>
        <w:tc>
          <w:tcPr>
            <w:tcW w:w="1890" w:type="dxa"/>
            <w:tcBorders>
              <w:top w:val="single" w:sz="4" w:space="0" w:color="auto"/>
              <w:bottom w:val="single" w:sz="4" w:space="0" w:color="auto"/>
            </w:tcBorders>
            <w:shd w:val="clear" w:color="auto" w:fill="auto"/>
          </w:tcPr>
          <w:p w14:paraId="1826C2EC" w14:textId="53478219" w:rsidR="00181D10" w:rsidRPr="003002D2" w:rsidRDefault="00181D10" w:rsidP="0077495B">
            <w:pPr>
              <w:spacing w:after="0" w:line="240" w:lineRule="auto"/>
              <w:jc w:val="both"/>
              <w:rPr>
                <w:rFonts w:eastAsia="Arial"/>
                <w:b/>
                <w:iCs/>
                <w:sz w:val="24"/>
                <w:szCs w:val="24"/>
              </w:rPr>
            </w:pPr>
            <w:r w:rsidRPr="003002D2">
              <w:rPr>
                <w:rFonts w:eastAsia="Arial"/>
                <w:b/>
                <w:iCs/>
                <w:sz w:val="24"/>
                <w:szCs w:val="24"/>
              </w:rPr>
              <w:t>Data analy</w:t>
            </w:r>
            <w:r w:rsidR="003002D2">
              <w:rPr>
                <w:rFonts w:eastAsia="Arial"/>
                <w:b/>
                <w:iCs/>
                <w:sz w:val="24"/>
                <w:szCs w:val="24"/>
              </w:rPr>
              <w:t>s</w:t>
            </w:r>
            <w:r w:rsidRPr="003002D2">
              <w:rPr>
                <w:rFonts w:eastAsia="Arial"/>
                <w:b/>
                <w:iCs/>
                <w:sz w:val="24"/>
                <w:szCs w:val="24"/>
              </w:rPr>
              <w:t>ing Method</w:t>
            </w:r>
          </w:p>
        </w:tc>
      </w:tr>
      <w:tr w:rsidR="00181D10" w:rsidRPr="00DB2BE7" w14:paraId="4E4F836E" w14:textId="77777777" w:rsidTr="0077495B">
        <w:tc>
          <w:tcPr>
            <w:tcW w:w="4608" w:type="dxa"/>
            <w:tcBorders>
              <w:top w:val="single" w:sz="4" w:space="0" w:color="auto"/>
            </w:tcBorders>
            <w:shd w:val="clear" w:color="auto" w:fill="auto"/>
          </w:tcPr>
          <w:p w14:paraId="2C483DFE" w14:textId="5A15FB4B" w:rsidR="00181D10" w:rsidRPr="003002D2" w:rsidRDefault="002976D8" w:rsidP="0077495B">
            <w:pPr>
              <w:spacing w:after="0" w:line="240" w:lineRule="auto"/>
              <w:jc w:val="both"/>
              <w:rPr>
                <w:rFonts w:eastAsia="Arial"/>
                <w:sz w:val="24"/>
                <w:szCs w:val="24"/>
              </w:rPr>
            </w:pPr>
            <w:r w:rsidRPr="002976D8">
              <w:rPr>
                <w:rFonts w:eastAsia="Arial"/>
                <w:sz w:val="24"/>
                <w:szCs w:val="24"/>
              </w:rPr>
              <w:t>To compare academic performance of pupils of pupils with physical disability and regular pupils in inclusive primary schools for the pupils with physical disability.</w:t>
            </w:r>
          </w:p>
        </w:tc>
        <w:tc>
          <w:tcPr>
            <w:tcW w:w="2340" w:type="dxa"/>
            <w:tcBorders>
              <w:top w:val="single" w:sz="4" w:space="0" w:color="auto"/>
            </w:tcBorders>
            <w:shd w:val="clear" w:color="auto" w:fill="auto"/>
          </w:tcPr>
          <w:p w14:paraId="6A7F05EC" w14:textId="04E85BD2" w:rsidR="00181D10" w:rsidRPr="003002D2" w:rsidRDefault="003002D2" w:rsidP="0077495B">
            <w:pPr>
              <w:spacing w:after="0" w:line="240" w:lineRule="auto"/>
              <w:jc w:val="both"/>
              <w:rPr>
                <w:rFonts w:eastAsia="Arial"/>
                <w:sz w:val="24"/>
                <w:szCs w:val="24"/>
              </w:rPr>
            </w:pPr>
            <w:r w:rsidRPr="003002D2">
              <w:rPr>
                <w:rFonts w:eastAsia="Arial"/>
                <w:sz w:val="24"/>
                <w:szCs w:val="24"/>
              </w:rPr>
              <w:t xml:space="preserve">Regular pupils and pupils with physical disability </w:t>
            </w:r>
            <w:r w:rsidR="00181D10" w:rsidRPr="003002D2">
              <w:rPr>
                <w:rFonts w:eastAsia="Arial"/>
                <w:sz w:val="24"/>
                <w:szCs w:val="24"/>
              </w:rPr>
              <w:t>(IV)</w:t>
            </w:r>
          </w:p>
          <w:p w14:paraId="261327F8" w14:textId="3A0E6D9B" w:rsidR="00181D10" w:rsidRPr="003002D2" w:rsidRDefault="00B410C1" w:rsidP="0077495B">
            <w:pPr>
              <w:spacing w:after="0" w:line="240" w:lineRule="auto"/>
              <w:jc w:val="both"/>
              <w:rPr>
                <w:rFonts w:eastAsia="Arial"/>
                <w:sz w:val="24"/>
                <w:szCs w:val="24"/>
              </w:rPr>
            </w:pPr>
            <w:r w:rsidRPr="003002D2">
              <w:rPr>
                <w:rFonts w:eastAsia="Arial"/>
                <w:sz w:val="24"/>
                <w:szCs w:val="24"/>
              </w:rPr>
              <w:t xml:space="preserve">Academic </w:t>
            </w:r>
            <w:r w:rsidR="00581EFD">
              <w:rPr>
                <w:rFonts w:eastAsia="Arial"/>
                <w:sz w:val="24"/>
                <w:szCs w:val="24"/>
              </w:rPr>
              <w:t>performance</w:t>
            </w:r>
            <w:r w:rsidR="00181D10" w:rsidRPr="003002D2">
              <w:rPr>
                <w:rFonts w:eastAsia="Arial"/>
                <w:sz w:val="24"/>
                <w:szCs w:val="24"/>
              </w:rPr>
              <w:t xml:space="preserve"> (DV)</w:t>
            </w:r>
          </w:p>
        </w:tc>
        <w:tc>
          <w:tcPr>
            <w:tcW w:w="1890" w:type="dxa"/>
            <w:tcBorders>
              <w:top w:val="single" w:sz="4" w:space="0" w:color="auto"/>
            </w:tcBorders>
            <w:shd w:val="clear" w:color="auto" w:fill="auto"/>
          </w:tcPr>
          <w:p w14:paraId="47F12AE3" w14:textId="3A381273" w:rsidR="00181D10" w:rsidRPr="00B3694E" w:rsidRDefault="00181D10" w:rsidP="0077495B">
            <w:pPr>
              <w:spacing w:after="0" w:line="240" w:lineRule="auto"/>
              <w:jc w:val="both"/>
              <w:rPr>
                <w:rFonts w:eastAsia="Arial"/>
                <w:sz w:val="24"/>
                <w:szCs w:val="24"/>
              </w:rPr>
            </w:pPr>
            <w:r w:rsidRPr="00B3694E">
              <w:rPr>
                <w:rFonts w:eastAsia="Arial"/>
                <w:sz w:val="24"/>
                <w:szCs w:val="24"/>
              </w:rPr>
              <w:t xml:space="preserve">Means, </w:t>
            </w:r>
            <w:r w:rsidR="003002D2" w:rsidRPr="00B3694E">
              <w:rPr>
                <w:rFonts w:eastAsia="Arial"/>
                <w:sz w:val="24"/>
                <w:szCs w:val="24"/>
              </w:rPr>
              <w:t>s</w:t>
            </w:r>
            <w:r w:rsidRPr="00B3694E">
              <w:rPr>
                <w:rFonts w:eastAsia="Arial"/>
                <w:sz w:val="24"/>
                <w:szCs w:val="24"/>
              </w:rPr>
              <w:t>tandard deviation</w:t>
            </w:r>
            <w:r w:rsidR="003002D2" w:rsidRPr="00B3694E">
              <w:rPr>
                <w:rFonts w:eastAsia="Arial"/>
                <w:sz w:val="24"/>
                <w:szCs w:val="24"/>
              </w:rPr>
              <w:t xml:space="preserve"> and t-test</w:t>
            </w:r>
          </w:p>
          <w:p w14:paraId="0A071F7C" w14:textId="77777777" w:rsidR="00181D10" w:rsidRPr="00B3694E" w:rsidRDefault="00181D10" w:rsidP="0077495B">
            <w:pPr>
              <w:spacing w:after="0" w:line="240" w:lineRule="auto"/>
              <w:jc w:val="both"/>
              <w:rPr>
                <w:rFonts w:eastAsia="Arial"/>
                <w:sz w:val="24"/>
                <w:szCs w:val="24"/>
              </w:rPr>
            </w:pPr>
          </w:p>
        </w:tc>
      </w:tr>
      <w:tr w:rsidR="00181D10" w:rsidRPr="00DB2BE7" w14:paraId="402FA188" w14:textId="77777777" w:rsidTr="0077495B">
        <w:trPr>
          <w:trHeight w:val="1377"/>
        </w:trPr>
        <w:tc>
          <w:tcPr>
            <w:tcW w:w="4608" w:type="dxa"/>
            <w:shd w:val="clear" w:color="auto" w:fill="auto"/>
          </w:tcPr>
          <w:p w14:paraId="73A5F768" w14:textId="77777777" w:rsidR="003002D2" w:rsidRDefault="003002D2" w:rsidP="0077495B">
            <w:pPr>
              <w:spacing w:after="0" w:line="240" w:lineRule="auto"/>
              <w:jc w:val="both"/>
              <w:rPr>
                <w:rFonts w:eastAsia="Arial"/>
                <w:sz w:val="24"/>
                <w:szCs w:val="24"/>
              </w:rPr>
            </w:pPr>
          </w:p>
          <w:p w14:paraId="3D905AE5" w14:textId="6BA8656F" w:rsidR="00181D10" w:rsidRPr="003002D2" w:rsidRDefault="00983C93" w:rsidP="002976D8">
            <w:pPr>
              <w:spacing w:after="0" w:line="240" w:lineRule="auto"/>
              <w:jc w:val="both"/>
              <w:rPr>
                <w:rFonts w:eastAsia="Arial"/>
                <w:sz w:val="24"/>
                <w:szCs w:val="24"/>
              </w:rPr>
            </w:pPr>
            <w:r w:rsidRPr="00983C93">
              <w:rPr>
                <w:rFonts w:eastAsia="Arial"/>
                <w:sz w:val="24"/>
                <w:szCs w:val="24"/>
                <w:lang w:val="en-US"/>
              </w:rPr>
              <w:t xml:space="preserve">To examine the influence of physical facilities on academic performance of </w:t>
            </w:r>
            <w:r w:rsidRPr="00983C93">
              <w:rPr>
                <w:rFonts w:eastAsia="Arial"/>
                <w:sz w:val="24"/>
                <w:szCs w:val="24"/>
              </w:rPr>
              <w:t>pupils with physical disability</w:t>
            </w:r>
            <w:r w:rsidRPr="00983C93">
              <w:rPr>
                <w:rFonts w:eastAsia="Arial"/>
                <w:sz w:val="24"/>
                <w:szCs w:val="24"/>
                <w:lang w:val="en-US"/>
              </w:rPr>
              <w:t xml:space="preserve"> in inclusive primary schools</w:t>
            </w:r>
          </w:p>
        </w:tc>
        <w:tc>
          <w:tcPr>
            <w:tcW w:w="2340" w:type="dxa"/>
            <w:shd w:val="clear" w:color="auto" w:fill="auto"/>
          </w:tcPr>
          <w:p w14:paraId="4EB6183B" w14:textId="77777777" w:rsidR="003002D2" w:rsidRDefault="003002D2" w:rsidP="0077495B">
            <w:pPr>
              <w:spacing w:after="0" w:line="240" w:lineRule="auto"/>
              <w:jc w:val="both"/>
              <w:rPr>
                <w:rFonts w:eastAsia="Arial"/>
                <w:sz w:val="24"/>
                <w:szCs w:val="24"/>
              </w:rPr>
            </w:pPr>
          </w:p>
          <w:p w14:paraId="65FBCF51" w14:textId="08C4025B" w:rsidR="00181D10" w:rsidRPr="003002D2" w:rsidRDefault="00EA7D38" w:rsidP="00EA7D38">
            <w:pPr>
              <w:spacing w:after="0" w:line="240" w:lineRule="auto"/>
              <w:rPr>
                <w:rFonts w:eastAsia="Arial"/>
                <w:sz w:val="24"/>
                <w:szCs w:val="24"/>
              </w:rPr>
            </w:pPr>
            <w:r>
              <w:rPr>
                <w:rFonts w:eastAsia="Arial"/>
                <w:sz w:val="24"/>
                <w:szCs w:val="24"/>
              </w:rPr>
              <w:t xml:space="preserve">Physical </w:t>
            </w:r>
            <w:r w:rsidR="003002D2" w:rsidRPr="003002D2">
              <w:rPr>
                <w:rFonts w:eastAsia="Arial"/>
                <w:sz w:val="24"/>
                <w:szCs w:val="24"/>
              </w:rPr>
              <w:t>facilities</w:t>
            </w:r>
            <w:r w:rsidR="00181D10" w:rsidRPr="003002D2">
              <w:rPr>
                <w:rFonts w:eastAsia="Arial"/>
                <w:sz w:val="24"/>
                <w:szCs w:val="24"/>
              </w:rPr>
              <w:t xml:space="preserve"> (IV)</w:t>
            </w:r>
          </w:p>
          <w:p w14:paraId="084D4540" w14:textId="4F6EE72F" w:rsidR="00181D10" w:rsidRPr="003002D2" w:rsidRDefault="00437E77" w:rsidP="0077495B">
            <w:pPr>
              <w:spacing w:after="0" w:line="240" w:lineRule="auto"/>
              <w:jc w:val="both"/>
              <w:rPr>
                <w:rFonts w:eastAsia="Arial"/>
                <w:sz w:val="24"/>
                <w:szCs w:val="24"/>
              </w:rPr>
            </w:pPr>
            <w:r w:rsidRPr="003002D2">
              <w:rPr>
                <w:rFonts w:eastAsia="Arial"/>
                <w:sz w:val="24"/>
                <w:szCs w:val="24"/>
              </w:rPr>
              <w:t xml:space="preserve">Academic </w:t>
            </w:r>
            <w:r w:rsidR="00581EFD">
              <w:rPr>
                <w:rFonts w:eastAsia="Arial"/>
                <w:sz w:val="24"/>
                <w:szCs w:val="24"/>
              </w:rPr>
              <w:t>performance</w:t>
            </w:r>
            <w:r w:rsidR="00181D10" w:rsidRPr="003002D2">
              <w:rPr>
                <w:rFonts w:eastAsia="Arial"/>
                <w:sz w:val="24"/>
                <w:szCs w:val="24"/>
              </w:rPr>
              <w:t xml:space="preserve"> (DV)</w:t>
            </w:r>
          </w:p>
        </w:tc>
        <w:tc>
          <w:tcPr>
            <w:tcW w:w="1890" w:type="dxa"/>
            <w:shd w:val="clear" w:color="auto" w:fill="auto"/>
          </w:tcPr>
          <w:p w14:paraId="4DAAA2B7" w14:textId="77777777" w:rsidR="003002D2" w:rsidRDefault="003002D2" w:rsidP="0077495B">
            <w:pPr>
              <w:spacing w:after="0" w:line="240" w:lineRule="auto"/>
              <w:jc w:val="both"/>
              <w:rPr>
                <w:rFonts w:eastAsia="Arial"/>
                <w:color w:val="FF0000"/>
                <w:sz w:val="24"/>
                <w:szCs w:val="24"/>
              </w:rPr>
            </w:pPr>
          </w:p>
          <w:p w14:paraId="17664E2B" w14:textId="60299601" w:rsidR="00181D10" w:rsidRPr="00B3694E" w:rsidRDefault="00181D10" w:rsidP="0077495B">
            <w:pPr>
              <w:spacing w:after="0" w:line="240" w:lineRule="auto"/>
              <w:jc w:val="both"/>
              <w:rPr>
                <w:rFonts w:eastAsia="Arial"/>
                <w:sz w:val="24"/>
                <w:szCs w:val="24"/>
              </w:rPr>
            </w:pPr>
            <w:r w:rsidRPr="00B3694E">
              <w:rPr>
                <w:rFonts w:eastAsia="Arial"/>
                <w:sz w:val="24"/>
                <w:szCs w:val="24"/>
              </w:rPr>
              <w:t>Frequencies</w:t>
            </w:r>
            <w:r w:rsidR="00B3694E" w:rsidRPr="00B3694E">
              <w:rPr>
                <w:rFonts w:eastAsia="Arial"/>
                <w:sz w:val="24"/>
                <w:szCs w:val="24"/>
              </w:rPr>
              <w:t xml:space="preserve">, </w:t>
            </w:r>
          </w:p>
          <w:p w14:paraId="60E805B4" w14:textId="4C098647" w:rsidR="00181D10" w:rsidRPr="00DB2BE7" w:rsidRDefault="00983C93" w:rsidP="00983C93">
            <w:pPr>
              <w:spacing w:after="0" w:line="240" w:lineRule="auto"/>
              <w:rPr>
                <w:rFonts w:eastAsia="Arial"/>
                <w:color w:val="FF0000"/>
                <w:sz w:val="24"/>
                <w:szCs w:val="24"/>
              </w:rPr>
            </w:pPr>
            <w:r>
              <w:rPr>
                <w:rFonts w:eastAsia="Arial"/>
                <w:sz w:val="24"/>
                <w:szCs w:val="24"/>
              </w:rPr>
              <w:t>Means</w:t>
            </w:r>
          </w:p>
        </w:tc>
      </w:tr>
      <w:tr w:rsidR="00181D10" w:rsidRPr="00A473D0" w14:paraId="5A764141" w14:textId="77777777" w:rsidTr="0077495B">
        <w:trPr>
          <w:trHeight w:val="1377"/>
        </w:trPr>
        <w:tc>
          <w:tcPr>
            <w:tcW w:w="4608" w:type="dxa"/>
            <w:shd w:val="clear" w:color="auto" w:fill="auto"/>
          </w:tcPr>
          <w:p w14:paraId="23C34CDE" w14:textId="77777777" w:rsidR="00B3694E" w:rsidRDefault="00B3694E" w:rsidP="0077495B">
            <w:pPr>
              <w:spacing w:after="0" w:line="240" w:lineRule="auto"/>
              <w:jc w:val="both"/>
              <w:rPr>
                <w:color w:val="000000"/>
                <w:sz w:val="24"/>
                <w:szCs w:val="24"/>
              </w:rPr>
            </w:pPr>
          </w:p>
          <w:p w14:paraId="149A2A23" w14:textId="7D0089BD" w:rsidR="00181D10" w:rsidRPr="00A473D0" w:rsidRDefault="00144DD7" w:rsidP="002976D8">
            <w:pPr>
              <w:spacing w:after="0" w:line="240" w:lineRule="auto"/>
              <w:jc w:val="both"/>
              <w:rPr>
                <w:rFonts w:eastAsia="Arial"/>
                <w:color w:val="000000"/>
                <w:sz w:val="24"/>
                <w:szCs w:val="24"/>
              </w:rPr>
            </w:pPr>
            <w:r w:rsidRPr="00144DD7">
              <w:rPr>
                <w:color w:val="000000"/>
                <w:sz w:val="24"/>
                <w:szCs w:val="24"/>
              </w:rPr>
              <w:t xml:space="preserve">To determine the influence of teacher characteristics on academic </w:t>
            </w:r>
            <w:r w:rsidR="00581EFD">
              <w:rPr>
                <w:color w:val="000000"/>
                <w:sz w:val="24"/>
                <w:szCs w:val="24"/>
              </w:rPr>
              <w:t>performance</w:t>
            </w:r>
            <w:r w:rsidRPr="00144DD7">
              <w:rPr>
                <w:color w:val="000000"/>
                <w:sz w:val="24"/>
                <w:szCs w:val="24"/>
              </w:rPr>
              <w:t xml:space="preserve"> in inclusive primary schools for the pupils with physical disability.</w:t>
            </w:r>
          </w:p>
        </w:tc>
        <w:tc>
          <w:tcPr>
            <w:tcW w:w="2340" w:type="dxa"/>
            <w:shd w:val="clear" w:color="auto" w:fill="auto"/>
          </w:tcPr>
          <w:p w14:paraId="47FE3F28" w14:textId="77777777" w:rsidR="00B3694E" w:rsidRDefault="00B3694E" w:rsidP="0077495B">
            <w:pPr>
              <w:spacing w:after="0" w:line="240" w:lineRule="auto"/>
              <w:jc w:val="both"/>
              <w:rPr>
                <w:rFonts w:eastAsia="Arial"/>
                <w:color w:val="000000"/>
                <w:sz w:val="24"/>
                <w:szCs w:val="24"/>
              </w:rPr>
            </w:pPr>
          </w:p>
          <w:p w14:paraId="794F4186" w14:textId="1668A7E8" w:rsidR="00181D10" w:rsidRPr="00A473D0" w:rsidRDefault="003002D2" w:rsidP="0077495B">
            <w:pPr>
              <w:spacing w:after="0" w:line="240" w:lineRule="auto"/>
              <w:jc w:val="both"/>
              <w:rPr>
                <w:rFonts w:eastAsia="Arial"/>
                <w:color w:val="000000"/>
                <w:sz w:val="24"/>
                <w:szCs w:val="24"/>
              </w:rPr>
            </w:pPr>
            <w:r>
              <w:rPr>
                <w:rFonts w:eastAsia="Arial"/>
                <w:color w:val="000000"/>
                <w:sz w:val="24"/>
                <w:szCs w:val="24"/>
              </w:rPr>
              <w:t>Teacher characteristics</w:t>
            </w:r>
            <w:r w:rsidR="00181D10" w:rsidRPr="00A473D0">
              <w:rPr>
                <w:rFonts w:eastAsia="Arial"/>
                <w:color w:val="000000"/>
                <w:sz w:val="24"/>
                <w:szCs w:val="24"/>
              </w:rPr>
              <w:t xml:space="preserve"> (IV)</w:t>
            </w:r>
          </w:p>
          <w:p w14:paraId="7091B673" w14:textId="7FF86433" w:rsidR="00181D10" w:rsidRPr="00A473D0" w:rsidRDefault="002C034F" w:rsidP="0077495B">
            <w:pPr>
              <w:spacing w:after="0" w:line="240" w:lineRule="auto"/>
              <w:jc w:val="both"/>
              <w:rPr>
                <w:rFonts w:eastAsia="Arial"/>
                <w:color w:val="000000"/>
                <w:sz w:val="24"/>
                <w:szCs w:val="24"/>
              </w:rPr>
            </w:pPr>
            <w:r>
              <w:rPr>
                <w:rFonts w:eastAsia="Arial"/>
                <w:color w:val="000000"/>
                <w:sz w:val="24"/>
                <w:szCs w:val="24"/>
              </w:rPr>
              <w:t xml:space="preserve">Academic </w:t>
            </w:r>
            <w:r w:rsidR="00581EFD">
              <w:rPr>
                <w:rFonts w:eastAsia="Arial"/>
                <w:color w:val="000000"/>
                <w:sz w:val="24"/>
                <w:szCs w:val="24"/>
              </w:rPr>
              <w:t>performance</w:t>
            </w:r>
            <w:r w:rsidRPr="00A473D0">
              <w:rPr>
                <w:rFonts w:eastAsia="Arial"/>
                <w:color w:val="000000"/>
                <w:sz w:val="24"/>
                <w:szCs w:val="24"/>
              </w:rPr>
              <w:t xml:space="preserve"> (DV)</w:t>
            </w:r>
          </w:p>
        </w:tc>
        <w:tc>
          <w:tcPr>
            <w:tcW w:w="1890" w:type="dxa"/>
            <w:shd w:val="clear" w:color="auto" w:fill="auto"/>
          </w:tcPr>
          <w:p w14:paraId="7703D5C1" w14:textId="77777777" w:rsidR="00B3694E" w:rsidRDefault="00B3694E" w:rsidP="0077495B">
            <w:pPr>
              <w:spacing w:after="0" w:line="240" w:lineRule="auto"/>
              <w:jc w:val="both"/>
              <w:rPr>
                <w:rFonts w:eastAsia="Arial"/>
                <w:color w:val="000000"/>
                <w:sz w:val="24"/>
                <w:szCs w:val="24"/>
              </w:rPr>
            </w:pPr>
          </w:p>
          <w:p w14:paraId="30F24CBA" w14:textId="109C3C1E" w:rsidR="00181D10" w:rsidRPr="00A473D0" w:rsidRDefault="00B3694E" w:rsidP="00983C93">
            <w:pPr>
              <w:spacing w:after="0" w:line="240" w:lineRule="auto"/>
              <w:rPr>
                <w:rFonts w:eastAsia="Arial"/>
                <w:color w:val="000000"/>
                <w:sz w:val="24"/>
                <w:szCs w:val="24"/>
              </w:rPr>
            </w:pPr>
            <w:r>
              <w:rPr>
                <w:rFonts w:eastAsia="Arial"/>
                <w:color w:val="000000"/>
                <w:sz w:val="24"/>
                <w:szCs w:val="24"/>
              </w:rPr>
              <w:t xml:space="preserve">Frequencies, </w:t>
            </w:r>
            <w:r w:rsidR="00983C93">
              <w:rPr>
                <w:rFonts w:eastAsia="Arial"/>
                <w:color w:val="000000"/>
                <w:sz w:val="24"/>
                <w:szCs w:val="24"/>
              </w:rPr>
              <w:t>Means</w:t>
            </w:r>
          </w:p>
        </w:tc>
      </w:tr>
      <w:tr w:rsidR="00181D10" w:rsidRPr="00A473D0" w14:paraId="7007E1B4" w14:textId="77777777" w:rsidTr="00144DD7">
        <w:trPr>
          <w:trHeight w:val="1133"/>
        </w:trPr>
        <w:tc>
          <w:tcPr>
            <w:tcW w:w="4608" w:type="dxa"/>
            <w:tcBorders>
              <w:bottom w:val="single" w:sz="4" w:space="0" w:color="auto"/>
            </w:tcBorders>
            <w:shd w:val="clear" w:color="auto" w:fill="auto"/>
          </w:tcPr>
          <w:p w14:paraId="448F0D0E" w14:textId="77777777" w:rsidR="00B3694E" w:rsidRDefault="00B3694E" w:rsidP="0077495B">
            <w:pPr>
              <w:spacing w:after="0" w:line="240" w:lineRule="auto"/>
              <w:jc w:val="both"/>
              <w:rPr>
                <w:rFonts w:eastAsia="Arial"/>
                <w:color w:val="000000"/>
                <w:sz w:val="24"/>
                <w:szCs w:val="24"/>
              </w:rPr>
            </w:pPr>
          </w:p>
          <w:p w14:paraId="05B2319C" w14:textId="18B10F79" w:rsidR="00181D10" w:rsidRPr="00A473D0" w:rsidRDefault="00144DD7" w:rsidP="002976D8">
            <w:pPr>
              <w:spacing w:after="0" w:line="240" w:lineRule="auto"/>
              <w:jc w:val="both"/>
              <w:rPr>
                <w:rFonts w:eastAsia="Arial"/>
                <w:color w:val="000000"/>
                <w:sz w:val="24"/>
                <w:szCs w:val="24"/>
              </w:rPr>
            </w:pPr>
            <w:r w:rsidRPr="00144DD7">
              <w:rPr>
                <w:rFonts w:eastAsia="Arial"/>
                <w:color w:val="000000"/>
                <w:sz w:val="24"/>
                <w:szCs w:val="24"/>
              </w:rPr>
              <w:t xml:space="preserve">To explore the influence of learners’ characteristics on academic </w:t>
            </w:r>
            <w:r w:rsidR="00581EFD">
              <w:rPr>
                <w:rFonts w:eastAsia="Arial"/>
                <w:color w:val="000000"/>
                <w:sz w:val="24"/>
                <w:szCs w:val="24"/>
              </w:rPr>
              <w:t>performance</w:t>
            </w:r>
            <w:r w:rsidRPr="00144DD7">
              <w:rPr>
                <w:rFonts w:eastAsia="Arial"/>
                <w:color w:val="000000"/>
                <w:sz w:val="24"/>
                <w:szCs w:val="24"/>
              </w:rPr>
              <w:t xml:space="preserve"> in inclusive primary schools for the pupils with physical disability.</w:t>
            </w:r>
          </w:p>
        </w:tc>
        <w:tc>
          <w:tcPr>
            <w:tcW w:w="2340" w:type="dxa"/>
            <w:tcBorders>
              <w:bottom w:val="single" w:sz="4" w:space="0" w:color="auto"/>
            </w:tcBorders>
            <w:shd w:val="clear" w:color="auto" w:fill="auto"/>
          </w:tcPr>
          <w:p w14:paraId="4CC7A582" w14:textId="77777777" w:rsidR="00B3694E" w:rsidRDefault="00B3694E" w:rsidP="0077495B">
            <w:pPr>
              <w:spacing w:after="0" w:line="240" w:lineRule="auto"/>
              <w:jc w:val="both"/>
              <w:rPr>
                <w:rFonts w:eastAsia="Arial"/>
                <w:color w:val="000000"/>
                <w:sz w:val="24"/>
                <w:szCs w:val="24"/>
              </w:rPr>
            </w:pPr>
          </w:p>
          <w:p w14:paraId="2025DCBB" w14:textId="3EF4B4C4" w:rsidR="00181D10" w:rsidRPr="00A473D0" w:rsidRDefault="003002D2" w:rsidP="0077495B">
            <w:pPr>
              <w:spacing w:after="0" w:line="240" w:lineRule="auto"/>
              <w:jc w:val="both"/>
              <w:rPr>
                <w:rFonts w:eastAsia="Arial"/>
                <w:color w:val="000000"/>
                <w:sz w:val="24"/>
                <w:szCs w:val="24"/>
              </w:rPr>
            </w:pPr>
            <w:r>
              <w:rPr>
                <w:rFonts w:eastAsia="Arial"/>
                <w:color w:val="000000"/>
                <w:sz w:val="24"/>
                <w:szCs w:val="24"/>
              </w:rPr>
              <w:t>Learners’ characteristics</w:t>
            </w:r>
            <w:r w:rsidR="00181D10" w:rsidRPr="00A473D0">
              <w:rPr>
                <w:rFonts w:eastAsia="Arial"/>
                <w:color w:val="000000"/>
                <w:sz w:val="24"/>
                <w:szCs w:val="24"/>
              </w:rPr>
              <w:t xml:space="preserve"> (IV)</w:t>
            </w:r>
          </w:p>
          <w:p w14:paraId="6791A81B" w14:textId="196C6F2B" w:rsidR="00181D10" w:rsidRPr="00A473D0" w:rsidRDefault="002C034F" w:rsidP="0077495B">
            <w:pPr>
              <w:spacing w:after="0" w:line="240" w:lineRule="auto"/>
              <w:jc w:val="both"/>
              <w:rPr>
                <w:rFonts w:eastAsia="Arial"/>
                <w:color w:val="000000"/>
                <w:sz w:val="24"/>
                <w:szCs w:val="24"/>
              </w:rPr>
            </w:pPr>
            <w:r>
              <w:rPr>
                <w:rFonts w:eastAsia="Arial"/>
                <w:color w:val="000000"/>
                <w:sz w:val="24"/>
                <w:szCs w:val="24"/>
              </w:rPr>
              <w:t xml:space="preserve">Academic </w:t>
            </w:r>
            <w:r w:rsidR="00581EFD">
              <w:rPr>
                <w:rFonts w:eastAsia="Arial"/>
                <w:color w:val="000000"/>
                <w:sz w:val="24"/>
                <w:szCs w:val="24"/>
              </w:rPr>
              <w:t>performance</w:t>
            </w:r>
            <w:r w:rsidRPr="00A473D0">
              <w:rPr>
                <w:rFonts w:eastAsia="Arial"/>
                <w:color w:val="000000"/>
                <w:sz w:val="24"/>
                <w:szCs w:val="24"/>
              </w:rPr>
              <w:t xml:space="preserve"> (DV)</w:t>
            </w:r>
          </w:p>
        </w:tc>
        <w:tc>
          <w:tcPr>
            <w:tcW w:w="1890" w:type="dxa"/>
            <w:tcBorders>
              <w:bottom w:val="single" w:sz="4" w:space="0" w:color="auto"/>
            </w:tcBorders>
            <w:shd w:val="clear" w:color="auto" w:fill="auto"/>
          </w:tcPr>
          <w:p w14:paraId="0CC9B729" w14:textId="77777777" w:rsidR="00B3694E" w:rsidRDefault="00B3694E" w:rsidP="0077495B">
            <w:pPr>
              <w:spacing w:after="0" w:line="240" w:lineRule="auto"/>
              <w:jc w:val="both"/>
              <w:rPr>
                <w:rFonts w:eastAsia="Arial"/>
                <w:color w:val="000000"/>
                <w:sz w:val="24"/>
                <w:szCs w:val="24"/>
              </w:rPr>
            </w:pPr>
          </w:p>
          <w:p w14:paraId="268BD562" w14:textId="3075EBCE" w:rsidR="00181D10" w:rsidRPr="00A473D0" w:rsidRDefault="00181D10" w:rsidP="00B3694E">
            <w:pPr>
              <w:spacing w:after="0" w:line="240" w:lineRule="auto"/>
              <w:rPr>
                <w:rFonts w:eastAsia="Arial"/>
                <w:color w:val="000000"/>
                <w:sz w:val="24"/>
                <w:szCs w:val="24"/>
              </w:rPr>
            </w:pPr>
            <w:r w:rsidRPr="00A473D0">
              <w:rPr>
                <w:rFonts w:eastAsia="Arial"/>
                <w:color w:val="000000"/>
                <w:sz w:val="24"/>
                <w:szCs w:val="24"/>
              </w:rPr>
              <w:t xml:space="preserve">Means, </w:t>
            </w:r>
            <w:r w:rsidR="00B3694E">
              <w:rPr>
                <w:rFonts w:eastAsia="Arial"/>
                <w:color w:val="000000"/>
                <w:sz w:val="24"/>
                <w:szCs w:val="24"/>
              </w:rPr>
              <w:t>Frequencies and chi-square</w:t>
            </w:r>
          </w:p>
          <w:p w14:paraId="5D85C5F3" w14:textId="77777777" w:rsidR="00181D10" w:rsidRPr="00A473D0" w:rsidRDefault="00181D10" w:rsidP="0077495B">
            <w:pPr>
              <w:spacing w:after="0" w:line="240" w:lineRule="auto"/>
              <w:jc w:val="both"/>
              <w:rPr>
                <w:rFonts w:eastAsia="Arial"/>
                <w:color w:val="000000"/>
                <w:sz w:val="24"/>
                <w:szCs w:val="24"/>
              </w:rPr>
            </w:pPr>
          </w:p>
        </w:tc>
      </w:tr>
    </w:tbl>
    <w:p w14:paraId="4B5E4849" w14:textId="77777777" w:rsidR="0089037A" w:rsidRDefault="0089037A" w:rsidP="00552F06">
      <w:pPr>
        <w:pStyle w:val="Heading1"/>
        <w:jc w:val="both"/>
      </w:pPr>
    </w:p>
    <w:p w14:paraId="619AB5F6" w14:textId="05E8B46C" w:rsidR="00552F06" w:rsidRPr="00BA34DD" w:rsidRDefault="00737ABB" w:rsidP="00552F06">
      <w:pPr>
        <w:pStyle w:val="Heading1"/>
        <w:jc w:val="both"/>
      </w:pPr>
      <w:bookmarkStart w:id="2862" w:name="_Toc117768858"/>
      <w:r>
        <w:t>3.16</w:t>
      </w:r>
      <w:r w:rsidR="00552F06" w:rsidRPr="00BA34DD">
        <w:t xml:space="preserve"> </w:t>
      </w:r>
      <w:r>
        <w:t>Summary</w:t>
      </w:r>
      <w:bookmarkEnd w:id="2862"/>
    </w:p>
    <w:p w14:paraId="074395CF" w14:textId="739C9D8E" w:rsidR="00737ABB" w:rsidRPr="00552F06" w:rsidRDefault="00552F06" w:rsidP="00182689">
      <w:pPr>
        <w:spacing w:before="240" w:line="480" w:lineRule="auto"/>
        <w:jc w:val="both"/>
        <w:rPr>
          <w:sz w:val="24"/>
          <w:szCs w:val="24"/>
        </w:rPr>
      </w:pPr>
      <w:r>
        <w:rPr>
          <w:sz w:val="24"/>
          <w:szCs w:val="24"/>
        </w:rPr>
        <w:t xml:space="preserve">In this chapter, the paradigm of the study, the study design, the study area, methodology and statistical procedures used in </w:t>
      </w:r>
      <w:r w:rsidR="000151B7">
        <w:rPr>
          <w:sz w:val="24"/>
          <w:szCs w:val="24"/>
        </w:rPr>
        <w:t>analysing</w:t>
      </w:r>
      <w:r>
        <w:rPr>
          <w:sz w:val="24"/>
          <w:szCs w:val="24"/>
        </w:rPr>
        <w:t xml:space="preserve"> data obtained have been described. In the </w:t>
      </w:r>
      <w:r>
        <w:rPr>
          <w:sz w:val="24"/>
          <w:szCs w:val="24"/>
        </w:rPr>
        <w:lastRenderedPageBreak/>
        <w:t xml:space="preserve">next chapter, </w:t>
      </w:r>
      <w:r w:rsidR="0089037A">
        <w:rPr>
          <w:sz w:val="24"/>
          <w:szCs w:val="24"/>
        </w:rPr>
        <w:t>four</w:t>
      </w:r>
      <w:r>
        <w:rPr>
          <w:sz w:val="24"/>
          <w:szCs w:val="24"/>
        </w:rPr>
        <w:t>, data presentation, analysis, interpretation</w:t>
      </w:r>
      <w:r w:rsidR="00182689">
        <w:rPr>
          <w:sz w:val="24"/>
          <w:szCs w:val="24"/>
        </w:rPr>
        <w:t xml:space="preserve"> of data</w:t>
      </w:r>
      <w:r>
        <w:rPr>
          <w:sz w:val="24"/>
          <w:szCs w:val="24"/>
        </w:rPr>
        <w:t xml:space="preserve"> and discussion of the findings are presented.</w:t>
      </w:r>
    </w:p>
    <w:p w14:paraId="46D6C7D8" w14:textId="77777777" w:rsidR="00FE651A" w:rsidRDefault="00FE651A" w:rsidP="004878EF">
      <w:pPr>
        <w:pStyle w:val="Heading1"/>
      </w:pPr>
    </w:p>
    <w:p w14:paraId="38BD724D" w14:textId="77777777" w:rsidR="00FE651A" w:rsidRDefault="00FE651A" w:rsidP="00073D0E">
      <w:pPr>
        <w:spacing w:after="0" w:line="480" w:lineRule="auto"/>
        <w:jc w:val="both"/>
        <w:rPr>
          <w:sz w:val="24"/>
        </w:rPr>
      </w:pPr>
    </w:p>
    <w:p w14:paraId="56D6BCBA" w14:textId="77777777" w:rsidR="00FE651A" w:rsidRDefault="00BA34DD" w:rsidP="00C526E0">
      <w:pPr>
        <w:pStyle w:val="Heading1"/>
        <w:spacing w:line="480" w:lineRule="auto"/>
      </w:pPr>
      <w:bookmarkStart w:id="2863" w:name="_Toc82281498"/>
      <w:bookmarkStart w:id="2864" w:name="_Toc107113967"/>
      <w:bookmarkStart w:id="2865" w:name="_Toc107120005"/>
      <w:bookmarkStart w:id="2866" w:name="_Toc248107465"/>
      <w:bookmarkStart w:id="2867" w:name="_Toc262233399"/>
      <w:bookmarkStart w:id="2868" w:name="_Toc308609034"/>
      <w:r>
        <w:br w:type="page"/>
      </w:r>
      <w:bookmarkStart w:id="2869" w:name="_Toc117768859"/>
      <w:r w:rsidR="00FE651A">
        <w:lastRenderedPageBreak/>
        <w:t>CHAPTER FOUR</w:t>
      </w:r>
      <w:bookmarkEnd w:id="2869"/>
    </w:p>
    <w:p w14:paraId="071313B9" w14:textId="52649A89" w:rsidR="00FE651A" w:rsidRPr="00FE651A" w:rsidRDefault="00FE651A" w:rsidP="00C526E0">
      <w:pPr>
        <w:pStyle w:val="Heading1"/>
        <w:spacing w:line="480" w:lineRule="auto"/>
      </w:pPr>
      <w:bookmarkStart w:id="2870" w:name="_Toc117768860"/>
      <w:r w:rsidRPr="00FE651A">
        <w:t>DATA PRESENTATION</w:t>
      </w:r>
      <w:r w:rsidR="001952B0">
        <w:t xml:space="preserve">, </w:t>
      </w:r>
      <w:r w:rsidR="00E02B23">
        <w:t xml:space="preserve">ANALYSIS, </w:t>
      </w:r>
      <w:r w:rsidRPr="00FE651A">
        <w:t>INTERPRETATION</w:t>
      </w:r>
      <w:r w:rsidR="00983C93">
        <w:t xml:space="preserve"> AND DISCUSSION</w:t>
      </w:r>
      <w:bookmarkEnd w:id="2870"/>
    </w:p>
    <w:p w14:paraId="01E8661F" w14:textId="77777777" w:rsidR="00FE651A" w:rsidRPr="00FE651A" w:rsidRDefault="00FE651A" w:rsidP="001952B0">
      <w:pPr>
        <w:pStyle w:val="Heading1"/>
        <w:spacing w:after="240"/>
        <w:jc w:val="left"/>
      </w:pPr>
      <w:bookmarkStart w:id="2871" w:name="_Toc82281499"/>
      <w:bookmarkStart w:id="2872" w:name="_Toc107113968"/>
      <w:bookmarkStart w:id="2873" w:name="_Toc107120006"/>
      <w:bookmarkStart w:id="2874" w:name="_Toc248107466"/>
      <w:bookmarkStart w:id="2875" w:name="_Toc262233400"/>
      <w:bookmarkStart w:id="2876" w:name="_Toc308609035"/>
      <w:bookmarkStart w:id="2877" w:name="_Toc117768861"/>
      <w:bookmarkEnd w:id="2863"/>
      <w:bookmarkEnd w:id="2864"/>
      <w:bookmarkEnd w:id="2865"/>
      <w:bookmarkEnd w:id="2866"/>
      <w:bookmarkEnd w:id="2867"/>
      <w:bookmarkEnd w:id="2868"/>
      <w:r w:rsidRPr="00FE651A">
        <w:t>4.1 Overview</w:t>
      </w:r>
      <w:bookmarkEnd w:id="2871"/>
      <w:bookmarkEnd w:id="2872"/>
      <w:bookmarkEnd w:id="2873"/>
      <w:bookmarkEnd w:id="2874"/>
      <w:bookmarkEnd w:id="2875"/>
      <w:bookmarkEnd w:id="2876"/>
      <w:bookmarkEnd w:id="2877"/>
    </w:p>
    <w:p w14:paraId="4BA2526E" w14:textId="041932FA" w:rsidR="009A3AD9" w:rsidRDefault="007406DC" w:rsidP="005062D5">
      <w:pPr>
        <w:spacing w:line="480" w:lineRule="auto"/>
        <w:jc w:val="both"/>
        <w:rPr>
          <w:sz w:val="24"/>
          <w:szCs w:val="24"/>
        </w:rPr>
      </w:pPr>
      <w:r w:rsidRPr="00E610E7">
        <w:rPr>
          <w:sz w:val="24"/>
          <w:szCs w:val="24"/>
        </w:rPr>
        <w:t xml:space="preserve">This chapter presents </w:t>
      </w:r>
      <w:r w:rsidR="0098693E">
        <w:rPr>
          <w:sz w:val="24"/>
          <w:szCs w:val="24"/>
        </w:rPr>
        <w:t xml:space="preserve">an </w:t>
      </w:r>
      <w:r w:rsidRPr="00E610E7">
        <w:rPr>
          <w:sz w:val="24"/>
          <w:szCs w:val="24"/>
        </w:rPr>
        <w:t xml:space="preserve">analysis of the data collected in this </w:t>
      </w:r>
      <w:r w:rsidR="00852F1A">
        <w:rPr>
          <w:sz w:val="24"/>
          <w:szCs w:val="24"/>
        </w:rPr>
        <w:t>study, presentation of the data</w:t>
      </w:r>
      <w:r w:rsidRPr="00E610E7">
        <w:rPr>
          <w:sz w:val="24"/>
          <w:szCs w:val="24"/>
        </w:rPr>
        <w:t xml:space="preserve"> and interpretation of</w:t>
      </w:r>
      <w:r w:rsidR="0098693E">
        <w:rPr>
          <w:sz w:val="24"/>
          <w:szCs w:val="24"/>
        </w:rPr>
        <w:t xml:space="preserve"> the</w:t>
      </w:r>
      <w:r w:rsidRPr="00E610E7">
        <w:rPr>
          <w:sz w:val="24"/>
          <w:szCs w:val="24"/>
        </w:rPr>
        <w:t xml:space="preserve"> findings of the study. The presentation of the results </w:t>
      </w:r>
      <w:r w:rsidR="007A00D0">
        <w:rPr>
          <w:sz w:val="24"/>
          <w:szCs w:val="24"/>
        </w:rPr>
        <w:t>is</w:t>
      </w:r>
      <w:r w:rsidRPr="00E610E7">
        <w:rPr>
          <w:sz w:val="24"/>
          <w:szCs w:val="24"/>
        </w:rPr>
        <w:t xml:space="preserve"> </w:t>
      </w:r>
      <w:r w:rsidR="0098693E">
        <w:rPr>
          <w:sz w:val="24"/>
          <w:szCs w:val="24"/>
        </w:rPr>
        <w:t>organized</w:t>
      </w:r>
      <w:r w:rsidRPr="00E610E7">
        <w:rPr>
          <w:sz w:val="24"/>
          <w:szCs w:val="24"/>
        </w:rPr>
        <w:t xml:space="preserve"> according the specific themes and research questions that the research se</w:t>
      </w:r>
      <w:r w:rsidR="0098693E">
        <w:rPr>
          <w:sz w:val="24"/>
          <w:szCs w:val="24"/>
        </w:rPr>
        <w:t>t</w:t>
      </w:r>
      <w:r w:rsidRPr="00E610E7">
        <w:rPr>
          <w:sz w:val="24"/>
          <w:szCs w:val="24"/>
        </w:rPr>
        <w:t xml:space="preserve"> to find out </w:t>
      </w:r>
      <w:r w:rsidR="0098693E">
        <w:rPr>
          <w:sz w:val="24"/>
          <w:szCs w:val="24"/>
        </w:rPr>
        <w:t>with</w:t>
      </w:r>
      <w:r w:rsidRPr="00E610E7">
        <w:rPr>
          <w:sz w:val="24"/>
          <w:szCs w:val="24"/>
        </w:rPr>
        <w:t xml:space="preserve"> regard to determinants of academic </w:t>
      </w:r>
      <w:r w:rsidR="00581EFD">
        <w:rPr>
          <w:sz w:val="24"/>
          <w:szCs w:val="24"/>
        </w:rPr>
        <w:t>performance</w:t>
      </w:r>
      <w:r w:rsidRPr="00E610E7">
        <w:rPr>
          <w:sz w:val="24"/>
          <w:szCs w:val="24"/>
        </w:rPr>
        <w:t xml:space="preserve"> of regular learners and learners with disability in inclusive public primary school settings in</w:t>
      </w:r>
      <w:r>
        <w:rPr>
          <w:szCs w:val="24"/>
        </w:rPr>
        <w:t xml:space="preserve"> </w:t>
      </w:r>
      <w:r w:rsidR="00097552" w:rsidRPr="00AB7EDD">
        <w:rPr>
          <w:sz w:val="24"/>
          <w:szCs w:val="24"/>
        </w:rPr>
        <w:t xml:space="preserve">Western </w:t>
      </w:r>
      <w:r w:rsidRPr="00AB7EDD">
        <w:rPr>
          <w:sz w:val="24"/>
          <w:szCs w:val="24"/>
        </w:rPr>
        <w:t xml:space="preserve">Kenya. </w:t>
      </w:r>
    </w:p>
    <w:p w14:paraId="400D76A4" w14:textId="525EC1F3" w:rsidR="007406DC" w:rsidRPr="00355F1C" w:rsidRDefault="005062D5" w:rsidP="005062D5">
      <w:pPr>
        <w:spacing w:line="480" w:lineRule="auto"/>
        <w:jc w:val="both"/>
        <w:rPr>
          <w:color w:val="000000"/>
          <w:sz w:val="24"/>
          <w:szCs w:val="24"/>
          <w:lang w:val="en-US"/>
        </w:rPr>
      </w:pPr>
      <w:r>
        <w:rPr>
          <w:sz w:val="24"/>
          <w:szCs w:val="24"/>
        </w:rPr>
        <w:t xml:space="preserve">It is also important to note that </w:t>
      </w:r>
      <w:r w:rsidR="0096360E">
        <w:rPr>
          <w:color w:val="000000"/>
          <w:sz w:val="24"/>
          <w:szCs w:val="24"/>
          <w:lang w:val="en-US"/>
        </w:rPr>
        <w:t>data</w:t>
      </w:r>
      <w:r>
        <w:rPr>
          <w:color w:val="000000"/>
          <w:sz w:val="24"/>
          <w:szCs w:val="24"/>
          <w:lang w:val="en-US"/>
        </w:rPr>
        <w:t xml:space="preserve"> analysis was done to find out whether variables on teacher and pupil characteristic</w:t>
      </w:r>
      <w:r w:rsidR="0098693E">
        <w:rPr>
          <w:color w:val="000000"/>
          <w:sz w:val="24"/>
          <w:szCs w:val="24"/>
          <w:lang w:val="en-US"/>
        </w:rPr>
        <w:t>s</w:t>
      </w:r>
      <w:r>
        <w:rPr>
          <w:color w:val="000000"/>
          <w:sz w:val="24"/>
          <w:szCs w:val="24"/>
          <w:lang w:val="en-US"/>
        </w:rPr>
        <w:t xml:space="preserve"> have significant relationship</w:t>
      </w:r>
      <w:r w:rsidR="0098693E">
        <w:rPr>
          <w:color w:val="000000"/>
          <w:sz w:val="24"/>
          <w:szCs w:val="24"/>
          <w:lang w:val="en-US"/>
        </w:rPr>
        <w:t>s</w:t>
      </w:r>
      <w:r w:rsidR="000673B6">
        <w:rPr>
          <w:color w:val="000000"/>
          <w:sz w:val="24"/>
          <w:szCs w:val="24"/>
          <w:lang w:val="en-US"/>
        </w:rPr>
        <w:t xml:space="preserve"> on academic </w:t>
      </w:r>
      <w:r w:rsidR="00581EFD">
        <w:rPr>
          <w:color w:val="000000"/>
          <w:sz w:val="24"/>
          <w:szCs w:val="24"/>
          <w:lang w:val="en-US"/>
        </w:rPr>
        <w:t>performance</w:t>
      </w:r>
      <w:r>
        <w:rPr>
          <w:color w:val="000000"/>
          <w:sz w:val="24"/>
          <w:szCs w:val="24"/>
          <w:lang w:val="en-US"/>
        </w:rPr>
        <w:t xml:space="preserve"> in inclusive schools for the pupils with physical disability. </w:t>
      </w:r>
      <w:r w:rsidR="00E610E7">
        <w:rPr>
          <w:color w:val="000000"/>
          <w:sz w:val="24"/>
          <w:szCs w:val="24"/>
          <w:lang w:val="en-US"/>
        </w:rPr>
        <w:t>The overall hypothese</w:t>
      </w:r>
      <w:r>
        <w:rPr>
          <w:color w:val="000000"/>
          <w:sz w:val="24"/>
          <w:szCs w:val="24"/>
          <w:lang w:val="en-US"/>
        </w:rPr>
        <w:t>s on the pupils</w:t>
      </w:r>
      <w:r w:rsidR="007A00D0">
        <w:rPr>
          <w:color w:val="000000"/>
          <w:sz w:val="24"/>
          <w:szCs w:val="24"/>
          <w:lang w:val="en-US"/>
        </w:rPr>
        <w:t>’</w:t>
      </w:r>
      <w:r>
        <w:rPr>
          <w:color w:val="000000"/>
          <w:sz w:val="24"/>
          <w:szCs w:val="24"/>
          <w:lang w:val="en-US"/>
        </w:rPr>
        <w:t xml:space="preserve"> </w:t>
      </w:r>
      <w:r w:rsidR="00E610E7">
        <w:rPr>
          <w:color w:val="000000"/>
          <w:sz w:val="24"/>
          <w:szCs w:val="24"/>
          <w:lang w:val="en-US"/>
        </w:rPr>
        <w:t xml:space="preserve">characteristics </w:t>
      </w:r>
      <w:r>
        <w:rPr>
          <w:color w:val="000000"/>
          <w:sz w:val="24"/>
          <w:szCs w:val="24"/>
          <w:lang w:val="en-US"/>
        </w:rPr>
        <w:t xml:space="preserve">were tested for significance. The results are presented in table form. </w:t>
      </w:r>
      <w:r w:rsidR="007406DC" w:rsidRPr="00AB7EDD">
        <w:rPr>
          <w:sz w:val="24"/>
          <w:szCs w:val="24"/>
        </w:rPr>
        <w:t>At the end of the chapter, a summary of the findings is given.</w:t>
      </w:r>
      <w:r w:rsidR="0031405B">
        <w:rPr>
          <w:sz w:val="24"/>
          <w:szCs w:val="24"/>
        </w:rPr>
        <w:t xml:space="preserve"> For there to be </w:t>
      </w:r>
      <w:r w:rsidR="006919B8">
        <w:rPr>
          <w:sz w:val="24"/>
          <w:szCs w:val="24"/>
        </w:rPr>
        <w:t>realization</w:t>
      </w:r>
      <w:r w:rsidR="0031405B">
        <w:rPr>
          <w:sz w:val="24"/>
          <w:szCs w:val="24"/>
        </w:rPr>
        <w:t xml:space="preserve"> of academic </w:t>
      </w:r>
      <w:r w:rsidR="00581EFD">
        <w:rPr>
          <w:sz w:val="24"/>
          <w:szCs w:val="24"/>
        </w:rPr>
        <w:t>performance</w:t>
      </w:r>
      <w:r w:rsidR="0031405B">
        <w:rPr>
          <w:sz w:val="24"/>
          <w:szCs w:val="24"/>
        </w:rPr>
        <w:t>, there must be</w:t>
      </w:r>
      <w:r w:rsidR="0098693E">
        <w:rPr>
          <w:sz w:val="24"/>
          <w:szCs w:val="24"/>
        </w:rPr>
        <w:t xml:space="preserve"> </w:t>
      </w:r>
      <w:r w:rsidR="00852F1A">
        <w:rPr>
          <w:sz w:val="24"/>
          <w:szCs w:val="24"/>
        </w:rPr>
        <w:t>interplay</w:t>
      </w:r>
      <w:r w:rsidR="0031405B">
        <w:rPr>
          <w:sz w:val="24"/>
          <w:szCs w:val="24"/>
        </w:rPr>
        <w:t xml:space="preserve"> of teacher characteristics, </w:t>
      </w:r>
      <w:r w:rsidR="007A00D0">
        <w:rPr>
          <w:sz w:val="24"/>
          <w:szCs w:val="24"/>
        </w:rPr>
        <w:t>learners’</w:t>
      </w:r>
      <w:r w:rsidR="0031405B">
        <w:rPr>
          <w:sz w:val="24"/>
          <w:szCs w:val="24"/>
        </w:rPr>
        <w:t xml:space="preserve"> characteristics and the </w:t>
      </w:r>
      <w:r w:rsidR="00EA7D38">
        <w:rPr>
          <w:sz w:val="24"/>
          <w:szCs w:val="24"/>
        </w:rPr>
        <w:t>physical facilities</w:t>
      </w:r>
      <w:r w:rsidR="006919B8">
        <w:rPr>
          <w:sz w:val="24"/>
          <w:szCs w:val="24"/>
        </w:rPr>
        <w:t xml:space="preserve"> available. This is what formed the focus of this study as discussed herein.</w:t>
      </w:r>
    </w:p>
    <w:p w14:paraId="5F8D396F" w14:textId="77777777" w:rsidR="00F2587E" w:rsidRPr="00AB7EDD" w:rsidRDefault="00114F5B" w:rsidP="000C0582">
      <w:pPr>
        <w:pStyle w:val="Heading1"/>
        <w:spacing w:after="240"/>
        <w:jc w:val="left"/>
        <w:rPr>
          <w:lang w:val="en-US"/>
        </w:rPr>
      </w:pPr>
      <w:bookmarkStart w:id="2878" w:name="_Toc117768862"/>
      <w:bookmarkStart w:id="2879" w:name="_Toc492882117"/>
      <w:r>
        <w:rPr>
          <w:lang w:val="en-US"/>
        </w:rPr>
        <w:t>4.2</w:t>
      </w:r>
      <w:r w:rsidR="00F2587E" w:rsidRPr="00AB7EDD">
        <w:rPr>
          <w:lang w:val="en-US"/>
        </w:rPr>
        <w:t xml:space="preserve"> Demographic Characteristics</w:t>
      </w:r>
      <w:bookmarkEnd w:id="2878"/>
    </w:p>
    <w:p w14:paraId="47E13895" w14:textId="2305F703" w:rsidR="0063053A" w:rsidRDefault="00AB7EDD" w:rsidP="00013261">
      <w:pPr>
        <w:spacing w:after="0" w:line="480" w:lineRule="auto"/>
        <w:jc w:val="both"/>
        <w:rPr>
          <w:sz w:val="24"/>
          <w:szCs w:val="24"/>
          <w:lang w:val="en-US"/>
        </w:rPr>
      </w:pPr>
      <w:r w:rsidRPr="00AB7EDD">
        <w:rPr>
          <w:sz w:val="24"/>
          <w:szCs w:val="24"/>
          <w:lang w:val="en-US"/>
        </w:rPr>
        <w:t xml:space="preserve">The </w:t>
      </w:r>
      <w:r w:rsidR="004B75FA">
        <w:rPr>
          <w:sz w:val="24"/>
          <w:szCs w:val="24"/>
          <w:lang w:val="en-US"/>
        </w:rPr>
        <w:t>researcher</w:t>
      </w:r>
      <w:r w:rsidRPr="00AB7EDD">
        <w:rPr>
          <w:sz w:val="24"/>
          <w:szCs w:val="24"/>
          <w:lang w:val="en-US"/>
        </w:rPr>
        <w:t xml:space="preserve"> analyzed the demographic characteristics of the respondents</w:t>
      </w:r>
      <w:r w:rsidR="00C43F48">
        <w:rPr>
          <w:sz w:val="24"/>
          <w:szCs w:val="24"/>
          <w:lang w:val="en-US"/>
        </w:rPr>
        <w:t xml:space="preserve"> in order</w:t>
      </w:r>
      <w:r w:rsidRPr="00AB7EDD">
        <w:rPr>
          <w:sz w:val="24"/>
          <w:szCs w:val="24"/>
          <w:lang w:val="en-US"/>
        </w:rPr>
        <w:t xml:space="preserve"> to provide a holistic view and</w:t>
      </w:r>
      <w:r w:rsidR="00C43F48">
        <w:rPr>
          <w:sz w:val="24"/>
          <w:szCs w:val="24"/>
          <w:lang w:val="en-US"/>
        </w:rPr>
        <w:t xml:space="preserve"> an in-depth</w:t>
      </w:r>
      <w:r w:rsidRPr="00AB7EDD">
        <w:rPr>
          <w:sz w:val="24"/>
          <w:szCs w:val="24"/>
          <w:lang w:val="en-US"/>
        </w:rPr>
        <w:t xml:space="preserve"> understanding of the nature of the target population. </w:t>
      </w:r>
      <w:r w:rsidR="0018679D">
        <w:rPr>
          <w:sz w:val="24"/>
          <w:szCs w:val="24"/>
          <w:lang w:val="en-US"/>
        </w:rPr>
        <w:t xml:space="preserve">It should be noted that all the questionnaires that were issued by the researcher were returned therefore making the response rate to be 100%. </w:t>
      </w:r>
      <w:r w:rsidRPr="00AB7EDD">
        <w:rPr>
          <w:sz w:val="24"/>
          <w:szCs w:val="24"/>
          <w:lang w:val="en-US"/>
        </w:rPr>
        <w:t xml:space="preserve">The demographic analysis of the respondents was done in terms of gender </w:t>
      </w:r>
      <w:r w:rsidR="00C43F48">
        <w:rPr>
          <w:sz w:val="24"/>
          <w:szCs w:val="24"/>
          <w:lang w:val="en-US"/>
        </w:rPr>
        <w:t xml:space="preserve">of </w:t>
      </w:r>
      <w:r w:rsidRPr="00AB7EDD">
        <w:rPr>
          <w:sz w:val="24"/>
          <w:szCs w:val="24"/>
          <w:lang w:val="en-US"/>
        </w:rPr>
        <w:t xml:space="preserve">both pupils and </w:t>
      </w:r>
      <w:r w:rsidRPr="00AB7EDD">
        <w:rPr>
          <w:sz w:val="24"/>
          <w:szCs w:val="24"/>
          <w:lang w:val="en-US"/>
        </w:rPr>
        <w:lastRenderedPageBreak/>
        <w:t xml:space="preserve">teachers and academic qualification of </w:t>
      </w:r>
      <w:r w:rsidR="00C43F48">
        <w:rPr>
          <w:sz w:val="24"/>
          <w:szCs w:val="24"/>
          <w:lang w:val="en-US"/>
        </w:rPr>
        <w:t xml:space="preserve">the </w:t>
      </w:r>
      <w:r w:rsidRPr="00AB7EDD">
        <w:rPr>
          <w:sz w:val="24"/>
          <w:szCs w:val="24"/>
          <w:lang w:val="en-US"/>
        </w:rPr>
        <w:t xml:space="preserve">teacher. </w:t>
      </w:r>
      <w:r w:rsidR="00904092">
        <w:rPr>
          <w:sz w:val="24"/>
          <w:szCs w:val="24"/>
          <w:lang w:val="en-US"/>
        </w:rPr>
        <w:t>The study established that 42.3% of the pupils</w:t>
      </w:r>
      <w:r w:rsidR="006A064D">
        <w:rPr>
          <w:sz w:val="24"/>
          <w:szCs w:val="24"/>
          <w:lang w:val="en-US"/>
        </w:rPr>
        <w:t xml:space="preserve"> </w:t>
      </w:r>
      <w:r w:rsidR="00904092">
        <w:rPr>
          <w:sz w:val="24"/>
          <w:szCs w:val="24"/>
          <w:lang w:val="en-US"/>
        </w:rPr>
        <w:t xml:space="preserve">who participated in the study </w:t>
      </w:r>
      <w:r w:rsidR="00C43F48">
        <w:rPr>
          <w:sz w:val="24"/>
          <w:szCs w:val="24"/>
          <w:lang w:val="en-US"/>
        </w:rPr>
        <w:t>were</w:t>
      </w:r>
      <w:r w:rsidR="00904092">
        <w:rPr>
          <w:sz w:val="24"/>
          <w:szCs w:val="24"/>
          <w:lang w:val="en-US"/>
        </w:rPr>
        <w:t xml:space="preserve"> male while 57.7% </w:t>
      </w:r>
      <w:r w:rsidR="00C43F48">
        <w:rPr>
          <w:sz w:val="24"/>
          <w:szCs w:val="24"/>
          <w:lang w:val="en-US"/>
        </w:rPr>
        <w:t xml:space="preserve">were </w:t>
      </w:r>
      <w:r w:rsidR="00904092">
        <w:rPr>
          <w:sz w:val="24"/>
          <w:szCs w:val="24"/>
          <w:lang w:val="en-US"/>
        </w:rPr>
        <w:t>female</w:t>
      </w:r>
      <w:r w:rsidR="00C43F48">
        <w:rPr>
          <w:sz w:val="24"/>
          <w:szCs w:val="24"/>
          <w:lang w:val="en-US"/>
        </w:rPr>
        <w:t>,</w:t>
      </w:r>
      <w:r w:rsidR="00904092">
        <w:rPr>
          <w:sz w:val="24"/>
          <w:szCs w:val="24"/>
          <w:lang w:val="en-US"/>
        </w:rPr>
        <w:t xml:space="preserve"> a clear indication that more girls</w:t>
      </w:r>
      <w:r w:rsidR="007B7521">
        <w:rPr>
          <w:sz w:val="24"/>
          <w:szCs w:val="24"/>
          <w:lang w:val="en-US"/>
        </w:rPr>
        <w:t xml:space="preserve"> with physical disability </w:t>
      </w:r>
      <w:r w:rsidR="00C43F48">
        <w:rPr>
          <w:sz w:val="24"/>
          <w:szCs w:val="24"/>
          <w:lang w:val="en-US"/>
        </w:rPr>
        <w:t>we</w:t>
      </w:r>
      <w:r w:rsidR="007B7521">
        <w:rPr>
          <w:sz w:val="24"/>
          <w:szCs w:val="24"/>
          <w:lang w:val="en-US"/>
        </w:rPr>
        <w:t xml:space="preserve">re </w:t>
      </w:r>
      <w:r w:rsidR="00904092">
        <w:rPr>
          <w:sz w:val="24"/>
          <w:szCs w:val="24"/>
          <w:lang w:val="en-US"/>
        </w:rPr>
        <w:t>enrolled</w:t>
      </w:r>
      <w:r w:rsidR="007B7521">
        <w:rPr>
          <w:sz w:val="24"/>
          <w:szCs w:val="24"/>
          <w:lang w:val="en-US"/>
        </w:rPr>
        <w:t xml:space="preserve"> in schools compared to boys. </w:t>
      </w:r>
    </w:p>
    <w:p w14:paraId="26447D21" w14:textId="5D32BF5F" w:rsidR="00B452DD" w:rsidRDefault="007B7521" w:rsidP="0063053A">
      <w:pPr>
        <w:spacing w:before="240" w:after="0" w:line="480" w:lineRule="auto"/>
        <w:jc w:val="both"/>
        <w:rPr>
          <w:sz w:val="24"/>
          <w:szCs w:val="24"/>
          <w:lang w:val="en-US"/>
        </w:rPr>
      </w:pPr>
      <w:r>
        <w:rPr>
          <w:sz w:val="24"/>
          <w:szCs w:val="24"/>
          <w:lang w:val="en-US"/>
        </w:rPr>
        <w:t>The total number of pupils with physical disability who participated in the study was 52</w:t>
      </w:r>
      <w:r w:rsidR="002E3FB7">
        <w:rPr>
          <w:sz w:val="24"/>
          <w:szCs w:val="24"/>
          <w:lang w:val="en-US"/>
        </w:rPr>
        <w:t>.</w:t>
      </w:r>
      <w:r>
        <w:rPr>
          <w:sz w:val="24"/>
          <w:szCs w:val="24"/>
          <w:lang w:val="en-US"/>
        </w:rPr>
        <w:t xml:space="preserve"> The study further revealed that 36.9% of the teachers who participated in the study </w:t>
      </w:r>
      <w:r w:rsidR="00C43F48">
        <w:rPr>
          <w:sz w:val="24"/>
          <w:szCs w:val="24"/>
          <w:lang w:val="en-US"/>
        </w:rPr>
        <w:t>were</w:t>
      </w:r>
      <w:r>
        <w:rPr>
          <w:sz w:val="24"/>
          <w:szCs w:val="24"/>
          <w:lang w:val="en-US"/>
        </w:rPr>
        <w:t xml:space="preserve"> male while female teachers accounted for 63.1% of the respondents. </w:t>
      </w:r>
      <w:r w:rsidR="00097BF4">
        <w:rPr>
          <w:sz w:val="24"/>
          <w:szCs w:val="24"/>
          <w:lang w:val="en-US"/>
        </w:rPr>
        <w:t xml:space="preserve">It is therefore clear that more female teachers </w:t>
      </w:r>
      <w:r w:rsidR="00C43F48">
        <w:rPr>
          <w:sz w:val="24"/>
          <w:szCs w:val="24"/>
          <w:lang w:val="en-US"/>
        </w:rPr>
        <w:t>were</w:t>
      </w:r>
      <w:r w:rsidR="009C164D">
        <w:rPr>
          <w:sz w:val="24"/>
          <w:szCs w:val="24"/>
          <w:lang w:val="en-US"/>
        </w:rPr>
        <w:t xml:space="preserve"> </w:t>
      </w:r>
      <w:r w:rsidR="00097BF4">
        <w:rPr>
          <w:sz w:val="24"/>
          <w:szCs w:val="24"/>
          <w:lang w:val="en-US"/>
        </w:rPr>
        <w:t>actively involved in</w:t>
      </w:r>
      <w:r w:rsidR="00C43F48">
        <w:rPr>
          <w:sz w:val="24"/>
          <w:szCs w:val="24"/>
          <w:lang w:val="en-US"/>
        </w:rPr>
        <w:t xml:space="preserve"> the</w:t>
      </w:r>
      <w:r w:rsidR="00097BF4">
        <w:rPr>
          <w:sz w:val="24"/>
          <w:szCs w:val="24"/>
          <w:lang w:val="en-US"/>
        </w:rPr>
        <w:t xml:space="preserve"> teaching of </w:t>
      </w:r>
      <w:r w:rsidR="00644E51">
        <w:rPr>
          <w:sz w:val="24"/>
          <w:szCs w:val="24"/>
          <w:lang w:val="en-US"/>
        </w:rPr>
        <w:t>learners</w:t>
      </w:r>
      <w:r w:rsidR="00097BF4">
        <w:rPr>
          <w:sz w:val="24"/>
          <w:szCs w:val="24"/>
          <w:lang w:val="en-US"/>
        </w:rPr>
        <w:t xml:space="preserve"> with physical disability compared to their male counterparts. </w:t>
      </w:r>
      <w:r w:rsidR="004A5EDD">
        <w:rPr>
          <w:sz w:val="24"/>
          <w:szCs w:val="24"/>
          <w:lang w:val="en-US"/>
        </w:rPr>
        <w:t>The study further established</w:t>
      </w:r>
      <w:r w:rsidR="00C1140B">
        <w:rPr>
          <w:sz w:val="24"/>
          <w:szCs w:val="24"/>
          <w:lang w:val="en-US"/>
        </w:rPr>
        <w:t xml:space="preserve"> that 15.4% of the teachers had</w:t>
      </w:r>
      <w:r w:rsidR="004A5EDD">
        <w:rPr>
          <w:sz w:val="24"/>
          <w:szCs w:val="24"/>
          <w:lang w:val="en-US"/>
        </w:rPr>
        <w:t xml:space="preserve"> certific</w:t>
      </w:r>
      <w:r w:rsidR="00C1140B">
        <w:rPr>
          <w:sz w:val="24"/>
          <w:szCs w:val="24"/>
          <w:lang w:val="en-US"/>
        </w:rPr>
        <w:t>ates, 41.5% had</w:t>
      </w:r>
      <w:r w:rsidR="00852F1A">
        <w:rPr>
          <w:sz w:val="24"/>
          <w:szCs w:val="24"/>
          <w:lang w:val="en-US"/>
        </w:rPr>
        <w:t xml:space="preserve"> Diplomas, </w:t>
      </w:r>
      <w:r w:rsidR="00C1140B">
        <w:rPr>
          <w:sz w:val="24"/>
          <w:szCs w:val="24"/>
          <w:lang w:val="en-US"/>
        </w:rPr>
        <w:t>30.8% had</w:t>
      </w:r>
      <w:r w:rsidR="004A5EDD">
        <w:rPr>
          <w:sz w:val="24"/>
          <w:szCs w:val="24"/>
          <w:lang w:val="en-US"/>
        </w:rPr>
        <w:t xml:space="preserve"> Degree</w:t>
      </w:r>
      <w:r w:rsidR="0035630A">
        <w:rPr>
          <w:sz w:val="24"/>
          <w:szCs w:val="24"/>
          <w:lang w:val="en-US"/>
        </w:rPr>
        <w:t>s</w:t>
      </w:r>
      <w:r w:rsidR="004A5EDD">
        <w:rPr>
          <w:sz w:val="24"/>
          <w:szCs w:val="24"/>
          <w:lang w:val="en-US"/>
        </w:rPr>
        <w:t xml:space="preserve"> while</w:t>
      </w:r>
      <w:r w:rsidR="00C1140B">
        <w:rPr>
          <w:sz w:val="24"/>
          <w:szCs w:val="24"/>
          <w:lang w:val="en-US"/>
        </w:rPr>
        <w:t xml:space="preserve"> only 12.3% of the teachers had</w:t>
      </w:r>
      <w:r w:rsidR="004A5EDD">
        <w:rPr>
          <w:sz w:val="24"/>
          <w:szCs w:val="24"/>
          <w:lang w:val="en-US"/>
        </w:rPr>
        <w:t xml:space="preserve"> post-graduate degrees. From the findings of the study, majority of teachers are of Diploma level of education. The distribution of respondents according to their gender and academic qualification is illustrated on table </w:t>
      </w:r>
      <w:r w:rsidR="00B71C4D">
        <w:rPr>
          <w:sz w:val="24"/>
          <w:szCs w:val="24"/>
          <w:lang w:val="en-US"/>
        </w:rPr>
        <w:t>4.1</w:t>
      </w:r>
      <w:r w:rsidR="004A5EDD">
        <w:rPr>
          <w:sz w:val="24"/>
          <w:szCs w:val="24"/>
          <w:lang w:val="en-US"/>
        </w:rPr>
        <w:t xml:space="preserve">. </w:t>
      </w:r>
    </w:p>
    <w:p w14:paraId="2C811C07" w14:textId="77777777" w:rsidR="00B452DD" w:rsidRDefault="00B452DD">
      <w:pPr>
        <w:spacing w:after="0" w:line="240" w:lineRule="auto"/>
        <w:rPr>
          <w:sz w:val="24"/>
          <w:szCs w:val="24"/>
          <w:lang w:val="en-US"/>
        </w:rPr>
      </w:pPr>
      <w:r>
        <w:rPr>
          <w:sz w:val="24"/>
          <w:szCs w:val="24"/>
          <w:lang w:val="en-US"/>
        </w:rPr>
        <w:br w:type="page"/>
      </w:r>
    </w:p>
    <w:p w14:paraId="701D057E" w14:textId="086388EB" w:rsidR="00F2587E" w:rsidRPr="00E559F7" w:rsidRDefault="00F2587E" w:rsidP="00C1140B">
      <w:pPr>
        <w:pStyle w:val="Heading1"/>
        <w:jc w:val="both"/>
        <w:rPr>
          <w:b w:val="0"/>
          <w:bCs/>
          <w:i/>
          <w:iCs/>
          <w:lang w:val="en-US"/>
        </w:rPr>
      </w:pPr>
      <w:bookmarkStart w:id="2880" w:name="_Toc63151376"/>
      <w:bookmarkStart w:id="2881" w:name="_Toc75689145"/>
      <w:bookmarkStart w:id="2882" w:name="_Toc75691274"/>
      <w:bookmarkStart w:id="2883" w:name="_Toc115964138"/>
      <w:bookmarkStart w:id="2884" w:name="_Toc116001795"/>
      <w:bookmarkStart w:id="2885" w:name="_Toc518770193"/>
      <w:bookmarkStart w:id="2886" w:name="_Toc524784187"/>
      <w:bookmarkStart w:id="2887" w:name="_Toc536449906"/>
      <w:bookmarkStart w:id="2888" w:name="_Toc16171135"/>
      <w:bookmarkStart w:id="2889" w:name="_Toc16250219"/>
      <w:bookmarkStart w:id="2890" w:name="_Toc40079847"/>
      <w:bookmarkStart w:id="2891" w:name="_Toc117768863"/>
      <w:r w:rsidRPr="00245C00">
        <w:rPr>
          <w:lang w:val="en-US"/>
        </w:rPr>
        <w:lastRenderedPageBreak/>
        <w:t xml:space="preserve">Table </w:t>
      </w:r>
      <w:bookmarkEnd w:id="2880"/>
      <w:r w:rsidR="00C526E0">
        <w:rPr>
          <w:lang w:val="en-US"/>
        </w:rPr>
        <w:t>4.1</w:t>
      </w:r>
      <w:bookmarkEnd w:id="2881"/>
      <w:bookmarkEnd w:id="2882"/>
      <w:bookmarkEnd w:id="2883"/>
      <w:bookmarkEnd w:id="2884"/>
      <w:r w:rsidR="00C1140B">
        <w:rPr>
          <w:lang w:val="en-US"/>
        </w:rPr>
        <w:t xml:space="preserve">: </w:t>
      </w:r>
      <w:bookmarkStart w:id="2892" w:name="_Toc63151377"/>
      <w:bookmarkStart w:id="2893" w:name="_Toc75689146"/>
      <w:bookmarkStart w:id="2894" w:name="_Toc75691275"/>
      <w:bookmarkStart w:id="2895" w:name="_Toc115964139"/>
      <w:bookmarkStart w:id="2896" w:name="_Toc116001796"/>
      <w:r w:rsidRPr="00C1140B">
        <w:rPr>
          <w:bCs/>
          <w:iCs/>
          <w:lang w:val="en-US"/>
        </w:rPr>
        <w:t xml:space="preserve">Demographic </w:t>
      </w:r>
      <w:r w:rsidR="004A5EDD" w:rsidRPr="00C1140B">
        <w:rPr>
          <w:bCs/>
          <w:iCs/>
          <w:lang w:val="en-US"/>
        </w:rPr>
        <w:t xml:space="preserve">Characteristics </w:t>
      </w:r>
      <w:r w:rsidRPr="00C1140B">
        <w:rPr>
          <w:bCs/>
          <w:iCs/>
          <w:lang w:val="en-US"/>
        </w:rPr>
        <w:t xml:space="preserve">of the </w:t>
      </w:r>
      <w:r w:rsidR="004A5EDD" w:rsidRPr="00C1140B">
        <w:rPr>
          <w:bCs/>
          <w:iCs/>
          <w:lang w:val="en-US"/>
        </w:rPr>
        <w:t>Respondents</w:t>
      </w:r>
      <w:bookmarkEnd w:id="2885"/>
      <w:bookmarkEnd w:id="2886"/>
      <w:bookmarkEnd w:id="2887"/>
      <w:bookmarkEnd w:id="2888"/>
      <w:bookmarkEnd w:id="2889"/>
      <w:bookmarkEnd w:id="2890"/>
      <w:bookmarkEnd w:id="2891"/>
      <w:bookmarkEnd w:id="2892"/>
      <w:bookmarkEnd w:id="2893"/>
      <w:bookmarkEnd w:id="2894"/>
      <w:bookmarkEnd w:id="2895"/>
      <w:bookmarkEnd w:id="2896"/>
    </w:p>
    <w:tbl>
      <w:tblPr>
        <w:tblStyle w:val="LightShading"/>
        <w:tblW w:w="5000" w:type="pct"/>
        <w:tblLook w:val="0000" w:firstRow="0" w:lastRow="0" w:firstColumn="0" w:lastColumn="0" w:noHBand="0" w:noVBand="0"/>
      </w:tblPr>
      <w:tblGrid>
        <w:gridCol w:w="1522"/>
        <w:gridCol w:w="1671"/>
        <w:gridCol w:w="1473"/>
        <w:gridCol w:w="1153"/>
        <w:gridCol w:w="1477"/>
        <w:gridCol w:w="1560"/>
      </w:tblGrid>
      <w:tr w:rsidR="0018679D" w:rsidRPr="004B75FA" w14:paraId="0A43447D" w14:textId="77777777" w:rsidTr="0018679D">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802" w:type="pct"/>
            <w:gridSpan w:val="2"/>
            <w:tcBorders>
              <w:bottom w:val="single" w:sz="4" w:space="0" w:color="auto"/>
            </w:tcBorders>
            <w:shd w:val="clear" w:color="auto" w:fill="auto"/>
          </w:tcPr>
          <w:p w14:paraId="4687430C" w14:textId="77777777" w:rsidR="0018679D" w:rsidRPr="004B75FA" w:rsidRDefault="0018679D" w:rsidP="00852F1A">
            <w:pPr>
              <w:autoSpaceDE w:val="0"/>
              <w:autoSpaceDN w:val="0"/>
              <w:adjustRightInd w:val="0"/>
              <w:spacing w:after="0" w:line="360" w:lineRule="auto"/>
              <w:rPr>
                <w:b/>
                <w:bCs/>
                <w:sz w:val="24"/>
                <w:szCs w:val="24"/>
                <w:lang w:val="en-US"/>
              </w:rPr>
            </w:pPr>
          </w:p>
          <w:p w14:paraId="5D0930C6" w14:textId="4E23F5A1" w:rsidR="0018679D" w:rsidRPr="004B75FA" w:rsidRDefault="0018679D" w:rsidP="00852F1A">
            <w:pPr>
              <w:autoSpaceDE w:val="0"/>
              <w:autoSpaceDN w:val="0"/>
              <w:adjustRightInd w:val="0"/>
              <w:spacing w:after="0" w:line="360" w:lineRule="auto"/>
              <w:rPr>
                <w:b/>
                <w:bCs/>
                <w:sz w:val="24"/>
                <w:szCs w:val="24"/>
                <w:lang w:val="en-US"/>
              </w:rPr>
            </w:pPr>
            <w:r w:rsidRPr="004B75FA">
              <w:rPr>
                <w:b/>
                <w:bCs/>
                <w:sz w:val="24"/>
                <w:szCs w:val="24"/>
                <w:lang w:val="en-US"/>
              </w:rPr>
              <w:t xml:space="preserve">Characteristics </w:t>
            </w:r>
          </w:p>
        </w:tc>
        <w:tc>
          <w:tcPr>
            <w:tcW w:w="831" w:type="pct"/>
            <w:tcBorders>
              <w:bottom w:val="single" w:sz="4" w:space="0" w:color="auto"/>
            </w:tcBorders>
            <w:shd w:val="clear" w:color="auto" w:fill="auto"/>
          </w:tcPr>
          <w:p w14:paraId="353CAFAB" w14:textId="77777777" w:rsidR="0018679D" w:rsidRPr="004B75FA" w:rsidRDefault="0018679D" w:rsidP="00852F1A">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b/>
                <w:bCs/>
                <w:color w:val="000000"/>
                <w:sz w:val="24"/>
                <w:szCs w:val="24"/>
                <w:lang w:val="en-US"/>
              </w:rPr>
            </w:pPr>
          </w:p>
          <w:p w14:paraId="44A10461" w14:textId="7BACF4EA" w:rsidR="0018679D" w:rsidRPr="004B75FA" w:rsidRDefault="0018679D" w:rsidP="00852F1A">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b/>
                <w:bCs/>
                <w:color w:val="000000"/>
                <w:sz w:val="24"/>
                <w:szCs w:val="24"/>
                <w:lang w:val="en-US"/>
              </w:rPr>
            </w:pPr>
            <w:r w:rsidRPr="004B75FA">
              <w:rPr>
                <w:b/>
                <w:bCs/>
                <w:color w:val="000000"/>
                <w:sz w:val="24"/>
                <w:szCs w:val="24"/>
                <w:lang w:val="en-US"/>
              </w:rPr>
              <w:t>Frequency</w:t>
            </w:r>
          </w:p>
        </w:tc>
        <w:tc>
          <w:tcPr>
            <w:cnfStyle w:val="000010000000" w:firstRow="0" w:lastRow="0" w:firstColumn="0" w:lastColumn="0" w:oddVBand="1" w:evenVBand="0" w:oddHBand="0" w:evenHBand="0" w:firstRowFirstColumn="0" w:firstRowLastColumn="0" w:lastRowFirstColumn="0" w:lastRowLastColumn="0"/>
            <w:tcW w:w="651" w:type="pct"/>
            <w:tcBorders>
              <w:bottom w:val="single" w:sz="4" w:space="0" w:color="auto"/>
            </w:tcBorders>
            <w:shd w:val="clear" w:color="auto" w:fill="auto"/>
          </w:tcPr>
          <w:p w14:paraId="5539F63C" w14:textId="77777777" w:rsidR="0018679D" w:rsidRPr="004B75FA" w:rsidRDefault="0018679D" w:rsidP="00852F1A">
            <w:pPr>
              <w:autoSpaceDE w:val="0"/>
              <w:autoSpaceDN w:val="0"/>
              <w:adjustRightInd w:val="0"/>
              <w:spacing w:after="0" w:line="360" w:lineRule="auto"/>
              <w:jc w:val="center"/>
              <w:rPr>
                <w:b/>
                <w:bCs/>
                <w:color w:val="000000"/>
                <w:sz w:val="24"/>
                <w:szCs w:val="24"/>
                <w:lang w:val="en-US"/>
              </w:rPr>
            </w:pPr>
          </w:p>
          <w:p w14:paraId="7031DF04" w14:textId="742BF3EE" w:rsidR="0018679D" w:rsidRPr="004B75FA" w:rsidRDefault="0018679D" w:rsidP="00852F1A">
            <w:pPr>
              <w:autoSpaceDE w:val="0"/>
              <w:autoSpaceDN w:val="0"/>
              <w:adjustRightInd w:val="0"/>
              <w:spacing w:after="0" w:line="360" w:lineRule="auto"/>
              <w:jc w:val="center"/>
              <w:rPr>
                <w:b/>
                <w:bCs/>
                <w:color w:val="000000"/>
                <w:sz w:val="24"/>
                <w:szCs w:val="24"/>
                <w:lang w:val="en-US"/>
              </w:rPr>
            </w:pPr>
            <w:r w:rsidRPr="004B75FA">
              <w:rPr>
                <w:b/>
                <w:bCs/>
                <w:color w:val="000000"/>
                <w:sz w:val="24"/>
                <w:szCs w:val="24"/>
                <w:lang w:val="en-US"/>
              </w:rPr>
              <w:t>Percent</w:t>
            </w:r>
          </w:p>
        </w:tc>
        <w:tc>
          <w:tcPr>
            <w:tcW w:w="834" w:type="pct"/>
            <w:tcBorders>
              <w:bottom w:val="single" w:sz="4" w:space="0" w:color="auto"/>
            </w:tcBorders>
            <w:shd w:val="clear" w:color="auto" w:fill="auto"/>
          </w:tcPr>
          <w:p w14:paraId="6E5B08AE" w14:textId="77777777" w:rsidR="0018679D" w:rsidRPr="004B75FA" w:rsidRDefault="0018679D" w:rsidP="00852F1A">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b/>
                <w:bCs/>
                <w:color w:val="000000"/>
                <w:sz w:val="24"/>
                <w:szCs w:val="24"/>
                <w:lang w:val="en-US"/>
              </w:rPr>
            </w:pPr>
          </w:p>
          <w:p w14:paraId="44459E3B" w14:textId="2BA8308B" w:rsidR="0018679D" w:rsidRPr="004B75FA" w:rsidRDefault="0018679D" w:rsidP="00852F1A">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b/>
                <w:bCs/>
                <w:color w:val="000000"/>
                <w:sz w:val="24"/>
                <w:szCs w:val="24"/>
                <w:lang w:val="en-US"/>
              </w:rPr>
            </w:pPr>
            <w:r w:rsidRPr="004B75FA">
              <w:rPr>
                <w:b/>
                <w:bCs/>
                <w:color w:val="000000"/>
                <w:sz w:val="24"/>
                <w:szCs w:val="24"/>
                <w:lang w:val="en-US"/>
              </w:rPr>
              <w:t>Valid Percent</w:t>
            </w:r>
          </w:p>
        </w:tc>
        <w:tc>
          <w:tcPr>
            <w:cnfStyle w:val="000010000000" w:firstRow="0" w:lastRow="0" w:firstColumn="0" w:lastColumn="0" w:oddVBand="1" w:evenVBand="0" w:oddHBand="0" w:evenHBand="0" w:firstRowFirstColumn="0" w:firstRowLastColumn="0" w:lastRowFirstColumn="0" w:lastRowLastColumn="0"/>
            <w:tcW w:w="881" w:type="pct"/>
            <w:tcBorders>
              <w:bottom w:val="single" w:sz="4" w:space="0" w:color="auto"/>
            </w:tcBorders>
            <w:shd w:val="clear" w:color="auto" w:fill="auto"/>
          </w:tcPr>
          <w:p w14:paraId="3DD407FD" w14:textId="77777777" w:rsidR="0018679D" w:rsidRPr="004B75FA" w:rsidRDefault="0018679D" w:rsidP="00852F1A">
            <w:pPr>
              <w:autoSpaceDE w:val="0"/>
              <w:autoSpaceDN w:val="0"/>
              <w:adjustRightInd w:val="0"/>
              <w:spacing w:after="0" w:line="360" w:lineRule="auto"/>
              <w:jc w:val="center"/>
              <w:rPr>
                <w:b/>
                <w:bCs/>
                <w:color w:val="000000"/>
                <w:sz w:val="24"/>
                <w:szCs w:val="24"/>
                <w:lang w:val="en-US"/>
              </w:rPr>
            </w:pPr>
            <w:r w:rsidRPr="004B75FA">
              <w:rPr>
                <w:b/>
                <w:bCs/>
                <w:color w:val="000000"/>
                <w:sz w:val="24"/>
                <w:szCs w:val="24"/>
                <w:lang w:val="en-US"/>
              </w:rPr>
              <w:t>Cumulative Percent</w:t>
            </w:r>
          </w:p>
        </w:tc>
      </w:tr>
      <w:tr w:rsidR="00F2587E" w:rsidRPr="004B75FA" w14:paraId="243777D8" w14:textId="77777777" w:rsidTr="0018679D">
        <w:trPr>
          <w:trHeight w:val="798"/>
        </w:trPr>
        <w:tc>
          <w:tcPr>
            <w:cnfStyle w:val="000010000000" w:firstRow="0" w:lastRow="0" w:firstColumn="0" w:lastColumn="0" w:oddVBand="1" w:evenVBand="0" w:oddHBand="0" w:evenHBand="0" w:firstRowFirstColumn="0" w:firstRowLastColumn="0" w:lastRowFirstColumn="0" w:lastRowLastColumn="0"/>
            <w:tcW w:w="859" w:type="pct"/>
            <w:tcBorders>
              <w:top w:val="single" w:sz="4" w:space="0" w:color="auto"/>
            </w:tcBorders>
            <w:shd w:val="clear" w:color="auto" w:fill="auto"/>
          </w:tcPr>
          <w:p w14:paraId="51A71F24" w14:textId="77777777" w:rsidR="00F2587E" w:rsidRPr="004B75FA" w:rsidRDefault="00F2587E" w:rsidP="00852F1A">
            <w:pPr>
              <w:autoSpaceDE w:val="0"/>
              <w:autoSpaceDN w:val="0"/>
              <w:adjustRightInd w:val="0"/>
              <w:spacing w:after="0" w:line="360" w:lineRule="auto"/>
              <w:rPr>
                <w:bCs/>
                <w:color w:val="000000"/>
                <w:sz w:val="24"/>
                <w:szCs w:val="24"/>
                <w:lang w:val="en-US"/>
              </w:rPr>
            </w:pPr>
            <w:r w:rsidRPr="004B75FA">
              <w:rPr>
                <w:bCs/>
                <w:color w:val="000000"/>
                <w:sz w:val="24"/>
                <w:szCs w:val="24"/>
                <w:lang w:val="en-US"/>
              </w:rPr>
              <w:t xml:space="preserve">Gender of the pupils </w:t>
            </w:r>
          </w:p>
        </w:tc>
        <w:tc>
          <w:tcPr>
            <w:tcW w:w="943" w:type="pct"/>
            <w:tcBorders>
              <w:top w:val="single" w:sz="4" w:space="0" w:color="auto"/>
            </w:tcBorders>
            <w:shd w:val="clear" w:color="auto" w:fill="auto"/>
          </w:tcPr>
          <w:p w14:paraId="1362769B" w14:textId="77777777" w:rsidR="00F2587E" w:rsidRPr="004B75FA" w:rsidRDefault="00013261" w:rsidP="00852F1A">
            <w:pPr>
              <w:autoSpaceDE w:val="0"/>
              <w:autoSpaceDN w:val="0"/>
              <w:adjustRightInd w:val="0"/>
              <w:spacing w:after="0" w:line="360" w:lineRule="auto"/>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Male</w:t>
            </w:r>
          </w:p>
          <w:p w14:paraId="436CD992" w14:textId="77777777" w:rsidR="00013261" w:rsidRPr="004B75FA" w:rsidRDefault="00013261" w:rsidP="00852F1A">
            <w:pPr>
              <w:autoSpaceDE w:val="0"/>
              <w:autoSpaceDN w:val="0"/>
              <w:adjustRightInd w:val="0"/>
              <w:spacing w:after="0" w:line="360" w:lineRule="auto"/>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 xml:space="preserve">Female </w:t>
            </w:r>
          </w:p>
          <w:p w14:paraId="41E397E5" w14:textId="77777777" w:rsidR="00013261" w:rsidRPr="004B75FA" w:rsidRDefault="00013261" w:rsidP="00852F1A">
            <w:pPr>
              <w:autoSpaceDE w:val="0"/>
              <w:autoSpaceDN w:val="0"/>
              <w:adjustRightInd w:val="0"/>
              <w:spacing w:after="0" w:line="360" w:lineRule="auto"/>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 xml:space="preserve">Total </w:t>
            </w:r>
          </w:p>
        </w:tc>
        <w:tc>
          <w:tcPr>
            <w:cnfStyle w:val="000010000000" w:firstRow="0" w:lastRow="0" w:firstColumn="0" w:lastColumn="0" w:oddVBand="1" w:evenVBand="0" w:oddHBand="0" w:evenHBand="0" w:firstRowFirstColumn="0" w:firstRowLastColumn="0" w:lastRowFirstColumn="0" w:lastRowLastColumn="0"/>
            <w:tcW w:w="831" w:type="pct"/>
            <w:tcBorders>
              <w:top w:val="single" w:sz="4" w:space="0" w:color="auto"/>
            </w:tcBorders>
            <w:shd w:val="clear" w:color="auto" w:fill="auto"/>
          </w:tcPr>
          <w:p w14:paraId="53470E92" w14:textId="77777777" w:rsidR="00F2587E" w:rsidRPr="004B75FA" w:rsidRDefault="00F2587E"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22</w:t>
            </w:r>
          </w:p>
          <w:p w14:paraId="6806E3D5" w14:textId="77777777" w:rsidR="00013261" w:rsidRPr="004B75FA" w:rsidRDefault="00013261"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20</w:t>
            </w:r>
          </w:p>
          <w:p w14:paraId="43DA50DF" w14:textId="1546739E" w:rsidR="00013261" w:rsidRPr="004B75FA" w:rsidRDefault="00013261" w:rsidP="00302FF2">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52</w:t>
            </w:r>
          </w:p>
        </w:tc>
        <w:tc>
          <w:tcPr>
            <w:tcW w:w="651" w:type="pct"/>
            <w:tcBorders>
              <w:top w:val="single" w:sz="4" w:space="0" w:color="auto"/>
            </w:tcBorders>
            <w:shd w:val="clear" w:color="auto" w:fill="auto"/>
          </w:tcPr>
          <w:p w14:paraId="295D5B72" w14:textId="77777777" w:rsidR="00F2587E" w:rsidRPr="004B75FA" w:rsidRDefault="00F2587E" w:rsidP="00852F1A">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42.3</w:t>
            </w:r>
          </w:p>
          <w:p w14:paraId="7D89F57C" w14:textId="77777777" w:rsidR="00013261" w:rsidRPr="004B75FA" w:rsidRDefault="00013261" w:rsidP="00852F1A">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57.7</w:t>
            </w:r>
          </w:p>
          <w:p w14:paraId="5933C5C6" w14:textId="4ACE3883" w:rsidR="00013261" w:rsidRPr="004B75FA" w:rsidRDefault="00013261" w:rsidP="00302FF2">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100.0</w:t>
            </w:r>
          </w:p>
        </w:tc>
        <w:tc>
          <w:tcPr>
            <w:cnfStyle w:val="000010000000" w:firstRow="0" w:lastRow="0" w:firstColumn="0" w:lastColumn="0" w:oddVBand="1" w:evenVBand="0" w:oddHBand="0" w:evenHBand="0" w:firstRowFirstColumn="0" w:firstRowLastColumn="0" w:lastRowFirstColumn="0" w:lastRowLastColumn="0"/>
            <w:tcW w:w="834" w:type="pct"/>
            <w:tcBorders>
              <w:top w:val="single" w:sz="4" w:space="0" w:color="auto"/>
            </w:tcBorders>
            <w:shd w:val="clear" w:color="auto" w:fill="auto"/>
          </w:tcPr>
          <w:p w14:paraId="32373305" w14:textId="77777777" w:rsidR="00F2587E" w:rsidRPr="004B75FA" w:rsidRDefault="00F2587E"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42.3</w:t>
            </w:r>
          </w:p>
          <w:p w14:paraId="0AAD047C" w14:textId="77777777" w:rsidR="00013261" w:rsidRPr="004B75FA" w:rsidRDefault="00013261"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57.7</w:t>
            </w:r>
          </w:p>
          <w:p w14:paraId="36CBB1E4" w14:textId="645AC856" w:rsidR="00013261" w:rsidRPr="004B75FA" w:rsidRDefault="00013261" w:rsidP="00302FF2">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100.0</w:t>
            </w:r>
          </w:p>
        </w:tc>
        <w:tc>
          <w:tcPr>
            <w:tcW w:w="881" w:type="pct"/>
            <w:tcBorders>
              <w:top w:val="single" w:sz="4" w:space="0" w:color="auto"/>
            </w:tcBorders>
            <w:shd w:val="clear" w:color="auto" w:fill="auto"/>
          </w:tcPr>
          <w:p w14:paraId="3F7452A4" w14:textId="77777777" w:rsidR="00F2587E" w:rsidRPr="004B75FA" w:rsidRDefault="00F2587E" w:rsidP="00852F1A">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42.3</w:t>
            </w:r>
          </w:p>
          <w:p w14:paraId="6C933D1C" w14:textId="77777777" w:rsidR="00013261" w:rsidRPr="004B75FA" w:rsidRDefault="00013261" w:rsidP="00852F1A">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100.0</w:t>
            </w:r>
          </w:p>
          <w:p w14:paraId="72117EB9" w14:textId="77777777" w:rsidR="00013261" w:rsidRPr="004B75FA" w:rsidRDefault="00013261" w:rsidP="00852F1A">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p>
        </w:tc>
      </w:tr>
      <w:tr w:rsidR="00E604BA" w:rsidRPr="004B75FA" w14:paraId="01ED5796" w14:textId="77777777" w:rsidTr="0018679D">
        <w:trPr>
          <w:cnfStyle w:val="000000100000" w:firstRow="0" w:lastRow="0" w:firstColumn="0" w:lastColumn="0" w:oddVBand="0" w:evenVBand="0" w:oddHBand="1" w:evenHBand="0" w:firstRowFirstColumn="0" w:firstRowLastColumn="0" w:lastRowFirstColumn="0" w:lastRowLastColumn="0"/>
          <w:trHeight w:val="1338"/>
        </w:trPr>
        <w:tc>
          <w:tcPr>
            <w:cnfStyle w:val="000010000000" w:firstRow="0" w:lastRow="0" w:firstColumn="0" w:lastColumn="0" w:oddVBand="1" w:evenVBand="0" w:oddHBand="0" w:evenHBand="0" w:firstRowFirstColumn="0" w:firstRowLastColumn="0" w:lastRowFirstColumn="0" w:lastRowLastColumn="0"/>
            <w:tcW w:w="859" w:type="pct"/>
            <w:shd w:val="clear" w:color="auto" w:fill="auto"/>
          </w:tcPr>
          <w:p w14:paraId="7EFD5E06" w14:textId="77777777" w:rsidR="00E604BA" w:rsidRPr="004B75FA" w:rsidRDefault="00E604BA" w:rsidP="00852F1A">
            <w:pPr>
              <w:autoSpaceDE w:val="0"/>
              <w:autoSpaceDN w:val="0"/>
              <w:adjustRightInd w:val="0"/>
              <w:spacing w:after="0" w:line="360" w:lineRule="auto"/>
              <w:rPr>
                <w:bCs/>
                <w:color w:val="000000"/>
                <w:sz w:val="24"/>
                <w:szCs w:val="24"/>
                <w:lang w:val="en-US"/>
              </w:rPr>
            </w:pPr>
            <w:r w:rsidRPr="004B75FA">
              <w:rPr>
                <w:bCs/>
                <w:color w:val="000000"/>
                <w:sz w:val="24"/>
                <w:szCs w:val="24"/>
                <w:lang w:val="en-US"/>
              </w:rPr>
              <w:t>Age of the pupils</w:t>
            </w:r>
            <w:r w:rsidR="00204075" w:rsidRPr="004B75FA">
              <w:rPr>
                <w:bCs/>
                <w:color w:val="000000"/>
                <w:sz w:val="24"/>
                <w:szCs w:val="24"/>
                <w:lang w:val="en-US"/>
              </w:rPr>
              <w:t xml:space="preserve"> with disability</w:t>
            </w:r>
            <w:r w:rsidR="000A74A5" w:rsidRPr="004B75FA">
              <w:rPr>
                <w:bCs/>
                <w:color w:val="000000"/>
                <w:sz w:val="24"/>
                <w:szCs w:val="24"/>
                <w:lang w:val="en-US"/>
              </w:rPr>
              <w:t xml:space="preserve"> (in years)</w:t>
            </w:r>
          </w:p>
        </w:tc>
        <w:tc>
          <w:tcPr>
            <w:tcW w:w="943" w:type="pct"/>
            <w:shd w:val="clear" w:color="auto" w:fill="auto"/>
          </w:tcPr>
          <w:p w14:paraId="590D1419" w14:textId="77777777" w:rsidR="00E604BA" w:rsidRPr="004B75FA" w:rsidRDefault="00E604BA" w:rsidP="00852F1A">
            <w:pPr>
              <w:autoSpaceDE w:val="0"/>
              <w:autoSpaceDN w:val="0"/>
              <w:adjustRightInd w:val="0"/>
              <w:spacing w:after="0" w:line="360" w:lineRule="auto"/>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4B75FA">
              <w:rPr>
                <w:color w:val="000000"/>
                <w:sz w:val="24"/>
                <w:szCs w:val="24"/>
                <w:lang w:val="en-US"/>
              </w:rPr>
              <w:t>12-13</w:t>
            </w:r>
          </w:p>
          <w:p w14:paraId="65C8F01A" w14:textId="77777777" w:rsidR="00E604BA" w:rsidRPr="004B75FA" w:rsidRDefault="00E604BA" w:rsidP="00852F1A">
            <w:pPr>
              <w:autoSpaceDE w:val="0"/>
              <w:autoSpaceDN w:val="0"/>
              <w:adjustRightInd w:val="0"/>
              <w:spacing w:after="0" w:line="360" w:lineRule="auto"/>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4B75FA">
              <w:rPr>
                <w:color w:val="000000"/>
                <w:sz w:val="24"/>
                <w:szCs w:val="24"/>
                <w:lang w:val="en-US"/>
              </w:rPr>
              <w:t>14-15</w:t>
            </w:r>
          </w:p>
          <w:p w14:paraId="68AFFA4C" w14:textId="77777777" w:rsidR="00E604BA" w:rsidRPr="004B75FA" w:rsidRDefault="00E604BA" w:rsidP="00852F1A">
            <w:pPr>
              <w:autoSpaceDE w:val="0"/>
              <w:autoSpaceDN w:val="0"/>
              <w:adjustRightInd w:val="0"/>
              <w:spacing w:after="0" w:line="360" w:lineRule="auto"/>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4B75FA">
              <w:rPr>
                <w:color w:val="000000"/>
                <w:sz w:val="24"/>
                <w:szCs w:val="24"/>
                <w:lang w:val="en-US"/>
              </w:rPr>
              <w:t>16- above</w:t>
            </w:r>
          </w:p>
          <w:p w14:paraId="4222222E" w14:textId="77777777" w:rsidR="00E604BA" w:rsidRPr="004B75FA" w:rsidRDefault="00E604BA" w:rsidP="00852F1A">
            <w:pPr>
              <w:autoSpaceDE w:val="0"/>
              <w:autoSpaceDN w:val="0"/>
              <w:adjustRightInd w:val="0"/>
              <w:spacing w:after="0" w:line="360" w:lineRule="auto"/>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4B75FA">
              <w:rPr>
                <w:color w:val="000000"/>
                <w:sz w:val="24"/>
                <w:szCs w:val="24"/>
                <w:lang w:val="en-US"/>
              </w:rPr>
              <w:t xml:space="preserve">Total </w:t>
            </w:r>
          </w:p>
        </w:tc>
        <w:tc>
          <w:tcPr>
            <w:cnfStyle w:val="000010000000" w:firstRow="0" w:lastRow="0" w:firstColumn="0" w:lastColumn="0" w:oddVBand="1" w:evenVBand="0" w:oddHBand="0" w:evenHBand="0" w:firstRowFirstColumn="0" w:firstRowLastColumn="0" w:lastRowFirstColumn="0" w:lastRowLastColumn="0"/>
            <w:tcW w:w="831" w:type="pct"/>
            <w:shd w:val="clear" w:color="auto" w:fill="auto"/>
          </w:tcPr>
          <w:p w14:paraId="3286201E" w14:textId="77777777" w:rsidR="00E604BA" w:rsidRPr="004B75FA" w:rsidRDefault="00E604BA"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17</w:t>
            </w:r>
          </w:p>
          <w:p w14:paraId="5E8AFDD5" w14:textId="77777777" w:rsidR="00E604BA" w:rsidRPr="004B75FA" w:rsidRDefault="00E604BA"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23</w:t>
            </w:r>
          </w:p>
          <w:p w14:paraId="1538B38A" w14:textId="77777777" w:rsidR="00E604BA" w:rsidRPr="004B75FA" w:rsidRDefault="00E604BA"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12</w:t>
            </w:r>
          </w:p>
          <w:p w14:paraId="3B4C82D6" w14:textId="77777777" w:rsidR="00E604BA" w:rsidRPr="004B75FA" w:rsidRDefault="00E604BA"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52</w:t>
            </w:r>
          </w:p>
        </w:tc>
        <w:tc>
          <w:tcPr>
            <w:tcW w:w="651" w:type="pct"/>
            <w:shd w:val="clear" w:color="auto" w:fill="auto"/>
          </w:tcPr>
          <w:p w14:paraId="01440D15" w14:textId="77777777" w:rsidR="00E604BA" w:rsidRPr="004B75FA" w:rsidRDefault="00E604BA" w:rsidP="00852F1A">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4B75FA">
              <w:rPr>
                <w:color w:val="000000"/>
                <w:sz w:val="24"/>
                <w:szCs w:val="24"/>
                <w:lang w:val="en-US"/>
              </w:rPr>
              <w:t>32.7</w:t>
            </w:r>
          </w:p>
          <w:p w14:paraId="2AB6A118" w14:textId="77777777" w:rsidR="000A74A5" w:rsidRPr="004B75FA" w:rsidRDefault="000A74A5" w:rsidP="00852F1A">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4B75FA">
              <w:rPr>
                <w:color w:val="000000"/>
                <w:sz w:val="24"/>
                <w:szCs w:val="24"/>
                <w:lang w:val="en-US"/>
              </w:rPr>
              <w:t>44.2</w:t>
            </w:r>
          </w:p>
          <w:p w14:paraId="3B4ECD9E" w14:textId="77777777" w:rsidR="000A74A5" w:rsidRPr="004B75FA" w:rsidRDefault="000A74A5" w:rsidP="00852F1A">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4B75FA">
              <w:rPr>
                <w:color w:val="000000"/>
                <w:sz w:val="24"/>
                <w:szCs w:val="24"/>
                <w:lang w:val="en-US"/>
              </w:rPr>
              <w:t>23.1</w:t>
            </w:r>
          </w:p>
          <w:p w14:paraId="5932F8B5" w14:textId="77777777" w:rsidR="000A74A5" w:rsidRPr="004B75FA" w:rsidRDefault="000A74A5" w:rsidP="00852F1A">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4B75FA">
              <w:rPr>
                <w:color w:val="000000"/>
                <w:sz w:val="24"/>
                <w:szCs w:val="24"/>
                <w:lang w:val="en-US"/>
              </w:rPr>
              <w:t>100.0</w:t>
            </w:r>
          </w:p>
        </w:tc>
        <w:tc>
          <w:tcPr>
            <w:cnfStyle w:val="000010000000" w:firstRow="0" w:lastRow="0" w:firstColumn="0" w:lastColumn="0" w:oddVBand="1" w:evenVBand="0" w:oddHBand="0" w:evenHBand="0" w:firstRowFirstColumn="0" w:firstRowLastColumn="0" w:lastRowFirstColumn="0" w:lastRowLastColumn="0"/>
            <w:tcW w:w="834" w:type="pct"/>
            <w:shd w:val="clear" w:color="auto" w:fill="auto"/>
          </w:tcPr>
          <w:p w14:paraId="137C12DF" w14:textId="77777777" w:rsidR="00E604BA" w:rsidRPr="004B75FA" w:rsidRDefault="000A74A5"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32.7</w:t>
            </w:r>
          </w:p>
          <w:p w14:paraId="19ECA3B2" w14:textId="77777777" w:rsidR="000A74A5" w:rsidRPr="004B75FA" w:rsidRDefault="000A74A5"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44.2</w:t>
            </w:r>
          </w:p>
          <w:p w14:paraId="26509D5C" w14:textId="77777777" w:rsidR="000A74A5" w:rsidRPr="004B75FA" w:rsidRDefault="000A74A5"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23.1</w:t>
            </w:r>
          </w:p>
          <w:p w14:paraId="7DB1A703" w14:textId="77777777" w:rsidR="000A74A5" w:rsidRPr="004B75FA" w:rsidRDefault="000A74A5"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100.0</w:t>
            </w:r>
          </w:p>
        </w:tc>
        <w:tc>
          <w:tcPr>
            <w:tcW w:w="881" w:type="pct"/>
            <w:shd w:val="clear" w:color="auto" w:fill="auto"/>
          </w:tcPr>
          <w:p w14:paraId="23612111" w14:textId="77777777" w:rsidR="00E604BA" w:rsidRPr="004B75FA" w:rsidRDefault="000A74A5" w:rsidP="00852F1A">
            <w:pPr>
              <w:autoSpaceDE w:val="0"/>
              <w:autoSpaceDN w:val="0"/>
              <w:adjustRightInd w:val="0"/>
              <w:spacing w:before="240" w:after="0" w:line="36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4B75FA">
              <w:rPr>
                <w:sz w:val="24"/>
                <w:szCs w:val="24"/>
                <w:lang w:val="en-US"/>
              </w:rPr>
              <w:t>32.7</w:t>
            </w:r>
          </w:p>
          <w:p w14:paraId="603E5022" w14:textId="77777777" w:rsidR="000A74A5" w:rsidRPr="004B75FA" w:rsidRDefault="000A74A5" w:rsidP="00852F1A">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4B75FA">
              <w:rPr>
                <w:sz w:val="24"/>
                <w:szCs w:val="24"/>
                <w:lang w:val="en-US"/>
              </w:rPr>
              <w:t>76.9</w:t>
            </w:r>
          </w:p>
          <w:p w14:paraId="519502B7" w14:textId="77777777" w:rsidR="000A74A5" w:rsidRPr="004B75FA" w:rsidRDefault="000A74A5" w:rsidP="00852F1A">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4B75FA">
              <w:rPr>
                <w:sz w:val="24"/>
                <w:szCs w:val="24"/>
                <w:lang w:val="en-US"/>
              </w:rPr>
              <w:t>100.0</w:t>
            </w:r>
          </w:p>
          <w:p w14:paraId="5C960291" w14:textId="77777777" w:rsidR="000A74A5" w:rsidRPr="004B75FA" w:rsidRDefault="000A74A5" w:rsidP="00852F1A">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p>
        </w:tc>
      </w:tr>
      <w:tr w:rsidR="00204075" w:rsidRPr="004B75FA" w14:paraId="07BFFCC9" w14:textId="77777777" w:rsidTr="0018679D">
        <w:trPr>
          <w:trHeight w:val="240"/>
        </w:trPr>
        <w:tc>
          <w:tcPr>
            <w:cnfStyle w:val="000010000000" w:firstRow="0" w:lastRow="0" w:firstColumn="0" w:lastColumn="0" w:oddVBand="1" w:evenVBand="0" w:oddHBand="0" w:evenHBand="0" w:firstRowFirstColumn="0" w:firstRowLastColumn="0" w:lastRowFirstColumn="0" w:lastRowLastColumn="0"/>
            <w:tcW w:w="859" w:type="pct"/>
            <w:shd w:val="clear" w:color="auto" w:fill="auto"/>
          </w:tcPr>
          <w:p w14:paraId="0945BFFB" w14:textId="77777777" w:rsidR="00204075" w:rsidRPr="004B75FA" w:rsidRDefault="00204075" w:rsidP="00852F1A">
            <w:pPr>
              <w:autoSpaceDE w:val="0"/>
              <w:autoSpaceDN w:val="0"/>
              <w:adjustRightInd w:val="0"/>
              <w:spacing w:after="0" w:line="360" w:lineRule="auto"/>
              <w:rPr>
                <w:bCs/>
                <w:sz w:val="24"/>
                <w:szCs w:val="24"/>
                <w:lang w:val="en-US"/>
              </w:rPr>
            </w:pPr>
            <w:r w:rsidRPr="004B75FA">
              <w:rPr>
                <w:bCs/>
                <w:sz w:val="24"/>
                <w:szCs w:val="24"/>
                <w:lang w:val="en-US"/>
              </w:rPr>
              <w:t>Age of the regular pupils (in years)</w:t>
            </w:r>
          </w:p>
        </w:tc>
        <w:tc>
          <w:tcPr>
            <w:tcW w:w="943" w:type="pct"/>
            <w:shd w:val="clear" w:color="auto" w:fill="auto"/>
          </w:tcPr>
          <w:p w14:paraId="53E2B349" w14:textId="77777777" w:rsidR="00204075" w:rsidRPr="004B75FA" w:rsidRDefault="00204075" w:rsidP="00852F1A">
            <w:pPr>
              <w:autoSpaceDE w:val="0"/>
              <w:autoSpaceDN w:val="0"/>
              <w:adjustRightInd w:val="0"/>
              <w:spacing w:after="0" w:line="360" w:lineRule="auto"/>
              <w:cnfStyle w:val="000000000000" w:firstRow="0" w:lastRow="0" w:firstColumn="0" w:lastColumn="0" w:oddVBand="0" w:evenVBand="0" w:oddHBand="0" w:evenHBand="0" w:firstRowFirstColumn="0" w:firstRowLastColumn="0" w:lastRowFirstColumn="0" w:lastRowLastColumn="0"/>
              <w:rPr>
                <w:sz w:val="24"/>
                <w:szCs w:val="24"/>
                <w:lang w:val="en-US"/>
              </w:rPr>
            </w:pPr>
            <w:r w:rsidRPr="004B75FA">
              <w:rPr>
                <w:sz w:val="24"/>
                <w:szCs w:val="24"/>
                <w:lang w:val="en-US"/>
              </w:rPr>
              <w:t>12-13</w:t>
            </w:r>
          </w:p>
          <w:p w14:paraId="3B04E3B5" w14:textId="77777777" w:rsidR="00204075" w:rsidRPr="004B75FA" w:rsidRDefault="00204075" w:rsidP="00852F1A">
            <w:pPr>
              <w:autoSpaceDE w:val="0"/>
              <w:autoSpaceDN w:val="0"/>
              <w:adjustRightInd w:val="0"/>
              <w:spacing w:after="0" w:line="360" w:lineRule="auto"/>
              <w:cnfStyle w:val="000000000000" w:firstRow="0" w:lastRow="0" w:firstColumn="0" w:lastColumn="0" w:oddVBand="0" w:evenVBand="0" w:oddHBand="0" w:evenHBand="0" w:firstRowFirstColumn="0" w:firstRowLastColumn="0" w:lastRowFirstColumn="0" w:lastRowLastColumn="0"/>
              <w:rPr>
                <w:sz w:val="24"/>
                <w:szCs w:val="24"/>
                <w:lang w:val="en-US"/>
              </w:rPr>
            </w:pPr>
            <w:r w:rsidRPr="004B75FA">
              <w:rPr>
                <w:sz w:val="24"/>
                <w:szCs w:val="24"/>
                <w:lang w:val="en-US"/>
              </w:rPr>
              <w:t>14-15</w:t>
            </w:r>
          </w:p>
          <w:p w14:paraId="45A06C66" w14:textId="77777777" w:rsidR="00204075" w:rsidRPr="004B75FA" w:rsidRDefault="00204075" w:rsidP="00852F1A">
            <w:pPr>
              <w:autoSpaceDE w:val="0"/>
              <w:autoSpaceDN w:val="0"/>
              <w:adjustRightInd w:val="0"/>
              <w:spacing w:after="0" w:line="360" w:lineRule="auto"/>
              <w:cnfStyle w:val="000000000000" w:firstRow="0" w:lastRow="0" w:firstColumn="0" w:lastColumn="0" w:oddVBand="0" w:evenVBand="0" w:oddHBand="0" w:evenHBand="0" w:firstRowFirstColumn="0" w:firstRowLastColumn="0" w:lastRowFirstColumn="0" w:lastRowLastColumn="0"/>
              <w:rPr>
                <w:sz w:val="24"/>
                <w:szCs w:val="24"/>
                <w:lang w:val="en-US"/>
              </w:rPr>
            </w:pPr>
            <w:r w:rsidRPr="004B75FA">
              <w:rPr>
                <w:sz w:val="24"/>
                <w:szCs w:val="24"/>
                <w:lang w:val="en-US"/>
              </w:rPr>
              <w:t>16- above</w:t>
            </w:r>
          </w:p>
          <w:p w14:paraId="366B5022" w14:textId="77777777" w:rsidR="00204075" w:rsidRPr="004B75FA" w:rsidRDefault="00204075" w:rsidP="00852F1A">
            <w:pPr>
              <w:autoSpaceDE w:val="0"/>
              <w:autoSpaceDN w:val="0"/>
              <w:adjustRightInd w:val="0"/>
              <w:spacing w:after="0" w:line="360" w:lineRule="auto"/>
              <w:cnfStyle w:val="000000000000" w:firstRow="0" w:lastRow="0" w:firstColumn="0" w:lastColumn="0" w:oddVBand="0" w:evenVBand="0" w:oddHBand="0" w:evenHBand="0" w:firstRowFirstColumn="0" w:firstRowLastColumn="0" w:lastRowFirstColumn="0" w:lastRowLastColumn="0"/>
              <w:rPr>
                <w:sz w:val="24"/>
                <w:szCs w:val="24"/>
                <w:lang w:val="en-US"/>
              </w:rPr>
            </w:pPr>
            <w:r w:rsidRPr="004B75FA">
              <w:rPr>
                <w:sz w:val="24"/>
                <w:szCs w:val="24"/>
                <w:lang w:val="en-US"/>
              </w:rPr>
              <w:t xml:space="preserve">Total </w:t>
            </w:r>
          </w:p>
        </w:tc>
        <w:tc>
          <w:tcPr>
            <w:cnfStyle w:val="000010000000" w:firstRow="0" w:lastRow="0" w:firstColumn="0" w:lastColumn="0" w:oddVBand="1" w:evenVBand="0" w:oddHBand="0" w:evenHBand="0" w:firstRowFirstColumn="0" w:firstRowLastColumn="0" w:lastRowFirstColumn="0" w:lastRowLastColumn="0"/>
            <w:tcW w:w="831" w:type="pct"/>
            <w:shd w:val="clear" w:color="auto" w:fill="auto"/>
          </w:tcPr>
          <w:p w14:paraId="4DEE0257" w14:textId="77777777" w:rsidR="00204075" w:rsidRPr="004B75FA" w:rsidRDefault="00204075"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37</w:t>
            </w:r>
          </w:p>
          <w:p w14:paraId="3EDCA337" w14:textId="77777777" w:rsidR="00204075" w:rsidRPr="004B75FA" w:rsidRDefault="00204075"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23</w:t>
            </w:r>
          </w:p>
          <w:p w14:paraId="316E4621" w14:textId="77777777" w:rsidR="00204075" w:rsidRPr="004B75FA" w:rsidRDefault="00204075"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13</w:t>
            </w:r>
          </w:p>
          <w:p w14:paraId="6E852EF6" w14:textId="77777777" w:rsidR="00204075" w:rsidRPr="004B75FA" w:rsidRDefault="00204075" w:rsidP="00852F1A">
            <w:pPr>
              <w:autoSpaceDE w:val="0"/>
              <w:autoSpaceDN w:val="0"/>
              <w:adjustRightInd w:val="0"/>
              <w:spacing w:after="0" w:line="360" w:lineRule="auto"/>
              <w:jc w:val="center"/>
              <w:rPr>
                <w:b/>
                <w:color w:val="000000"/>
                <w:sz w:val="24"/>
                <w:szCs w:val="24"/>
                <w:lang w:val="en-US"/>
              </w:rPr>
            </w:pPr>
            <w:r w:rsidRPr="004B75FA">
              <w:rPr>
                <w:color w:val="000000"/>
                <w:sz w:val="24"/>
                <w:szCs w:val="24"/>
                <w:lang w:val="en-US"/>
              </w:rPr>
              <w:t>73</w:t>
            </w:r>
          </w:p>
        </w:tc>
        <w:tc>
          <w:tcPr>
            <w:tcW w:w="651" w:type="pct"/>
            <w:shd w:val="clear" w:color="auto" w:fill="auto"/>
          </w:tcPr>
          <w:p w14:paraId="06677E72" w14:textId="77777777" w:rsidR="00204075" w:rsidRPr="004B75FA" w:rsidRDefault="00204075" w:rsidP="00852F1A">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50.7</w:t>
            </w:r>
          </w:p>
          <w:p w14:paraId="4B6A7E41" w14:textId="77777777" w:rsidR="00204075" w:rsidRPr="004B75FA" w:rsidRDefault="00204075" w:rsidP="00852F1A">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31.5</w:t>
            </w:r>
          </w:p>
          <w:p w14:paraId="4F7A6F36" w14:textId="77777777" w:rsidR="00204075" w:rsidRPr="004B75FA" w:rsidRDefault="00204075" w:rsidP="00852F1A">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17.8</w:t>
            </w:r>
          </w:p>
          <w:p w14:paraId="27093E2A" w14:textId="77777777" w:rsidR="00204075" w:rsidRPr="004B75FA" w:rsidRDefault="00204075" w:rsidP="00852F1A">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b/>
                <w:color w:val="000000"/>
                <w:sz w:val="24"/>
                <w:szCs w:val="24"/>
                <w:lang w:val="en-US"/>
              </w:rPr>
            </w:pPr>
            <w:r w:rsidRPr="004B75FA">
              <w:rPr>
                <w:color w:val="000000"/>
                <w:sz w:val="24"/>
                <w:szCs w:val="24"/>
                <w:lang w:val="en-US"/>
              </w:rPr>
              <w:t>100.0</w:t>
            </w:r>
          </w:p>
        </w:tc>
        <w:tc>
          <w:tcPr>
            <w:cnfStyle w:val="000010000000" w:firstRow="0" w:lastRow="0" w:firstColumn="0" w:lastColumn="0" w:oddVBand="1" w:evenVBand="0" w:oddHBand="0" w:evenHBand="0" w:firstRowFirstColumn="0" w:firstRowLastColumn="0" w:lastRowFirstColumn="0" w:lastRowLastColumn="0"/>
            <w:tcW w:w="834" w:type="pct"/>
            <w:shd w:val="clear" w:color="auto" w:fill="auto"/>
          </w:tcPr>
          <w:p w14:paraId="28A2990A" w14:textId="77777777" w:rsidR="00204075" w:rsidRPr="004B75FA" w:rsidRDefault="00204075"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50.7</w:t>
            </w:r>
          </w:p>
          <w:p w14:paraId="00D5EEED" w14:textId="77777777" w:rsidR="00204075" w:rsidRPr="004B75FA" w:rsidRDefault="00204075"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31.5</w:t>
            </w:r>
          </w:p>
          <w:p w14:paraId="2A3BA8DB" w14:textId="77777777" w:rsidR="00204075" w:rsidRPr="004B75FA" w:rsidRDefault="00204075"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17.8</w:t>
            </w:r>
          </w:p>
          <w:p w14:paraId="4DC99A39" w14:textId="77777777" w:rsidR="00204075" w:rsidRPr="004B75FA" w:rsidRDefault="00204075" w:rsidP="00852F1A">
            <w:pPr>
              <w:autoSpaceDE w:val="0"/>
              <w:autoSpaceDN w:val="0"/>
              <w:adjustRightInd w:val="0"/>
              <w:spacing w:after="0" w:line="360" w:lineRule="auto"/>
              <w:jc w:val="center"/>
              <w:rPr>
                <w:b/>
                <w:color w:val="000000"/>
                <w:sz w:val="24"/>
                <w:szCs w:val="24"/>
                <w:lang w:val="en-US"/>
              </w:rPr>
            </w:pPr>
            <w:r w:rsidRPr="004B75FA">
              <w:rPr>
                <w:color w:val="000000"/>
                <w:sz w:val="24"/>
                <w:szCs w:val="24"/>
                <w:lang w:val="en-US"/>
              </w:rPr>
              <w:t>100.0</w:t>
            </w:r>
          </w:p>
        </w:tc>
        <w:tc>
          <w:tcPr>
            <w:tcW w:w="881" w:type="pct"/>
            <w:shd w:val="clear" w:color="auto" w:fill="auto"/>
          </w:tcPr>
          <w:p w14:paraId="4A2E58AE" w14:textId="77777777" w:rsidR="00204075" w:rsidRPr="004B75FA" w:rsidRDefault="00013261" w:rsidP="00852F1A">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50.7</w:t>
            </w:r>
          </w:p>
          <w:p w14:paraId="6F0CF6CE" w14:textId="77777777" w:rsidR="00013261" w:rsidRPr="004B75FA" w:rsidRDefault="00013261" w:rsidP="00852F1A">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82.2</w:t>
            </w:r>
          </w:p>
          <w:p w14:paraId="5F6536BE" w14:textId="77777777" w:rsidR="00013261" w:rsidRPr="004B75FA" w:rsidRDefault="00013261" w:rsidP="00852F1A">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100.0</w:t>
            </w:r>
          </w:p>
          <w:p w14:paraId="48F2053E" w14:textId="77777777" w:rsidR="00013261" w:rsidRPr="004B75FA" w:rsidRDefault="00013261" w:rsidP="00852F1A">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b/>
                <w:color w:val="000000"/>
                <w:sz w:val="24"/>
                <w:szCs w:val="24"/>
                <w:lang w:val="en-US"/>
              </w:rPr>
            </w:pPr>
          </w:p>
        </w:tc>
      </w:tr>
      <w:tr w:rsidR="00F2587E" w:rsidRPr="004B75FA" w14:paraId="53F6E06C" w14:textId="77777777" w:rsidTr="0018679D">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859" w:type="pct"/>
            <w:vMerge w:val="restart"/>
            <w:shd w:val="clear" w:color="auto" w:fill="auto"/>
          </w:tcPr>
          <w:p w14:paraId="6B5155A7" w14:textId="77777777" w:rsidR="00F2587E" w:rsidRPr="004B75FA" w:rsidRDefault="00F2587E" w:rsidP="00852F1A">
            <w:pPr>
              <w:autoSpaceDE w:val="0"/>
              <w:autoSpaceDN w:val="0"/>
              <w:adjustRightInd w:val="0"/>
              <w:spacing w:after="0" w:line="360" w:lineRule="auto"/>
              <w:rPr>
                <w:bCs/>
                <w:color w:val="000000"/>
                <w:sz w:val="24"/>
                <w:szCs w:val="24"/>
                <w:lang w:val="en-US"/>
              </w:rPr>
            </w:pPr>
            <w:r w:rsidRPr="004B75FA">
              <w:rPr>
                <w:bCs/>
                <w:color w:val="000000"/>
                <w:sz w:val="24"/>
                <w:szCs w:val="24"/>
                <w:lang w:val="en-US"/>
              </w:rPr>
              <w:t>Highest level of Education</w:t>
            </w:r>
            <w:r w:rsidR="006919B8" w:rsidRPr="004B75FA">
              <w:rPr>
                <w:bCs/>
                <w:color w:val="000000"/>
                <w:sz w:val="24"/>
                <w:szCs w:val="24"/>
                <w:lang w:val="en-US"/>
              </w:rPr>
              <w:t xml:space="preserve"> of teachers</w:t>
            </w:r>
          </w:p>
        </w:tc>
        <w:tc>
          <w:tcPr>
            <w:tcW w:w="943" w:type="pct"/>
            <w:shd w:val="clear" w:color="auto" w:fill="auto"/>
          </w:tcPr>
          <w:p w14:paraId="2A4FCF12" w14:textId="77777777" w:rsidR="00F2587E" w:rsidRPr="004B75FA" w:rsidRDefault="00F2587E" w:rsidP="00852F1A">
            <w:pPr>
              <w:autoSpaceDE w:val="0"/>
              <w:autoSpaceDN w:val="0"/>
              <w:adjustRightInd w:val="0"/>
              <w:spacing w:after="0" w:line="360" w:lineRule="auto"/>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4B75FA">
              <w:rPr>
                <w:color w:val="000000"/>
                <w:sz w:val="24"/>
                <w:szCs w:val="24"/>
                <w:lang w:val="en-US"/>
              </w:rPr>
              <w:t>Certificate</w:t>
            </w:r>
          </w:p>
        </w:tc>
        <w:tc>
          <w:tcPr>
            <w:cnfStyle w:val="000010000000" w:firstRow="0" w:lastRow="0" w:firstColumn="0" w:lastColumn="0" w:oddVBand="1" w:evenVBand="0" w:oddHBand="0" w:evenHBand="0" w:firstRowFirstColumn="0" w:firstRowLastColumn="0" w:lastRowFirstColumn="0" w:lastRowLastColumn="0"/>
            <w:tcW w:w="831" w:type="pct"/>
            <w:shd w:val="clear" w:color="auto" w:fill="auto"/>
          </w:tcPr>
          <w:p w14:paraId="52C7B27D" w14:textId="77777777" w:rsidR="00F2587E" w:rsidRPr="004B75FA" w:rsidRDefault="00F2587E"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10</w:t>
            </w:r>
          </w:p>
        </w:tc>
        <w:tc>
          <w:tcPr>
            <w:tcW w:w="651" w:type="pct"/>
            <w:shd w:val="clear" w:color="auto" w:fill="auto"/>
          </w:tcPr>
          <w:p w14:paraId="52175427" w14:textId="77777777" w:rsidR="00F2587E" w:rsidRPr="004B75FA" w:rsidRDefault="00F2587E" w:rsidP="00852F1A">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4B75FA">
              <w:rPr>
                <w:color w:val="000000"/>
                <w:sz w:val="24"/>
                <w:szCs w:val="24"/>
                <w:lang w:val="en-US"/>
              </w:rPr>
              <w:t>15.4</w:t>
            </w:r>
          </w:p>
        </w:tc>
        <w:tc>
          <w:tcPr>
            <w:cnfStyle w:val="000010000000" w:firstRow="0" w:lastRow="0" w:firstColumn="0" w:lastColumn="0" w:oddVBand="1" w:evenVBand="0" w:oddHBand="0" w:evenHBand="0" w:firstRowFirstColumn="0" w:firstRowLastColumn="0" w:lastRowFirstColumn="0" w:lastRowLastColumn="0"/>
            <w:tcW w:w="834" w:type="pct"/>
            <w:shd w:val="clear" w:color="auto" w:fill="auto"/>
          </w:tcPr>
          <w:p w14:paraId="640447D7" w14:textId="77777777" w:rsidR="00F2587E" w:rsidRPr="004B75FA" w:rsidRDefault="00F2587E"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15.4</w:t>
            </w:r>
          </w:p>
        </w:tc>
        <w:tc>
          <w:tcPr>
            <w:tcW w:w="881" w:type="pct"/>
            <w:shd w:val="clear" w:color="auto" w:fill="auto"/>
          </w:tcPr>
          <w:p w14:paraId="1344DD9F" w14:textId="77777777" w:rsidR="00F2587E" w:rsidRPr="004B75FA" w:rsidRDefault="00F2587E" w:rsidP="00852F1A">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4B75FA">
              <w:rPr>
                <w:color w:val="000000"/>
                <w:sz w:val="24"/>
                <w:szCs w:val="24"/>
                <w:lang w:val="en-US"/>
              </w:rPr>
              <w:t>15.4</w:t>
            </w:r>
          </w:p>
        </w:tc>
      </w:tr>
      <w:tr w:rsidR="00F2587E" w:rsidRPr="004B75FA" w14:paraId="2031BC9E" w14:textId="77777777" w:rsidTr="0018679D">
        <w:tc>
          <w:tcPr>
            <w:cnfStyle w:val="000010000000" w:firstRow="0" w:lastRow="0" w:firstColumn="0" w:lastColumn="0" w:oddVBand="1" w:evenVBand="0" w:oddHBand="0" w:evenHBand="0" w:firstRowFirstColumn="0" w:firstRowLastColumn="0" w:lastRowFirstColumn="0" w:lastRowLastColumn="0"/>
            <w:tcW w:w="859" w:type="pct"/>
            <w:vMerge/>
            <w:shd w:val="clear" w:color="auto" w:fill="auto"/>
          </w:tcPr>
          <w:p w14:paraId="410C69E6" w14:textId="77777777" w:rsidR="00F2587E" w:rsidRPr="004B75FA" w:rsidRDefault="00F2587E" w:rsidP="00852F1A">
            <w:pPr>
              <w:autoSpaceDE w:val="0"/>
              <w:autoSpaceDN w:val="0"/>
              <w:adjustRightInd w:val="0"/>
              <w:spacing w:after="0" w:line="360" w:lineRule="auto"/>
              <w:rPr>
                <w:bCs/>
                <w:color w:val="000000"/>
                <w:sz w:val="24"/>
                <w:szCs w:val="24"/>
                <w:lang w:val="en-US"/>
              </w:rPr>
            </w:pPr>
          </w:p>
        </w:tc>
        <w:tc>
          <w:tcPr>
            <w:tcW w:w="943" w:type="pct"/>
            <w:shd w:val="clear" w:color="auto" w:fill="auto"/>
          </w:tcPr>
          <w:p w14:paraId="14476E28" w14:textId="77777777" w:rsidR="00F2587E" w:rsidRPr="004B75FA" w:rsidRDefault="00F2587E" w:rsidP="00852F1A">
            <w:pPr>
              <w:autoSpaceDE w:val="0"/>
              <w:autoSpaceDN w:val="0"/>
              <w:adjustRightInd w:val="0"/>
              <w:spacing w:after="0" w:line="360" w:lineRule="auto"/>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Diploma</w:t>
            </w:r>
          </w:p>
        </w:tc>
        <w:tc>
          <w:tcPr>
            <w:cnfStyle w:val="000010000000" w:firstRow="0" w:lastRow="0" w:firstColumn="0" w:lastColumn="0" w:oddVBand="1" w:evenVBand="0" w:oddHBand="0" w:evenHBand="0" w:firstRowFirstColumn="0" w:firstRowLastColumn="0" w:lastRowFirstColumn="0" w:lastRowLastColumn="0"/>
            <w:tcW w:w="831" w:type="pct"/>
            <w:shd w:val="clear" w:color="auto" w:fill="auto"/>
          </w:tcPr>
          <w:p w14:paraId="1359A098" w14:textId="77777777" w:rsidR="00F2587E" w:rsidRPr="004B75FA" w:rsidRDefault="00F2587E"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27</w:t>
            </w:r>
          </w:p>
        </w:tc>
        <w:tc>
          <w:tcPr>
            <w:tcW w:w="651" w:type="pct"/>
            <w:shd w:val="clear" w:color="auto" w:fill="auto"/>
          </w:tcPr>
          <w:p w14:paraId="70729333" w14:textId="77777777" w:rsidR="00F2587E" w:rsidRPr="004B75FA" w:rsidRDefault="00F2587E" w:rsidP="00852F1A">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41.5</w:t>
            </w:r>
          </w:p>
        </w:tc>
        <w:tc>
          <w:tcPr>
            <w:cnfStyle w:val="000010000000" w:firstRow="0" w:lastRow="0" w:firstColumn="0" w:lastColumn="0" w:oddVBand="1" w:evenVBand="0" w:oddHBand="0" w:evenHBand="0" w:firstRowFirstColumn="0" w:firstRowLastColumn="0" w:lastRowFirstColumn="0" w:lastRowLastColumn="0"/>
            <w:tcW w:w="834" w:type="pct"/>
            <w:shd w:val="clear" w:color="auto" w:fill="auto"/>
          </w:tcPr>
          <w:p w14:paraId="7685FD44" w14:textId="77777777" w:rsidR="00F2587E" w:rsidRPr="004B75FA" w:rsidRDefault="00F2587E"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41.5</w:t>
            </w:r>
          </w:p>
        </w:tc>
        <w:tc>
          <w:tcPr>
            <w:tcW w:w="881" w:type="pct"/>
            <w:shd w:val="clear" w:color="auto" w:fill="auto"/>
          </w:tcPr>
          <w:p w14:paraId="0D520FB8" w14:textId="77777777" w:rsidR="00F2587E" w:rsidRPr="004B75FA" w:rsidRDefault="00F2587E" w:rsidP="00852F1A">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56.9</w:t>
            </w:r>
          </w:p>
        </w:tc>
      </w:tr>
      <w:tr w:rsidR="00F2587E" w:rsidRPr="004B75FA" w14:paraId="762CD1A3" w14:textId="77777777" w:rsidTr="0018679D">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859" w:type="pct"/>
            <w:vMerge/>
            <w:shd w:val="clear" w:color="auto" w:fill="auto"/>
          </w:tcPr>
          <w:p w14:paraId="2F1DCAC6" w14:textId="77777777" w:rsidR="00F2587E" w:rsidRPr="004B75FA" w:rsidRDefault="00F2587E" w:rsidP="00852F1A">
            <w:pPr>
              <w:autoSpaceDE w:val="0"/>
              <w:autoSpaceDN w:val="0"/>
              <w:adjustRightInd w:val="0"/>
              <w:spacing w:after="0" w:line="360" w:lineRule="auto"/>
              <w:rPr>
                <w:bCs/>
                <w:color w:val="000000"/>
                <w:sz w:val="24"/>
                <w:szCs w:val="24"/>
                <w:lang w:val="en-US"/>
              </w:rPr>
            </w:pPr>
          </w:p>
        </w:tc>
        <w:tc>
          <w:tcPr>
            <w:tcW w:w="943" w:type="pct"/>
            <w:shd w:val="clear" w:color="auto" w:fill="auto"/>
          </w:tcPr>
          <w:p w14:paraId="24F8CB73" w14:textId="77777777" w:rsidR="00F2587E" w:rsidRPr="004B75FA" w:rsidRDefault="00F2587E" w:rsidP="00852F1A">
            <w:pPr>
              <w:autoSpaceDE w:val="0"/>
              <w:autoSpaceDN w:val="0"/>
              <w:adjustRightInd w:val="0"/>
              <w:spacing w:after="0" w:line="360" w:lineRule="auto"/>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4B75FA">
              <w:rPr>
                <w:color w:val="000000"/>
                <w:sz w:val="24"/>
                <w:szCs w:val="24"/>
                <w:lang w:val="en-US"/>
              </w:rPr>
              <w:t>Degree</w:t>
            </w:r>
          </w:p>
        </w:tc>
        <w:tc>
          <w:tcPr>
            <w:cnfStyle w:val="000010000000" w:firstRow="0" w:lastRow="0" w:firstColumn="0" w:lastColumn="0" w:oddVBand="1" w:evenVBand="0" w:oddHBand="0" w:evenHBand="0" w:firstRowFirstColumn="0" w:firstRowLastColumn="0" w:lastRowFirstColumn="0" w:lastRowLastColumn="0"/>
            <w:tcW w:w="831" w:type="pct"/>
            <w:shd w:val="clear" w:color="auto" w:fill="auto"/>
          </w:tcPr>
          <w:p w14:paraId="77A1B31F" w14:textId="77777777" w:rsidR="00F2587E" w:rsidRPr="004B75FA" w:rsidRDefault="00F2587E"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20</w:t>
            </w:r>
          </w:p>
        </w:tc>
        <w:tc>
          <w:tcPr>
            <w:tcW w:w="651" w:type="pct"/>
            <w:shd w:val="clear" w:color="auto" w:fill="auto"/>
          </w:tcPr>
          <w:p w14:paraId="11619CE2" w14:textId="77777777" w:rsidR="00F2587E" w:rsidRPr="004B75FA" w:rsidRDefault="00F2587E" w:rsidP="00852F1A">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4B75FA">
              <w:rPr>
                <w:color w:val="000000"/>
                <w:sz w:val="24"/>
                <w:szCs w:val="24"/>
                <w:lang w:val="en-US"/>
              </w:rPr>
              <w:t>30.8</w:t>
            </w:r>
          </w:p>
        </w:tc>
        <w:tc>
          <w:tcPr>
            <w:cnfStyle w:val="000010000000" w:firstRow="0" w:lastRow="0" w:firstColumn="0" w:lastColumn="0" w:oddVBand="1" w:evenVBand="0" w:oddHBand="0" w:evenHBand="0" w:firstRowFirstColumn="0" w:firstRowLastColumn="0" w:lastRowFirstColumn="0" w:lastRowLastColumn="0"/>
            <w:tcW w:w="834" w:type="pct"/>
            <w:shd w:val="clear" w:color="auto" w:fill="auto"/>
          </w:tcPr>
          <w:p w14:paraId="68CC3DE0" w14:textId="77777777" w:rsidR="00F2587E" w:rsidRPr="004B75FA" w:rsidRDefault="00F2587E"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30.8</w:t>
            </w:r>
          </w:p>
        </w:tc>
        <w:tc>
          <w:tcPr>
            <w:tcW w:w="881" w:type="pct"/>
            <w:shd w:val="clear" w:color="auto" w:fill="auto"/>
          </w:tcPr>
          <w:p w14:paraId="7E6EA7EB" w14:textId="77777777" w:rsidR="00F2587E" w:rsidRPr="004B75FA" w:rsidRDefault="00F2587E" w:rsidP="00852F1A">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4B75FA">
              <w:rPr>
                <w:color w:val="000000"/>
                <w:sz w:val="24"/>
                <w:szCs w:val="24"/>
                <w:lang w:val="en-US"/>
              </w:rPr>
              <w:t>87.7</w:t>
            </w:r>
          </w:p>
        </w:tc>
      </w:tr>
      <w:tr w:rsidR="00F2587E" w:rsidRPr="004B75FA" w14:paraId="39AE7AE8" w14:textId="77777777" w:rsidTr="0018679D">
        <w:tc>
          <w:tcPr>
            <w:cnfStyle w:val="000010000000" w:firstRow="0" w:lastRow="0" w:firstColumn="0" w:lastColumn="0" w:oddVBand="1" w:evenVBand="0" w:oddHBand="0" w:evenHBand="0" w:firstRowFirstColumn="0" w:firstRowLastColumn="0" w:lastRowFirstColumn="0" w:lastRowLastColumn="0"/>
            <w:tcW w:w="859" w:type="pct"/>
            <w:vMerge/>
            <w:shd w:val="clear" w:color="auto" w:fill="auto"/>
          </w:tcPr>
          <w:p w14:paraId="30735061" w14:textId="77777777" w:rsidR="00F2587E" w:rsidRPr="004B75FA" w:rsidRDefault="00F2587E" w:rsidP="00852F1A">
            <w:pPr>
              <w:autoSpaceDE w:val="0"/>
              <w:autoSpaceDN w:val="0"/>
              <w:adjustRightInd w:val="0"/>
              <w:spacing w:after="0" w:line="360" w:lineRule="auto"/>
              <w:rPr>
                <w:bCs/>
                <w:color w:val="000000"/>
                <w:sz w:val="24"/>
                <w:szCs w:val="24"/>
                <w:lang w:val="en-US"/>
              </w:rPr>
            </w:pPr>
          </w:p>
        </w:tc>
        <w:tc>
          <w:tcPr>
            <w:tcW w:w="943" w:type="pct"/>
            <w:shd w:val="clear" w:color="auto" w:fill="auto"/>
          </w:tcPr>
          <w:p w14:paraId="52DF5DF2" w14:textId="77777777" w:rsidR="00F2587E" w:rsidRPr="004B75FA" w:rsidRDefault="00F2587E" w:rsidP="00852F1A">
            <w:pPr>
              <w:autoSpaceDE w:val="0"/>
              <w:autoSpaceDN w:val="0"/>
              <w:adjustRightInd w:val="0"/>
              <w:spacing w:after="0" w:line="360" w:lineRule="auto"/>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Post graduate degree</w:t>
            </w:r>
          </w:p>
        </w:tc>
        <w:tc>
          <w:tcPr>
            <w:cnfStyle w:val="000010000000" w:firstRow="0" w:lastRow="0" w:firstColumn="0" w:lastColumn="0" w:oddVBand="1" w:evenVBand="0" w:oddHBand="0" w:evenHBand="0" w:firstRowFirstColumn="0" w:firstRowLastColumn="0" w:lastRowFirstColumn="0" w:lastRowLastColumn="0"/>
            <w:tcW w:w="831" w:type="pct"/>
            <w:shd w:val="clear" w:color="auto" w:fill="auto"/>
          </w:tcPr>
          <w:p w14:paraId="5E23FC68" w14:textId="77777777" w:rsidR="00F2587E" w:rsidRPr="004B75FA" w:rsidRDefault="00F2587E"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8</w:t>
            </w:r>
          </w:p>
        </w:tc>
        <w:tc>
          <w:tcPr>
            <w:tcW w:w="651" w:type="pct"/>
            <w:shd w:val="clear" w:color="auto" w:fill="auto"/>
          </w:tcPr>
          <w:p w14:paraId="25970669" w14:textId="77777777" w:rsidR="00F2587E" w:rsidRPr="004B75FA" w:rsidRDefault="00F2587E" w:rsidP="00852F1A">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12.3</w:t>
            </w:r>
          </w:p>
        </w:tc>
        <w:tc>
          <w:tcPr>
            <w:cnfStyle w:val="000010000000" w:firstRow="0" w:lastRow="0" w:firstColumn="0" w:lastColumn="0" w:oddVBand="1" w:evenVBand="0" w:oddHBand="0" w:evenHBand="0" w:firstRowFirstColumn="0" w:firstRowLastColumn="0" w:lastRowFirstColumn="0" w:lastRowLastColumn="0"/>
            <w:tcW w:w="834" w:type="pct"/>
            <w:shd w:val="clear" w:color="auto" w:fill="auto"/>
          </w:tcPr>
          <w:p w14:paraId="2DDDC1D0" w14:textId="77777777" w:rsidR="00F2587E" w:rsidRPr="004B75FA" w:rsidRDefault="00F2587E"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12.3</w:t>
            </w:r>
          </w:p>
        </w:tc>
        <w:tc>
          <w:tcPr>
            <w:tcW w:w="881" w:type="pct"/>
            <w:shd w:val="clear" w:color="auto" w:fill="auto"/>
          </w:tcPr>
          <w:p w14:paraId="2F610FF8" w14:textId="77777777" w:rsidR="00F2587E" w:rsidRPr="004B75FA" w:rsidRDefault="00F2587E" w:rsidP="00852F1A">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100.0</w:t>
            </w:r>
          </w:p>
        </w:tc>
      </w:tr>
      <w:tr w:rsidR="00F2587E" w:rsidRPr="004B75FA" w14:paraId="41F42BAD" w14:textId="77777777" w:rsidTr="0018679D">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859" w:type="pct"/>
            <w:vMerge/>
            <w:shd w:val="clear" w:color="auto" w:fill="auto"/>
          </w:tcPr>
          <w:p w14:paraId="75ADD9A4" w14:textId="77777777" w:rsidR="00F2587E" w:rsidRPr="004B75FA" w:rsidRDefault="00F2587E" w:rsidP="00852F1A">
            <w:pPr>
              <w:autoSpaceDE w:val="0"/>
              <w:autoSpaceDN w:val="0"/>
              <w:adjustRightInd w:val="0"/>
              <w:spacing w:after="0" w:line="360" w:lineRule="auto"/>
              <w:rPr>
                <w:bCs/>
                <w:color w:val="000000"/>
                <w:sz w:val="24"/>
                <w:szCs w:val="24"/>
                <w:lang w:val="en-US"/>
              </w:rPr>
            </w:pPr>
          </w:p>
        </w:tc>
        <w:tc>
          <w:tcPr>
            <w:tcW w:w="943" w:type="pct"/>
            <w:shd w:val="clear" w:color="auto" w:fill="auto"/>
          </w:tcPr>
          <w:p w14:paraId="29834DBC" w14:textId="77777777" w:rsidR="00F2587E" w:rsidRPr="004B75FA" w:rsidRDefault="00F2587E" w:rsidP="00852F1A">
            <w:pPr>
              <w:autoSpaceDE w:val="0"/>
              <w:autoSpaceDN w:val="0"/>
              <w:adjustRightInd w:val="0"/>
              <w:spacing w:after="0" w:line="360" w:lineRule="auto"/>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4B75FA">
              <w:rPr>
                <w:color w:val="000000"/>
                <w:sz w:val="24"/>
                <w:szCs w:val="24"/>
                <w:lang w:val="en-US"/>
              </w:rPr>
              <w:t>Total</w:t>
            </w:r>
          </w:p>
        </w:tc>
        <w:tc>
          <w:tcPr>
            <w:cnfStyle w:val="000010000000" w:firstRow="0" w:lastRow="0" w:firstColumn="0" w:lastColumn="0" w:oddVBand="1" w:evenVBand="0" w:oddHBand="0" w:evenHBand="0" w:firstRowFirstColumn="0" w:firstRowLastColumn="0" w:lastRowFirstColumn="0" w:lastRowLastColumn="0"/>
            <w:tcW w:w="831" w:type="pct"/>
            <w:shd w:val="clear" w:color="auto" w:fill="auto"/>
          </w:tcPr>
          <w:p w14:paraId="2D49E12B" w14:textId="77777777" w:rsidR="00F2587E" w:rsidRPr="004B75FA" w:rsidRDefault="00F2587E"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65</w:t>
            </w:r>
          </w:p>
        </w:tc>
        <w:tc>
          <w:tcPr>
            <w:tcW w:w="651" w:type="pct"/>
            <w:shd w:val="clear" w:color="auto" w:fill="auto"/>
          </w:tcPr>
          <w:p w14:paraId="064FE71F" w14:textId="77777777" w:rsidR="00F2587E" w:rsidRPr="004B75FA" w:rsidRDefault="00F2587E" w:rsidP="00852F1A">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4B75FA">
              <w:rPr>
                <w:color w:val="000000"/>
                <w:sz w:val="24"/>
                <w:szCs w:val="24"/>
                <w:lang w:val="en-US"/>
              </w:rPr>
              <w:t>100.0</w:t>
            </w:r>
          </w:p>
        </w:tc>
        <w:tc>
          <w:tcPr>
            <w:cnfStyle w:val="000010000000" w:firstRow="0" w:lastRow="0" w:firstColumn="0" w:lastColumn="0" w:oddVBand="1" w:evenVBand="0" w:oddHBand="0" w:evenHBand="0" w:firstRowFirstColumn="0" w:firstRowLastColumn="0" w:lastRowFirstColumn="0" w:lastRowLastColumn="0"/>
            <w:tcW w:w="834" w:type="pct"/>
            <w:shd w:val="clear" w:color="auto" w:fill="auto"/>
          </w:tcPr>
          <w:p w14:paraId="42624217" w14:textId="77777777" w:rsidR="00F2587E" w:rsidRPr="004B75FA" w:rsidRDefault="00F2587E"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100.0</w:t>
            </w:r>
          </w:p>
        </w:tc>
        <w:tc>
          <w:tcPr>
            <w:tcW w:w="881" w:type="pct"/>
            <w:shd w:val="clear" w:color="auto" w:fill="auto"/>
          </w:tcPr>
          <w:p w14:paraId="4E8E3E2D" w14:textId="77777777" w:rsidR="00F2587E" w:rsidRPr="004B75FA" w:rsidRDefault="00F2587E" w:rsidP="00852F1A">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p>
        </w:tc>
      </w:tr>
      <w:tr w:rsidR="00F2587E" w:rsidRPr="004B75FA" w14:paraId="520BD438" w14:textId="77777777" w:rsidTr="0018679D">
        <w:tc>
          <w:tcPr>
            <w:cnfStyle w:val="000010000000" w:firstRow="0" w:lastRow="0" w:firstColumn="0" w:lastColumn="0" w:oddVBand="1" w:evenVBand="0" w:oddHBand="0" w:evenHBand="0" w:firstRowFirstColumn="0" w:firstRowLastColumn="0" w:lastRowFirstColumn="0" w:lastRowLastColumn="0"/>
            <w:tcW w:w="859" w:type="pct"/>
            <w:vMerge w:val="restart"/>
            <w:shd w:val="clear" w:color="auto" w:fill="auto"/>
          </w:tcPr>
          <w:p w14:paraId="4F3C51D5" w14:textId="77777777" w:rsidR="00F2587E" w:rsidRPr="004B75FA" w:rsidRDefault="00F2587E" w:rsidP="00852F1A">
            <w:pPr>
              <w:autoSpaceDE w:val="0"/>
              <w:autoSpaceDN w:val="0"/>
              <w:adjustRightInd w:val="0"/>
              <w:spacing w:after="0" w:line="360" w:lineRule="auto"/>
              <w:rPr>
                <w:bCs/>
                <w:color w:val="000000"/>
                <w:sz w:val="24"/>
                <w:szCs w:val="24"/>
                <w:lang w:val="en-US"/>
              </w:rPr>
            </w:pPr>
            <w:r w:rsidRPr="004B75FA">
              <w:rPr>
                <w:bCs/>
                <w:color w:val="000000"/>
                <w:sz w:val="24"/>
                <w:szCs w:val="24"/>
                <w:lang w:val="en-US"/>
              </w:rPr>
              <w:t xml:space="preserve">Gender </w:t>
            </w:r>
          </w:p>
          <w:p w14:paraId="581C24E1" w14:textId="4CDED51A" w:rsidR="00F2587E" w:rsidRPr="004B75FA" w:rsidRDefault="00A93D2A" w:rsidP="00852F1A">
            <w:pPr>
              <w:autoSpaceDE w:val="0"/>
              <w:autoSpaceDN w:val="0"/>
              <w:adjustRightInd w:val="0"/>
              <w:spacing w:after="0" w:line="360" w:lineRule="auto"/>
              <w:rPr>
                <w:bCs/>
                <w:color w:val="000000"/>
                <w:sz w:val="24"/>
                <w:szCs w:val="24"/>
                <w:lang w:val="en-US"/>
              </w:rPr>
            </w:pPr>
            <w:r w:rsidRPr="004B75FA">
              <w:rPr>
                <w:bCs/>
                <w:color w:val="000000"/>
                <w:sz w:val="24"/>
                <w:szCs w:val="24"/>
                <w:lang w:val="en-US"/>
              </w:rPr>
              <w:t>o</w:t>
            </w:r>
            <w:r w:rsidR="00F2587E" w:rsidRPr="004B75FA">
              <w:rPr>
                <w:bCs/>
                <w:color w:val="000000"/>
                <w:sz w:val="24"/>
                <w:szCs w:val="24"/>
                <w:lang w:val="en-US"/>
              </w:rPr>
              <w:t xml:space="preserve">f teachers </w:t>
            </w:r>
          </w:p>
        </w:tc>
        <w:tc>
          <w:tcPr>
            <w:tcW w:w="943" w:type="pct"/>
            <w:shd w:val="clear" w:color="auto" w:fill="auto"/>
          </w:tcPr>
          <w:p w14:paraId="4ABFB709" w14:textId="77777777" w:rsidR="00F2587E" w:rsidRPr="004B75FA" w:rsidRDefault="00F2587E" w:rsidP="00852F1A">
            <w:pPr>
              <w:autoSpaceDE w:val="0"/>
              <w:autoSpaceDN w:val="0"/>
              <w:adjustRightInd w:val="0"/>
              <w:spacing w:after="0" w:line="360" w:lineRule="auto"/>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Male</w:t>
            </w:r>
          </w:p>
        </w:tc>
        <w:tc>
          <w:tcPr>
            <w:cnfStyle w:val="000010000000" w:firstRow="0" w:lastRow="0" w:firstColumn="0" w:lastColumn="0" w:oddVBand="1" w:evenVBand="0" w:oddHBand="0" w:evenHBand="0" w:firstRowFirstColumn="0" w:firstRowLastColumn="0" w:lastRowFirstColumn="0" w:lastRowLastColumn="0"/>
            <w:tcW w:w="831" w:type="pct"/>
            <w:shd w:val="clear" w:color="auto" w:fill="auto"/>
          </w:tcPr>
          <w:p w14:paraId="37DDB24E" w14:textId="77777777" w:rsidR="00F2587E" w:rsidRPr="004B75FA" w:rsidRDefault="00F2587E"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24</w:t>
            </w:r>
          </w:p>
        </w:tc>
        <w:tc>
          <w:tcPr>
            <w:tcW w:w="651" w:type="pct"/>
            <w:shd w:val="clear" w:color="auto" w:fill="auto"/>
          </w:tcPr>
          <w:p w14:paraId="4F0E329A" w14:textId="77777777" w:rsidR="00F2587E" w:rsidRPr="004B75FA" w:rsidRDefault="00F2587E" w:rsidP="00852F1A">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36.9</w:t>
            </w:r>
          </w:p>
        </w:tc>
        <w:tc>
          <w:tcPr>
            <w:cnfStyle w:val="000010000000" w:firstRow="0" w:lastRow="0" w:firstColumn="0" w:lastColumn="0" w:oddVBand="1" w:evenVBand="0" w:oddHBand="0" w:evenHBand="0" w:firstRowFirstColumn="0" w:firstRowLastColumn="0" w:lastRowFirstColumn="0" w:lastRowLastColumn="0"/>
            <w:tcW w:w="834" w:type="pct"/>
            <w:shd w:val="clear" w:color="auto" w:fill="auto"/>
          </w:tcPr>
          <w:p w14:paraId="6EB816BC" w14:textId="77777777" w:rsidR="00F2587E" w:rsidRPr="004B75FA" w:rsidRDefault="00F2587E"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36.9</w:t>
            </w:r>
          </w:p>
        </w:tc>
        <w:tc>
          <w:tcPr>
            <w:tcW w:w="881" w:type="pct"/>
            <w:shd w:val="clear" w:color="auto" w:fill="auto"/>
          </w:tcPr>
          <w:p w14:paraId="274D0D81" w14:textId="77777777" w:rsidR="00F2587E" w:rsidRPr="004B75FA" w:rsidRDefault="00F2587E" w:rsidP="00852F1A">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36.9</w:t>
            </w:r>
          </w:p>
        </w:tc>
      </w:tr>
      <w:tr w:rsidR="00F2587E" w:rsidRPr="004B75FA" w14:paraId="337F1B2A" w14:textId="77777777" w:rsidTr="0018679D">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859" w:type="pct"/>
            <w:vMerge/>
            <w:tcBorders>
              <w:bottom w:val="single" w:sz="4" w:space="0" w:color="auto"/>
            </w:tcBorders>
            <w:shd w:val="clear" w:color="auto" w:fill="auto"/>
          </w:tcPr>
          <w:p w14:paraId="2AD957B0" w14:textId="77777777" w:rsidR="00F2587E" w:rsidRPr="004B75FA" w:rsidRDefault="00F2587E" w:rsidP="00852F1A">
            <w:pPr>
              <w:autoSpaceDE w:val="0"/>
              <w:autoSpaceDN w:val="0"/>
              <w:adjustRightInd w:val="0"/>
              <w:spacing w:after="0" w:line="360" w:lineRule="auto"/>
              <w:rPr>
                <w:color w:val="000000"/>
                <w:sz w:val="24"/>
                <w:szCs w:val="24"/>
                <w:lang w:val="en-US"/>
              </w:rPr>
            </w:pPr>
          </w:p>
        </w:tc>
        <w:tc>
          <w:tcPr>
            <w:tcW w:w="943" w:type="pct"/>
            <w:tcBorders>
              <w:bottom w:val="single" w:sz="4" w:space="0" w:color="auto"/>
            </w:tcBorders>
            <w:shd w:val="clear" w:color="auto" w:fill="auto"/>
          </w:tcPr>
          <w:p w14:paraId="6F05D1A1" w14:textId="77777777" w:rsidR="00F2587E" w:rsidRPr="004B75FA" w:rsidRDefault="00F2587E" w:rsidP="00852F1A">
            <w:pPr>
              <w:autoSpaceDE w:val="0"/>
              <w:autoSpaceDN w:val="0"/>
              <w:adjustRightInd w:val="0"/>
              <w:spacing w:after="0" w:line="360" w:lineRule="auto"/>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4B75FA">
              <w:rPr>
                <w:color w:val="000000"/>
                <w:sz w:val="24"/>
                <w:szCs w:val="24"/>
                <w:lang w:val="en-US"/>
              </w:rPr>
              <w:t>Female</w:t>
            </w:r>
          </w:p>
        </w:tc>
        <w:tc>
          <w:tcPr>
            <w:cnfStyle w:val="000010000000" w:firstRow="0" w:lastRow="0" w:firstColumn="0" w:lastColumn="0" w:oddVBand="1" w:evenVBand="0" w:oddHBand="0" w:evenHBand="0" w:firstRowFirstColumn="0" w:firstRowLastColumn="0" w:lastRowFirstColumn="0" w:lastRowLastColumn="0"/>
            <w:tcW w:w="831" w:type="pct"/>
            <w:tcBorders>
              <w:bottom w:val="single" w:sz="4" w:space="0" w:color="auto"/>
            </w:tcBorders>
            <w:shd w:val="clear" w:color="auto" w:fill="auto"/>
          </w:tcPr>
          <w:p w14:paraId="4D47ED65" w14:textId="77777777" w:rsidR="00F2587E" w:rsidRPr="004B75FA" w:rsidRDefault="00F2587E"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41</w:t>
            </w:r>
          </w:p>
        </w:tc>
        <w:tc>
          <w:tcPr>
            <w:tcW w:w="651" w:type="pct"/>
            <w:tcBorders>
              <w:bottom w:val="single" w:sz="4" w:space="0" w:color="auto"/>
            </w:tcBorders>
            <w:shd w:val="clear" w:color="auto" w:fill="auto"/>
          </w:tcPr>
          <w:p w14:paraId="5B6B28B6" w14:textId="77777777" w:rsidR="00F2587E" w:rsidRPr="004B75FA" w:rsidRDefault="00F2587E" w:rsidP="00852F1A">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4B75FA">
              <w:rPr>
                <w:color w:val="000000"/>
                <w:sz w:val="24"/>
                <w:szCs w:val="24"/>
                <w:lang w:val="en-US"/>
              </w:rPr>
              <w:t>63.1</w:t>
            </w:r>
          </w:p>
        </w:tc>
        <w:tc>
          <w:tcPr>
            <w:cnfStyle w:val="000010000000" w:firstRow="0" w:lastRow="0" w:firstColumn="0" w:lastColumn="0" w:oddVBand="1" w:evenVBand="0" w:oddHBand="0" w:evenHBand="0" w:firstRowFirstColumn="0" w:firstRowLastColumn="0" w:lastRowFirstColumn="0" w:lastRowLastColumn="0"/>
            <w:tcW w:w="834" w:type="pct"/>
            <w:tcBorders>
              <w:bottom w:val="single" w:sz="4" w:space="0" w:color="auto"/>
            </w:tcBorders>
            <w:shd w:val="clear" w:color="auto" w:fill="auto"/>
          </w:tcPr>
          <w:p w14:paraId="3905B2F9" w14:textId="77777777" w:rsidR="00F2587E" w:rsidRPr="004B75FA" w:rsidRDefault="00F2587E"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63.1</w:t>
            </w:r>
          </w:p>
        </w:tc>
        <w:tc>
          <w:tcPr>
            <w:tcW w:w="881" w:type="pct"/>
            <w:tcBorders>
              <w:bottom w:val="single" w:sz="4" w:space="0" w:color="auto"/>
            </w:tcBorders>
            <w:shd w:val="clear" w:color="auto" w:fill="auto"/>
          </w:tcPr>
          <w:p w14:paraId="2AAFC0AB" w14:textId="77777777" w:rsidR="00F2587E" w:rsidRPr="004B75FA" w:rsidRDefault="00F2587E" w:rsidP="00852F1A">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4B75FA">
              <w:rPr>
                <w:color w:val="000000"/>
                <w:sz w:val="24"/>
                <w:szCs w:val="24"/>
                <w:lang w:val="en-US"/>
              </w:rPr>
              <w:t>100.0</w:t>
            </w:r>
          </w:p>
        </w:tc>
      </w:tr>
      <w:tr w:rsidR="00F2587E" w:rsidRPr="004B75FA" w14:paraId="351844B1" w14:textId="77777777" w:rsidTr="0018679D">
        <w:tc>
          <w:tcPr>
            <w:cnfStyle w:val="000010000000" w:firstRow="0" w:lastRow="0" w:firstColumn="0" w:lastColumn="0" w:oddVBand="1" w:evenVBand="0" w:oddHBand="0" w:evenHBand="0" w:firstRowFirstColumn="0" w:firstRowLastColumn="0" w:lastRowFirstColumn="0" w:lastRowLastColumn="0"/>
            <w:tcW w:w="859" w:type="pct"/>
            <w:tcBorders>
              <w:top w:val="single" w:sz="4" w:space="0" w:color="auto"/>
            </w:tcBorders>
            <w:shd w:val="clear" w:color="auto" w:fill="auto"/>
          </w:tcPr>
          <w:p w14:paraId="2E41F932" w14:textId="77777777" w:rsidR="00F2587E" w:rsidRPr="004B75FA" w:rsidRDefault="00F2587E" w:rsidP="00852F1A">
            <w:pPr>
              <w:autoSpaceDE w:val="0"/>
              <w:autoSpaceDN w:val="0"/>
              <w:adjustRightInd w:val="0"/>
              <w:spacing w:after="0" w:line="360" w:lineRule="auto"/>
              <w:rPr>
                <w:color w:val="000000"/>
                <w:sz w:val="24"/>
                <w:szCs w:val="24"/>
                <w:lang w:val="en-US"/>
              </w:rPr>
            </w:pPr>
          </w:p>
        </w:tc>
        <w:tc>
          <w:tcPr>
            <w:tcW w:w="943" w:type="pct"/>
            <w:tcBorders>
              <w:top w:val="single" w:sz="4" w:space="0" w:color="auto"/>
            </w:tcBorders>
            <w:shd w:val="clear" w:color="auto" w:fill="auto"/>
          </w:tcPr>
          <w:p w14:paraId="3401ABF6" w14:textId="77777777" w:rsidR="00F2587E" w:rsidRPr="004B75FA" w:rsidRDefault="00F2587E" w:rsidP="00852F1A">
            <w:pPr>
              <w:autoSpaceDE w:val="0"/>
              <w:autoSpaceDN w:val="0"/>
              <w:adjustRightInd w:val="0"/>
              <w:spacing w:after="0" w:line="360" w:lineRule="auto"/>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Total</w:t>
            </w:r>
          </w:p>
        </w:tc>
        <w:tc>
          <w:tcPr>
            <w:cnfStyle w:val="000010000000" w:firstRow="0" w:lastRow="0" w:firstColumn="0" w:lastColumn="0" w:oddVBand="1" w:evenVBand="0" w:oddHBand="0" w:evenHBand="0" w:firstRowFirstColumn="0" w:firstRowLastColumn="0" w:lastRowFirstColumn="0" w:lastRowLastColumn="0"/>
            <w:tcW w:w="831" w:type="pct"/>
            <w:tcBorders>
              <w:top w:val="single" w:sz="4" w:space="0" w:color="auto"/>
            </w:tcBorders>
            <w:shd w:val="clear" w:color="auto" w:fill="auto"/>
          </w:tcPr>
          <w:p w14:paraId="3F2ECA11" w14:textId="77777777" w:rsidR="00F2587E" w:rsidRPr="004B75FA" w:rsidRDefault="00F2587E"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65</w:t>
            </w:r>
          </w:p>
        </w:tc>
        <w:tc>
          <w:tcPr>
            <w:tcW w:w="651" w:type="pct"/>
            <w:tcBorders>
              <w:top w:val="single" w:sz="4" w:space="0" w:color="auto"/>
            </w:tcBorders>
            <w:shd w:val="clear" w:color="auto" w:fill="auto"/>
          </w:tcPr>
          <w:p w14:paraId="010AD5E1" w14:textId="77777777" w:rsidR="00F2587E" w:rsidRPr="004B75FA" w:rsidRDefault="00F2587E" w:rsidP="00852F1A">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4B75FA">
              <w:rPr>
                <w:color w:val="000000"/>
                <w:sz w:val="24"/>
                <w:szCs w:val="24"/>
                <w:lang w:val="en-US"/>
              </w:rPr>
              <w:t>100.0</w:t>
            </w:r>
          </w:p>
        </w:tc>
        <w:tc>
          <w:tcPr>
            <w:cnfStyle w:val="000010000000" w:firstRow="0" w:lastRow="0" w:firstColumn="0" w:lastColumn="0" w:oddVBand="1" w:evenVBand="0" w:oddHBand="0" w:evenHBand="0" w:firstRowFirstColumn="0" w:firstRowLastColumn="0" w:lastRowFirstColumn="0" w:lastRowLastColumn="0"/>
            <w:tcW w:w="834" w:type="pct"/>
            <w:tcBorders>
              <w:top w:val="single" w:sz="4" w:space="0" w:color="auto"/>
            </w:tcBorders>
            <w:shd w:val="clear" w:color="auto" w:fill="auto"/>
          </w:tcPr>
          <w:p w14:paraId="17BBDB34" w14:textId="77777777" w:rsidR="00F2587E" w:rsidRPr="004B75FA" w:rsidRDefault="00F2587E" w:rsidP="00852F1A">
            <w:pPr>
              <w:autoSpaceDE w:val="0"/>
              <w:autoSpaceDN w:val="0"/>
              <w:adjustRightInd w:val="0"/>
              <w:spacing w:after="0" w:line="360" w:lineRule="auto"/>
              <w:jc w:val="center"/>
              <w:rPr>
                <w:color w:val="000000"/>
                <w:sz w:val="24"/>
                <w:szCs w:val="24"/>
                <w:lang w:val="en-US"/>
              </w:rPr>
            </w:pPr>
            <w:r w:rsidRPr="004B75FA">
              <w:rPr>
                <w:color w:val="000000"/>
                <w:sz w:val="24"/>
                <w:szCs w:val="24"/>
                <w:lang w:val="en-US"/>
              </w:rPr>
              <w:t>100.0</w:t>
            </w:r>
          </w:p>
        </w:tc>
        <w:tc>
          <w:tcPr>
            <w:tcW w:w="881" w:type="pct"/>
            <w:tcBorders>
              <w:top w:val="single" w:sz="4" w:space="0" w:color="auto"/>
            </w:tcBorders>
            <w:shd w:val="clear" w:color="auto" w:fill="auto"/>
          </w:tcPr>
          <w:p w14:paraId="1CD511CA" w14:textId="77777777" w:rsidR="00F2587E" w:rsidRPr="004B75FA" w:rsidRDefault="00F2587E" w:rsidP="00852F1A">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p>
        </w:tc>
      </w:tr>
    </w:tbl>
    <w:p w14:paraId="7F10155F" w14:textId="7618F396" w:rsidR="00737ABB" w:rsidRDefault="00722E8C" w:rsidP="00737ABB">
      <w:pPr>
        <w:pStyle w:val="Heading1"/>
        <w:spacing w:before="240" w:line="480" w:lineRule="auto"/>
        <w:jc w:val="both"/>
        <w:rPr>
          <w:b w:val="0"/>
          <w:lang w:val="en-US"/>
        </w:rPr>
      </w:pPr>
      <w:bookmarkStart w:id="2897" w:name="_Toc16171136"/>
      <w:bookmarkStart w:id="2898" w:name="_Toc16248843"/>
      <w:bookmarkStart w:id="2899" w:name="_Toc16250220"/>
      <w:bookmarkStart w:id="2900" w:name="_Toc29210488"/>
      <w:bookmarkStart w:id="2901" w:name="_Toc40079848"/>
      <w:bookmarkStart w:id="2902" w:name="_Toc63067915"/>
      <w:bookmarkStart w:id="2903" w:name="_Toc63151378"/>
      <w:bookmarkStart w:id="2904" w:name="_Toc66280776"/>
      <w:bookmarkStart w:id="2905" w:name="_Toc69460954"/>
      <w:bookmarkStart w:id="2906" w:name="_Toc75689147"/>
      <w:bookmarkStart w:id="2907" w:name="_Toc75691276"/>
      <w:bookmarkStart w:id="2908" w:name="_Toc115964140"/>
      <w:bookmarkStart w:id="2909" w:name="_Toc116001797"/>
      <w:bookmarkStart w:id="2910" w:name="_Toc117768864"/>
      <w:r>
        <w:rPr>
          <w:b w:val="0"/>
          <w:lang w:val="en-US"/>
        </w:rPr>
        <w:t xml:space="preserve">From table </w:t>
      </w:r>
      <w:r w:rsidR="00A93D2A">
        <w:rPr>
          <w:b w:val="0"/>
          <w:lang w:val="en-US"/>
        </w:rPr>
        <w:t>4.1</w:t>
      </w:r>
      <w:r>
        <w:rPr>
          <w:b w:val="0"/>
          <w:lang w:val="en-US"/>
        </w:rPr>
        <w:t xml:space="preserve">, it was further established that </w:t>
      </w:r>
      <w:r w:rsidR="0086435D">
        <w:rPr>
          <w:b w:val="0"/>
          <w:lang w:val="en-US"/>
        </w:rPr>
        <w:t xml:space="preserve">(76.9%) </w:t>
      </w:r>
      <w:r w:rsidR="006A3FB7">
        <w:rPr>
          <w:b w:val="0"/>
          <w:lang w:val="en-US"/>
        </w:rPr>
        <w:t xml:space="preserve">of the pupils </w:t>
      </w:r>
      <w:r>
        <w:rPr>
          <w:b w:val="0"/>
          <w:lang w:val="en-US"/>
        </w:rPr>
        <w:t>were between the ages of 14- 15 years while those above the age of 16 recorded the lowest number at 12</w:t>
      </w:r>
      <w:r w:rsidR="0086435D">
        <w:rPr>
          <w:b w:val="0"/>
          <w:lang w:val="en-US"/>
        </w:rPr>
        <w:t xml:space="preserve"> (23.1%)</w:t>
      </w:r>
      <w:r>
        <w:rPr>
          <w:b w:val="0"/>
          <w:lang w:val="en-US"/>
        </w:rPr>
        <w:t>. Most of the pupils</w:t>
      </w:r>
      <w:r w:rsidR="00013261">
        <w:rPr>
          <w:b w:val="0"/>
          <w:lang w:val="en-US"/>
        </w:rPr>
        <w:t xml:space="preserve"> </w:t>
      </w:r>
      <w:r>
        <w:rPr>
          <w:b w:val="0"/>
          <w:lang w:val="en-US"/>
        </w:rPr>
        <w:t>above the age of 16 were associated with multiple disabilities which may have delayed their progress in the primary education system.</w:t>
      </w:r>
      <w:r w:rsidR="0086435D">
        <w:rPr>
          <w:b w:val="0"/>
          <w:lang w:val="en-US"/>
        </w:rPr>
        <w:t xml:space="preserve"> For the regular pupils, it was established that the majority of the pupils (50.7) were between the ages of </w:t>
      </w:r>
      <w:r w:rsidR="0086435D">
        <w:rPr>
          <w:b w:val="0"/>
          <w:lang w:val="en-US"/>
        </w:rPr>
        <w:lastRenderedPageBreak/>
        <w:t>12-13</w:t>
      </w:r>
      <w:r w:rsidR="00B405E9">
        <w:rPr>
          <w:b w:val="0"/>
          <w:lang w:val="en-US"/>
        </w:rPr>
        <w:t xml:space="preserve"> years</w:t>
      </w:r>
      <w:r w:rsidR="0086435D">
        <w:rPr>
          <w:b w:val="0"/>
          <w:lang w:val="en-US"/>
        </w:rPr>
        <w:t xml:space="preserve">. Just like the pupils with disability, the age of 16 years and above </w:t>
      </w:r>
      <w:r w:rsidR="00B405E9">
        <w:rPr>
          <w:b w:val="0"/>
          <w:lang w:val="en-US"/>
        </w:rPr>
        <w:t>recorded</w:t>
      </w:r>
      <w:r w:rsidR="0086435D">
        <w:rPr>
          <w:b w:val="0"/>
          <w:lang w:val="en-US"/>
        </w:rPr>
        <w:t xml:space="preserve"> the lowest number of participants at 12.3%</w:t>
      </w:r>
      <w:r w:rsidR="00B405E9">
        <w:rPr>
          <w:b w:val="0"/>
          <w:lang w:val="en-US"/>
        </w:rPr>
        <w:t>.</w:t>
      </w:r>
      <w:bookmarkEnd w:id="2897"/>
      <w:bookmarkEnd w:id="2898"/>
      <w:bookmarkEnd w:id="2899"/>
      <w:bookmarkEnd w:id="2900"/>
      <w:bookmarkEnd w:id="2901"/>
      <w:bookmarkEnd w:id="2902"/>
      <w:bookmarkEnd w:id="2903"/>
      <w:bookmarkEnd w:id="2904"/>
      <w:bookmarkEnd w:id="2905"/>
      <w:bookmarkEnd w:id="2906"/>
      <w:bookmarkEnd w:id="2907"/>
      <w:bookmarkEnd w:id="2908"/>
      <w:bookmarkEnd w:id="2909"/>
      <w:bookmarkEnd w:id="2910"/>
    </w:p>
    <w:p w14:paraId="2710E89E" w14:textId="3D32435B" w:rsidR="006E504E" w:rsidRDefault="00114F5B" w:rsidP="006E504E">
      <w:pPr>
        <w:pStyle w:val="Heading1"/>
        <w:spacing w:before="240" w:line="480" w:lineRule="auto"/>
        <w:jc w:val="both"/>
        <w:rPr>
          <w:lang w:val="en-US"/>
        </w:rPr>
      </w:pPr>
      <w:bookmarkStart w:id="2911" w:name="_Toc117768865"/>
      <w:r>
        <w:rPr>
          <w:lang w:val="en-US"/>
        </w:rPr>
        <w:t>4</w:t>
      </w:r>
      <w:bookmarkStart w:id="2912" w:name="_Hlk59023086"/>
      <w:r>
        <w:rPr>
          <w:lang w:val="en-US"/>
        </w:rPr>
        <w:t>.3</w:t>
      </w:r>
      <w:r w:rsidR="006E504E" w:rsidRPr="00340201">
        <w:rPr>
          <w:lang w:val="en-US"/>
        </w:rPr>
        <w:t xml:space="preserve"> </w:t>
      </w:r>
      <w:r w:rsidR="006E504E">
        <w:rPr>
          <w:lang w:val="en-US"/>
        </w:rPr>
        <w:t xml:space="preserve">Comparison of </w:t>
      </w:r>
      <w:r w:rsidR="00C50F26">
        <w:rPr>
          <w:lang w:val="en-US"/>
        </w:rPr>
        <w:t xml:space="preserve">Academic Performance </w:t>
      </w:r>
      <w:r w:rsidR="004B75FA">
        <w:rPr>
          <w:lang w:val="en-US"/>
        </w:rPr>
        <w:t xml:space="preserve">between Regular Learners and Learners with Physical Disability in </w:t>
      </w:r>
      <w:r w:rsidR="00C50F26">
        <w:rPr>
          <w:lang w:val="en-US"/>
        </w:rPr>
        <w:t>Inclusive Schools</w:t>
      </w:r>
      <w:bookmarkEnd w:id="2911"/>
    </w:p>
    <w:p w14:paraId="4EB8C472" w14:textId="2DFF56DF" w:rsidR="006E504E" w:rsidRDefault="00353686" w:rsidP="00674D6F">
      <w:pPr>
        <w:autoSpaceDE w:val="0"/>
        <w:autoSpaceDN w:val="0"/>
        <w:adjustRightInd w:val="0"/>
        <w:spacing w:line="480" w:lineRule="auto"/>
        <w:jc w:val="both"/>
        <w:rPr>
          <w:sz w:val="24"/>
          <w:szCs w:val="24"/>
          <w:lang w:val="en-US"/>
        </w:rPr>
      </w:pPr>
      <w:r>
        <w:rPr>
          <w:sz w:val="24"/>
          <w:szCs w:val="24"/>
          <w:lang w:val="en-US"/>
        </w:rPr>
        <w:t xml:space="preserve">The first objective of this study was to determine the academic </w:t>
      </w:r>
      <w:r w:rsidR="00581EFD">
        <w:rPr>
          <w:sz w:val="24"/>
          <w:szCs w:val="24"/>
          <w:lang w:val="en-US"/>
        </w:rPr>
        <w:t>performance</w:t>
      </w:r>
      <w:r>
        <w:rPr>
          <w:sz w:val="24"/>
          <w:szCs w:val="24"/>
          <w:lang w:val="en-US"/>
        </w:rPr>
        <w:t xml:space="preserve"> of the regular learners and those with physical disability. </w:t>
      </w:r>
      <w:r w:rsidR="00674D6F" w:rsidRPr="00353686">
        <w:rPr>
          <w:sz w:val="24"/>
          <w:szCs w:val="24"/>
          <w:lang w:val="en-US"/>
        </w:rPr>
        <w:t xml:space="preserve">As already mentioned in chapter three of this thesis, the </w:t>
      </w:r>
      <w:r w:rsidR="00674D6F" w:rsidRPr="00353686">
        <w:rPr>
          <w:sz w:val="24"/>
          <w:szCs w:val="24"/>
        </w:rPr>
        <w:t xml:space="preserve">overall scale on which academic </w:t>
      </w:r>
      <w:r w:rsidR="00581EFD">
        <w:rPr>
          <w:sz w:val="24"/>
          <w:szCs w:val="24"/>
        </w:rPr>
        <w:t>performance</w:t>
      </w:r>
      <w:r w:rsidR="00674D6F" w:rsidRPr="00353686">
        <w:rPr>
          <w:sz w:val="24"/>
          <w:szCs w:val="24"/>
        </w:rPr>
        <w:t xml:space="preserve"> was measured ranged from 0-500. This means that scores between 0-200 indicated low academic </w:t>
      </w:r>
      <w:r w:rsidR="00581EFD">
        <w:rPr>
          <w:sz w:val="24"/>
          <w:szCs w:val="24"/>
        </w:rPr>
        <w:t>performance</w:t>
      </w:r>
      <w:r w:rsidR="00674D6F" w:rsidRPr="00353686">
        <w:rPr>
          <w:sz w:val="24"/>
          <w:szCs w:val="24"/>
        </w:rPr>
        <w:t xml:space="preserve">, scores between 201-300 indicated average academic </w:t>
      </w:r>
      <w:r w:rsidR="00581EFD">
        <w:rPr>
          <w:sz w:val="24"/>
          <w:szCs w:val="24"/>
        </w:rPr>
        <w:t>performance</w:t>
      </w:r>
      <w:r w:rsidR="00674D6F" w:rsidRPr="00353686">
        <w:rPr>
          <w:sz w:val="24"/>
          <w:szCs w:val="24"/>
        </w:rPr>
        <w:t xml:space="preserve"> and scores between 301-500 indicated high academic </w:t>
      </w:r>
      <w:r w:rsidR="00581EFD">
        <w:rPr>
          <w:sz w:val="24"/>
          <w:szCs w:val="24"/>
        </w:rPr>
        <w:t>performance</w:t>
      </w:r>
      <w:r w:rsidR="00674D6F" w:rsidRPr="00353686">
        <w:rPr>
          <w:sz w:val="24"/>
          <w:szCs w:val="24"/>
        </w:rPr>
        <w:t>. The scores</w:t>
      </w:r>
      <w:r w:rsidR="00674D6F">
        <w:rPr>
          <w:sz w:val="24"/>
        </w:rPr>
        <w:t xml:space="preserve"> for the academic </w:t>
      </w:r>
      <w:r w:rsidR="00581EFD">
        <w:rPr>
          <w:sz w:val="24"/>
        </w:rPr>
        <w:t>performance</w:t>
      </w:r>
      <w:r w:rsidR="00674D6F">
        <w:rPr>
          <w:sz w:val="24"/>
        </w:rPr>
        <w:t xml:space="preserve"> of the regular pupils and those with disability were computed and compared. The mean scores and the standard deviations are as shown in table </w:t>
      </w:r>
      <w:r w:rsidR="00A93D2A">
        <w:rPr>
          <w:sz w:val="24"/>
        </w:rPr>
        <w:t>4.2</w:t>
      </w:r>
      <w:r w:rsidR="00674D6F">
        <w:rPr>
          <w:sz w:val="24"/>
        </w:rPr>
        <w:t>.</w:t>
      </w:r>
      <w:r w:rsidR="00674D6F" w:rsidRPr="008264DE">
        <w:rPr>
          <w:sz w:val="24"/>
          <w:szCs w:val="24"/>
          <w:lang w:val="en-US"/>
        </w:rPr>
        <w:t xml:space="preserve"> </w:t>
      </w:r>
    </w:p>
    <w:p w14:paraId="219F6F08" w14:textId="77777777" w:rsidR="00C1140B" w:rsidRDefault="00E74B51" w:rsidP="00C1140B">
      <w:pPr>
        <w:pStyle w:val="Heading1"/>
        <w:spacing w:after="240"/>
        <w:jc w:val="both"/>
        <w:rPr>
          <w:bCs/>
          <w:iCs/>
          <w:lang w:val="en-US"/>
        </w:rPr>
      </w:pPr>
      <w:bookmarkStart w:id="2913" w:name="_Toc63151380"/>
      <w:bookmarkStart w:id="2914" w:name="_Toc75689149"/>
      <w:bookmarkStart w:id="2915" w:name="_Toc75691278"/>
      <w:bookmarkStart w:id="2916" w:name="_Toc115964142"/>
      <w:bookmarkStart w:id="2917" w:name="_Toc116001799"/>
      <w:bookmarkStart w:id="2918" w:name="_Toc117768866"/>
      <w:bookmarkStart w:id="2919" w:name="_Toc40079850"/>
      <w:r w:rsidRPr="00245C00">
        <w:rPr>
          <w:lang w:val="en-US"/>
        </w:rPr>
        <w:t xml:space="preserve">Table </w:t>
      </w:r>
      <w:bookmarkEnd w:id="2913"/>
      <w:r w:rsidR="00A93D2A">
        <w:rPr>
          <w:lang w:val="en-US"/>
        </w:rPr>
        <w:t>4.2</w:t>
      </w:r>
      <w:bookmarkEnd w:id="2914"/>
      <w:bookmarkEnd w:id="2915"/>
      <w:bookmarkEnd w:id="2916"/>
      <w:bookmarkEnd w:id="2917"/>
      <w:r w:rsidR="00C1140B">
        <w:rPr>
          <w:lang w:val="en-US"/>
        </w:rPr>
        <w:t xml:space="preserve">: </w:t>
      </w:r>
      <w:bookmarkStart w:id="2920" w:name="_Toc63151381"/>
      <w:bookmarkStart w:id="2921" w:name="_Toc75689150"/>
      <w:bookmarkStart w:id="2922" w:name="_Toc75691279"/>
      <w:bookmarkStart w:id="2923" w:name="_Toc115964143"/>
      <w:bookmarkStart w:id="2924" w:name="_Toc116001800"/>
      <w:r w:rsidRPr="00C1140B">
        <w:rPr>
          <w:bCs/>
          <w:iCs/>
          <w:lang w:val="en-US"/>
        </w:rPr>
        <w:t xml:space="preserve">Mean </w:t>
      </w:r>
      <w:r w:rsidR="00484837" w:rsidRPr="00C1140B">
        <w:rPr>
          <w:bCs/>
          <w:iCs/>
          <w:lang w:val="en-US"/>
        </w:rPr>
        <w:t xml:space="preserve">Difference of Academic </w:t>
      </w:r>
      <w:r w:rsidR="00581EFD" w:rsidRPr="00C1140B">
        <w:rPr>
          <w:bCs/>
          <w:iCs/>
          <w:lang w:val="en-US"/>
        </w:rPr>
        <w:t>Performance</w:t>
      </w:r>
      <w:r w:rsidR="00484837" w:rsidRPr="00C1140B">
        <w:rPr>
          <w:bCs/>
          <w:iCs/>
          <w:lang w:val="en-US"/>
        </w:rPr>
        <w:t xml:space="preserve"> of Learners in Inclusive</w:t>
      </w:r>
      <w:bookmarkEnd w:id="2918"/>
      <w:r w:rsidR="00484837" w:rsidRPr="00C1140B">
        <w:rPr>
          <w:bCs/>
          <w:iCs/>
          <w:lang w:val="en-US"/>
        </w:rPr>
        <w:t xml:space="preserve"> </w:t>
      </w:r>
      <w:r w:rsidR="00C1140B">
        <w:rPr>
          <w:bCs/>
          <w:iCs/>
          <w:lang w:val="en-US"/>
        </w:rPr>
        <w:t xml:space="preserve"> </w:t>
      </w:r>
    </w:p>
    <w:p w14:paraId="5DD6BC83" w14:textId="0AA3C711" w:rsidR="00AF14D6" w:rsidRPr="00E559F7" w:rsidRDefault="00D2626F" w:rsidP="00C1140B">
      <w:pPr>
        <w:pStyle w:val="Heading1"/>
        <w:spacing w:after="240"/>
        <w:jc w:val="both"/>
        <w:rPr>
          <w:b w:val="0"/>
          <w:bCs/>
          <w:i/>
          <w:iCs/>
          <w:lang w:val="en-US"/>
        </w:rPr>
      </w:pPr>
      <w:r>
        <w:rPr>
          <w:bCs/>
          <w:iCs/>
          <w:lang w:val="en-US"/>
        </w:rPr>
        <w:t xml:space="preserve">                  </w:t>
      </w:r>
      <w:bookmarkStart w:id="2925" w:name="_Toc117768867"/>
      <w:r w:rsidR="00484837" w:rsidRPr="00C1140B">
        <w:rPr>
          <w:bCs/>
          <w:iCs/>
          <w:lang w:val="en-US"/>
        </w:rPr>
        <w:t>Schools</w:t>
      </w:r>
      <w:bookmarkStart w:id="2926" w:name="_Toc40079851"/>
      <w:bookmarkEnd w:id="2919"/>
      <w:bookmarkEnd w:id="2920"/>
      <w:bookmarkEnd w:id="2921"/>
      <w:bookmarkEnd w:id="2922"/>
      <w:bookmarkEnd w:id="2923"/>
      <w:bookmarkEnd w:id="2924"/>
      <w:bookmarkEnd w:id="2925"/>
    </w:p>
    <w:tbl>
      <w:tblPr>
        <w:tblStyle w:val="ListTable6Colorful1"/>
        <w:tblW w:w="5000" w:type="pct"/>
        <w:tblLook w:val="04A0" w:firstRow="1" w:lastRow="0" w:firstColumn="1" w:lastColumn="0" w:noHBand="0" w:noVBand="1"/>
      </w:tblPr>
      <w:tblGrid>
        <w:gridCol w:w="3169"/>
        <w:gridCol w:w="1401"/>
        <w:gridCol w:w="1422"/>
        <w:gridCol w:w="1433"/>
        <w:gridCol w:w="1431"/>
      </w:tblGrid>
      <w:tr w:rsidR="00AF14D6" w:rsidRPr="000E6630" w14:paraId="1A144EE7" w14:textId="77777777" w:rsidTr="000E6630">
        <w:trPr>
          <w:cnfStyle w:val="100000000000" w:firstRow="1" w:lastRow="0" w:firstColumn="0" w:lastColumn="0" w:oddVBand="0" w:evenVBand="0" w:oddHBand="0" w:evenHBand="0" w:firstRowFirstColumn="0" w:firstRowLastColumn="0" w:lastRowFirstColumn="0" w:lastRowLastColumn="0"/>
          <w:trHeight w:val="504"/>
        </w:trPr>
        <w:tc>
          <w:tcPr>
            <w:cnfStyle w:val="001000000000" w:firstRow="0" w:lastRow="0" w:firstColumn="1" w:lastColumn="0" w:oddVBand="0" w:evenVBand="0" w:oddHBand="0" w:evenHBand="0" w:firstRowFirstColumn="0" w:firstRowLastColumn="0" w:lastRowFirstColumn="0" w:lastRowLastColumn="0"/>
            <w:tcW w:w="1789" w:type="pct"/>
            <w:shd w:val="clear" w:color="auto" w:fill="auto"/>
            <w:noWrap/>
            <w:hideMark/>
          </w:tcPr>
          <w:p w14:paraId="120AD299" w14:textId="77777777" w:rsidR="00AF14D6" w:rsidRPr="000E6630" w:rsidRDefault="00AF14D6" w:rsidP="00AF14D6">
            <w:pPr>
              <w:spacing w:after="0" w:line="240" w:lineRule="auto"/>
              <w:jc w:val="both"/>
              <w:rPr>
                <w:rFonts w:eastAsia="Times New Roman"/>
                <w:color w:val="000000"/>
                <w:sz w:val="24"/>
                <w:szCs w:val="24"/>
              </w:rPr>
            </w:pPr>
            <w:r w:rsidRPr="000E6630">
              <w:rPr>
                <w:rFonts w:eastAsia="Times New Roman"/>
                <w:color w:val="000000"/>
                <w:sz w:val="24"/>
                <w:szCs w:val="24"/>
              </w:rPr>
              <w:t xml:space="preserve">Learners </w:t>
            </w:r>
          </w:p>
        </w:tc>
        <w:tc>
          <w:tcPr>
            <w:tcW w:w="791" w:type="pct"/>
            <w:shd w:val="clear" w:color="auto" w:fill="auto"/>
            <w:hideMark/>
          </w:tcPr>
          <w:p w14:paraId="443DE55D" w14:textId="77777777" w:rsidR="00AF14D6" w:rsidRPr="000E6630" w:rsidRDefault="00AF14D6" w:rsidP="00644E7B">
            <w:pPr>
              <w:spacing w:after="0" w:line="240" w:lineRule="auto"/>
              <w:cnfStyle w:val="100000000000" w:firstRow="1" w:lastRow="0" w:firstColumn="0" w:lastColumn="0" w:oddVBand="0" w:evenVBand="0" w:oddHBand="0"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Gender of the pupils</w:t>
            </w:r>
          </w:p>
        </w:tc>
        <w:tc>
          <w:tcPr>
            <w:tcW w:w="803" w:type="pct"/>
            <w:shd w:val="clear" w:color="auto" w:fill="auto"/>
            <w:hideMark/>
          </w:tcPr>
          <w:p w14:paraId="76FA2535" w14:textId="77777777" w:rsidR="0018679D" w:rsidRDefault="0018679D" w:rsidP="00AF14D6">
            <w:pPr>
              <w:spacing w:after="0" w:line="240" w:lineRule="auto"/>
              <w:jc w:val="both"/>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sz w:val="24"/>
                <w:szCs w:val="24"/>
              </w:rPr>
            </w:pPr>
          </w:p>
          <w:p w14:paraId="1594F9F4" w14:textId="25CE50B0" w:rsidR="00AF14D6" w:rsidRPr="000E6630" w:rsidRDefault="00AF14D6" w:rsidP="00AF14D6">
            <w:pPr>
              <w:spacing w:after="0" w:line="240" w:lineRule="auto"/>
              <w:jc w:val="both"/>
              <w:cnfStyle w:val="100000000000" w:firstRow="1" w:lastRow="0" w:firstColumn="0" w:lastColumn="0" w:oddVBand="0" w:evenVBand="0" w:oddHBand="0"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N</w:t>
            </w:r>
          </w:p>
        </w:tc>
        <w:tc>
          <w:tcPr>
            <w:tcW w:w="809" w:type="pct"/>
            <w:shd w:val="clear" w:color="auto" w:fill="auto"/>
            <w:hideMark/>
          </w:tcPr>
          <w:p w14:paraId="410F8AA0" w14:textId="77777777" w:rsidR="0018679D" w:rsidRDefault="0018679D" w:rsidP="00AF14D6">
            <w:pPr>
              <w:spacing w:after="0" w:line="240" w:lineRule="auto"/>
              <w:jc w:val="both"/>
              <w:cnfStyle w:val="100000000000" w:firstRow="1" w:lastRow="0" w:firstColumn="0" w:lastColumn="0" w:oddVBand="0" w:evenVBand="0" w:oddHBand="0" w:evenHBand="0" w:firstRowFirstColumn="0" w:firstRowLastColumn="0" w:lastRowFirstColumn="0" w:lastRowLastColumn="0"/>
              <w:rPr>
                <w:rFonts w:eastAsia="Times New Roman"/>
                <w:b w:val="0"/>
                <w:bCs w:val="0"/>
                <w:color w:val="000000"/>
                <w:sz w:val="24"/>
                <w:szCs w:val="24"/>
              </w:rPr>
            </w:pPr>
          </w:p>
          <w:p w14:paraId="0F45BEF7" w14:textId="75726813" w:rsidR="00AF14D6" w:rsidRPr="000E6630" w:rsidRDefault="00AF14D6" w:rsidP="00AF14D6">
            <w:pPr>
              <w:spacing w:after="0" w:line="240" w:lineRule="auto"/>
              <w:jc w:val="both"/>
              <w:cnfStyle w:val="100000000000" w:firstRow="1" w:lastRow="0" w:firstColumn="0" w:lastColumn="0" w:oddVBand="0" w:evenVBand="0" w:oddHBand="0"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Mean</w:t>
            </w:r>
          </w:p>
        </w:tc>
        <w:tc>
          <w:tcPr>
            <w:tcW w:w="808" w:type="pct"/>
            <w:shd w:val="clear" w:color="auto" w:fill="auto"/>
            <w:hideMark/>
          </w:tcPr>
          <w:p w14:paraId="01BBBB7D" w14:textId="77777777" w:rsidR="00AF14D6" w:rsidRPr="000E6630" w:rsidRDefault="00AF14D6" w:rsidP="00AF14D6">
            <w:pPr>
              <w:spacing w:after="0" w:line="240" w:lineRule="auto"/>
              <w:jc w:val="both"/>
              <w:cnfStyle w:val="100000000000" w:firstRow="1" w:lastRow="0" w:firstColumn="0" w:lastColumn="0" w:oddVBand="0" w:evenVBand="0" w:oddHBand="0"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Std. Deviation</w:t>
            </w:r>
          </w:p>
        </w:tc>
      </w:tr>
      <w:tr w:rsidR="00AF14D6" w:rsidRPr="000E6630" w14:paraId="39B3CACE" w14:textId="77777777" w:rsidTr="000E66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789" w:type="pct"/>
            <w:shd w:val="clear" w:color="auto" w:fill="auto"/>
            <w:noWrap/>
            <w:hideMark/>
          </w:tcPr>
          <w:p w14:paraId="1823B902" w14:textId="77777777" w:rsidR="00AF14D6" w:rsidRPr="000E6630" w:rsidRDefault="00AF14D6" w:rsidP="00AF14D6">
            <w:pPr>
              <w:spacing w:after="0" w:line="240" w:lineRule="auto"/>
              <w:jc w:val="both"/>
              <w:rPr>
                <w:rFonts w:eastAsia="Times New Roman"/>
                <w:color w:val="000000"/>
                <w:sz w:val="24"/>
                <w:szCs w:val="24"/>
              </w:rPr>
            </w:pPr>
            <w:r w:rsidRPr="000E6630">
              <w:rPr>
                <w:rFonts w:eastAsia="Times New Roman"/>
                <w:color w:val="000000"/>
                <w:sz w:val="24"/>
                <w:szCs w:val="24"/>
              </w:rPr>
              <w:t>Regular learners</w:t>
            </w:r>
          </w:p>
        </w:tc>
        <w:tc>
          <w:tcPr>
            <w:tcW w:w="791" w:type="pct"/>
            <w:shd w:val="clear" w:color="auto" w:fill="auto"/>
            <w:hideMark/>
          </w:tcPr>
          <w:p w14:paraId="2D7D37FA" w14:textId="77777777" w:rsidR="00AF14D6" w:rsidRPr="000E6630" w:rsidRDefault="00AF14D6" w:rsidP="00AF14D6">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Male</w:t>
            </w:r>
          </w:p>
        </w:tc>
        <w:tc>
          <w:tcPr>
            <w:tcW w:w="803" w:type="pct"/>
            <w:shd w:val="clear" w:color="auto" w:fill="auto"/>
            <w:noWrap/>
            <w:hideMark/>
          </w:tcPr>
          <w:p w14:paraId="37D938C7" w14:textId="77777777" w:rsidR="00AF14D6" w:rsidRPr="000E6630" w:rsidRDefault="00AF14D6" w:rsidP="00AF14D6">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39</w:t>
            </w:r>
          </w:p>
        </w:tc>
        <w:tc>
          <w:tcPr>
            <w:tcW w:w="809" w:type="pct"/>
            <w:shd w:val="clear" w:color="auto" w:fill="auto"/>
            <w:noWrap/>
            <w:hideMark/>
          </w:tcPr>
          <w:p w14:paraId="236404A9" w14:textId="77777777" w:rsidR="00AF14D6" w:rsidRPr="000E6630" w:rsidRDefault="00AF14D6" w:rsidP="00AF14D6">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194.87</w:t>
            </w:r>
          </w:p>
        </w:tc>
        <w:tc>
          <w:tcPr>
            <w:tcW w:w="808" w:type="pct"/>
            <w:shd w:val="clear" w:color="auto" w:fill="auto"/>
            <w:noWrap/>
            <w:hideMark/>
          </w:tcPr>
          <w:p w14:paraId="4F137D1E" w14:textId="77777777" w:rsidR="00AF14D6" w:rsidRPr="000E6630" w:rsidRDefault="00AF14D6" w:rsidP="00AF14D6">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.647</w:t>
            </w:r>
          </w:p>
        </w:tc>
      </w:tr>
      <w:tr w:rsidR="00AF14D6" w:rsidRPr="000E6630" w14:paraId="4BCA5677" w14:textId="77777777" w:rsidTr="000E6630">
        <w:trPr>
          <w:trHeight w:val="288"/>
        </w:trPr>
        <w:tc>
          <w:tcPr>
            <w:cnfStyle w:val="001000000000" w:firstRow="0" w:lastRow="0" w:firstColumn="1" w:lastColumn="0" w:oddVBand="0" w:evenVBand="0" w:oddHBand="0" w:evenHBand="0" w:firstRowFirstColumn="0" w:firstRowLastColumn="0" w:lastRowFirstColumn="0" w:lastRowLastColumn="0"/>
            <w:tcW w:w="1789" w:type="pct"/>
            <w:shd w:val="clear" w:color="auto" w:fill="auto"/>
            <w:noWrap/>
            <w:hideMark/>
          </w:tcPr>
          <w:p w14:paraId="417811AF" w14:textId="77777777" w:rsidR="00AF14D6" w:rsidRPr="000E6630" w:rsidRDefault="00AF14D6" w:rsidP="00AF14D6">
            <w:pPr>
              <w:spacing w:after="0" w:line="240" w:lineRule="auto"/>
              <w:jc w:val="both"/>
              <w:rPr>
                <w:rFonts w:eastAsia="Times New Roman"/>
                <w:color w:val="000000"/>
                <w:sz w:val="24"/>
                <w:szCs w:val="24"/>
              </w:rPr>
            </w:pPr>
          </w:p>
        </w:tc>
        <w:tc>
          <w:tcPr>
            <w:tcW w:w="791" w:type="pct"/>
            <w:shd w:val="clear" w:color="auto" w:fill="auto"/>
            <w:hideMark/>
          </w:tcPr>
          <w:p w14:paraId="364B400A" w14:textId="77777777" w:rsidR="00AF14D6" w:rsidRPr="000E6630" w:rsidRDefault="00AF14D6" w:rsidP="00AF14D6">
            <w:p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Female</w:t>
            </w:r>
          </w:p>
        </w:tc>
        <w:tc>
          <w:tcPr>
            <w:tcW w:w="803" w:type="pct"/>
            <w:shd w:val="clear" w:color="auto" w:fill="auto"/>
            <w:noWrap/>
            <w:hideMark/>
          </w:tcPr>
          <w:p w14:paraId="7FE494D3" w14:textId="77777777" w:rsidR="00AF14D6" w:rsidRPr="000E6630" w:rsidRDefault="00AF14D6" w:rsidP="00AF14D6">
            <w:p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34</w:t>
            </w:r>
          </w:p>
        </w:tc>
        <w:tc>
          <w:tcPr>
            <w:tcW w:w="809" w:type="pct"/>
            <w:shd w:val="clear" w:color="auto" w:fill="auto"/>
            <w:noWrap/>
            <w:hideMark/>
          </w:tcPr>
          <w:p w14:paraId="7F2E50A5" w14:textId="77777777" w:rsidR="00AF14D6" w:rsidRPr="000E6630" w:rsidRDefault="00AF14D6" w:rsidP="00AF14D6">
            <w:p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223.53</w:t>
            </w:r>
          </w:p>
        </w:tc>
        <w:tc>
          <w:tcPr>
            <w:tcW w:w="808" w:type="pct"/>
            <w:shd w:val="clear" w:color="auto" w:fill="auto"/>
            <w:noWrap/>
            <w:hideMark/>
          </w:tcPr>
          <w:p w14:paraId="2ED8BCA8" w14:textId="77777777" w:rsidR="00AF14D6" w:rsidRPr="000E6630" w:rsidRDefault="00AF14D6" w:rsidP="00AF14D6">
            <w:p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.923</w:t>
            </w:r>
          </w:p>
        </w:tc>
      </w:tr>
      <w:tr w:rsidR="00AF14D6" w:rsidRPr="000E6630" w14:paraId="4BA95770" w14:textId="77777777" w:rsidTr="000E663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789" w:type="pct"/>
            <w:shd w:val="clear" w:color="auto" w:fill="auto"/>
            <w:noWrap/>
            <w:hideMark/>
          </w:tcPr>
          <w:p w14:paraId="2C64007A" w14:textId="77777777" w:rsidR="00AF14D6" w:rsidRPr="000E6630" w:rsidRDefault="00AF14D6" w:rsidP="00AF14D6">
            <w:pPr>
              <w:spacing w:after="0" w:line="240" w:lineRule="auto"/>
              <w:jc w:val="both"/>
              <w:rPr>
                <w:rFonts w:eastAsia="Times New Roman"/>
                <w:color w:val="000000"/>
                <w:sz w:val="24"/>
                <w:szCs w:val="24"/>
              </w:rPr>
            </w:pPr>
          </w:p>
        </w:tc>
        <w:tc>
          <w:tcPr>
            <w:tcW w:w="791" w:type="pct"/>
            <w:shd w:val="clear" w:color="auto" w:fill="auto"/>
            <w:hideMark/>
          </w:tcPr>
          <w:p w14:paraId="13731BB8" w14:textId="77777777" w:rsidR="00AF14D6" w:rsidRPr="000E6630" w:rsidRDefault="00AF14D6" w:rsidP="00AF14D6">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Total</w:t>
            </w:r>
          </w:p>
        </w:tc>
        <w:tc>
          <w:tcPr>
            <w:tcW w:w="803" w:type="pct"/>
            <w:shd w:val="clear" w:color="auto" w:fill="auto"/>
            <w:noWrap/>
            <w:hideMark/>
          </w:tcPr>
          <w:p w14:paraId="41FB1BB0" w14:textId="77777777" w:rsidR="00AF14D6" w:rsidRPr="000E6630" w:rsidRDefault="00AF14D6" w:rsidP="00AF14D6">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73</w:t>
            </w:r>
          </w:p>
        </w:tc>
        <w:tc>
          <w:tcPr>
            <w:tcW w:w="809" w:type="pct"/>
            <w:shd w:val="clear" w:color="auto" w:fill="auto"/>
            <w:noWrap/>
            <w:hideMark/>
          </w:tcPr>
          <w:p w14:paraId="59621178" w14:textId="77777777" w:rsidR="00AF14D6" w:rsidRPr="000E6630" w:rsidRDefault="00AF14D6" w:rsidP="00AF14D6">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208.22</w:t>
            </w:r>
          </w:p>
        </w:tc>
        <w:tc>
          <w:tcPr>
            <w:tcW w:w="808" w:type="pct"/>
            <w:shd w:val="clear" w:color="auto" w:fill="auto"/>
            <w:noWrap/>
            <w:hideMark/>
          </w:tcPr>
          <w:p w14:paraId="2244FCF7" w14:textId="77777777" w:rsidR="00AF14D6" w:rsidRPr="000E6630" w:rsidRDefault="00AF14D6" w:rsidP="00AF14D6">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.795</w:t>
            </w:r>
          </w:p>
        </w:tc>
      </w:tr>
      <w:tr w:rsidR="00AF14D6" w:rsidRPr="000E6630" w14:paraId="0C615221" w14:textId="77777777" w:rsidTr="000E6630">
        <w:trPr>
          <w:trHeight w:val="300"/>
        </w:trPr>
        <w:tc>
          <w:tcPr>
            <w:cnfStyle w:val="001000000000" w:firstRow="0" w:lastRow="0" w:firstColumn="1" w:lastColumn="0" w:oddVBand="0" w:evenVBand="0" w:oddHBand="0" w:evenHBand="0" w:firstRowFirstColumn="0" w:firstRowLastColumn="0" w:lastRowFirstColumn="0" w:lastRowLastColumn="0"/>
            <w:tcW w:w="1789" w:type="pct"/>
            <w:shd w:val="clear" w:color="auto" w:fill="auto"/>
            <w:noWrap/>
            <w:hideMark/>
          </w:tcPr>
          <w:p w14:paraId="3A8C3702" w14:textId="77777777" w:rsidR="00AF14D6" w:rsidRPr="000E6630" w:rsidRDefault="00AF14D6" w:rsidP="00AF14D6">
            <w:pPr>
              <w:spacing w:after="0" w:line="240" w:lineRule="auto"/>
              <w:jc w:val="both"/>
              <w:rPr>
                <w:rFonts w:eastAsia="Times New Roman"/>
                <w:color w:val="000000"/>
                <w:sz w:val="24"/>
                <w:szCs w:val="24"/>
              </w:rPr>
            </w:pPr>
            <w:r w:rsidRPr="000E6630">
              <w:rPr>
                <w:rFonts w:eastAsia="Times New Roman"/>
                <w:color w:val="000000"/>
                <w:sz w:val="24"/>
                <w:szCs w:val="24"/>
              </w:rPr>
              <w:t>Learners with Disability</w:t>
            </w:r>
          </w:p>
        </w:tc>
        <w:tc>
          <w:tcPr>
            <w:tcW w:w="791" w:type="pct"/>
            <w:shd w:val="clear" w:color="auto" w:fill="auto"/>
            <w:hideMark/>
          </w:tcPr>
          <w:p w14:paraId="302720F8" w14:textId="77777777" w:rsidR="00AF14D6" w:rsidRPr="000E6630" w:rsidRDefault="00AF14D6" w:rsidP="00AF14D6">
            <w:p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Male</w:t>
            </w:r>
          </w:p>
        </w:tc>
        <w:tc>
          <w:tcPr>
            <w:tcW w:w="803" w:type="pct"/>
            <w:shd w:val="clear" w:color="auto" w:fill="auto"/>
            <w:noWrap/>
            <w:hideMark/>
          </w:tcPr>
          <w:p w14:paraId="68288A61" w14:textId="77777777" w:rsidR="00AF14D6" w:rsidRPr="000E6630" w:rsidRDefault="00AF14D6" w:rsidP="00AF14D6">
            <w:p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22</w:t>
            </w:r>
          </w:p>
        </w:tc>
        <w:tc>
          <w:tcPr>
            <w:tcW w:w="809" w:type="pct"/>
            <w:shd w:val="clear" w:color="auto" w:fill="auto"/>
            <w:noWrap/>
            <w:hideMark/>
          </w:tcPr>
          <w:p w14:paraId="7651A598" w14:textId="77777777" w:rsidR="00AF14D6" w:rsidRPr="000E6630" w:rsidRDefault="00AF14D6" w:rsidP="00AF14D6">
            <w:p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159.09</w:t>
            </w:r>
          </w:p>
        </w:tc>
        <w:tc>
          <w:tcPr>
            <w:tcW w:w="808" w:type="pct"/>
            <w:shd w:val="clear" w:color="auto" w:fill="auto"/>
            <w:noWrap/>
            <w:hideMark/>
          </w:tcPr>
          <w:p w14:paraId="354AA9D0" w14:textId="77777777" w:rsidR="00AF14D6" w:rsidRPr="000E6630" w:rsidRDefault="00AF14D6" w:rsidP="00AF14D6">
            <w:p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.73414</w:t>
            </w:r>
          </w:p>
        </w:tc>
      </w:tr>
      <w:tr w:rsidR="00AF14D6" w:rsidRPr="000E6630" w14:paraId="1D09EA43" w14:textId="77777777" w:rsidTr="000E663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789" w:type="pct"/>
            <w:shd w:val="clear" w:color="auto" w:fill="auto"/>
            <w:noWrap/>
            <w:hideMark/>
          </w:tcPr>
          <w:p w14:paraId="0C986CFF" w14:textId="77777777" w:rsidR="00AF14D6" w:rsidRPr="000E6630" w:rsidRDefault="00AF14D6" w:rsidP="00AF14D6">
            <w:pPr>
              <w:spacing w:after="0" w:line="240" w:lineRule="auto"/>
              <w:jc w:val="both"/>
              <w:rPr>
                <w:rFonts w:eastAsia="Times New Roman"/>
                <w:color w:val="000000"/>
                <w:sz w:val="24"/>
                <w:szCs w:val="24"/>
              </w:rPr>
            </w:pPr>
          </w:p>
        </w:tc>
        <w:tc>
          <w:tcPr>
            <w:tcW w:w="791" w:type="pct"/>
            <w:shd w:val="clear" w:color="auto" w:fill="auto"/>
            <w:hideMark/>
          </w:tcPr>
          <w:p w14:paraId="4E9A1E2B" w14:textId="77777777" w:rsidR="00AF14D6" w:rsidRPr="000E6630" w:rsidRDefault="00AF14D6" w:rsidP="00AF14D6">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Female</w:t>
            </w:r>
          </w:p>
        </w:tc>
        <w:tc>
          <w:tcPr>
            <w:tcW w:w="803" w:type="pct"/>
            <w:shd w:val="clear" w:color="auto" w:fill="auto"/>
            <w:noWrap/>
            <w:hideMark/>
          </w:tcPr>
          <w:p w14:paraId="098445EB" w14:textId="77777777" w:rsidR="00AF14D6" w:rsidRPr="000E6630" w:rsidRDefault="00AF14D6" w:rsidP="00AF14D6">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30</w:t>
            </w:r>
          </w:p>
        </w:tc>
        <w:tc>
          <w:tcPr>
            <w:tcW w:w="809" w:type="pct"/>
            <w:shd w:val="clear" w:color="auto" w:fill="auto"/>
            <w:noWrap/>
            <w:hideMark/>
          </w:tcPr>
          <w:p w14:paraId="327B0A3C" w14:textId="77777777" w:rsidR="00AF14D6" w:rsidRPr="000E6630" w:rsidRDefault="00AF14D6" w:rsidP="00AF14D6">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156.67</w:t>
            </w:r>
          </w:p>
        </w:tc>
        <w:tc>
          <w:tcPr>
            <w:tcW w:w="808" w:type="pct"/>
            <w:shd w:val="clear" w:color="auto" w:fill="auto"/>
            <w:noWrap/>
            <w:hideMark/>
          </w:tcPr>
          <w:p w14:paraId="35446CAD" w14:textId="77777777" w:rsidR="00AF14D6" w:rsidRPr="000E6630" w:rsidRDefault="00AF14D6" w:rsidP="00AF14D6">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.56832</w:t>
            </w:r>
          </w:p>
        </w:tc>
      </w:tr>
      <w:tr w:rsidR="00AF14D6" w:rsidRPr="000E6630" w14:paraId="0D0278F4" w14:textId="77777777" w:rsidTr="0089037A">
        <w:trPr>
          <w:trHeight w:val="300"/>
        </w:trPr>
        <w:tc>
          <w:tcPr>
            <w:cnfStyle w:val="001000000000" w:firstRow="0" w:lastRow="0" w:firstColumn="1" w:lastColumn="0" w:oddVBand="0" w:evenVBand="0" w:oddHBand="0" w:evenHBand="0" w:firstRowFirstColumn="0" w:firstRowLastColumn="0" w:lastRowFirstColumn="0" w:lastRowLastColumn="0"/>
            <w:tcW w:w="1789" w:type="pct"/>
            <w:tcBorders>
              <w:bottom w:val="single" w:sz="4" w:space="0" w:color="auto"/>
            </w:tcBorders>
            <w:shd w:val="clear" w:color="auto" w:fill="auto"/>
            <w:noWrap/>
            <w:hideMark/>
          </w:tcPr>
          <w:p w14:paraId="206CD5C6" w14:textId="77777777" w:rsidR="00AF14D6" w:rsidRPr="000E6630" w:rsidRDefault="00AF14D6" w:rsidP="00AF14D6">
            <w:pPr>
              <w:spacing w:after="0" w:line="240" w:lineRule="auto"/>
              <w:jc w:val="both"/>
              <w:rPr>
                <w:rFonts w:eastAsia="Times New Roman"/>
                <w:color w:val="000000"/>
                <w:sz w:val="24"/>
                <w:szCs w:val="24"/>
              </w:rPr>
            </w:pPr>
          </w:p>
        </w:tc>
        <w:tc>
          <w:tcPr>
            <w:tcW w:w="791" w:type="pct"/>
            <w:tcBorders>
              <w:bottom w:val="single" w:sz="4" w:space="0" w:color="auto"/>
            </w:tcBorders>
            <w:shd w:val="clear" w:color="auto" w:fill="auto"/>
            <w:hideMark/>
          </w:tcPr>
          <w:p w14:paraId="0A51C0B5" w14:textId="77777777" w:rsidR="00AF14D6" w:rsidRPr="000E6630" w:rsidRDefault="00AF14D6" w:rsidP="00AF14D6">
            <w:p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Total</w:t>
            </w:r>
          </w:p>
        </w:tc>
        <w:tc>
          <w:tcPr>
            <w:tcW w:w="803" w:type="pct"/>
            <w:tcBorders>
              <w:bottom w:val="single" w:sz="4" w:space="0" w:color="auto"/>
            </w:tcBorders>
            <w:shd w:val="clear" w:color="auto" w:fill="auto"/>
            <w:noWrap/>
            <w:hideMark/>
          </w:tcPr>
          <w:p w14:paraId="7D5AA6EF" w14:textId="77777777" w:rsidR="00AF14D6" w:rsidRPr="000E6630" w:rsidRDefault="00AF14D6" w:rsidP="00AF14D6">
            <w:pPr>
              <w:tabs>
                <w:tab w:val="left" w:pos="964"/>
              </w:tabs>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52</w:t>
            </w:r>
            <w:r w:rsidRPr="000E6630">
              <w:rPr>
                <w:rFonts w:eastAsia="Times New Roman"/>
                <w:color w:val="000000"/>
                <w:sz w:val="24"/>
                <w:szCs w:val="24"/>
              </w:rPr>
              <w:tab/>
            </w:r>
          </w:p>
        </w:tc>
        <w:tc>
          <w:tcPr>
            <w:tcW w:w="809" w:type="pct"/>
            <w:tcBorders>
              <w:bottom w:val="single" w:sz="4" w:space="0" w:color="auto"/>
            </w:tcBorders>
            <w:shd w:val="clear" w:color="auto" w:fill="auto"/>
            <w:noWrap/>
            <w:hideMark/>
          </w:tcPr>
          <w:p w14:paraId="19C30E18" w14:textId="77777777" w:rsidR="00AF14D6" w:rsidRPr="000E6630" w:rsidRDefault="00AF14D6" w:rsidP="00AF14D6">
            <w:p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157.69</w:t>
            </w:r>
          </w:p>
        </w:tc>
        <w:tc>
          <w:tcPr>
            <w:tcW w:w="808" w:type="pct"/>
            <w:tcBorders>
              <w:bottom w:val="single" w:sz="4" w:space="0" w:color="auto"/>
            </w:tcBorders>
            <w:shd w:val="clear" w:color="auto" w:fill="auto"/>
            <w:noWrap/>
            <w:hideMark/>
          </w:tcPr>
          <w:p w14:paraId="6B007E84" w14:textId="77777777" w:rsidR="00AF14D6" w:rsidRPr="000E6630" w:rsidRDefault="00AF14D6" w:rsidP="00AF14D6">
            <w:p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.63697</w:t>
            </w:r>
          </w:p>
        </w:tc>
      </w:tr>
      <w:tr w:rsidR="00AF14D6" w:rsidRPr="000E6630" w14:paraId="2F6AFE71" w14:textId="77777777" w:rsidTr="0089037A">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789" w:type="pct"/>
            <w:tcBorders>
              <w:top w:val="single" w:sz="4" w:space="0" w:color="auto"/>
            </w:tcBorders>
            <w:shd w:val="clear" w:color="auto" w:fill="auto"/>
            <w:noWrap/>
          </w:tcPr>
          <w:p w14:paraId="32E6EACE" w14:textId="77777777" w:rsidR="00AF14D6" w:rsidRPr="000E6630" w:rsidRDefault="00AF14D6" w:rsidP="00AF14D6">
            <w:pPr>
              <w:spacing w:after="0" w:line="240" w:lineRule="auto"/>
              <w:jc w:val="both"/>
              <w:rPr>
                <w:rFonts w:eastAsia="Times New Roman"/>
                <w:color w:val="000000"/>
                <w:sz w:val="24"/>
                <w:szCs w:val="24"/>
              </w:rPr>
            </w:pPr>
            <w:r w:rsidRPr="000E6630">
              <w:rPr>
                <w:rFonts w:eastAsia="Times New Roman"/>
                <w:color w:val="000000"/>
                <w:sz w:val="24"/>
                <w:szCs w:val="24"/>
              </w:rPr>
              <w:t>Total</w:t>
            </w:r>
          </w:p>
        </w:tc>
        <w:tc>
          <w:tcPr>
            <w:tcW w:w="791" w:type="pct"/>
            <w:tcBorders>
              <w:top w:val="single" w:sz="4" w:space="0" w:color="auto"/>
            </w:tcBorders>
            <w:shd w:val="clear" w:color="auto" w:fill="auto"/>
          </w:tcPr>
          <w:p w14:paraId="5FCAA339" w14:textId="77777777" w:rsidR="00AF14D6" w:rsidRPr="000E6630" w:rsidRDefault="00AF14D6" w:rsidP="00AF14D6">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4"/>
              </w:rPr>
            </w:pPr>
          </w:p>
        </w:tc>
        <w:tc>
          <w:tcPr>
            <w:tcW w:w="803" w:type="pct"/>
            <w:tcBorders>
              <w:top w:val="single" w:sz="4" w:space="0" w:color="auto"/>
            </w:tcBorders>
            <w:shd w:val="clear" w:color="auto" w:fill="auto"/>
            <w:noWrap/>
          </w:tcPr>
          <w:p w14:paraId="7BE498FF" w14:textId="77777777" w:rsidR="00AF14D6" w:rsidRPr="000E6630" w:rsidRDefault="00AF14D6" w:rsidP="00AF14D6">
            <w:pPr>
              <w:tabs>
                <w:tab w:val="left" w:pos="964"/>
              </w:tabs>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125</w:t>
            </w:r>
          </w:p>
        </w:tc>
        <w:tc>
          <w:tcPr>
            <w:tcW w:w="809" w:type="pct"/>
            <w:tcBorders>
              <w:top w:val="single" w:sz="4" w:space="0" w:color="auto"/>
            </w:tcBorders>
            <w:shd w:val="clear" w:color="auto" w:fill="auto"/>
            <w:noWrap/>
          </w:tcPr>
          <w:p w14:paraId="0BCE5FEF" w14:textId="77777777" w:rsidR="00AF14D6" w:rsidRPr="000E6630" w:rsidRDefault="00AF14D6" w:rsidP="00AF14D6">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4"/>
              </w:rPr>
            </w:pPr>
            <w:r w:rsidRPr="000E6630">
              <w:rPr>
                <w:rFonts w:eastAsia="Times New Roman"/>
                <w:color w:val="000000"/>
                <w:sz w:val="24"/>
                <w:szCs w:val="24"/>
              </w:rPr>
              <w:t>182.96</w:t>
            </w:r>
          </w:p>
        </w:tc>
        <w:tc>
          <w:tcPr>
            <w:tcW w:w="808" w:type="pct"/>
            <w:tcBorders>
              <w:top w:val="single" w:sz="4" w:space="0" w:color="auto"/>
            </w:tcBorders>
            <w:shd w:val="clear" w:color="auto" w:fill="auto"/>
            <w:noWrap/>
          </w:tcPr>
          <w:p w14:paraId="0742F984" w14:textId="77777777" w:rsidR="00AF14D6" w:rsidRPr="000E6630" w:rsidRDefault="00AF14D6" w:rsidP="00AF14D6">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imes New Roman"/>
                <w:color w:val="000000"/>
                <w:sz w:val="24"/>
                <w:szCs w:val="24"/>
              </w:rPr>
            </w:pPr>
          </w:p>
        </w:tc>
      </w:tr>
    </w:tbl>
    <w:p w14:paraId="36B00573" w14:textId="77777777" w:rsidR="00AF14D6" w:rsidRPr="000E6630" w:rsidRDefault="00AF14D6" w:rsidP="00AF14D6">
      <w:pPr>
        <w:autoSpaceDE w:val="0"/>
        <w:autoSpaceDN w:val="0"/>
        <w:adjustRightInd w:val="0"/>
        <w:spacing w:after="0"/>
        <w:rPr>
          <w:color w:val="000000"/>
          <w:sz w:val="24"/>
          <w:szCs w:val="24"/>
          <w:shd w:val="clear" w:color="auto" w:fill="FFFFFF"/>
        </w:rPr>
      </w:pPr>
    </w:p>
    <w:p w14:paraId="19CDE2CC" w14:textId="7F50EF9B" w:rsidR="00AF14D6" w:rsidRPr="000E6630" w:rsidRDefault="00AF14D6" w:rsidP="00AF14D6">
      <w:pPr>
        <w:spacing w:line="480" w:lineRule="auto"/>
        <w:jc w:val="both"/>
        <w:rPr>
          <w:color w:val="000000"/>
          <w:sz w:val="24"/>
          <w:szCs w:val="24"/>
          <w:shd w:val="clear" w:color="auto" w:fill="FFFFFF"/>
        </w:rPr>
      </w:pPr>
      <w:r w:rsidRPr="000E6630">
        <w:rPr>
          <w:color w:val="000000"/>
          <w:sz w:val="24"/>
          <w:szCs w:val="24"/>
          <w:shd w:val="clear" w:color="auto" w:fill="FFFFFF"/>
        </w:rPr>
        <w:t xml:space="preserve">Table </w:t>
      </w:r>
      <w:r w:rsidR="00A93D2A">
        <w:rPr>
          <w:color w:val="000000"/>
          <w:sz w:val="24"/>
          <w:szCs w:val="24"/>
          <w:shd w:val="clear" w:color="auto" w:fill="FFFFFF"/>
        </w:rPr>
        <w:t>4.2</w:t>
      </w:r>
      <w:r w:rsidRPr="000E6630">
        <w:rPr>
          <w:color w:val="000000"/>
          <w:sz w:val="24"/>
          <w:szCs w:val="24"/>
          <w:shd w:val="clear" w:color="auto" w:fill="FFFFFF"/>
        </w:rPr>
        <w:t xml:space="preserve"> presents results of </w:t>
      </w:r>
      <w:r w:rsidRPr="000E6630">
        <w:rPr>
          <w:color w:val="000000"/>
          <w:sz w:val="24"/>
          <w:szCs w:val="24"/>
        </w:rPr>
        <w:t>one-sample statistics</w:t>
      </w:r>
      <w:r w:rsidRPr="000E6630">
        <w:rPr>
          <w:rFonts w:eastAsia="Times New Roman"/>
          <w:color w:val="000000"/>
          <w:sz w:val="24"/>
          <w:szCs w:val="24"/>
        </w:rPr>
        <w:t xml:space="preserve"> </w:t>
      </w:r>
      <w:r w:rsidRPr="000E6630">
        <w:rPr>
          <w:color w:val="000000"/>
          <w:sz w:val="24"/>
          <w:szCs w:val="24"/>
          <w:shd w:val="clear" w:color="auto" w:fill="FFFFFF"/>
        </w:rPr>
        <w:t xml:space="preserve">and it indicates that the mean score for the </w:t>
      </w:r>
      <w:r w:rsidRPr="000E6630">
        <w:rPr>
          <w:color w:val="000000"/>
          <w:sz w:val="24"/>
          <w:szCs w:val="24"/>
        </w:rPr>
        <w:t>regular</w:t>
      </w:r>
      <w:r w:rsidRPr="000E6630">
        <w:rPr>
          <w:color w:val="000000"/>
          <w:sz w:val="24"/>
          <w:szCs w:val="24"/>
          <w:shd w:val="clear" w:color="auto" w:fill="FFFFFF"/>
        </w:rPr>
        <w:t xml:space="preserve"> pupils was 208.22. In terms of gender of regular pupil’s, male pupils had a mean score of 194.87 while female pupi</w:t>
      </w:r>
      <w:r w:rsidR="00674D6F">
        <w:rPr>
          <w:color w:val="000000"/>
          <w:sz w:val="24"/>
          <w:szCs w:val="24"/>
          <w:shd w:val="clear" w:color="auto" w:fill="FFFFFF"/>
        </w:rPr>
        <w:t>ls had a mean score of 223.53. O</w:t>
      </w:r>
      <w:r w:rsidRPr="000E6630">
        <w:rPr>
          <w:color w:val="000000"/>
          <w:sz w:val="24"/>
          <w:szCs w:val="24"/>
          <w:shd w:val="clear" w:color="auto" w:fill="FFFFFF"/>
        </w:rPr>
        <w:t xml:space="preserve">n the other hand, </w:t>
      </w:r>
      <w:r w:rsidRPr="000E6630">
        <w:rPr>
          <w:color w:val="000000"/>
          <w:sz w:val="24"/>
          <w:szCs w:val="24"/>
          <w:shd w:val="clear" w:color="auto" w:fill="FFFFFF"/>
        </w:rPr>
        <w:lastRenderedPageBreak/>
        <w:t xml:space="preserve">the mean score for pupils with disability was 157.69. In terms of gender of pupils with disability, male pupils had a mean score of 159.09 while female pupils had mean score of 156.67. This means that the regular pupils had a higher academic </w:t>
      </w:r>
      <w:r w:rsidR="00581EFD">
        <w:rPr>
          <w:color w:val="000000"/>
          <w:sz w:val="24"/>
          <w:szCs w:val="24"/>
          <w:shd w:val="clear" w:color="auto" w:fill="FFFFFF"/>
        </w:rPr>
        <w:t>performance</w:t>
      </w:r>
      <w:r w:rsidRPr="000E6630">
        <w:rPr>
          <w:color w:val="000000"/>
          <w:sz w:val="24"/>
          <w:szCs w:val="24"/>
          <w:shd w:val="clear" w:color="auto" w:fill="FFFFFF"/>
        </w:rPr>
        <w:t xml:space="preserve"> than the pupils with disability. The standard deviation for the </w:t>
      </w:r>
      <w:r w:rsidRPr="000E6630">
        <w:rPr>
          <w:color w:val="000000"/>
          <w:sz w:val="24"/>
          <w:szCs w:val="24"/>
        </w:rPr>
        <w:t>regular</w:t>
      </w:r>
      <w:r w:rsidRPr="000E6630">
        <w:rPr>
          <w:color w:val="000000"/>
          <w:sz w:val="24"/>
          <w:szCs w:val="24"/>
          <w:shd w:val="clear" w:color="auto" w:fill="FFFFFF"/>
        </w:rPr>
        <w:t xml:space="preserve"> pupils was 0.79501 and for the pupils with disability was 0.</w:t>
      </w:r>
      <w:r w:rsidRPr="000E6630">
        <w:rPr>
          <w:color w:val="000000"/>
          <w:sz w:val="24"/>
          <w:szCs w:val="24"/>
        </w:rPr>
        <w:t>63697</w:t>
      </w:r>
      <w:r w:rsidRPr="000E6630">
        <w:rPr>
          <w:color w:val="000000"/>
          <w:sz w:val="24"/>
          <w:szCs w:val="24"/>
          <w:shd w:val="clear" w:color="auto" w:fill="FFFFFF"/>
        </w:rPr>
        <w:t xml:space="preserve">. The overall mean </w:t>
      </w:r>
      <w:r w:rsidR="00674D6F">
        <w:rPr>
          <w:color w:val="000000"/>
          <w:sz w:val="24"/>
          <w:szCs w:val="24"/>
          <w:shd w:val="clear" w:color="auto" w:fill="FFFFFF"/>
        </w:rPr>
        <w:t xml:space="preserve">score </w:t>
      </w:r>
      <w:r w:rsidRPr="000E6630">
        <w:rPr>
          <w:color w:val="000000"/>
          <w:sz w:val="24"/>
          <w:szCs w:val="24"/>
          <w:shd w:val="clear" w:color="auto" w:fill="FFFFFF"/>
        </w:rPr>
        <w:t xml:space="preserve">was 182.96. </w:t>
      </w:r>
    </w:p>
    <w:p w14:paraId="0A8273AB" w14:textId="03B6F39E" w:rsidR="00AF14D6" w:rsidRDefault="00AF14D6" w:rsidP="00AF14D6">
      <w:pPr>
        <w:spacing w:line="480" w:lineRule="auto"/>
        <w:jc w:val="both"/>
        <w:rPr>
          <w:color w:val="000000"/>
          <w:sz w:val="24"/>
          <w:szCs w:val="24"/>
          <w:shd w:val="clear" w:color="auto" w:fill="FFFFFF"/>
        </w:rPr>
      </w:pPr>
      <w:r w:rsidRPr="000E6630">
        <w:rPr>
          <w:color w:val="000000"/>
          <w:sz w:val="24"/>
          <w:szCs w:val="24"/>
          <w:shd w:val="clear" w:color="auto" w:fill="FFFFFF"/>
        </w:rPr>
        <w:t xml:space="preserve">Consequently, a t-test was carried out to determine if there was a significant difference in the academic </w:t>
      </w:r>
      <w:r w:rsidR="00581EFD">
        <w:rPr>
          <w:color w:val="000000"/>
          <w:sz w:val="24"/>
          <w:szCs w:val="24"/>
          <w:shd w:val="clear" w:color="auto" w:fill="FFFFFF"/>
        </w:rPr>
        <w:t>performance</w:t>
      </w:r>
      <w:r w:rsidRPr="000E6630">
        <w:rPr>
          <w:color w:val="000000"/>
          <w:sz w:val="24"/>
          <w:szCs w:val="24"/>
          <w:shd w:val="clear" w:color="auto" w:fill="FFFFFF"/>
        </w:rPr>
        <w:t xml:space="preserve"> of the regular pupils and those with physical disability and the results are as indicated in table </w:t>
      </w:r>
      <w:r w:rsidR="00A93D2A">
        <w:rPr>
          <w:color w:val="000000"/>
          <w:sz w:val="24"/>
          <w:szCs w:val="24"/>
          <w:shd w:val="clear" w:color="auto" w:fill="FFFFFF"/>
        </w:rPr>
        <w:t>4.3</w:t>
      </w:r>
      <w:r w:rsidRPr="000E6630">
        <w:rPr>
          <w:color w:val="000000"/>
          <w:sz w:val="24"/>
          <w:szCs w:val="24"/>
          <w:shd w:val="clear" w:color="auto" w:fill="FFFFFF"/>
        </w:rPr>
        <w:t>.</w:t>
      </w:r>
    </w:p>
    <w:p w14:paraId="0F66BD5A" w14:textId="77777777" w:rsidR="00C1140B" w:rsidRDefault="00E74B51" w:rsidP="00C1140B">
      <w:pPr>
        <w:pStyle w:val="Heading1"/>
        <w:jc w:val="both"/>
        <w:rPr>
          <w:bCs/>
          <w:iCs/>
          <w:lang w:val="en-US"/>
        </w:rPr>
      </w:pPr>
      <w:bookmarkStart w:id="2927" w:name="_Toc63151382"/>
      <w:bookmarkStart w:id="2928" w:name="_Toc75689151"/>
      <w:bookmarkStart w:id="2929" w:name="_Toc75691280"/>
      <w:bookmarkStart w:id="2930" w:name="_Toc115964144"/>
      <w:bookmarkStart w:id="2931" w:name="_Toc116001801"/>
      <w:bookmarkStart w:id="2932" w:name="_Toc117768868"/>
      <w:r w:rsidRPr="00245C00">
        <w:rPr>
          <w:lang w:val="en-US"/>
        </w:rPr>
        <w:t xml:space="preserve">Table </w:t>
      </w:r>
      <w:bookmarkEnd w:id="2927"/>
      <w:r w:rsidR="00A93D2A">
        <w:rPr>
          <w:lang w:val="en-US"/>
        </w:rPr>
        <w:t>4.3</w:t>
      </w:r>
      <w:bookmarkEnd w:id="2928"/>
      <w:bookmarkEnd w:id="2929"/>
      <w:bookmarkEnd w:id="2930"/>
      <w:bookmarkEnd w:id="2931"/>
      <w:r w:rsidR="00C1140B">
        <w:rPr>
          <w:lang w:val="en-US"/>
        </w:rPr>
        <w:t xml:space="preserve">: </w:t>
      </w:r>
      <w:bookmarkStart w:id="2933" w:name="_Toc63151383"/>
      <w:bookmarkStart w:id="2934" w:name="_Toc75689152"/>
      <w:bookmarkStart w:id="2935" w:name="_Toc75691281"/>
      <w:bookmarkStart w:id="2936" w:name="_Toc115964145"/>
      <w:bookmarkStart w:id="2937" w:name="_Toc116001802"/>
      <w:r w:rsidRPr="00C1140B">
        <w:rPr>
          <w:bCs/>
          <w:iCs/>
          <w:lang w:val="en-US"/>
        </w:rPr>
        <w:t>T-test of</w:t>
      </w:r>
      <w:r w:rsidR="00941C92" w:rsidRPr="00C1140B">
        <w:rPr>
          <w:bCs/>
          <w:iCs/>
          <w:lang w:val="en-US"/>
        </w:rPr>
        <w:t xml:space="preserve"> </w:t>
      </w:r>
      <w:r w:rsidR="00AB4371" w:rsidRPr="00C1140B">
        <w:rPr>
          <w:bCs/>
          <w:iCs/>
          <w:lang w:val="en-US"/>
        </w:rPr>
        <w:t>Mean Difference in Academic Performance of Learners in</w:t>
      </w:r>
      <w:bookmarkEnd w:id="2932"/>
      <w:r w:rsidR="00AB4371" w:rsidRPr="00C1140B">
        <w:rPr>
          <w:bCs/>
          <w:iCs/>
          <w:lang w:val="en-US"/>
        </w:rPr>
        <w:t xml:space="preserve"> </w:t>
      </w:r>
    </w:p>
    <w:p w14:paraId="29EC3FDF" w14:textId="4A7463F5" w:rsidR="00E74B51" w:rsidRPr="00C1140B" w:rsidRDefault="00C1140B" w:rsidP="00C1140B">
      <w:pPr>
        <w:pStyle w:val="Heading1"/>
        <w:spacing w:after="240"/>
        <w:jc w:val="both"/>
        <w:rPr>
          <w:bCs/>
          <w:iCs/>
          <w:lang w:val="en-US"/>
        </w:rPr>
      </w:pPr>
      <w:r>
        <w:rPr>
          <w:bCs/>
          <w:iCs/>
          <w:lang w:val="en-US"/>
        </w:rPr>
        <w:t xml:space="preserve">                   </w:t>
      </w:r>
      <w:bookmarkStart w:id="2938" w:name="_Toc117768869"/>
      <w:r w:rsidR="00AB4371" w:rsidRPr="00C1140B">
        <w:rPr>
          <w:bCs/>
          <w:iCs/>
          <w:lang w:val="en-US"/>
        </w:rPr>
        <w:t>Inclusive Schools</w:t>
      </w:r>
      <w:bookmarkEnd w:id="2926"/>
      <w:bookmarkEnd w:id="2933"/>
      <w:bookmarkEnd w:id="2934"/>
      <w:bookmarkEnd w:id="2935"/>
      <w:bookmarkEnd w:id="2936"/>
      <w:bookmarkEnd w:id="2937"/>
      <w:bookmarkEnd w:id="2938"/>
    </w:p>
    <w:tbl>
      <w:tblPr>
        <w:tblStyle w:val="LightShading-Accent3"/>
        <w:tblW w:w="5169" w:type="pct"/>
        <w:tblInd w:w="-162" w:type="dxa"/>
        <w:shd w:val="clear" w:color="auto" w:fill="FFFFFF" w:themeFill="background1"/>
        <w:tblLook w:val="0000" w:firstRow="0" w:lastRow="0" w:firstColumn="0" w:lastColumn="0" w:noHBand="0" w:noVBand="0"/>
      </w:tblPr>
      <w:tblGrid>
        <w:gridCol w:w="723"/>
        <w:gridCol w:w="1283"/>
        <w:gridCol w:w="996"/>
        <w:gridCol w:w="1283"/>
        <w:gridCol w:w="996"/>
        <w:gridCol w:w="996"/>
        <w:gridCol w:w="996"/>
        <w:gridCol w:w="876"/>
        <w:gridCol w:w="590"/>
        <w:gridCol w:w="950"/>
      </w:tblGrid>
      <w:tr w:rsidR="00E74B51" w:rsidRPr="00983C93" w14:paraId="74942053" w14:textId="77777777" w:rsidTr="0089037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41" w:type="pct"/>
            <w:gridSpan w:val="2"/>
            <w:vMerge w:val="restart"/>
            <w:shd w:val="clear" w:color="auto" w:fill="FFFFFF" w:themeFill="background1"/>
          </w:tcPr>
          <w:p w14:paraId="675B290C" w14:textId="77777777" w:rsidR="00E74B51" w:rsidRPr="00983C93" w:rsidRDefault="00E74B51" w:rsidP="000C0582">
            <w:pPr>
              <w:autoSpaceDE w:val="0"/>
              <w:autoSpaceDN w:val="0"/>
              <w:adjustRightInd w:val="0"/>
              <w:rPr>
                <w:rFonts w:cs="Times New Roman"/>
                <w:color w:val="auto"/>
                <w:sz w:val="24"/>
                <w:szCs w:val="24"/>
              </w:rPr>
            </w:pPr>
          </w:p>
        </w:tc>
        <w:tc>
          <w:tcPr>
            <w:tcW w:w="2660" w:type="pct"/>
            <w:gridSpan w:val="5"/>
            <w:tcBorders>
              <w:bottom w:val="single" w:sz="4" w:space="0" w:color="auto"/>
            </w:tcBorders>
            <w:shd w:val="clear" w:color="auto" w:fill="FFFFFF" w:themeFill="background1"/>
          </w:tcPr>
          <w:p w14:paraId="2F42A5CD" w14:textId="77777777" w:rsidR="00E74B51" w:rsidRPr="00983C93" w:rsidRDefault="00E74B51" w:rsidP="000C0582">
            <w:pPr>
              <w:autoSpaceDE w:val="0"/>
              <w:autoSpaceDN w:val="0"/>
              <w:adjustRightInd w:val="0"/>
              <w:spacing w:line="320" w:lineRule="atLeast"/>
              <w:ind w:left="60" w:right="60"/>
              <w:jc w:val="center"/>
              <w:cnfStyle w:val="000000100000" w:firstRow="0" w:lastRow="0" w:firstColumn="0" w:lastColumn="0" w:oddVBand="0" w:evenVBand="0" w:oddHBand="1" w:evenHBand="0" w:firstRowFirstColumn="0" w:firstRowLastColumn="0" w:lastRowFirstColumn="0" w:lastRowLastColumn="0"/>
              <w:rPr>
                <w:rFonts w:cs="Times New Roman"/>
                <w:color w:val="auto"/>
                <w:sz w:val="24"/>
                <w:szCs w:val="24"/>
              </w:rPr>
            </w:pPr>
            <w:r w:rsidRPr="00983C93">
              <w:rPr>
                <w:rFonts w:cs="Times New Roman"/>
                <w:color w:val="auto"/>
                <w:sz w:val="24"/>
                <w:szCs w:val="24"/>
              </w:rPr>
              <w:t>Paired Differences</w:t>
            </w:r>
          </w:p>
        </w:tc>
        <w:tc>
          <w:tcPr>
            <w:cnfStyle w:val="000010000000" w:firstRow="0" w:lastRow="0" w:firstColumn="0" w:lastColumn="0" w:oddVBand="1" w:evenVBand="0" w:oddHBand="0" w:evenHBand="0" w:firstRowFirstColumn="0" w:firstRowLastColumn="0" w:lastRowFirstColumn="0" w:lastRowLastColumn="0"/>
            <w:tcW w:w="442" w:type="pct"/>
            <w:vMerge w:val="restart"/>
            <w:shd w:val="clear" w:color="auto" w:fill="FFFFFF" w:themeFill="background1"/>
          </w:tcPr>
          <w:p w14:paraId="2ADF674A" w14:textId="77777777" w:rsidR="00E74B51" w:rsidRPr="00983C93" w:rsidRDefault="00E74B51" w:rsidP="000C0582">
            <w:pPr>
              <w:autoSpaceDE w:val="0"/>
              <w:autoSpaceDN w:val="0"/>
              <w:adjustRightInd w:val="0"/>
              <w:spacing w:line="320" w:lineRule="atLeast"/>
              <w:ind w:left="60" w:right="60"/>
              <w:jc w:val="center"/>
              <w:rPr>
                <w:rFonts w:cs="Times New Roman"/>
                <w:color w:val="auto"/>
                <w:sz w:val="24"/>
                <w:szCs w:val="24"/>
              </w:rPr>
            </w:pPr>
            <w:r w:rsidRPr="00983C93">
              <w:rPr>
                <w:rFonts w:cs="Times New Roman"/>
                <w:color w:val="auto"/>
                <w:sz w:val="24"/>
                <w:szCs w:val="24"/>
              </w:rPr>
              <w:t>t</w:t>
            </w:r>
          </w:p>
        </w:tc>
        <w:tc>
          <w:tcPr>
            <w:tcW w:w="298" w:type="pct"/>
            <w:vMerge w:val="restart"/>
            <w:shd w:val="clear" w:color="auto" w:fill="FFFFFF" w:themeFill="background1"/>
          </w:tcPr>
          <w:p w14:paraId="578A561A" w14:textId="77777777" w:rsidR="00E74B51" w:rsidRPr="00983C93" w:rsidRDefault="00E74B51" w:rsidP="000C0582">
            <w:pPr>
              <w:autoSpaceDE w:val="0"/>
              <w:autoSpaceDN w:val="0"/>
              <w:adjustRightInd w:val="0"/>
              <w:spacing w:line="320" w:lineRule="atLeast"/>
              <w:ind w:left="60" w:right="60"/>
              <w:jc w:val="center"/>
              <w:cnfStyle w:val="000000100000" w:firstRow="0" w:lastRow="0" w:firstColumn="0" w:lastColumn="0" w:oddVBand="0" w:evenVBand="0" w:oddHBand="1" w:evenHBand="0" w:firstRowFirstColumn="0" w:firstRowLastColumn="0" w:lastRowFirstColumn="0" w:lastRowLastColumn="0"/>
              <w:rPr>
                <w:rFonts w:cs="Times New Roman"/>
                <w:color w:val="auto"/>
                <w:sz w:val="24"/>
                <w:szCs w:val="24"/>
              </w:rPr>
            </w:pPr>
            <w:r w:rsidRPr="00983C93">
              <w:rPr>
                <w:rFonts w:cs="Times New Roman"/>
                <w:color w:val="auto"/>
                <w:sz w:val="24"/>
                <w:szCs w:val="24"/>
              </w:rPr>
              <w:t>Df</w:t>
            </w:r>
          </w:p>
        </w:tc>
        <w:tc>
          <w:tcPr>
            <w:cnfStyle w:val="000010000000" w:firstRow="0" w:lastRow="0" w:firstColumn="0" w:lastColumn="0" w:oddVBand="1" w:evenVBand="0" w:oddHBand="0" w:evenHBand="0" w:firstRowFirstColumn="0" w:firstRowLastColumn="0" w:lastRowFirstColumn="0" w:lastRowLastColumn="0"/>
            <w:tcW w:w="559" w:type="pct"/>
            <w:vMerge w:val="restart"/>
            <w:shd w:val="clear" w:color="auto" w:fill="FFFFFF" w:themeFill="background1"/>
          </w:tcPr>
          <w:p w14:paraId="71160393" w14:textId="77777777" w:rsidR="00E74B51" w:rsidRPr="00983C93" w:rsidRDefault="00E74B51" w:rsidP="000C0582">
            <w:pPr>
              <w:autoSpaceDE w:val="0"/>
              <w:autoSpaceDN w:val="0"/>
              <w:adjustRightInd w:val="0"/>
              <w:spacing w:line="320" w:lineRule="atLeast"/>
              <w:ind w:left="60" w:right="60"/>
              <w:jc w:val="center"/>
              <w:rPr>
                <w:rFonts w:cs="Times New Roman"/>
                <w:color w:val="auto"/>
                <w:sz w:val="24"/>
                <w:szCs w:val="24"/>
              </w:rPr>
            </w:pPr>
            <w:r w:rsidRPr="00983C93">
              <w:rPr>
                <w:rFonts w:cs="Times New Roman"/>
                <w:color w:val="auto"/>
                <w:sz w:val="24"/>
                <w:szCs w:val="24"/>
              </w:rPr>
              <w:t>Sig. (2-tailed)</w:t>
            </w:r>
          </w:p>
        </w:tc>
      </w:tr>
      <w:tr w:rsidR="00E74B51" w:rsidRPr="00983C93" w14:paraId="532B003E" w14:textId="77777777" w:rsidTr="0089037A">
        <w:tc>
          <w:tcPr>
            <w:cnfStyle w:val="000010000000" w:firstRow="0" w:lastRow="0" w:firstColumn="0" w:lastColumn="0" w:oddVBand="1" w:evenVBand="0" w:oddHBand="0" w:evenHBand="0" w:firstRowFirstColumn="0" w:firstRowLastColumn="0" w:lastRowFirstColumn="0" w:lastRowLastColumn="0"/>
            <w:tcW w:w="1041" w:type="pct"/>
            <w:gridSpan w:val="2"/>
            <w:vMerge/>
            <w:shd w:val="clear" w:color="auto" w:fill="FFFFFF" w:themeFill="background1"/>
          </w:tcPr>
          <w:p w14:paraId="71A90F27" w14:textId="77777777" w:rsidR="00E74B51" w:rsidRPr="00983C93" w:rsidRDefault="00E74B51" w:rsidP="000C0582">
            <w:pPr>
              <w:autoSpaceDE w:val="0"/>
              <w:autoSpaceDN w:val="0"/>
              <w:adjustRightInd w:val="0"/>
              <w:rPr>
                <w:rFonts w:cs="Times New Roman"/>
                <w:color w:val="auto"/>
                <w:sz w:val="24"/>
                <w:szCs w:val="24"/>
              </w:rPr>
            </w:pPr>
          </w:p>
        </w:tc>
        <w:tc>
          <w:tcPr>
            <w:tcW w:w="503" w:type="pct"/>
            <w:vMerge w:val="restart"/>
            <w:tcBorders>
              <w:top w:val="single" w:sz="4" w:space="0" w:color="auto"/>
            </w:tcBorders>
            <w:shd w:val="clear" w:color="auto" w:fill="FFFFFF" w:themeFill="background1"/>
          </w:tcPr>
          <w:p w14:paraId="7DB746DF" w14:textId="77777777" w:rsidR="00E74B51" w:rsidRPr="00983C93" w:rsidRDefault="00E74B51" w:rsidP="000C0582">
            <w:pPr>
              <w:autoSpaceDE w:val="0"/>
              <w:autoSpaceDN w:val="0"/>
              <w:adjustRightInd w:val="0"/>
              <w:spacing w:line="320" w:lineRule="atLeast"/>
              <w:ind w:left="60" w:right="60"/>
              <w:jc w:val="center"/>
              <w:cnfStyle w:val="000000000000" w:firstRow="0" w:lastRow="0" w:firstColumn="0" w:lastColumn="0" w:oddVBand="0" w:evenVBand="0" w:oddHBand="0" w:evenHBand="0" w:firstRowFirstColumn="0" w:firstRowLastColumn="0" w:lastRowFirstColumn="0" w:lastRowLastColumn="0"/>
              <w:rPr>
                <w:rFonts w:cs="Times New Roman"/>
                <w:color w:val="auto"/>
                <w:sz w:val="24"/>
                <w:szCs w:val="24"/>
              </w:rPr>
            </w:pPr>
            <w:r w:rsidRPr="00983C93">
              <w:rPr>
                <w:rFonts w:cs="Times New Roman"/>
                <w:color w:val="auto"/>
                <w:sz w:val="24"/>
                <w:szCs w:val="24"/>
              </w:rPr>
              <w:t>Mean</w:t>
            </w:r>
          </w:p>
        </w:tc>
        <w:tc>
          <w:tcPr>
            <w:cnfStyle w:val="000010000000" w:firstRow="0" w:lastRow="0" w:firstColumn="0" w:lastColumn="0" w:oddVBand="1" w:evenVBand="0" w:oddHBand="0" w:evenHBand="0" w:firstRowFirstColumn="0" w:firstRowLastColumn="0" w:lastRowFirstColumn="0" w:lastRowLastColumn="0"/>
            <w:tcW w:w="648" w:type="pct"/>
            <w:vMerge w:val="restart"/>
            <w:tcBorders>
              <w:top w:val="single" w:sz="4" w:space="0" w:color="auto"/>
            </w:tcBorders>
            <w:shd w:val="clear" w:color="auto" w:fill="FFFFFF" w:themeFill="background1"/>
          </w:tcPr>
          <w:p w14:paraId="7B26D504" w14:textId="77777777" w:rsidR="00E74B51" w:rsidRPr="00983C93" w:rsidRDefault="00E74B51" w:rsidP="000C0582">
            <w:pPr>
              <w:autoSpaceDE w:val="0"/>
              <w:autoSpaceDN w:val="0"/>
              <w:adjustRightInd w:val="0"/>
              <w:spacing w:line="320" w:lineRule="atLeast"/>
              <w:ind w:left="60" w:right="60"/>
              <w:jc w:val="center"/>
              <w:rPr>
                <w:rFonts w:cs="Times New Roman"/>
                <w:color w:val="auto"/>
                <w:sz w:val="24"/>
                <w:szCs w:val="24"/>
              </w:rPr>
            </w:pPr>
            <w:r w:rsidRPr="00983C93">
              <w:rPr>
                <w:rFonts w:cs="Times New Roman"/>
                <w:color w:val="auto"/>
                <w:sz w:val="24"/>
                <w:szCs w:val="24"/>
              </w:rPr>
              <w:t>Std. Deviation</w:t>
            </w:r>
          </w:p>
        </w:tc>
        <w:tc>
          <w:tcPr>
            <w:tcW w:w="503" w:type="pct"/>
            <w:vMerge w:val="restart"/>
            <w:tcBorders>
              <w:top w:val="single" w:sz="4" w:space="0" w:color="auto"/>
            </w:tcBorders>
            <w:shd w:val="clear" w:color="auto" w:fill="FFFFFF" w:themeFill="background1"/>
          </w:tcPr>
          <w:p w14:paraId="1BC6EBF9" w14:textId="77777777" w:rsidR="00E74B51" w:rsidRPr="00983C93" w:rsidRDefault="00E74B51" w:rsidP="000C0582">
            <w:pPr>
              <w:autoSpaceDE w:val="0"/>
              <w:autoSpaceDN w:val="0"/>
              <w:adjustRightInd w:val="0"/>
              <w:spacing w:line="320" w:lineRule="atLeast"/>
              <w:ind w:left="60" w:right="60"/>
              <w:jc w:val="center"/>
              <w:cnfStyle w:val="000000000000" w:firstRow="0" w:lastRow="0" w:firstColumn="0" w:lastColumn="0" w:oddVBand="0" w:evenVBand="0" w:oddHBand="0" w:evenHBand="0" w:firstRowFirstColumn="0" w:firstRowLastColumn="0" w:lastRowFirstColumn="0" w:lastRowLastColumn="0"/>
              <w:rPr>
                <w:rFonts w:cs="Times New Roman"/>
                <w:color w:val="auto"/>
                <w:sz w:val="24"/>
                <w:szCs w:val="24"/>
              </w:rPr>
            </w:pPr>
            <w:r w:rsidRPr="00983C93">
              <w:rPr>
                <w:rFonts w:cs="Times New Roman"/>
                <w:color w:val="auto"/>
                <w:sz w:val="24"/>
                <w:szCs w:val="24"/>
              </w:rPr>
              <w:t>Std. Error Mean</w:t>
            </w:r>
          </w:p>
        </w:tc>
        <w:tc>
          <w:tcPr>
            <w:cnfStyle w:val="000010000000" w:firstRow="0" w:lastRow="0" w:firstColumn="0" w:lastColumn="0" w:oddVBand="1" w:evenVBand="0" w:oddHBand="0" w:evenHBand="0" w:firstRowFirstColumn="0" w:firstRowLastColumn="0" w:lastRowFirstColumn="0" w:lastRowLastColumn="0"/>
            <w:tcW w:w="1006" w:type="pct"/>
            <w:gridSpan w:val="2"/>
            <w:tcBorders>
              <w:top w:val="single" w:sz="4" w:space="0" w:color="auto"/>
            </w:tcBorders>
            <w:shd w:val="clear" w:color="auto" w:fill="FFFFFF" w:themeFill="background1"/>
          </w:tcPr>
          <w:p w14:paraId="39576A20" w14:textId="77777777" w:rsidR="00E74B51" w:rsidRPr="00983C93" w:rsidRDefault="00E74B51" w:rsidP="000C0582">
            <w:pPr>
              <w:autoSpaceDE w:val="0"/>
              <w:autoSpaceDN w:val="0"/>
              <w:adjustRightInd w:val="0"/>
              <w:spacing w:line="320" w:lineRule="atLeast"/>
              <w:ind w:left="60" w:right="60"/>
              <w:jc w:val="center"/>
              <w:rPr>
                <w:rFonts w:cs="Times New Roman"/>
                <w:color w:val="auto"/>
                <w:sz w:val="24"/>
                <w:szCs w:val="24"/>
              </w:rPr>
            </w:pPr>
            <w:r w:rsidRPr="00983C93">
              <w:rPr>
                <w:rFonts w:cs="Times New Roman"/>
                <w:color w:val="auto"/>
                <w:sz w:val="24"/>
                <w:szCs w:val="24"/>
              </w:rPr>
              <w:t>95% Confidence Interval of the Difference</w:t>
            </w:r>
          </w:p>
        </w:tc>
        <w:tc>
          <w:tcPr>
            <w:tcW w:w="442" w:type="pct"/>
            <w:vMerge/>
            <w:shd w:val="clear" w:color="auto" w:fill="FFFFFF" w:themeFill="background1"/>
          </w:tcPr>
          <w:p w14:paraId="698F3014" w14:textId="77777777" w:rsidR="00E74B51" w:rsidRPr="00983C93" w:rsidRDefault="00E74B51" w:rsidP="000C058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imes New Roman"/>
                <w:color w:val="auto"/>
                <w:sz w:val="24"/>
                <w:szCs w:val="24"/>
              </w:rPr>
            </w:pPr>
          </w:p>
        </w:tc>
        <w:tc>
          <w:tcPr>
            <w:cnfStyle w:val="000010000000" w:firstRow="0" w:lastRow="0" w:firstColumn="0" w:lastColumn="0" w:oddVBand="1" w:evenVBand="0" w:oddHBand="0" w:evenHBand="0" w:firstRowFirstColumn="0" w:firstRowLastColumn="0" w:lastRowFirstColumn="0" w:lastRowLastColumn="0"/>
            <w:tcW w:w="298" w:type="pct"/>
            <w:vMerge/>
            <w:shd w:val="clear" w:color="auto" w:fill="FFFFFF" w:themeFill="background1"/>
          </w:tcPr>
          <w:p w14:paraId="35346308" w14:textId="77777777" w:rsidR="00E74B51" w:rsidRPr="00983C93" w:rsidRDefault="00E74B51" w:rsidP="000C0582">
            <w:pPr>
              <w:autoSpaceDE w:val="0"/>
              <w:autoSpaceDN w:val="0"/>
              <w:adjustRightInd w:val="0"/>
              <w:rPr>
                <w:rFonts w:cs="Times New Roman"/>
                <w:color w:val="auto"/>
                <w:sz w:val="24"/>
                <w:szCs w:val="24"/>
              </w:rPr>
            </w:pPr>
          </w:p>
        </w:tc>
        <w:tc>
          <w:tcPr>
            <w:tcW w:w="559" w:type="pct"/>
            <w:vMerge/>
            <w:shd w:val="clear" w:color="auto" w:fill="FFFFFF" w:themeFill="background1"/>
          </w:tcPr>
          <w:p w14:paraId="35C7F5BC" w14:textId="77777777" w:rsidR="00E74B51" w:rsidRPr="00983C93" w:rsidRDefault="00E74B51" w:rsidP="000C0582">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cs="Times New Roman"/>
                <w:color w:val="auto"/>
                <w:sz w:val="24"/>
                <w:szCs w:val="24"/>
              </w:rPr>
            </w:pPr>
          </w:p>
        </w:tc>
      </w:tr>
      <w:tr w:rsidR="00E74B51" w:rsidRPr="00983C93" w14:paraId="7C6374A0" w14:textId="77777777" w:rsidTr="00E74B51">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41" w:type="pct"/>
            <w:gridSpan w:val="2"/>
            <w:vMerge/>
            <w:shd w:val="clear" w:color="auto" w:fill="FFFFFF" w:themeFill="background1"/>
          </w:tcPr>
          <w:p w14:paraId="33B52749" w14:textId="77777777" w:rsidR="00E74B51" w:rsidRPr="00983C93" w:rsidRDefault="00E74B51" w:rsidP="000C0582">
            <w:pPr>
              <w:autoSpaceDE w:val="0"/>
              <w:autoSpaceDN w:val="0"/>
              <w:adjustRightInd w:val="0"/>
              <w:rPr>
                <w:rFonts w:cs="Times New Roman"/>
                <w:color w:val="auto"/>
                <w:sz w:val="24"/>
                <w:szCs w:val="24"/>
              </w:rPr>
            </w:pPr>
          </w:p>
        </w:tc>
        <w:tc>
          <w:tcPr>
            <w:tcW w:w="503" w:type="pct"/>
            <w:vMerge/>
            <w:shd w:val="clear" w:color="auto" w:fill="FFFFFF" w:themeFill="background1"/>
          </w:tcPr>
          <w:p w14:paraId="47B0F06A" w14:textId="77777777" w:rsidR="00E74B51" w:rsidRPr="00983C93" w:rsidRDefault="00E74B51" w:rsidP="000C058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color w:val="auto"/>
                <w:sz w:val="24"/>
                <w:szCs w:val="24"/>
              </w:rPr>
            </w:pPr>
          </w:p>
        </w:tc>
        <w:tc>
          <w:tcPr>
            <w:cnfStyle w:val="000010000000" w:firstRow="0" w:lastRow="0" w:firstColumn="0" w:lastColumn="0" w:oddVBand="1" w:evenVBand="0" w:oddHBand="0" w:evenHBand="0" w:firstRowFirstColumn="0" w:firstRowLastColumn="0" w:lastRowFirstColumn="0" w:lastRowLastColumn="0"/>
            <w:tcW w:w="648" w:type="pct"/>
            <w:vMerge/>
            <w:shd w:val="clear" w:color="auto" w:fill="FFFFFF" w:themeFill="background1"/>
          </w:tcPr>
          <w:p w14:paraId="6A03E4A1" w14:textId="77777777" w:rsidR="00E74B51" w:rsidRPr="00983C93" w:rsidRDefault="00E74B51" w:rsidP="000C0582">
            <w:pPr>
              <w:autoSpaceDE w:val="0"/>
              <w:autoSpaceDN w:val="0"/>
              <w:adjustRightInd w:val="0"/>
              <w:rPr>
                <w:rFonts w:cs="Times New Roman"/>
                <w:color w:val="auto"/>
                <w:sz w:val="24"/>
                <w:szCs w:val="24"/>
              </w:rPr>
            </w:pPr>
          </w:p>
        </w:tc>
        <w:tc>
          <w:tcPr>
            <w:tcW w:w="503" w:type="pct"/>
            <w:vMerge/>
            <w:shd w:val="clear" w:color="auto" w:fill="FFFFFF" w:themeFill="background1"/>
          </w:tcPr>
          <w:p w14:paraId="3266D153" w14:textId="77777777" w:rsidR="00E74B51" w:rsidRPr="00983C93" w:rsidRDefault="00E74B51" w:rsidP="000C058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color w:val="auto"/>
                <w:sz w:val="24"/>
                <w:szCs w:val="24"/>
              </w:rPr>
            </w:pPr>
          </w:p>
        </w:tc>
        <w:tc>
          <w:tcPr>
            <w:cnfStyle w:val="000010000000" w:firstRow="0" w:lastRow="0" w:firstColumn="0" w:lastColumn="0" w:oddVBand="1" w:evenVBand="0" w:oddHBand="0" w:evenHBand="0" w:firstRowFirstColumn="0" w:firstRowLastColumn="0" w:lastRowFirstColumn="0" w:lastRowLastColumn="0"/>
            <w:tcW w:w="503" w:type="pct"/>
            <w:shd w:val="clear" w:color="auto" w:fill="FFFFFF" w:themeFill="background1"/>
          </w:tcPr>
          <w:p w14:paraId="2D793904" w14:textId="77777777" w:rsidR="00E74B51" w:rsidRPr="00983C93" w:rsidRDefault="00E74B51" w:rsidP="000C0582">
            <w:pPr>
              <w:autoSpaceDE w:val="0"/>
              <w:autoSpaceDN w:val="0"/>
              <w:adjustRightInd w:val="0"/>
              <w:spacing w:line="320" w:lineRule="atLeast"/>
              <w:ind w:left="60" w:right="60"/>
              <w:jc w:val="center"/>
              <w:rPr>
                <w:rFonts w:cs="Times New Roman"/>
                <w:color w:val="auto"/>
                <w:sz w:val="24"/>
                <w:szCs w:val="24"/>
              </w:rPr>
            </w:pPr>
            <w:r w:rsidRPr="00983C93">
              <w:rPr>
                <w:rFonts w:cs="Times New Roman"/>
                <w:color w:val="auto"/>
                <w:sz w:val="24"/>
                <w:szCs w:val="24"/>
              </w:rPr>
              <w:t>Lower</w:t>
            </w:r>
          </w:p>
        </w:tc>
        <w:tc>
          <w:tcPr>
            <w:tcW w:w="503" w:type="pct"/>
            <w:shd w:val="clear" w:color="auto" w:fill="FFFFFF" w:themeFill="background1"/>
          </w:tcPr>
          <w:p w14:paraId="1E8D1C75" w14:textId="77777777" w:rsidR="00E74B51" w:rsidRPr="00983C93" w:rsidRDefault="00E74B51" w:rsidP="000C0582">
            <w:pPr>
              <w:autoSpaceDE w:val="0"/>
              <w:autoSpaceDN w:val="0"/>
              <w:adjustRightInd w:val="0"/>
              <w:spacing w:line="320" w:lineRule="atLeast"/>
              <w:ind w:left="60" w:right="60"/>
              <w:jc w:val="center"/>
              <w:cnfStyle w:val="000000100000" w:firstRow="0" w:lastRow="0" w:firstColumn="0" w:lastColumn="0" w:oddVBand="0" w:evenVBand="0" w:oddHBand="1" w:evenHBand="0" w:firstRowFirstColumn="0" w:firstRowLastColumn="0" w:lastRowFirstColumn="0" w:lastRowLastColumn="0"/>
              <w:rPr>
                <w:rFonts w:cs="Times New Roman"/>
                <w:color w:val="auto"/>
                <w:sz w:val="24"/>
                <w:szCs w:val="24"/>
              </w:rPr>
            </w:pPr>
            <w:r w:rsidRPr="00983C93">
              <w:rPr>
                <w:rFonts w:cs="Times New Roman"/>
                <w:color w:val="auto"/>
                <w:sz w:val="24"/>
                <w:szCs w:val="24"/>
              </w:rPr>
              <w:t>Upper</w:t>
            </w:r>
          </w:p>
        </w:tc>
        <w:tc>
          <w:tcPr>
            <w:cnfStyle w:val="000010000000" w:firstRow="0" w:lastRow="0" w:firstColumn="0" w:lastColumn="0" w:oddVBand="1" w:evenVBand="0" w:oddHBand="0" w:evenHBand="0" w:firstRowFirstColumn="0" w:firstRowLastColumn="0" w:lastRowFirstColumn="0" w:lastRowLastColumn="0"/>
            <w:tcW w:w="442" w:type="pct"/>
            <w:vMerge/>
            <w:shd w:val="clear" w:color="auto" w:fill="FFFFFF" w:themeFill="background1"/>
          </w:tcPr>
          <w:p w14:paraId="26896B5A" w14:textId="77777777" w:rsidR="00E74B51" w:rsidRPr="00983C93" w:rsidRDefault="00E74B51" w:rsidP="000C0582">
            <w:pPr>
              <w:autoSpaceDE w:val="0"/>
              <w:autoSpaceDN w:val="0"/>
              <w:adjustRightInd w:val="0"/>
              <w:rPr>
                <w:rFonts w:cs="Times New Roman"/>
                <w:color w:val="auto"/>
                <w:sz w:val="24"/>
                <w:szCs w:val="24"/>
              </w:rPr>
            </w:pPr>
          </w:p>
        </w:tc>
        <w:tc>
          <w:tcPr>
            <w:tcW w:w="298" w:type="pct"/>
            <w:vMerge/>
            <w:shd w:val="clear" w:color="auto" w:fill="FFFFFF" w:themeFill="background1"/>
          </w:tcPr>
          <w:p w14:paraId="00E8340A" w14:textId="77777777" w:rsidR="00E74B51" w:rsidRPr="00983C93" w:rsidRDefault="00E74B51" w:rsidP="000C0582">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imes New Roman"/>
                <w:color w:val="auto"/>
                <w:sz w:val="24"/>
                <w:szCs w:val="24"/>
              </w:rPr>
            </w:pPr>
          </w:p>
        </w:tc>
        <w:tc>
          <w:tcPr>
            <w:cnfStyle w:val="000010000000" w:firstRow="0" w:lastRow="0" w:firstColumn="0" w:lastColumn="0" w:oddVBand="1" w:evenVBand="0" w:oddHBand="0" w:evenHBand="0" w:firstRowFirstColumn="0" w:firstRowLastColumn="0" w:lastRowFirstColumn="0" w:lastRowLastColumn="0"/>
            <w:tcW w:w="559" w:type="pct"/>
            <w:vMerge/>
            <w:shd w:val="clear" w:color="auto" w:fill="FFFFFF" w:themeFill="background1"/>
          </w:tcPr>
          <w:p w14:paraId="67211D07" w14:textId="77777777" w:rsidR="00E74B51" w:rsidRPr="00983C93" w:rsidRDefault="00E74B51" w:rsidP="000C0582">
            <w:pPr>
              <w:autoSpaceDE w:val="0"/>
              <w:autoSpaceDN w:val="0"/>
              <w:adjustRightInd w:val="0"/>
              <w:rPr>
                <w:rFonts w:cs="Times New Roman"/>
                <w:color w:val="auto"/>
                <w:sz w:val="24"/>
                <w:szCs w:val="24"/>
              </w:rPr>
            </w:pPr>
          </w:p>
        </w:tc>
      </w:tr>
      <w:tr w:rsidR="00E74B51" w:rsidRPr="00983C93" w14:paraId="06B43708" w14:textId="77777777" w:rsidTr="00E74B51">
        <w:tc>
          <w:tcPr>
            <w:cnfStyle w:val="000010000000" w:firstRow="0" w:lastRow="0" w:firstColumn="0" w:lastColumn="0" w:oddVBand="1" w:evenVBand="0" w:oddHBand="0" w:evenHBand="0" w:firstRowFirstColumn="0" w:firstRowLastColumn="0" w:lastRowFirstColumn="0" w:lastRowLastColumn="0"/>
            <w:tcW w:w="393" w:type="pct"/>
            <w:shd w:val="clear" w:color="auto" w:fill="FFFFFF" w:themeFill="background1"/>
          </w:tcPr>
          <w:p w14:paraId="0E7E16B0" w14:textId="77777777" w:rsidR="00E74B51" w:rsidRPr="00983C93" w:rsidRDefault="00E74B51" w:rsidP="000C0582">
            <w:pPr>
              <w:autoSpaceDE w:val="0"/>
              <w:autoSpaceDN w:val="0"/>
              <w:adjustRightInd w:val="0"/>
              <w:spacing w:line="320" w:lineRule="atLeast"/>
              <w:ind w:left="60" w:right="60"/>
              <w:rPr>
                <w:rFonts w:cs="Times New Roman"/>
                <w:color w:val="auto"/>
                <w:sz w:val="24"/>
                <w:szCs w:val="24"/>
              </w:rPr>
            </w:pPr>
            <w:r w:rsidRPr="00983C93">
              <w:rPr>
                <w:rFonts w:cs="Times New Roman"/>
                <w:color w:val="auto"/>
                <w:sz w:val="24"/>
                <w:szCs w:val="24"/>
              </w:rPr>
              <w:t>Pair 1</w:t>
            </w:r>
          </w:p>
        </w:tc>
        <w:tc>
          <w:tcPr>
            <w:tcW w:w="648" w:type="pct"/>
            <w:shd w:val="clear" w:color="auto" w:fill="FFFFFF" w:themeFill="background1"/>
          </w:tcPr>
          <w:p w14:paraId="16391B75" w14:textId="77777777" w:rsidR="00E74B51" w:rsidRPr="00983C93" w:rsidRDefault="00E74B51" w:rsidP="000C0582">
            <w:pPr>
              <w:autoSpaceDE w:val="0"/>
              <w:autoSpaceDN w:val="0"/>
              <w:adjustRightInd w:val="0"/>
              <w:spacing w:line="320" w:lineRule="atLeast"/>
              <w:ind w:left="60" w:right="60"/>
              <w:cnfStyle w:val="000000000000" w:firstRow="0" w:lastRow="0" w:firstColumn="0" w:lastColumn="0" w:oddVBand="0" w:evenVBand="0" w:oddHBand="0" w:evenHBand="0" w:firstRowFirstColumn="0" w:firstRowLastColumn="0" w:lastRowFirstColumn="0" w:lastRowLastColumn="0"/>
              <w:rPr>
                <w:rFonts w:cs="Times New Roman"/>
                <w:color w:val="auto"/>
                <w:sz w:val="24"/>
                <w:szCs w:val="24"/>
              </w:rPr>
            </w:pPr>
            <w:r w:rsidRPr="00983C93">
              <w:rPr>
                <w:rFonts w:cs="Times New Roman"/>
                <w:color w:val="auto"/>
                <w:sz w:val="24"/>
                <w:szCs w:val="24"/>
              </w:rPr>
              <w:t>Regular - Disability</w:t>
            </w:r>
          </w:p>
        </w:tc>
        <w:tc>
          <w:tcPr>
            <w:cnfStyle w:val="000010000000" w:firstRow="0" w:lastRow="0" w:firstColumn="0" w:lastColumn="0" w:oddVBand="1" w:evenVBand="0" w:oddHBand="0" w:evenHBand="0" w:firstRowFirstColumn="0" w:firstRowLastColumn="0" w:lastRowFirstColumn="0" w:lastRowLastColumn="0"/>
            <w:tcW w:w="503" w:type="pct"/>
            <w:shd w:val="clear" w:color="auto" w:fill="FFFFFF" w:themeFill="background1"/>
          </w:tcPr>
          <w:p w14:paraId="27DF0FDA" w14:textId="77777777" w:rsidR="00E74B51" w:rsidRPr="00983C93" w:rsidRDefault="00E74B51" w:rsidP="000C0582">
            <w:pPr>
              <w:autoSpaceDE w:val="0"/>
              <w:autoSpaceDN w:val="0"/>
              <w:adjustRightInd w:val="0"/>
              <w:spacing w:line="320" w:lineRule="atLeast"/>
              <w:ind w:left="60" w:right="60"/>
              <w:jc w:val="right"/>
              <w:rPr>
                <w:rFonts w:cs="Times New Roman"/>
                <w:color w:val="auto"/>
                <w:sz w:val="24"/>
                <w:szCs w:val="24"/>
              </w:rPr>
            </w:pPr>
            <w:r w:rsidRPr="00983C93">
              <w:rPr>
                <w:rFonts w:cs="Times New Roman"/>
                <w:color w:val="auto"/>
                <w:sz w:val="24"/>
                <w:szCs w:val="24"/>
              </w:rPr>
              <w:t>.50000</w:t>
            </w:r>
          </w:p>
        </w:tc>
        <w:tc>
          <w:tcPr>
            <w:tcW w:w="648" w:type="pct"/>
            <w:shd w:val="clear" w:color="auto" w:fill="FFFFFF" w:themeFill="background1"/>
          </w:tcPr>
          <w:p w14:paraId="336FE873" w14:textId="77777777" w:rsidR="00E74B51" w:rsidRPr="00983C93" w:rsidRDefault="00E74B51" w:rsidP="000C0582">
            <w:pPr>
              <w:autoSpaceDE w:val="0"/>
              <w:autoSpaceDN w:val="0"/>
              <w:adjustRightInd w:val="0"/>
              <w:spacing w:line="320" w:lineRule="atLeast"/>
              <w:ind w:left="60" w:right="60"/>
              <w:jc w:val="right"/>
              <w:cnfStyle w:val="000000000000" w:firstRow="0" w:lastRow="0" w:firstColumn="0" w:lastColumn="0" w:oddVBand="0" w:evenVBand="0" w:oddHBand="0" w:evenHBand="0" w:firstRowFirstColumn="0" w:firstRowLastColumn="0" w:lastRowFirstColumn="0" w:lastRowLastColumn="0"/>
              <w:rPr>
                <w:rFonts w:cs="Times New Roman"/>
                <w:color w:val="auto"/>
                <w:sz w:val="24"/>
                <w:szCs w:val="24"/>
              </w:rPr>
            </w:pPr>
            <w:r w:rsidRPr="00983C93">
              <w:rPr>
                <w:rFonts w:cs="Times New Roman"/>
                <w:color w:val="auto"/>
                <w:sz w:val="24"/>
                <w:szCs w:val="24"/>
              </w:rPr>
              <w:t>.77964</w:t>
            </w:r>
          </w:p>
        </w:tc>
        <w:tc>
          <w:tcPr>
            <w:cnfStyle w:val="000010000000" w:firstRow="0" w:lastRow="0" w:firstColumn="0" w:lastColumn="0" w:oddVBand="1" w:evenVBand="0" w:oddHBand="0" w:evenHBand="0" w:firstRowFirstColumn="0" w:firstRowLastColumn="0" w:lastRowFirstColumn="0" w:lastRowLastColumn="0"/>
            <w:tcW w:w="503" w:type="pct"/>
            <w:shd w:val="clear" w:color="auto" w:fill="FFFFFF" w:themeFill="background1"/>
          </w:tcPr>
          <w:p w14:paraId="67355DD7" w14:textId="77777777" w:rsidR="00E74B51" w:rsidRPr="00983C93" w:rsidRDefault="00E74B51" w:rsidP="000C0582">
            <w:pPr>
              <w:autoSpaceDE w:val="0"/>
              <w:autoSpaceDN w:val="0"/>
              <w:adjustRightInd w:val="0"/>
              <w:spacing w:line="320" w:lineRule="atLeast"/>
              <w:ind w:left="60" w:right="60"/>
              <w:jc w:val="right"/>
              <w:rPr>
                <w:rFonts w:cs="Times New Roman"/>
                <w:color w:val="auto"/>
                <w:sz w:val="24"/>
                <w:szCs w:val="24"/>
              </w:rPr>
            </w:pPr>
            <w:r w:rsidRPr="00983C93">
              <w:rPr>
                <w:rFonts w:cs="Times New Roman"/>
                <w:color w:val="auto"/>
                <w:sz w:val="24"/>
                <w:szCs w:val="24"/>
              </w:rPr>
              <w:t>.10812</w:t>
            </w:r>
          </w:p>
        </w:tc>
        <w:tc>
          <w:tcPr>
            <w:tcW w:w="503" w:type="pct"/>
            <w:shd w:val="clear" w:color="auto" w:fill="FFFFFF" w:themeFill="background1"/>
          </w:tcPr>
          <w:p w14:paraId="055DE7B0" w14:textId="77777777" w:rsidR="00E74B51" w:rsidRPr="00983C93" w:rsidRDefault="00E74B51" w:rsidP="000C0582">
            <w:pPr>
              <w:autoSpaceDE w:val="0"/>
              <w:autoSpaceDN w:val="0"/>
              <w:adjustRightInd w:val="0"/>
              <w:spacing w:line="320" w:lineRule="atLeast"/>
              <w:ind w:left="60" w:right="60"/>
              <w:jc w:val="right"/>
              <w:cnfStyle w:val="000000000000" w:firstRow="0" w:lastRow="0" w:firstColumn="0" w:lastColumn="0" w:oddVBand="0" w:evenVBand="0" w:oddHBand="0" w:evenHBand="0" w:firstRowFirstColumn="0" w:firstRowLastColumn="0" w:lastRowFirstColumn="0" w:lastRowLastColumn="0"/>
              <w:rPr>
                <w:rFonts w:cs="Times New Roman"/>
                <w:color w:val="auto"/>
                <w:sz w:val="24"/>
                <w:szCs w:val="24"/>
              </w:rPr>
            </w:pPr>
            <w:r w:rsidRPr="00983C93">
              <w:rPr>
                <w:rFonts w:cs="Times New Roman"/>
                <w:color w:val="auto"/>
                <w:sz w:val="24"/>
                <w:szCs w:val="24"/>
              </w:rPr>
              <w:t>.28295</w:t>
            </w:r>
          </w:p>
        </w:tc>
        <w:tc>
          <w:tcPr>
            <w:cnfStyle w:val="000010000000" w:firstRow="0" w:lastRow="0" w:firstColumn="0" w:lastColumn="0" w:oddVBand="1" w:evenVBand="0" w:oddHBand="0" w:evenHBand="0" w:firstRowFirstColumn="0" w:firstRowLastColumn="0" w:lastRowFirstColumn="0" w:lastRowLastColumn="0"/>
            <w:tcW w:w="503" w:type="pct"/>
            <w:shd w:val="clear" w:color="auto" w:fill="FFFFFF" w:themeFill="background1"/>
          </w:tcPr>
          <w:p w14:paraId="7E8DF199" w14:textId="77777777" w:rsidR="00E74B51" w:rsidRPr="00983C93" w:rsidRDefault="00E74B51" w:rsidP="000C0582">
            <w:pPr>
              <w:autoSpaceDE w:val="0"/>
              <w:autoSpaceDN w:val="0"/>
              <w:adjustRightInd w:val="0"/>
              <w:spacing w:line="320" w:lineRule="atLeast"/>
              <w:ind w:left="60" w:right="60"/>
              <w:jc w:val="right"/>
              <w:rPr>
                <w:rFonts w:cs="Times New Roman"/>
                <w:color w:val="auto"/>
                <w:sz w:val="24"/>
                <w:szCs w:val="24"/>
              </w:rPr>
            </w:pPr>
            <w:r w:rsidRPr="00983C93">
              <w:rPr>
                <w:rFonts w:cs="Times New Roman"/>
                <w:color w:val="auto"/>
                <w:sz w:val="24"/>
                <w:szCs w:val="24"/>
              </w:rPr>
              <w:t>.71705</w:t>
            </w:r>
          </w:p>
        </w:tc>
        <w:tc>
          <w:tcPr>
            <w:tcW w:w="442" w:type="pct"/>
            <w:shd w:val="clear" w:color="auto" w:fill="FFFFFF" w:themeFill="background1"/>
          </w:tcPr>
          <w:p w14:paraId="267A704C" w14:textId="77777777" w:rsidR="00E74B51" w:rsidRPr="00983C93" w:rsidRDefault="00E74B51" w:rsidP="000C0582">
            <w:pPr>
              <w:autoSpaceDE w:val="0"/>
              <w:autoSpaceDN w:val="0"/>
              <w:adjustRightInd w:val="0"/>
              <w:spacing w:line="320" w:lineRule="atLeast"/>
              <w:ind w:left="60" w:right="60"/>
              <w:jc w:val="right"/>
              <w:cnfStyle w:val="000000000000" w:firstRow="0" w:lastRow="0" w:firstColumn="0" w:lastColumn="0" w:oddVBand="0" w:evenVBand="0" w:oddHBand="0" w:evenHBand="0" w:firstRowFirstColumn="0" w:firstRowLastColumn="0" w:lastRowFirstColumn="0" w:lastRowLastColumn="0"/>
              <w:rPr>
                <w:rFonts w:cs="Times New Roman"/>
                <w:color w:val="auto"/>
                <w:sz w:val="24"/>
                <w:szCs w:val="24"/>
              </w:rPr>
            </w:pPr>
            <w:r w:rsidRPr="00983C93">
              <w:rPr>
                <w:rFonts w:cs="Times New Roman"/>
                <w:color w:val="auto"/>
                <w:sz w:val="24"/>
                <w:szCs w:val="24"/>
              </w:rPr>
              <w:t>4.625</w:t>
            </w:r>
          </w:p>
        </w:tc>
        <w:tc>
          <w:tcPr>
            <w:cnfStyle w:val="000010000000" w:firstRow="0" w:lastRow="0" w:firstColumn="0" w:lastColumn="0" w:oddVBand="1" w:evenVBand="0" w:oddHBand="0" w:evenHBand="0" w:firstRowFirstColumn="0" w:firstRowLastColumn="0" w:lastRowFirstColumn="0" w:lastRowLastColumn="0"/>
            <w:tcW w:w="298" w:type="pct"/>
            <w:shd w:val="clear" w:color="auto" w:fill="FFFFFF" w:themeFill="background1"/>
          </w:tcPr>
          <w:p w14:paraId="4232D4DF" w14:textId="77777777" w:rsidR="00E74B51" w:rsidRPr="00983C93" w:rsidRDefault="00E74B51" w:rsidP="000C0582">
            <w:pPr>
              <w:autoSpaceDE w:val="0"/>
              <w:autoSpaceDN w:val="0"/>
              <w:adjustRightInd w:val="0"/>
              <w:spacing w:line="320" w:lineRule="atLeast"/>
              <w:ind w:left="60" w:right="60"/>
              <w:jc w:val="right"/>
              <w:rPr>
                <w:rFonts w:cs="Times New Roman"/>
                <w:color w:val="auto"/>
                <w:sz w:val="24"/>
                <w:szCs w:val="24"/>
              </w:rPr>
            </w:pPr>
            <w:r w:rsidRPr="00983C93">
              <w:rPr>
                <w:rFonts w:cs="Times New Roman"/>
                <w:color w:val="auto"/>
                <w:sz w:val="24"/>
                <w:szCs w:val="24"/>
              </w:rPr>
              <w:t>51</w:t>
            </w:r>
          </w:p>
        </w:tc>
        <w:tc>
          <w:tcPr>
            <w:tcW w:w="559" w:type="pct"/>
            <w:shd w:val="clear" w:color="auto" w:fill="FFFFFF" w:themeFill="background1"/>
          </w:tcPr>
          <w:p w14:paraId="331D50DF" w14:textId="77777777" w:rsidR="00E74B51" w:rsidRPr="00983C93" w:rsidRDefault="00E74B51" w:rsidP="000C0582">
            <w:pPr>
              <w:autoSpaceDE w:val="0"/>
              <w:autoSpaceDN w:val="0"/>
              <w:adjustRightInd w:val="0"/>
              <w:spacing w:line="320" w:lineRule="atLeast"/>
              <w:ind w:left="60" w:right="60"/>
              <w:jc w:val="right"/>
              <w:cnfStyle w:val="000000000000" w:firstRow="0" w:lastRow="0" w:firstColumn="0" w:lastColumn="0" w:oddVBand="0" w:evenVBand="0" w:oddHBand="0" w:evenHBand="0" w:firstRowFirstColumn="0" w:firstRowLastColumn="0" w:lastRowFirstColumn="0" w:lastRowLastColumn="0"/>
              <w:rPr>
                <w:rFonts w:cs="Times New Roman"/>
                <w:color w:val="auto"/>
                <w:sz w:val="24"/>
                <w:szCs w:val="24"/>
              </w:rPr>
            </w:pPr>
            <w:r w:rsidRPr="00983C93">
              <w:rPr>
                <w:rFonts w:cs="Times New Roman"/>
                <w:color w:val="auto"/>
                <w:sz w:val="24"/>
                <w:szCs w:val="24"/>
              </w:rPr>
              <w:t>.000</w:t>
            </w:r>
          </w:p>
        </w:tc>
      </w:tr>
    </w:tbl>
    <w:p w14:paraId="4AAFF457" w14:textId="77777777" w:rsidR="00E74B51" w:rsidRPr="005A05EA" w:rsidRDefault="00E74B51" w:rsidP="00E74B51">
      <w:pPr>
        <w:autoSpaceDE w:val="0"/>
        <w:autoSpaceDN w:val="0"/>
        <w:adjustRightInd w:val="0"/>
        <w:spacing w:after="0" w:line="400" w:lineRule="atLeast"/>
        <w:rPr>
          <w:sz w:val="24"/>
          <w:szCs w:val="24"/>
        </w:rPr>
      </w:pPr>
    </w:p>
    <w:p w14:paraId="5B3D7D8D" w14:textId="6A77E13C" w:rsidR="008C22E2" w:rsidRPr="002F04A5" w:rsidRDefault="00941C92" w:rsidP="00941C92">
      <w:pPr>
        <w:spacing w:line="480" w:lineRule="auto"/>
        <w:jc w:val="both"/>
        <w:rPr>
          <w:rFonts w:eastAsia="Times New Roman"/>
          <w:sz w:val="24"/>
          <w:szCs w:val="24"/>
        </w:rPr>
      </w:pPr>
      <w:r>
        <w:rPr>
          <w:color w:val="000000"/>
          <w:sz w:val="24"/>
          <w:szCs w:val="24"/>
          <w:shd w:val="clear" w:color="auto" w:fill="FFFFFF"/>
        </w:rPr>
        <w:t xml:space="preserve">From table </w:t>
      </w:r>
      <w:r w:rsidR="00A93D2A">
        <w:rPr>
          <w:color w:val="000000"/>
          <w:sz w:val="24"/>
          <w:szCs w:val="24"/>
          <w:shd w:val="clear" w:color="auto" w:fill="FFFFFF"/>
        </w:rPr>
        <w:t>4.3</w:t>
      </w:r>
      <w:r>
        <w:rPr>
          <w:color w:val="000000"/>
          <w:sz w:val="24"/>
          <w:szCs w:val="24"/>
          <w:shd w:val="clear" w:color="auto" w:fill="FFFFFF"/>
        </w:rPr>
        <w:t>, it was noted that</w:t>
      </w:r>
      <w:r w:rsidR="00E74B51" w:rsidRPr="006F3309">
        <w:rPr>
          <w:color w:val="000000"/>
          <w:sz w:val="24"/>
          <w:szCs w:val="24"/>
          <w:shd w:val="clear" w:color="auto" w:fill="FFFFFF"/>
        </w:rPr>
        <w:t xml:space="preserve"> </w:t>
      </w:r>
      <w:bookmarkStart w:id="2939" w:name="_Toc112831987"/>
      <w:r>
        <w:rPr>
          <w:color w:val="000000"/>
          <w:sz w:val="24"/>
          <w:szCs w:val="24"/>
          <w:shd w:val="clear" w:color="auto" w:fill="FFFFFF"/>
        </w:rPr>
        <w:t>t</w:t>
      </w:r>
      <w:r w:rsidR="00E74B51" w:rsidRPr="006F3309">
        <w:rPr>
          <w:color w:val="000000"/>
          <w:sz w:val="24"/>
          <w:szCs w:val="24"/>
          <w:shd w:val="clear" w:color="auto" w:fill="FFFFFF"/>
        </w:rPr>
        <w:t xml:space="preserve">he </w:t>
      </w:r>
      <w:r w:rsidR="00E74B51" w:rsidRPr="006F3309">
        <w:rPr>
          <w:rFonts w:eastAsia="Times New Roman"/>
          <w:bCs/>
          <w:color w:val="000000"/>
          <w:sz w:val="24"/>
          <w:szCs w:val="24"/>
        </w:rPr>
        <w:t>Sig (2-Tailed) value</w:t>
      </w:r>
      <w:bookmarkStart w:id="2940" w:name="_Toc112831988"/>
      <w:bookmarkEnd w:id="2939"/>
      <w:r>
        <w:rPr>
          <w:rFonts w:eastAsia="Times New Roman"/>
          <w:bCs/>
          <w:color w:val="000000"/>
          <w:sz w:val="24"/>
          <w:szCs w:val="24"/>
        </w:rPr>
        <w:t xml:space="preserve"> was 0.000</w:t>
      </w:r>
      <w:r w:rsidR="00E74B51" w:rsidRPr="006F3309">
        <w:rPr>
          <w:rFonts w:eastAsia="Times New Roman"/>
          <w:bCs/>
          <w:i/>
          <w:iCs/>
          <w:color w:val="000000"/>
          <w:sz w:val="24"/>
          <w:szCs w:val="24"/>
        </w:rPr>
        <w:t xml:space="preserve"> </w:t>
      </w:r>
      <w:r w:rsidR="00E74B51" w:rsidRPr="00941C92">
        <w:rPr>
          <w:rFonts w:eastAsia="Times New Roman"/>
          <w:bCs/>
          <w:iCs/>
          <w:color w:val="000000"/>
          <w:sz w:val="24"/>
          <w:szCs w:val="24"/>
        </w:rPr>
        <w:t>which</w:t>
      </w:r>
      <w:r w:rsidR="00E74B51" w:rsidRPr="006F3309">
        <w:rPr>
          <w:rFonts w:eastAsia="Times New Roman"/>
          <w:bCs/>
          <w:i/>
          <w:iCs/>
          <w:color w:val="000000"/>
          <w:sz w:val="24"/>
          <w:szCs w:val="24"/>
        </w:rPr>
        <w:t xml:space="preserve"> </w:t>
      </w:r>
      <w:r w:rsidR="00E74B51" w:rsidRPr="006F3309">
        <w:rPr>
          <w:rFonts w:eastAsia="Times New Roman"/>
          <w:bCs/>
          <w:color w:val="000000"/>
          <w:sz w:val="24"/>
          <w:szCs w:val="24"/>
        </w:rPr>
        <w:t>is less than 0.05</w:t>
      </w:r>
      <w:bookmarkEnd w:id="2940"/>
      <w:r w:rsidR="00E74B51" w:rsidRPr="006F3309">
        <w:rPr>
          <w:rFonts w:eastAsia="Times New Roman"/>
          <w:bCs/>
          <w:color w:val="000000"/>
          <w:sz w:val="24"/>
          <w:szCs w:val="24"/>
        </w:rPr>
        <w:t xml:space="preserve"> hence </w:t>
      </w:r>
      <w:r w:rsidR="004B75FA">
        <w:rPr>
          <w:rFonts w:eastAsia="Times New Roman"/>
          <w:bCs/>
          <w:color w:val="000000"/>
          <w:sz w:val="24"/>
          <w:szCs w:val="24"/>
        </w:rPr>
        <w:t xml:space="preserve">it was </w:t>
      </w:r>
      <w:r w:rsidR="00E74B51" w:rsidRPr="006F3309">
        <w:rPr>
          <w:rFonts w:eastAsia="Times New Roman"/>
          <w:bCs/>
          <w:color w:val="000000"/>
          <w:sz w:val="24"/>
          <w:szCs w:val="24"/>
        </w:rPr>
        <w:t>concluded that</w:t>
      </w:r>
      <w:r w:rsidR="00E74B51" w:rsidRPr="006F3309">
        <w:rPr>
          <w:rFonts w:eastAsia="Times New Roman"/>
          <w:b/>
          <w:bCs/>
          <w:color w:val="000000"/>
          <w:sz w:val="24"/>
          <w:szCs w:val="24"/>
        </w:rPr>
        <w:t xml:space="preserve"> </w:t>
      </w:r>
      <w:r w:rsidR="00E74B51" w:rsidRPr="006F3309">
        <w:rPr>
          <w:rFonts w:eastAsia="Times New Roman"/>
          <w:color w:val="000000"/>
          <w:sz w:val="24"/>
          <w:szCs w:val="24"/>
        </w:rPr>
        <w:t xml:space="preserve">there was a statistically significant difference between mean score of regular pupils and </w:t>
      </w:r>
      <w:r>
        <w:rPr>
          <w:rFonts w:eastAsia="Times New Roman"/>
          <w:color w:val="000000"/>
          <w:sz w:val="24"/>
          <w:szCs w:val="24"/>
        </w:rPr>
        <w:t xml:space="preserve">that of </w:t>
      </w:r>
      <w:r w:rsidR="00E74B51" w:rsidRPr="006F3309">
        <w:rPr>
          <w:rFonts w:eastAsia="Times New Roman"/>
          <w:color w:val="000000"/>
          <w:sz w:val="24"/>
          <w:szCs w:val="24"/>
        </w:rPr>
        <w:t xml:space="preserve">pupils with disability. </w:t>
      </w:r>
      <w:r w:rsidR="002F04A5" w:rsidRPr="002F04A5">
        <w:rPr>
          <w:sz w:val="24"/>
          <w:szCs w:val="24"/>
          <w:lang w:val="en-US"/>
        </w:rPr>
        <w:t>These findings</w:t>
      </w:r>
      <w:r w:rsidR="008C7F1C" w:rsidRPr="002F04A5">
        <w:rPr>
          <w:sz w:val="24"/>
          <w:szCs w:val="24"/>
          <w:lang w:val="en-US"/>
        </w:rPr>
        <w:t xml:space="preserve"> are similar to </w:t>
      </w:r>
      <w:r w:rsidR="00852F1A">
        <w:rPr>
          <w:sz w:val="24"/>
          <w:szCs w:val="24"/>
          <w:lang w:val="en-US"/>
        </w:rPr>
        <w:t xml:space="preserve">those of </w:t>
      </w:r>
      <w:r w:rsidR="008C7F1C" w:rsidRPr="002F04A5">
        <w:rPr>
          <w:sz w:val="24"/>
          <w:szCs w:val="24"/>
          <w:lang w:val="en-US"/>
        </w:rPr>
        <w:t>a study cited by</w:t>
      </w:r>
      <w:r w:rsidR="008C22E2" w:rsidRPr="002F04A5">
        <w:rPr>
          <w:sz w:val="24"/>
          <w:szCs w:val="24"/>
          <w:lang w:val="en-US"/>
        </w:rPr>
        <w:t xml:space="preserve"> Dyson</w:t>
      </w:r>
      <w:r w:rsidR="000D3DBF">
        <w:rPr>
          <w:sz w:val="24"/>
          <w:szCs w:val="24"/>
          <w:lang w:val="en-US"/>
        </w:rPr>
        <w:t xml:space="preserve"> et al. </w:t>
      </w:r>
      <w:r w:rsidR="008C22E2" w:rsidRPr="002F04A5">
        <w:rPr>
          <w:sz w:val="24"/>
          <w:szCs w:val="24"/>
          <w:lang w:val="en-US"/>
        </w:rPr>
        <w:t xml:space="preserve">(2004) </w:t>
      </w:r>
      <w:r w:rsidR="008C7F1C" w:rsidRPr="002F04A5">
        <w:rPr>
          <w:sz w:val="24"/>
          <w:szCs w:val="24"/>
          <w:lang w:val="en-US"/>
        </w:rPr>
        <w:t xml:space="preserve">which </w:t>
      </w:r>
      <w:r w:rsidR="008C22E2" w:rsidRPr="002F04A5">
        <w:rPr>
          <w:sz w:val="24"/>
          <w:szCs w:val="24"/>
          <w:lang w:val="en-US"/>
        </w:rPr>
        <w:t>investigated two groups of pupils</w:t>
      </w:r>
      <w:r w:rsidR="008C7F1C" w:rsidRPr="002F04A5">
        <w:rPr>
          <w:sz w:val="24"/>
          <w:szCs w:val="24"/>
          <w:lang w:val="en-US"/>
        </w:rPr>
        <w:t>,</w:t>
      </w:r>
      <w:r w:rsidR="008C22E2" w:rsidRPr="002F04A5">
        <w:rPr>
          <w:sz w:val="24"/>
          <w:szCs w:val="24"/>
          <w:lang w:val="en-US"/>
        </w:rPr>
        <w:t xml:space="preserve"> one which </w:t>
      </w:r>
      <w:r w:rsidR="00EC3220">
        <w:rPr>
          <w:sz w:val="24"/>
          <w:szCs w:val="24"/>
          <w:lang w:val="en-US"/>
        </w:rPr>
        <w:t>consisted of</w:t>
      </w:r>
      <w:r w:rsidR="008C22E2" w:rsidRPr="002F04A5">
        <w:rPr>
          <w:sz w:val="24"/>
          <w:szCs w:val="24"/>
          <w:lang w:val="en-US"/>
        </w:rPr>
        <w:t xml:space="preserve"> children with special needs and the other did not. The findings demonstrated that there were no great differences between the two groups. </w:t>
      </w:r>
      <w:r w:rsidR="008C7F1C" w:rsidRPr="002F04A5">
        <w:rPr>
          <w:sz w:val="24"/>
          <w:szCs w:val="24"/>
          <w:lang w:val="en-US"/>
        </w:rPr>
        <w:t xml:space="preserve">As much as </w:t>
      </w:r>
      <w:r w:rsidR="008C7F1C" w:rsidRPr="002F04A5">
        <w:rPr>
          <w:sz w:val="24"/>
          <w:szCs w:val="24"/>
          <w:lang w:val="en-US"/>
        </w:rPr>
        <w:lastRenderedPageBreak/>
        <w:t xml:space="preserve">there </w:t>
      </w:r>
      <w:r w:rsidR="00EC3220">
        <w:rPr>
          <w:sz w:val="24"/>
          <w:szCs w:val="24"/>
          <w:lang w:val="en-US"/>
        </w:rPr>
        <w:t>was</w:t>
      </w:r>
      <w:r w:rsidR="008C7F1C" w:rsidRPr="002F04A5">
        <w:rPr>
          <w:sz w:val="24"/>
          <w:szCs w:val="24"/>
          <w:lang w:val="en-US"/>
        </w:rPr>
        <w:t xml:space="preserve"> a significant difference in academic </w:t>
      </w:r>
      <w:r w:rsidR="00581EFD">
        <w:rPr>
          <w:sz w:val="24"/>
          <w:szCs w:val="24"/>
          <w:lang w:val="en-US"/>
        </w:rPr>
        <w:t>performance</w:t>
      </w:r>
      <w:r w:rsidR="008C7F1C" w:rsidRPr="002F04A5">
        <w:rPr>
          <w:sz w:val="24"/>
          <w:szCs w:val="24"/>
          <w:lang w:val="en-US"/>
        </w:rPr>
        <w:t xml:space="preserve"> between the pupils with disability and the regular pupils,</w:t>
      </w:r>
      <w:r w:rsidR="008C22E2" w:rsidRPr="002F04A5">
        <w:rPr>
          <w:sz w:val="24"/>
          <w:szCs w:val="24"/>
          <w:lang w:val="en-US"/>
        </w:rPr>
        <w:t xml:space="preserve"> Affleck et al. (1988) as cited in Dyso</w:t>
      </w:r>
      <w:r w:rsidR="000D3DBF">
        <w:rPr>
          <w:sz w:val="24"/>
          <w:szCs w:val="24"/>
          <w:lang w:val="en-US"/>
        </w:rPr>
        <w:t>n et al.</w:t>
      </w:r>
      <w:r w:rsidR="008C22E2" w:rsidRPr="002F04A5">
        <w:rPr>
          <w:sz w:val="24"/>
          <w:szCs w:val="24"/>
          <w:lang w:val="en-US"/>
        </w:rPr>
        <w:t xml:space="preserve"> (2004) </w:t>
      </w:r>
      <w:r w:rsidR="008C7F1C" w:rsidRPr="002F04A5">
        <w:rPr>
          <w:sz w:val="24"/>
          <w:szCs w:val="24"/>
          <w:lang w:val="en-US"/>
        </w:rPr>
        <w:t xml:space="preserve">refuted this claim and </w:t>
      </w:r>
      <w:r w:rsidR="008C22E2" w:rsidRPr="002F04A5">
        <w:rPr>
          <w:sz w:val="24"/>
          <w:szCs w:val="24"/>
          <w:lang w:val="en-US"/>
        </w:rPr>
        <w:t xml:space="preserve">came to </w:t>
      </w:r>
      <w:r w:rsidR="00EC3220">
        <w:rPr>
          <w:sz w:val="24"/>
          <w:szCs w:val="24"/>
          <w:lang w:val="en-US"/>
        </w:rPr>
        <w:t xml:space="preserve">a </w:t>
      </w:r>
      <w:r w:rsidR="008C22E2" w:rsidRPr="002F04A5">
        <w:rPr>
          <w:sz w:val="24"/>
          <w:szCs w:val="24"/>
          <w:lang w:val="en-US"/>
        </w:rPr>
        <w:t xml:space="preserve">conclusion that there were no huge differences between the </w:t>
      </w:r>
      <w:r w:rsidR="00581EFD">
        <w:rPr>
          <w:sz w:val="24"/>
          <w:szCs w:val="24"/>
          <w:lang w:val="en-US"/>
        </w:rPr>
        <w:t>performance</w:t>
      </w:r>
      <w:r w:rsidR="008C22E2" w:rsidRPr="002F04A5">
        <w:rPr>
          <w:sz w:val="24"/>
          <w:szCs w:val="24"/>
          <w:lang w:val="en-US"/>
        </w:rPr>
        <w:t xml:space="preserve"> of two groups of pupils who attended inclusive</w:t>
      </w:r>
      <w:r w:rsidR="002F04A5" w:rsidRPr="002F04A5">
        <w:rPr>
          <w:sz w:val="24"/>
          <w:szCs w:val="24"/>
          <w:lang w:val="en-US"/>
        </w:rPr>
        <w:t xml:space="preserve"> classrooms</w:t>
      </w:r>
      <w:r w:rsidR="008C22E2" w:rsidRPr="002F04A5">
        <w:rPr>
          <w:sz w:val="24"/>
          <w:szCs w:val="24"/>
          <w:lang w:val="en-US"/>
        </w:rPr>
        <w:t>.</w:t>
      </w:r>
      <w:r w:rsidR="002F04A5" w:rsidRPr="002F04A5">
        <w:rPr>
          <w:sz w:val="24"/>
          <w:szCs w:val="24"/>
          <w:lang w:val="en-US"/>
        </w:rPr>
        <w:t xml:space="preserve"> This is quite dissimilar to the findings of this study.</w:t>
      </w:r>
      <w:r w:rsidR="008C22E2" w:rsidRPr="002F04A5">
        <w:rPr>
          <w:sz w:val="24"/>
          <w:szCs w:val="24"/>
          <w:lang w:val="en-US"/>
        </w:rPr>
        <w:t xml:space="preserve"> </w:t>
      </w:r>
    </w:p>
    <w:p w14:paraId="61068328" w14:textId="5726C375" w:rsidR="00941C92" w:rsidRPr="000E6630" w:rsidRDefault="00731957" w:rsidP="00941C92">
      <w:pPr>
        <w:spacing w:line="480" w:lineRule="auto"/>
        <w:jc w:val="both"/>
        <w:rPr>
          <w:color w:val="000000"/>
          <w:sz w:val="24"/>
          <w:szCs w:val="24"/>
          <w:shd w:val="clear" w:color="auto" w:fill="FFFFFF"/>
        </w:rPr>
      </w:pPr>
      <w:r w:rsidRPr="000E6630">
        <w:rPr>
          <w:color w:val="000000"/>
          <w:sz w:val="24"/>
          <w:szCs w:val="24"/>
          <w:shd w:val="clear" w:color="auto" w:fill="FFFFFF"/>
        </w:rPr>
        <w:t xml:space="preserve">According to the results in tables </w:t>
      </w:r>
      <w:r w:rsidR="00A93D2A">
        <w:rPr>
          <w:color w:val="000000"/>
          <w:sz w:val="24"/>
          <w:szCs w:val="24"/>
          <w:shd w:val="clear" w:color="auto" w:fill="FFFFFF"/>
        </w:rPr>
        <w:t>4.2</w:t>
      </w:r>
      <w:r w:rsidRPr="000E6630">
        <w:rPr>
          <w:color w:val="000000"/>
          <w:sz w:val="24"/>
          <w:szCs w:val="24"/>
          <w:shd w:val="clear" w:color="auto" w:fill="FFFFFF"/>
        </w:rPr>
        <w:t xml:space="preserve"> and </w:t>
      </w:r>
      <w:r w:rsidR="00A93D2A">
        <w:rPr>
          <w:color w:val="000000"/>
          <w:sz w:val="24"/>
          <w:szCs w:val="24"/>
          <w:shd w:val="clear" w:color="auto" w:fill="FFFFFF"/>
        </w:rPr>
        <w:t>4.3</w:t>
      </w:r>
      <w:r w:rsidRPr="000E6630">
        <w:rPr>
          <w:color w:val="000000"/>
          <w:sz w:val="24"/>
          <w:szCs w:val="24"/>
          <w:shd w:val="clear" w:color="auto" w:fill="FFFFFF"/>
        </w:rPr>
        <w:t xml:space="preserve">, the performance of pupils in inclusive schools is low basing on their average mean score of 182.96. However, </w:t>
      </w:r>
      <w:r w:rsidR="00EC3220">
        <w:rPr>
          <w:color w:val="000000"/>
          <w:sz w:val="24"/>
          <w:szCs w:val="24"/>
          <w:shd w:val="clear" w:color="auto" w:fill="FFFFFF"/>
        </w:rPr>
        <w:t>i</w:t>
      </w:r>
      <w:r w:rsidRPr="000E6630">
        <w:rPr>
          <w:color w:val="000000"/>
          <w:sz w:val="24"/>
          <w:szCs w:val="24"/>
          <w:shd w:val="clear" w:color="auto" w:fill="FFFFFF"/>
        </w:rPr>
        <w:t xml:space="preserve">t can be noted that the academic </w:t>
      </w:r>
      <w:r w:rsidR="00581EFD">
        <w:rPr>
          <w:color w:val="000000"/>
          <w:sz w:val="24"/>
          <w:szCs w:val="24"/>
          <w:shd w:val="clear" w:color="auto" w:fill="FFFFFF"/>
        </w:rPr>
        <w:t>performance</w:t>
      </w:r>
      <w:r w:rsidRPr="000E6630">
        <w:rPr>
          <w:color w:val="000000"/>
          <w:sz w:val="24"/>
          <w:szCs w:val="24"/>
          <w:shd w:val="clear" w:color="auto" w:fill="FFFFFF"/>
        </w:rPr>
        <w:t xml:space="preserve"> of the regular pupils is average. </w:t>
      </w:r>
      <w:r w:rsidR="00A93D2A">
        <w:rPr>
          <w:color w:val="000000"/>
          <w:sz w:val="24"/>
          <w:szCs w:val="24"/>
          <w:shd w:val="clear" w:color="auto" w:fill="FFFFFF"/>
        </w:rPr>
        <w:t xml:space="preserve">The girls’ academic </w:t>
      </w:r>
      <w:r w:rsidR="00581EFD">
        <w:rPr>
          <w:color w:val="000000"/>
          <w:sz w:val="24"/>
          <w:szCs w:val="24"/>
          <w:shd w:val="clear" w:color="auto" w:fill="FFFFFF"/>
        </w:rPr>
        <w:t>performance</w:t>
      </w:r>
      <w:r w:rsidR="00A93D2A">
        <w:rPr>
          <w:color w:val="000000"/>
          <w:sz w:val="24"/>
          <w:szCs w:val="24"/>
          <w:shd w:val="clear" w:color="auto" w:fill="FFFFFF"/>
        </w:rPr>
        <w:t xml:space="preserve"> was average but the boys had low academic </w:t>
      </w:r>
      <w:r w:rsidR="00581EFD">
        <w:rPr>
          <w:color w:val="000000"/>
          <w:sz w:val="24"/>
          <w:szCs w:val="24"/>
          <w:shd w:val="clear" w:color="auto" w:fill="FFFFFF"/>
        </w:rPr>
        <w:t>performance</w:t>
      </w:r>
      <w:r w:rsidR="00A93D2A">
        <w:rPr>
          <w:color w:val="000000"/>
          <w:sz w:val="24"/>
          <w:szCs w:val="24"/>
          <w:shd w:val="clear" w:color="auto" w:fill="FFFFFF"/>
        </w:rPr>
        <w:t xml:space="preserve">. </w:t>
      </w:r>
      <w:r w:rsidRPr="000E6630">
        <w:rPr>
          <w:color w:val="000000"/>
          <w:sz w:val="24"/>
          <w:szCs w:val="24"/>
          <w:shd w:val="clear" w:color="auto" w:fill="FFFFFF"/>
        </w:rPr>
        <w:t xml:space="preserve">On the other hand, the pupils with disability have low academic </w:t>
      </w:r>
      <w:r w:rsidR="00581EFD">
        <w:rPr>
          <w:color w:val="000000"/>
          <w:sz w:val="24"/>
          <w:szCs w:val="24"/>
          <w:shd w:val="clear" w:color="auto" w:fill="FFFFFF"/>
        </w:rPr>
        <w:t>performance</w:t>
      </w:r>
      <w:r w:rsidRPr="000E6630">
        <w:rPr>
          <w:color w:val="000000"/>
          <w:sz w:val="24"/>
          <w:szCs w:val="24"/>
          <w:shd w:val="clear" w:color="auto" w:fill="FFFFFF"/>
        </w:rPr>
        <w:t xml:space="preserve">. </w:t>
      </w:r>
      <w:r w:rsidR="004B75FA">
        <w:rPr>
          <w:color w:val="000000"/>
          <w:sz w:val="24"/>
          <w:szCs w:val="24"/>
          <w:shd w:val="clear" w:color="auto" w:fill="FFFFFF"/>
        </w:rPr>
        <w:t>This may mean therefore that</w:t>
      </w:r>
      <w:r w:rsidRPr="000E6630">
        <w:rPr>
          <w:color w:val="000000"/>
          <w:sz w:val="24"/>
          <w:szCs w:val="24"/>
          <w:shd w:val="clear" w:color="auto" w:fill="FFFFFF"/>
        </w:rPr>
        <w:t xml:space="preserve"> as much as the children with disability are in an inclusive setting, they are not benefitting from the program. This scenario may be speculated on </w:t>
      </w:r>
      <w:r w:rsidR="00E74B51" w:rsidRPr="000E6630">
        <w:rPr>
          <w:sz w:val="24"/>
          <w:szCs w:val="24"/>
        </w:rPr>
        <w:t xml:space="preserve">teacher characteristics, nature and characteristics of the </w:t>
      </w:r>
      <w:r w:rsidR="00941C92" w:rsidRPr="000E6630">
        <w:rPr>
          <w:sz w:val="24"/>
          <w:szCs w:val="24"/>
        </w:rPr>
        <w:t>environment</w:t>
      </w:r>
      <w:r w:rsidR="00E74B51" w:rsidRPr="000E6630">
        <w:rPr>
          <w:sz w:val="24"/>
          <w:szCs w:val="24"/>
        </w:rPr>
        <w:t xml:space="preserve"> and learners’ characteristics </w:t>
      </w:r>
      <w:r w:rsidRPr="000E6630">
        <w:rPr>
          <w:sz w:val="24"/>
          <w:szCs w:val="24"/>
        </w:rPr>
        <w:t xml:space="preserve">which end up </w:t>
      </w:r>
      <w:r w:rsidR="00E74B51" w:rsidRPr="000E6630">
        <w:rPr>
          <w:sz w:val="24"/>
          <w:szCs w:val="24"/>
        </w:rPr>
        <w:t xml:space="preserve">affecting their academic </w:t>
      </w:r>
      <w:r w:rsidR="00581EFD">
        <w:rPr>
          <w:sz w:val="24"/>
          <w:szCs w:val="24"/>
        </w:rPr>
        <w:t>performance</w:t>
      </w:r>
      <w:r w:rsidR="000E6630" w:rsidRPr="000E6630">
        <w:rPr>
          <w:sz w:val="24"/>
          <w:szCs w:val="24"/>
        </w:rPr>
        <w:t xml:space="preserve"> as discussed in this chapter</w:t>
      </w:r>
      <w:r w:rsidR="00E74B51" w:rsidRPr="000E6630">
        <w:rPr>
          <w:sz w:val="24"/>
          <w:szCs w:val="24"/>
        </w:rPr>
        <w:t xml:space="preserve">. </w:t>
      </w:r>
      <w:bookmarkStart w:id="2941" w:name="_Toc536449973"/>
    </w:p>
    <w:p w14:paraId="51E275D0" w14:textId="651442CC" w:rsidR="00A665EB" w:rsidRDefault="00114F5B" w:rsidP="00C50F26">
      <w:pPr>
        <w:pStyle w:val="Heading1"/>
        <w:spacing w:before="240" w:after="240" w:line="480" w:lineRule="auto"/>
        <w:jc w:val="left"/>
        <w:rPr>
          <w:lang w:val="en-US"/>
        </w:rPr>
      </w:pPr>
      <w:bookmarkStart w:id="2942" w:name="_Toc117768870"/>
      <w:bookmarkEnd w:id="2912"/>
      <w:bookmarkEnd w:id="2941"/>
      <w:r>
        <w:rPr>
          <w:lang w:val="en-US"/>
        </w:rPr>
        <w:t>4.4</w:t>
      </w:r>
      <w:r w:rsidR="00A665EB" w:rsidRPr="00340201">
        <w:rPr>
          <w:lang w:val="en-US"/>
        </w:rPr>
        <w:t xml:space="preserve"> </w:t>
      </w:r>
      <w:r w:rsidR="007A412E">
        <w:rPr>
          <w:lang w:val="en-US"/>
        </w:rPr>
        <w:t xml:space="preserve">Influence of </w:t>
      </w:r>
      <w:r w:rsidR="00C50F26">
        <w:rPr>
          <w:lang w:val="en-US"/>
        </w:rPr>
        <w:t>Physical Facilities on Pupils with Physical Disability’s Academic Performance in Inclusive Schools for the Pupils with Physical Disability</w:t>
      </w:r>
      <w:bookmarkEnd w:id="2942"/>
    </w:p>
    <w:p w14:paraId="77CE960F" w14:textId="1A6B5EF5" w:rsidR="00A665EB" w:rsidRDefault="00EA7D38" w:rsidP="00A665EB">
      <w:pPr>
        <w:pStyle w:val="Heading1"/>
        <w:spacing w:line="480" w:lineRule="auto"/>
        <w:jc w:val="both"/>
        <w:rPr>
          <w:b w:val="0"/>
          <w:lang w:val="en-US"/>
        </w:rPr>
      </w:pPr>
      <w:bookmarkStart w:id="2943" w:name="_Toc63067922"/>
      <w:bookmarkStart w:id="2944" w:name="_Toc63151385"/>
      <w:bookmarkStart w:id="2945" w:name="_Toc66280783"/>
      <w:bookmarkStart w:id="2946" w:name="_Toc69460961"/>
      <w:bookmarkStart w:id="2947" w:name="_Toc518770236"/>
      <w:bookmarkStart w:id="2948" w:name="_Toc524777604"/>
      <w:bookmarkStart w:id="2949" w:name="_Toc524784216"/>
      <w:bookmarkStart w:id="2950" w:name="_Toc536090269"/>
      <w:bookmarkStart w:id="2951" w:name="_Toc536449975"/>
      <w:bookmarkStart w:id="2952" w:name="_Toc16171138"/>
      <w:bookmarkStart w:id="2953" w:name="_Toc16248845"/>
      <w:bookmarkStart w:id="2954" w:name="_Toc16250222"/>
      <w:bookmarkStart w:id="2955" w:name="_Toc29210490"/>
      <w:bookmarkStart w:id="2956" w:name="_Toc40079853"/>
      <w:bookmarkStart w:id="2957" w:name="_Toc75689154"/>
      <w:bookmarkStart w:id="2958" w:name="_Toc75691283"/>
      <w:bookmarkStart w:id="2959" w:name="_Toc115964147"/>
      <w:bookmarkStart w:id="2960" w:name="_Toc116001804"/>
      <w:bookmarkStart w:id="2961" w:name="_Toc117768871"/>
      <w:r>
        <w:rPr>
          <w:b w:val="0"/>
        </w:rPr>
        <w:t>Physical facilities are</w:t>
      </w:r>
      <w:r w:rsidR="00AC0211" w:rsidRPr="00AC0211">
        <w:rPr>
          <w:b w:val="0"/>
        </w:rPr>
        <w:t xml:space="preserve"> critical to social functioning with direct impact on education</w:t>
      </w:r>
      <w:r w:rsidR="00AC0211">
        <w:rPr>
          <w:b w:val="0"/>
        </w:rPr>
        <w:t xml:space="preserve"> of the pupils with physical disability</w:t>
      </w:r>
      <w:r w:rsidR="00AC0211" w:rsidRPr="00AC0211">
        <w:rPr>
          <w:b w:val="0"/>
        </w:rPr>
        <w:t xml:space="preserve">. When </w:t>
      </w:r>
      <w:r>
        <w:rPr>
          <w:b w:val="0"/>
        </w:rPr>
        <w:t>physical facilities</w:t>
      </w:r>
      <w:r w:rsidR="00AC0211" w:rsidRPr="00AC0211">
        <w:rPr>
          <w:b w:val="0"/>
        </w:rPr>
        <w:t xml:space="preserve"> </w:t>
      </w:r>
      <w:r w:rsidR="00924F16">
        <w:rPr>
          <w:b w:val="0"/>
        </w:rPr>
        <w:t xml:space="preserve">are </w:t>
      </w:r>
      <w:r w:rsidR="00AC0211" w:rsidRPr="00AC0211">
        <w:rPr>
          <w:b w:val="0"/>
        </w:rPr>
        <w:t>inaccessible to any social group, that group is at risk of social exclusion, unable to participate in and contribute to society</w:t>
      </w:r>
      <w:r w:rsidR="00AC0211">
        <w:rPr>
          <w:b w:val="0"/>
        </w:rPr>
        <w:t xml:space="preserve"> (</w:t>
      </w:r>
      <w:r w:rsidR="00AC0211" w:rsidRPr="00AC0211">
        <w:rPr>
          <w:b w:val="0"/>
        </w:rPr>
        <w:t>Agarwal</w:t>
      </w:r>
      <w:r w:rsidR="00AC0211">
        <w:rPr>
          <w:b w:val="0"/>
        </w:rPr>
        <w:t xml:space="preserve"> </w:t>
      </w:r>
      <w:r w:rsidR="00AC0211" w:rsidRPr="00AC0211">
        <w:rPr>
          <w:b w:val="0"/>
        </w:rPr>
        <w:t>&amp; Steele</w:t>
      </w:r>
      <w:r w:rsidR="00AC0211">
        <w:rPr>
          <w:b w:val="0"/>
        </w:rPr>
        <w:t>, 2016)</w:t>
      </w:r>
      <w:r w:rsidR="00AC0211" w:rsidRPr="00AC0211">
        <w:rPr>
          <w:b w:val="0"/>
        </w:rPr>
        <w:t xml:space="preserve">. </w:t>
      </w:r>
      <w:r>
        <w:rPr>
          <w:b w:val="0"/>
        </w:rPr>
        <w:t>Physical facilities are</w:t>
      </w:r>
      <w:r w:rsidR="00AC0211" w:rsidRPr="00AC0211">
        <w:rPr>
          <w:b w:val="0"/>
        </w:rPr>
        <w:t xml:space="preserve"> critical, as it is the means by which other services are accessed</w:t>
      </w:r>
      <w:r w:rsidR="00AC0211">
        <w:rPr>
          <w:b w:val="0"/>
        </w:rPr>
        <w:t xml:space="preserve"> including education</w:t>
      </w:r>
      <w:r w:rsidR="00AC0211" w:rsidRPr="00AC0211">
        <w:rPr>
          <w:b w:val="0"/>
        </w:rPr>
        <w:t xml:space="preserve">. </w:t>
      </w:r>
      <w:r w:rsidR="00AC0211">
        <w:rPr>
          <w:b w:val="0"/>
        </w:rPr>
        <w:t>W</w:t>
      </w:r>
      <w:r w:rsidR="00AC0211" w:rsidRPr="00AC0211">
        <w:rPr>
          <w:b w:val="0"/>
        </w:rPr>
        <w:t xml:space="preserve">ithout universally accessible </w:t>
      </w:r>
      <w:r>
        <w:rPr>
          <w:b w:val="0"/>
        </w:rPr>
        <w:t>physical</w:t>
      </w:r>
      <w:r w:rsidR="00AC0211">
        <w:rPr>
          <w:b w:val="0"/>
        </w:rPr>
        <w:t xml:space="preserve"> facilities, it</w:t>
      </w:r>
      <w:r w:rsidR="00AC0211" w:rsidRPr="00AC0211">
        <w:rPr>
          <w:b w:val="0"/>
        </w:rPr>
        <w:t xml:space="preserve"> will exclude </w:t>
      </w:r>
      <w:r w:rsidR="0056441A">
        <w:rPr>
          <w:b w:val="0"/>
        </w:rPr>
        <w:t>pupils</w:t>
      </w:r>
      <w:r w:rsidR="00AC0211" w:rsidRPr="00AC0211">
        <w:rPr>
          <w:b w:val="0"/>
        </w:rPr>
        <w:t xml:space="preserve"> living with disabilities, marginalising them and </w:t>
      </w:r>
      <w:r w:rsidR="00AC0211" w:rsidRPr="00AC0211">
        <w:rPr>
          <w:b w:val="0"/>
        </w:rPr>
        <w:lastRenderedPageBreak/>
        <w:t>breaching their human rights.</w:t>
      </w:r>
      <w:r w:rsidR="00834F36">
        <w:rPr>
          <w:b w:val="0"/>
          <w:lang w:val="en-US"/>
        </w:rPr>
        <w:t xml:space="preserve"> </w:t>
      </w:r>
      <w:r w:rsidR="00A665EB">
        <w:rPr>
          <w:b w:val="0"/>
          <w:lang w:val="en-US"/>
        </w:rPr>
        <w:t>The facilities examined</w:t>
      </w:r>
      <w:r w:rsidR="0056441A">
        <w:rPr>
          <w:b w:val="0"/>
          <w:lang w:val="en-US"/>
        </w:rPr>
        <w:t xml:space="preserve"> in this study</w:t>
      </w:r>
      <w:r w:rsidR="00A665EB">
        <w:rPr>
          <w:b w:val="0"/>
          <w:lang w:val="en-US"/>
        </w:rPr>
        <w:t xml:space="preserve"> included </w:t>
      </w:r>
      <w:r w:rsidR="00855926">
        <w:rPr>
          <w:b w:val="0"/>
          <w:lang w:val="en-US"/>
        </w:rPr>
        <w:t>Washroom facilities</w:t>
      </w:r>
      <w:r w:rsidR="00A665EB">
        <w:rPr>
          <w:b w:val="0"/>
          <w:lang w:val="en-US"/>
        </w:rPr>
        <w:t xml:space="preserve">, </w:t>
      </w:r>
      <w:r w:rsidR="00855926">
        <w:rPr>
          <w:b w:val="0"/>
          <w:lang w:val="en-US"/>
        </w:rPr>
        <w:t>b</w:t>
      </w:r>
      <w:r w:rsidR="007A412E">
        <w:rPr>
          <w:b w:val="0"/>
          <w:lang w:val="en-US"/>
        </w:rPr>
        <w:t>ath</w:t>
      </w:r>
      <w:r w:rsidR="00855926">
        <w:rPr>
          <w:b w:val="0"/>
          <w:lang w:val="en-US"/>
        </w:rPr>
        <w:t xml:space="preserve"> and laundry areas, assistive devices, library facilities, dining facilities, dormitory facilities, sports structures and pavements.</w:t>
      </w:r>
      <w:bookmarkEnd w:id="2943"/>
      <w:bookmarkEnd w:id="2944"/>
      <w:bookmarkEnd w:id="2945"/>
      <w:bookmarkEnd w:id="2946"/>
      <w:r w:rsidR="00855926">
        <w:rPr>
          <w:b w:val="0"/>
          <w:lang w:val="en-US"/>
        </w:rPr>
        <w:t xml:space="preserve"> </w:t>
      </w:r>
      <w:bookmarkEnd w:id="2947"/>
      <w:bookmarkEnd w:id="2948"/>
      <w:bookmarkEnd w:id="2949"/>
      <w:bookmarkEnd w:id="2950"/>
      <w:bookmarkEnd w:id="2951"/>
      <w:bookmarkEnd w:id="2952"/>
      <w:bookmarkEnd w:id="2953"/>
      <w:bookmarkEnd w:id="2954"/>
      <w:bookmarkEnd w:id="2955"/>
      <w:bookmarkEnd w:id="2956"/>
      <w:r w:rsidR="007A412E">
        <w:rPr>
          <w:b w:val="0"/>
          <w:lang w:val="en-US"/>
        </w:rPr>
        <w:t>The following sub-section is a presentation of data regarding these variables that were examined.</w:t>
      </w:r>
      <w:bookmarkEnd w:id="2957"/>
      <w:bookmarkEnd w:id="2958"/>
      <w:bookmarkEnd w:id="2959"/>
      <w:bookmarkEnd w:id="2960"/>
      <w:bookmarkEnd w:id="2961"/>
      <w:r w:rsidR="007A412E">
        <w:rPr>
          <w:b w:val="0"/>
          <w:lang w:val="en-US"/>
        </w:rPr>
        <w:t xml:space="preserve"> </w:t>
      </w:r>
    </w:p>
    <w:p w14:paraId="4B5FB40F" w14:textId="276D430D" w:rsidR="00A665EB" w:rsidRDefault="00114F5B" w:rsidP="00A152EB">
      <w:pPr>
        <w:pStyle w:val="Heading1"/>
        <w:spacing w:after="240"/>
        <w:jc w:val="both"/>
        <w:rPr>
          <w:lang w:val="en-US"/>
        </w:rPr>
      </w:pPr>
      <w:bookmarkStart w:id="2962" w:name="_Toc117768872"/>
      <w:r>
        <w:rPr>
          <w:lang w:val="en-US"/>
        </w:rPr>
        <w:t>4.4</w:t>
      </w:r>
      <w:r w:rsidR="00A665EB">
        <w:rPr>
          <w:lang w:val="en-US"/>
        </w:rPr>
        <w:t>.1</w:t>
      </w:r>
      <w:r w:rsidR="00A665EB" w:rsidRPr="0016267F">
        <w:rPr>
          <w:lang w:val="en-US"/>
        </w:rPr>
        <w:t xml:space="preserve"> </w:t>
      </w:r>
      <w:r w:rsidR="00855926">
        <w:rPr>
          <w:lang w:val="en-US"/>
        </w:rPr>
        <w:t xml:space="preserve">Washroom </w:t>
      </w:r>
      <w:r w:rsidR="00C50F26">
        <w:rPr>
          <w:lang w:val="en-US"/>
        </w:rPr>
        <w:t>Facilities</w:t>
      </w:r>
      <w:bookmarkEnd w:id="2962"/>
      <w:r w:rsidR="00C50F26" w:rsidRPr="0016267F">
        <w:rPr>
          <w:lang w:val="en-US"/>
        </w:rPr>
        <w:t xml:space="preserve"> </w:t>
      </w:r>
    </w:p>
    <w:p w14:paraId="318B91F8" w14:textId="5ADD598F" w:rsidR="00A665EB" w:rsidRDefault="001D3D11" w:rsidP="00A665EB">
      <w:pPr>
        <w:spacing w:line="480" w:lineRule="auto"/>
        <w:jc w:val="both"/>
        <w:rPr>
          <w:color w:val="000000"/>
          <w:sz w:val="24"/>
          <w:szCs w:val="24"/>
          <w:lang w:val="en-US"/>
        </w:rPr>
      </w:pPr>
      <w:r>
        <w:rPr>
          <w:color w:val="000000"/>
          <w:sz w:val="24"/>
          <w:szCs w:val="24"/>
          <w:lang w:val="en-US"/>
        </w:rPr>
        <w:t xml:space="preserve">When it comes to </w:t>
      </w:r>
      <w:r w:rsidR="00855926">
        <w:rPr>
          <w:color w:val="000000"/>
          <w:sz w:val="24"/>
          <w:szCs w:val="24"/>
          <w:lang w:val="en-US"/>
        </w:rPr>
        <w:t>washroom</w:t>
      </w:r>
      <w:r>
        <w:rPr>
          <w:color w:val="000000"/>
          <w:sz w:val="24"/>
          <w:szCs w:val="24"/>
          <w:lang w:val="en-US"/>
        </w:rPr>
        <w:t xml:space="preserve"> facilities, pupils with disability </w:t>
      </w:r>
      <w:r w:rsidRPr="001D3D11">
        <w:rPr>
          <w:color w:val="000000"/>
          <w:sz w:val="24"/>
          <w:szCs w:val="24"/>
          <w:lang w:val="en-US"/>
        </w:rPr>
        <w:t xml:space="preserve">have different needs </w:t>
      </w:r>
      <w:r>
        <w:rPr>
          <w:color w:val="000000"/>
          <w:sz w:val="24"/>
          <w:szCs w:val="24"/>
          <w:lang w:val="en-US"/>
        </w:rPr>
        <w:t>in relation</w:t>
      </w:r>
      <w:r w:rsidRPr="001D3D11">
        <w:rPr>
          <w:color w:val="000000"/>
          <w:sz w:val="24"/>
          <w:szCs w:val="24"/>
          <w:lang w:val="en-US"/>
        </w:rPr>
        <w:t xml:space="preserve"> to using </w:t>
      </w:r>
      <w:r>
        <w:rPr>
          <w:color w:val="000000"/>
          <w:sz w:val="24"/>
          <w:szCs w:val="24"/>
          <w:lang w:val="en-US"/>
        </w:rPr>
        <w:t>them</w:t>
      </w:r>
      <w:r w:rsidRPr="001D3D11">
        <w:rPr>
          <w:color w:val="000000"/>
          <w:sz w:val="24"/>
          <w:szCs w:val="24"/>
          <w:lang w:val="en-US"/>
        </w:rPr>
        <w:t xml:space="preserve">. Some </w:t>
      </w:r>
      <w:r>
        <w:rPr>
          <w:color w:val="000000"/>
          <w:sz w:val="24"/>
          <w:szCs w:val="24"/>
          <w:lang w:val="en-US"/>
        </w:rPr>
        <w:t>pupils</w:t>
      </w:r>
      <w:r w:rsidRPr="001D3D11">
        <w:rPr>
          <w:color w:val="000000"/>
          <w:sz w:val="24"/>
          <w:szCs w:val="24"/>
          <w:lang w:val="en-US"/>
        </w:rPr>
        <w:t xml:space="preserve"> need assistance with hygiene and wiping, while others need physical support to sit on the </w:t>
      </w:r>
      <w:r w:rsidR="00855926">
        <w:rPr>
          <w:color w:val="000000"/>
          <w:sz w:val="24"/>
          <w:szCs w:val="24"/>
          <w:lang w:val="en-US"/>
        </w:rPr>
        <w:t>facility</w:t>
      </w:r>
      <w:r w:rsidRPr="001D3D11">
        <w:rPr>
          <w:color w:val="000000"/>
          <w:sz w:val="24"/>
          <w:szCs w:val="24"/>
          <w:lang w:val="en-US"/>
        </w:rPr>
        <w:t xml:space="preserve"> and</w:t>
      </w:r>
      <w:r>
        <w:rPr>
          <w:color w:val="000000"/>
          <w:sz w:val="24"/>
          <w:szCs w:val="24"/>
          <w:lang w:val="en-US"/>
        </w:rPr>
        <w:t xml:space="preserve"> others</w:t>
      </w:r>
      <w:r w:rsidRPr="001D3D11">
        <w:rPr>
          <w:color w:val="000000"/>
          <w:sz w:val="24"/>
          <w:szCs w:val="24"/>
          <w:lang w:val="en-US"/>
        </w:rPr>
        <w:t xml:space="preserve"> raise themselves up after they have finished using it.</w:t>
      </w:r>
      <w:r>
        <w:rPr>
          <w:color w:val="000000"/>
          <w:sz w:val="24"/>
          <w:szCs w:val="24"/>
          <w:lang w:val="en-US"/>
        </w:rPr>
        <w:t xml:space="preserve"> This depends on severity of the physical disability. </w:t>
      </w:r>
      <w:r w:rsidR="00A665EB" w:rsidRPr="005454A7">
        <w:rPr>
          <w:color w:val="000000"/>
          <w:sz w:val="24"/>
          <w:szCs w:val="24"/>
          <w:lang w:val="en-US"/>
        </w:rPr>
        <w:t>From observation, the researcher noted the presence of</w:t>
      </w:r>
      <w:r w:rsidR="00A665EB">
        <w:rPr>
          <w:color w:val="000000"/>
          <w:sz w:val="24"/>
          <w:szCs w:val="24"/>
          <w:lang w:val="en-US"/>
        </w:rPr>
        <w:t xml:space="preserve"> </w:t>
      </w:r>
      <w:r>
        <w:rPr>
          <w:color w:val="000000"/>
          <w:sz w:val="24"/>
          <w:szCs w:val="24"/>
          <w:lang w:val="en-US"/>
        </w:rPr>
        <w:t xml:space="preserve">adapted </w:t>
      </w:r>
      <w:r w:rsidR="00855926">
        <w:rPr>
          <w:color w:val="000000"/>
          <w:sz w:val="24"/>
          <w:szCs w:val="24"/>
          <w:lang w:val="en-US"/>
        </w:rPr>
        <w:t>washroom facilities</w:t>
      </w:r>
      <w:r>
        <w:rPr>
          <w:color w:val="000000"/>
          <w:sz w:val="24"/>
          <w:szCs w:val="24"/>
          <w:lang w:val="en-US"/>
        </w:rPr>
        <w:t xml:space="preserve"> to</w:t>
      </w:r>
      <w:r w:rsidR="00A665EB" w:rsidRPr="005454A7">
        <w:rPr>
          <w:color w:val="000000"/>
          <w:sz w:val="24"/>
          <w:szCs w:val="24"/>
          <w:lang w:val="en-US"/>
        </w:rPr>
        <w:t xml:space="preserve"> support pupils with disability in the school</w:t>
      </w:r>
      <w:r w:rsidR="00855926">
        <w:rPr>
          <w:color w:val="000000"/>
          <w:sz w:val="24"/>
          <w:szCs w:val="24"/>
          <w:lang w:val="en-US"/>
        </w:rPr>
        <w:t>s</w:t>
      </w:r>
      <w:r w:rsidR="00A665EB" w:rsidRPr="005454A7">
        <w:rPr>
          <w:color w:val="000000"/>
          <w:sz w:val="24"/>
          <w:szCs w:val="24"/>
          <w:lang w:val="en-US"/>
        </w:rPr>
        <w:t>.</w:t>
      </w:r>
      <w:r w:rsidR="00E17F51">
        <w:rPr>
          <w:color w:val="000000"/>
          <w:sz w:val="24"/>
          <w:szCs w:val="24"/>
          <w:lang w:val="en-US"/>
        </w:rPr>
        <w:t xml:space="preserve"> As illustrated in plates </w:t>
      </w:r>
      <w:r w:rsidR="00A93D2A">
        <w:rPr>
          <w:color w:val="000000"/>
          <w:sz w:val="24"/>
          <w:szCs w:val="24"/>
          <w:lang w:val="en-US"/>
        </w:rPr>
        <w:t>4.</w:t>
      </w:r>
      <w:r w:rsidR="00E17F51">
        <w:rPr>
          <w:color w:val="000000"/>
          <w:sz w:val="24"/>
          <w:szCs w:val="24"/>
          <w:lang w:val="en-US"/>
        </w:rPr>
        <w:t xml:space="preserve">1 and </w:t>
      </w:r>
      <w:r w:rsidR="00A93D2A">
        <w:rPr>
          <w:color w:val="000000"/>
          <w:sz w:val="24"/>
          <w:szCs w:val="24"/>
          <w:lang w:val="en-US"/>
        </w:rPr>
        <w:t>4.</w:t>
      </w:r>
      <w:r w:rsidR="00E17F51">
        <w:rPr>
          <w:color w:val="000000"/>
          <w:sz w:val="24"/>
          <w:szCs w:val="24"/>
          <w:lang w:val="en-US"/>
        </w:rPr>
        <w:t>2</w:t>
      </w:r>
      <w:r w:rsidR="00A665EB">
        <w:rPr>
          <w:color w:val="000000"/>
          <w:sz w:val="24"/>
          <w:szCs w:val="24"/>
          <w:lang w:val="en-US"/>
        </w:rPr>
        <w:t xml:space="preserve">, </w:t>
      </w:r>
      <w:r w:rsidR="00656A82">
        <w:rPr>
          <w:color w:val="000000"/>
          <w:sz w:val="24"/>
          <w:szCs w:val="24"/>
          <w:lang w:val="en-US"/>
        </w:rPr>
        <w:t>varied</w:t>
      </w:r>
      <w:r w:rsidR="00A665EB">
        <w:rPr>
          <w:color w:val="000000"/>
          <w:sz w:val="24"/>
          <w:szCs w:val="24"/>
          <w:lang w:val="en-US"/>
        </w:rPr>
        <w:t xml:space="preserve"> types of </w:t>
      </w:r>
      <w:r w:rsidR="00855926">
        <w:rPr>
          <w:color w:val="000000"/>
          <w:sz w:val="24"/>
          <w:szCs w:val="24"/>
          <w:lang w:val="en-US"/>
        </w:rPr>
        <w:t>washroom facilities</w:t>
      </w:r>
      <w:r w:rsidR="00A665EB">
        <w:rPr>
          <w:color w:val="000000"/>
          <w:sz w:val="24"/>
          <w:szCs w:val="24"/>
          <w:lang w:val="en-US"/>
        </w:rPr>
        <w:t xml:space="preserve"> </w:t>
      </w:r>
      <w:r w:rsidR="00656A82">
        <w:rPr>
          <w:color w:val="000000"/>
          <w:sz w:val="24"/>
          <w:szCs w:val="24"/>
          <w:lang w:val="en-US"/>
        </w:rPr>
        <w:t>were observed</w:t>
      </w:r>
      <w:r w:rsidR="00A665EB">
        <w:rPr>
          <w:color w:val="000000"/>
          <w:sz w:val="24"/>
          <w:szCs w:val="24"/>
          <w:lang w:val="en-US"/>
        </w:rPr>
        <w:t>. There are those with complete adaptation for use by pupils with severe physical adaptation</w:t>
      </w:r>
      <w:r w:rsidR="00656A82">
        <w:rPr>
          <w:color w:val="000000"/>
          <w:sz w:val="24"/>
          <w:szCs w:val="24"/>
          <w:lang w:val="en-US"/>
        </w:rPr>
        <w:t>, pit latrines</w:t>
      </w:r>
      <w:r w:rsidR="00A665EB">
        <w:rPr>
          <w:color w:val="000000"/>
          <w:sz w:val="24"/>
          <w:szCs w:val="24"/>
          <w:lang w:val="en-US"/>
        </w:rPr>
        <w:t xml:space="preserve"> and the ordinary flash latrines for use by those who can manage. </w:t>
      </w:r>
    </w:p>
    <w:p w14:paraId="7AFC4E00" w14:textId="0A16F1BB" w:rsidR="003C5C05" w:rsidRPr="003C5C05" w:rsidRDefault="003C5C05" w:rsidP="00D2626F">
      <w:pPr>
        <w:pStyle w:val="Heading1"/>
        <w:spacing w:after="240"/>
        <w:jc w:val="both"/>
        <w:rPr>
          <w:b w:val="0"/>
          <w:bCs/>
          <w:i/>
          <w:iCs/>
          <w:lang w:val="en-US"/>
        </w:rPr>
      </w:pPr>
      <w:bookmarkStart w:id="2963" w:name="_Toc63151387"/>
      <w:bookmarkStart w:id="2964" w:name="_Toc75689156"/>
      <w:bookmarkStart w:id="2965" w:name="_Toc75691285"/>
      <w:bookmarkStart w:id="2966" w:name="_Toc115964149"/>
      <w:bookmarkStart w:id="2967" w:name="_Toc116001806"/>
      <w:bookmarkStart w:id="2968" w:name="_Toc524784218"/>
      <w:bookmarkStart w:id="2969" w:name="_Toc536449977"/>
      <w:bookmarkStart w:id="2970" w:name="_Toc16250224"/>
      <w:bookmarkStart w:id="2971" w:name="_Toc40079855"/>
      <w:bookmarkStart w:id="2972" w:name="_Toc117768873"/>
      <w:r w:rsidRPr="00245C00">
        <w:rPr>
          <w:lang w:val="en-US"/>
        </w:rPr>
        <w:lastRenderedPageBreak/>
        <w:t xml:space="preserve">Plate </w:t>
      </w:r>
      <w:r w:rsidR="00A93D2A">
        <w:rPr>
          <w:lang w:val="en-US"/>
        </w:rPr>
        <w:t>4.</w:t>
      </w:r>
      <w:r w:rsidRPr="00245C00">
        <w:rPr>
          <w:lang w:val="en-US"/>
        </w:rPr>
        <w:t>1</w:t>
      </w:r>
      <w:bookmarkEnd w:id="2963"/>
      <w:bookmarkEnd w:id="2964"/>
      <w:bookmarkEnd w:id="2965"/>
      <w:bookmarkEnd w:id="2966"/>
      <w:bookmarkEnd w:id="2967"/>
      <w:r w:rsidR="00D2626F" w:rsidRPr="00D2626F">
        <w:rPr>
          <w:lang w:val="en-US"/>
        </w:rPr>
        <w:t xml:space="preserve">: </w:t>
      </w:r>
      <w:bookmarkStart w:id="2973" w:name="_Toc63151388"/>
      <w:bookmarkStart w:id="2974" w:name="_Toc75689157"/>
      <w:bookmarkStart w:id="2975" w:name="_Toc75691286"/>
      <w:bookmarkStart w:id="2976" w:name="_Toc115964150"/>
      <w:bookmarkStart w:id="2977" w:name="_Toc116001807"/>
      <w:r w:rsidRPr="00D2626F">
        <w:rPr>
          <w:bCs/>
          <w:iCs/>
          <w:lang w:val="en-US"/>
        </w:rPr>
        <w:t xml:space="preserve">Adapted </w:t>
      </w:r>
      <w:r w:rsidR="00641253" w:rsidRPr="00D2626F">
        <w:rPr>
          <w:bCs/>
          <w:iCs/>
          <w:lang w:val="en-US"/>
        </w:rPr>
        <w:t>T</w:t>
      </w:r>
      <w:r w:rsidRPr="00D2626F">
        <w:rPr>
          <w:bCs/>
          <w:iCs/>
          <w:lang w:val="en-US"/>
        </w:rPr>
        <w:t>oilet</w:t>
      </w:r>
      <w:bookmarkEnd w:id="2968"/>
      <w:bookmarkEnd w:id="2969"/>
      <w:bookmarkEnd w:id="2970"/>
      <w:bookmarkEnd w:id="2971"/>
      <w:bookmarkEnd w:id="2972"/>
      <w:bookmarkEnd w:id="2973"/>
      <w:bookmarkEnd w:id="2974"/>
      <w:bookmarkEnd w:id="2975"/>
      <w:bookmarkEnd w:id="2976"/>
      <w:bookmarkEnd w:id="2977"/>
      <w:r w:rsidRPr="003C5C05">
        <w:rPr>
          <w:b w:val="0"/>
          <w:bCs/>
          <w:i/>
          <w:iCs/>
          <w:lang w:val="en-US"/>
        </w:rPr>
        <w:t xml:space="preserve"> </w:t>
      </w:r>
    </w:p>
    <w:p w14:paraId="526BADDC" w14:textId="77777777" w:rsidR="00A665EB" w:rsidRDefault="00A665EB" w:rsidP="00A665EB">
      <w:pPr>
        <w:spacing w:line="480" w:lineRule="auto"/>
        <w:jc w:val="center"/>
        <w:rPr>
          <w:color w:val="000000"/>
          <w:sz w:val="24"/>
          <w:szCs w:val="24"/>
          <w:lang w:val="en-US"/>
        </w:rPr>
      </w:pPr>
      <w:r>
        <w:rPr>
          <w:noProof/>
          <w:color w:val="000000"/>
          <w:sz w:val="24"/>
          <w:szCs w:val="24"/>
          <w:lang w:val="en-US"/>
        </w:rPr>
        <w:drawing>
          <wp:inline distT="0" distB="0" distL="0" distR="0" wp14:anchorId="42A243BC" wp14:editId="7C551DBA">
            <wp:extent cx="4305300" cy="3200400"/>
            <wp:effectExtent l="19050" t="0" r="0" b="0"/>
            <wp:docPr id="2" name="Picture 9" descr="IMG-20180116-WA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G-20180116-WA0016"/>
                    <pic:cNvPicPr>
                      <a:picLocks noChangeAspect="1" noChangeArrowheads="1"/>
                    </pic:cNvPicPr>
                  </pic:nvPicPr>
                  <pic:blipFill>
                    <a:blip r:embed="rId16"/>
                    <a:srcRect/>
                    <a:stretch>
                      <a:fillRect/>
                    </a:stretch>
                  </pic:blipFill>
                  <pic:spPr bwMode="auto">
                    <a:xfrm>
                      <a:off x="0" y="0"/>
                      <a:ext cx="4305300" cy="3200400"/>
                    </a:xfrm>
                    <a:prstGeom prst="rect">
                      <a:avLst/>
                    </a:prstGeom>
                    <a:noFill/>
                    <a:ln w="9525">
                      <a:noFill/>
                      <a:miter lim="800000"/>
                      <a:headEnd/>
                      <a:tailEnd/>
                    </a:ln>
                  </pic:spPr>
                </pic:pic>
              </a:graphicData>
            </a:graphic>
          </wp:inline>
        </w:drawing>
      </w:r>
    </w:p>
    <w:p w14:paraId="120CF603" w14:textId="6B206554" w:rsidR="00A665EB" w:rsidRDefault="00A665EB" w:rsidP="00A665EB">
      <w:pPr>
        <w:spacing w:before="240" w:line="480" w:lineRule="auto"/>
        <w:jc w:val="both"/>
        <w:rPr>
          <w:sz w:val="24"/>
          <w:szCs w:val="24"/>
          <w:lang w:val="en-US"/>
        </w:rPr>
      </w:pPr>
      <w:r>
        <w:rPr>
          <w:sz w:val="24"/>
          <w:szCs w:val="24"/>
          <w:lang w:val="en-US"/>
        </w:rPr>
        <w:t xml:space="preserve">All the schools involved in the study had adapted </w:t>
      </w:r>
      <w:r w:rsidR="00855926">
        <w:rPr>
          <w:sz w:val="24"/>
          <w:szCs w:val="24"/>
          <w:lang w:val="en-US"/>
        </w:rPr>
        <w:t>washroom facilities</w:t>
      </w:r>
      <w:r>
        <w:rPr>
          <w:sz w:val="24"/>
          <w:szCs w:val="24"/>
          <w:lang w:val="en-US"/>
        </w:rPr>
        <w:t xml:space="preserve"> although the degree of adaptation varied. Only two schools had at least three toilets for each gender with complete adaptation as indicated in plate </w:t>
      </w:r>
      <w:r w:rsidR="00A93D2A">
        <w:rPr>
          <w:sz w:val="24"/>
          <w:szCs w:val="24"/>
          <w:lang w:val="en-US"/>
        </w:rPr>
        <w:t>4.</w:t>
      </w:r>
      <w:r w:rsidR="003C5C05">
        <w:rPr>
          <w:sz w:val="24"/>
          <w:szCs w:val="24"/>
          <w:lang w:val="en-US"/>
        </w:rPr>
        <w:t>1</w:t>
      </w:r>
      <w:r>
        <w:rPr>
          <w:sz w:val="24"/>
          <w:szCs w:val="24"/>
          <w:lang w:val="en-US"/>
        </w:rPr>
        <w:t xml:space="preserve">. From the photo, the toilet is raised for easy use. There are holding rails on the sides especially for the pupils using wheel chairs to be able to adjust themselves. On the other hand, most of the schools have ordinary flash toilets and pit latrines which are accessible though not well adapted for the pupils with severe physical disability as exemplified in plate </w:t>
      </w:r>
      <w:r w:rsidR="00A93D2A">
        <w:rPr>
          <w:sz w:val="24"/>
          <w:szCs w:val="24"/>
          <w:lang w:val="en-US"/>
        </w:rPr>
        <w:t>4.</w:t>
      </w:r>
      <w:r w:rsidR="003C5C05">
        <w:rPr>
          <w:sz w:val="24"/>
          <w:szCs w:val="24"/>
          <w:lang w:val="en-US"/>
        </w:rPr>
        <w:t>2</w:t>
      </w:r>
      <w:r>
        <w:rPr>
          <w:sz w:val="24"/>
          <w:szCs w:val="24"/>
          <w:lang w:val="en-US"/>
        </w:rPr>
        <w:t>.</w:t>
      </w:r>
    </w:p>
    <w:p w14:paraId="16468FF5" w14:textId="4BFB50EC" w:rsidR="00A665EB" w:rsidRDefault="00C33AEF" w:rsidP="00A665EB">
      <w:pPr>
        <w:spacing w:before="240" w:line="480" w:lineRule="auto"/>
        <w:jc w:val="both"/>
        <w:rPr>
          <w:color w:val="000000"/>
          <w:sz w:val="24"/>
          <w:szCs w:val="24"/>
          <w:lang w:val="en-US"/>
        </w:rPr>
      </w:pPr>
      <w:bookmarkStart w:id="2978" w:name="_Hlk61263771"/>
      <w:r>
        <w:rPr>
          <w:color w:val="000000"/>
          <w:sz w:val="24"/>
          <w:szCs w:val="24"/>
          <w:lang w:val="en-US"/>
        </w:rPr>
        <w:t>According to Bronenbrenner</w:t>
      </w:r>
      <w:r w:rsidRPr="009C5914">
        <w:rPr>
          <w:color w:val="000000"/>
          <w:sz w:val="24"/>
          <w:szCs w:val="24"/>
          <w:lang w:val="en-US"/>
        </w:rPr>
        <w:t xml:space="preserve"> </w:t>
      </w:r>
      <w:r>
        <w:rPr>
          <w:color w:val="000000"/>
          <w:sz w:val="24"/>
          <w:szCs w:val="24"/>
          <w:lang w:val="en-US"/>
        </w:rPr>
        <w:t>(</w:t>
      </w:r>
      <w:r w:rsidRPr="009C5914">
        <w:rPr>
          <w:color w:val="000000"/>
          <w:sz w:val="24"/>
          <w:szCs w:val="24"/>
          <w:lang w:val="en-US"/>
        </w:rPr>
        <w:t>1979</w:t>
      </w:r>
      <w:r>
        <w:rPr>
          <w:color w:val="000000"/>
          <w:sz w:val="24"/>
          <w:szCs w:val="24"/>
          <w:lang w:val="en-US"/>
        </w:rPr>
        <w:t xml:space="preserve">), </w:t>
      </w:r>
      <w:r w:rsidRPr="009C5914">
        <w:rPr>
          <w:color w:val="000000"/>
          <w:sz w:val="24"/>
          <w:szCs w:val="24"/>
          <w:lang w:val="en-US"/>
        </w:rPr>
        <w:t>the environment where the mutual influence occurs affects childr</w:t>
      </w:r>
      <w:r>
        <w:rPr>
          <w:color w:val="000000"/>
          <w:sz w:val="24"/>
          <w:szCs w:val="24"/>
          <w:lang w:val="en-US"/>
        </w:rPr>
        <w:t xml:space="preserve">en’s behavior and development. The </w:t>
      </w:r>
      <w:r w:rsidRPr="009C5914">
        <w:rPr>
          <w:color w:val="000000"/>
          <w:sz w:val="24"/>
          <w:szCs w:val="24"/>
          <w:lang w:val="en-US"/>
        </w:rPr>
        <w:t>microsystem</w:t>
      </w:r>
      <w:r>
        <w:rPr>
          <w:color w:val="000000"/>
          <w:sz w:val="24"/>
          <w:szCs w:val="24"/>
          <w:lang w:val="en-US"/>
        </w:rPr>
        <w:t xml:space="preserve"> (which </w:t>
      </w:r>
      <w:r w:rsidRPr="009C5914">
        <w:rPr>
          <w:color w:val="000000"/>
          <w:sz w:val="24"/>
          <w:szCs w:val="24"/>
          <w:lang w:val="en-US"/>
        </w:rPr>
        <w:t>is any immediate setting in which the child is a regular participant</w:t>
      </w:r>
      <w:r>
        <w:rPr>
          <w:color w:val="000000"/>
          <w:sz w:val="24"/>
          <w:szCs w:val="24"/>
          <w:lang w:val="en-US"/>
        </w:rPr>
        <w:t xml:space="preserve">) in this case includes the toilets. </w:t>
      </w:r>
      <w:r w:rsidR="00855926">
        <w:rPr>
          <w:color w:val="000000"/>
          <w:sz w:val="24"/>
          <w:szCs w:val="24"/>
          <w:lang w:val="en-US"/>
        </w:rPr>
        <w:t>Washroom facilities</w:t>
      </w:r>
      <w:r>
        <w:rPr>
          <w:color w:val="000000"/>
          <w:sz w:val="24"/>
          <w:szCs w:val="24"/>
          <w:lang w:val="en-US"/>
        </w:rPr>
        <w:t xml:space="preserve"> need to be easily accessible and adapted to enable pupils especially </w:t>
      </w:r>
      <w:r>
        <w:rPr>
          <w:color w:val="000000"/>
          <w:sz w:val="24"/>
          <w:szCs w:val="24"/>
          <w:lang w:val="en-US"/>
        </w:rPr>
        <w:lastRenderedPageBreak/>
        <w:t>those with disability to be comfortable and concentrate on the academics also without worries.</w:t>
      </w:r>
    </w:p>
    <w:p w14:paraId="09715EB4" w14:textId="526BB7F2" w:rsidR="003C5C05" w:rsidRPr="003C5C05" w:rsidRDefault="003C5C05" w:rsidP="00D2626F">
      <w:pPr>
        <w:pStyle w:val="Heading1"/>
        <w:spacing w:after="240"/>
        <w:jc w:val="both"/>
        <w:rPr>
          <w:b w:val="0"/>
          <w:bCs/>
          <w:i/>
          <w:iCs/>
          <w:lang w:val="en-US"/>
        </w:rPr>
      </w:pPr>
      <w:bookmarkStart w:id="2979" w:name="_Toc63151389"/>
      <w:bookmarkStart w:id="2980" w:name="_Toc75689158"/>
      <w:bookmarkStart w:id="2981" w:name="_Toc75691287"/>
      <w:bookmarkStart w:id="2982" w:name="_Toc115964151"/>
      <w:bookmarkStart w:id="2983" w:name="_Toc116001808"/>
      <w:bookmarkStart w:id="2984" w:name="_Toc524784219"/>
      <w:bookmarkStart w:id="2985" w:name="_Toc536449978"/>
      <w:bookmarkStart w:id="2986" w:name="_Toc16250225"/>
      <w:bookmarkStart w:id="2987" w:name="_Toc40079856"/>
      <w:bookmarkStart w:id="2988" w:name="_Toc117768874"/>
      <w:r w:rsidRPr="00245C00">
        <w:rPr>
          <w:lang w:val="en-US"/>
        </w:rPr>
        <w:t xml:space="preserve">Plate </w:t>
      </w:r>
      <w:r w:rsidR="00A93D2A">
        <w:rPr>
          <w:lang w:val="en-US"/>
        </w:rPr>
        <w:t>4.</w:t>
      </w:r>
      <w:r w:rsidRPr="00245C00">
        <w:rPr>
          <w:lang w:val="en-US"/>
        </w:rPr>
        <w:t>2</w:t>
      </w:r>
      <w:bookmarkEnd w:id="2979"/>
      <w:bookmarkEnd w:id="2980"/>
      <w:bookmarkEnd w:id="2981"/>
      <w:bookmarkEnd w:id="2982"/>
      <w:bookmarkEnd w:id="2983"/>
      <w:r w:rsidR="00D2626F">
        <w:rPr>
          <w:lang w:val="en-US"/>
        </w:rPr>
        <w:t xml:space="preserve">: </w:t>
      </w:r>
      <w:bookmarkStart w:id="2989" w:name="_Toc63151390"/>
      <w:bookmarkStart w:id="2990" w:name="_Toc75689159"/>
      <w:bookmarkStart w:id="2991" w:name="_Toc75691288"/>
      <w:bookmarkStart w:id="2992" w:name="_Toc115964152"/>
      <w:bookmarkStart w:id="2993" w:name="_Toc116001809"/>
      <w:r w:rsidRPr="00D2626F">
        <w:rPr>
          <w:bCs/>
          <w:iCs/>
          <w:lang w:val="en-US"/>
        </w:rPr>
        <w:t xml:space="preserve">Un-adapted </w:t>
      </w:r>
      <w:r w:rsidR="00641253" w:rsidRPr="00D2626F">
        <w:rPr>
          <w:bCs/>
          <w:iCs/>
          <w:lang w:val="en-US"/>
        </w:rPr>
        <w:t>Adapted Toilet</w:t>
      </w:r>
      <w:bookmarkEnd w:id="2984"/>
      <w:bookmarkEnd w:id="2985"/>
      <w:bookmarkEnd w:id="2986"/>
      <w:bookmarkEnd w:id="2987"/>
      <w:bookmarkEnd w:id="2988"/>
      <w:bookmarkEnd w:id="2989"/>
      <w:bookmarkEnd w:id="2990"/>
      <w:bookmarkEnd w:id="2991"/>
      <w:bookmarkEnd w:id="2992"/>
      <w:bookmarkEnd w:id="2993"/>
      <w:r w:rsidR="00641253" w:rsidRPr="003C5C05">
        <w:rPr>
          <w:b w:val="0"/>
          <w:bCs/>
          <w:i/>
          <w:iCs/>
          <w:lang w:val="en-US"/>
        </w:rPr>
        <w:t xml:space="preserve"> </w:t>
      </w:r>
    </w:p>
    <w:p w14:paraId="2C0D6CB1" w14:textId="77777777" w:rsidR="00A665EB" w:rsidRDefault="00A665EB" w:rsidP="00A665EB">
      <w:pPr>
        <w:spacing w:line="480" w:lineRule="auto"/>
        <w:jc w:val="center"/>
        <w:rPr>
          <w:lang w:val="en-US"/>
        </w:rPr>
      </w:pPr>
      <w:r>
        <w:rPr>
          <w:noProof/>
          <w:lang w:val="en-US"/>
        </w:rPr>
        <w:drawing>
          <wp:inline distT="0" distB="0" distL="0" distR="0" wp14:anchorId="2753B510" wp14:editId="68626F5D">
            <wp:extent cx="4162425" cy="2752725"/>
            <wp:effectExtent l="19050" t="0" r="9525" b="0"/>
            <wp:docPr id="8" name="Picture 10" descr="IMG_20171012_081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_20171012_081815"/>
                    <pic:cNvPicPr>
                      <a:picLocks noChangeAspect="1" noChangeArrowheads="1"/>
                    </pic:cNvPicPr>
                  </pic:nvPicPr>
                  <pic:blipFill>
                    <a:blip r:embed="rId17" cstate="print"/>
                    <a:srcRect/>
                    <a:stretch>
                      <a:fillRect/>
                    </a:stretch>
                  </pic:blipFill>
                  <pic:spPr bwMode="auto">
                    <a:xfrm>
                      <a:off x="0" y="0"/>
                      <a:ext cx="4162425" cy="2752725"/>
                    </a:xfrm>
                    <a:prstGeom prst="rect">
                      <a:avLst/>
                    </a:prstGeom>
                    <a:noFill/>
                    <a:ln w="9525">
                      <a:noFill/>
                      <a:miter lim="800000"/>
                      <a:headEnd/>
                      <a:tailEnd/>
                    </a:ln>
                  </pic:spPr>
                </pic:pic>
              </a:graphicData>
            </a:graphic>
          </wp:inline>
        </w:drawing>
      </w:r>
    </w:p>
    <w:p w14:paraId="61F1B940" w14:textId="7F7A8807" w:rsidR="004B384C" w:rsidRDefault="00A665EB" w:rsidP="00A665EB">
      <w:pPr>
        <w:spacing w:line="480" w:lineRule="auto"/>
        <w:jc w:val="both"/>
        <w:rPr>
          <w:color w:val="000000"/>
          <w:sz w:val="24"/>
          <w:szCs w:val="24"/>
          <w:lang w:val="en-US"/>
        </w:rPr>
      </w:pPr>
      <w:r>
        <w:rPr>
          <w:color w:val="000000"/>
          <w:sz w:val="24"/>
          <w:szCs w:val="24"/>
          <w:lang w:val="en-US"/>
        </w:rPr>
        <w:t xml:space="preserve">From plate </w:t>
      </w:r>
      <w:r w:rsidR="00A93D2A">
        <w:rPr>
          <w:color w:val="000000"/>
          <w:sz w:val="24"/>
          <w:szCs w:val="24"/>
          <w:lang w:val="en-US"/>
        </w:rPr>
        <w:t>4.</w:t>
      </w:r>
      <w:r w:rsidR="00EC3220">
        <w:rPr>
          <w:color w:val="000000"/>
          <w:sz w:val="24"/>
          <w:szCs w:val="24"/>
          <w:lang w:val="en-US"/>
        </w:rPr>
        <w:t>2</w:t>
      </w:r>
      <w:r>
        <w:rPr>
          <w:color w:val="000000"/>
          <w:sz w:val="24"/>
          <w:szCs w:val="24"/>
          <w:lang w:val="en-US"/>
        </w:rPr>
        <w:t xml:space="preserve">, the </w:t>
      </w:r>
      <w:r w:rsidR="00855926">
        <w:rPr>
          <w:color w:val="000000"/>
          <w:sz w:val="24"/>
          <w:szCs w:val="24"/>
          <w:lang w:val="en-US"/>
        </w:rPr>
        <w:t>facility</w:t>
      </w:r>
      <w:r>
        <w:rPr>
          <w:color w:val="000000"/>
          <w:sz w:val="24"/>
          <w:szCs w:val="24"/>
          <w:lang w:val="en-US"/>
        </w:rPr>
        <w:t xml:space="preserve"> has wide doors which are even accessible </w:t>
      </w:r>
      <w:r w:rsidRPr="0094202E">
        <w:rPr>
          <w:color w:val="000000"/>
          <w:sz w:val="24"/>
          <w:szCs w:val="24"/>
          <w:lang w:val="en-US"/>
        </w:rPr>
        <w:t>with a wheel chair or a walker. However, the toilet is not raised nor does it have holding rails.</w:t>
      </w:r>
      <w:r w:rsidR="00ED743C" w:rsidRPr="0094202E">
        <w:rPr>
          <w:sz w:val="24"/>
          <w:szCs w:val="24"/>
        </w:rPr>
        <w:t xml:space="preserve"> With adapted </w:t>
      </w:r>
      <w:r w:rsidR="00855926">
        <w:rPr>
          <w:sz w:val="24"/>
          <w:szCs w:val="24"/>
        </w:rPr>
        <w:t>facilities</w:t>
      </w:r>
      <w:r w:rsidR="00ED743C" w:rsidRPr="0094202E">
        <w:rPr>
          <w:sz w:val="24"/>
          <w:szCs w:val="24"/>
        </w:rPr>
        <w:t>, a</w:t>
      </w:r>
      <w:r w:rsidR="00855926" w:rsidRPr="0094202E">
        <w:rPr>
          <w:color w:val="000000"/>
          <w:sz w:val="24"/>
          <w:szCs w:val="24"/>
          <w:lang w:val="en-US"/>
        </w:rPr>
        <w:t>additional</w:t>
      </w:r>
      <w:r w:rsidR="00ED743C" w:rsidRPr="0094202E">
        <w:rPr>
          <w:color w:val="000000"/>
          <w:sz w:val="24"/>
          <w:szCs w:val="24"/>
          <w:lang w:val="en-US"/>
        </w:rPr>
        <w:t xml:space="preserve"> measures</w:t>
      </w:r>
      <w:r w:rsidR="00EC3220">
        <w:rPr>
          <w:color w:val="000000"/>
          <w:sz w:val="24"/>
          <w:szCs w:val="24"/>
          <w:lang w:val="en-US"/>
        </w:rPr>
        <w:t xml:space="preserve"> of</w:t>
      </w:r>
      <w:r w:rsidR="00ED743C" w:rsidRPr="0094202E">
        <w:rPr>
          <w:color w:val="000000"/>
          <w:sz w:val="24"/>
          <w:szCs w:val="24"/>
          <w:lang w:val="en-US"/>
        </w:rPr>
        <w:t xml:space="preserve"> accessibility which ought to have been provided are providing more space</w:t>
      </w:r>
      <w:r w:rsidR="00ED743C" w:rsidRPr="00ED743C">
        <w:rPr>
          <w:color w:val="000000"/>
          <w:sz w:val="24"/>
          <w:szCs w:val="24"/>
          <w:lang w:val="en-US"/>
        </w:rPr>
        <w:t xml:space="preserve"> and grab bars to ease transfer to and from the toilet seat, including enough room for a caregiver if necessary.</w:t>
      </w:r>
      <w:r w:rsidR="00ED743C">
        <w:rPr>
          <w:color w:val="000000"/>
          <w:sz w:val="24"/>
          <w:szCs w:val="24"/>
          <w:lang w:val="en-US"/>
        </w:rPr>
        <w:t xml:space="preserve"> </w:t>
      </w:r>
      <w:r w:rsidR="001D3D11">
        <w:rPr>
          <w:color w:val="000000"/>
          <w:sz w:val="24"/>
          <w:szCs w:val="24"/>
          <w:lang w:val="en-US"/>
        </w:rPr>
        <w:t xml:space="preserve">However, as it is the case with plate 4.2, such </w:t>
      </w:r>
      <w:r w:rsidR="00855926">
        <w:rPr>
          <w:color w:val="000000"/>
          <w:sz w:val="24"/>
          <w:szCs w:val="24"/>
          <w:lang w:val="en-US"/>
        </w:rPr>
        <w:t>facilities</w:t>
      </w:r>
      <w:r w:rsidR="001D3D11">
        <w:rPr>
          <w:color w:val="000000"/>
          <w:sz w:val="24"/>
          <w:szCs w:val="24"/>
          <w:lang w:val="en-US"/>
        </w:rPr>
        <w:t xml:space="preserve"> </w:t>
      </w:r>
      <w:r w:rsidR="001D3D11" w:rsidRPr="001D3D11">
        <w:rPr>
          <w:color w:val="000000"/>
          <w:sz w:val="24"/>
          <w:szCs w:val="24"/>
          <w:lang w:val="en-US"/>
        </w:rPr>
        <w:t>may not be able to fit a wheelchair, and transferring between the wheelchair and the toilet seat may pose a challenge.</w:t>
      </w:r>
      <w:r w:rsidR="001D3D11">
        <w:rPr>
          <w:color w:val="000000"/>
          <w:sz w:val="24"/>
          <w:szCs w:val="24"/>
          <w:lang w:val="en-US"/>
        </w:rPr>
        <w:t xml:space="preserve"> </w:t>
      </w:r>
    </w:p>
    <w:p w14:paraId="115CC02B" w14:textId="40E118CA" w:rsidR="00A665EB" w:rsidRPr="001401AF" w:rsidRDefault="004B384C" w:rsidP="00A665EB">
      <w:pPr>
        <w:spacing w:line="480" w:lineRule="auto"/>
        <w:jc w:val="both"/>
        <w:rPr>
          <w:color w:val="000000"/>
          <w:sz w:val="24"/>
          <w:szCs w:val="24"/>
          <w:lang w:val="en-US"/>
        </w:rPr>
      </w:pPr>
      <w:bookmarkStart w:id="2994" w:name="_Hlk75686306"/>
      <w:r>
        <w:rPr>
          <w:color w:val="000000"/>
          <w:sz w:val="24"/>
          <w:szCs w:val="24"/>
          <w:lang w:val="en-US"/>
        </w:rPr>
        <w:t xml:space="preserve">The </w:t>
      </w:r>
      <w:r w:rsidR="001D3D11" w:rsidRPr="001D3D11">
        <w:rPr>
          <w:color w:val="000000"/>
          <w:sz w:val="24"/>
          <w:szCs w:val="24"/>
          <w:lang w:val="en-US"/>
        </w:rPr>
        <w:t>A</w:t>
      </w:r>
      <w:r w:rsidR="001D3D11">
        <w:rPr>
          <w:color w:val="000000"/>
          <w:sz w:val="24"/>
          <w:szCs w:val="24"/>
          <w:lang w:val="en-US"/>
        </w:rPr>
        <w:t>mericans with Disability Act of 2010 provides that the standard height of toilet bowl should</w:t>
      </w:r>
      <w:r w:rsidR="001D3D11" w:rsidRPr="001D3D11">
        <w:rPr>
          <w:color w:val="000000"/>
          <w:sz w:val="24"/>
          <w:szCs w:val="24"/>
          <w:lang w:val="en-US"/>
        </w:rPr>
        <w:t xml:space="preserve"> be </w:t>
      </w:r>
      <w:smartTag w:uri="urn:schemas-microsoft-com:office:smarttags" w:element="metricconverter">
        <w:smartTagPr>
          <w:attr w:name="ProductID" w:val="17 inches"/>
        </w:smartTagPr>
        <w:r w:rsidR="001D3D11" w:rsidRPr="001D3D11">
          <w:rPr>
            <w:color w:val="000000"/>
            <w:sz w:val="24"/>
            <w:szCs w:val="24"/>
            <w:lang w:val="en-US"/>
          </w:rPr>
          <w:t>17 inches</w:t>
        </w:r>
      </w:smartTag>
      <w:r w:rsidR="001D3D11" w:rsidRPr="001D3D11">
        <w:rPr>
          <w:color w:val="000000"/>
          <w:sz w:val="24"/>
          <w:szCs w:val="24"/>
          <w:lang w:val="en-US"/>
        </w:rPr>
        <w:t xml:space="preserve"> (</w:t>
      </w:r>
      <w:smartTag w:uri="urn:schemas-microsoft-com:office:smarttags" w:element="metricconverter">
        <w:smartTagPr>
          <w:attr w:name="ProductID" w:val="430 mm"/>
        </w:smartTagPr>
        <w:r w:rsidR="001D3D11" w:rsidRPr="001D3D11">
          <w:rPr>
            <w:color w:val="000000"/>
            <w:sz w:val="24"/>
            <w:szCs w:val="24"/>
            <w:lang w:val="en-US"/>
          </w:rPr>
          <w:t>430 mm</w:t>
        </w:r>
      </w:smartTag>
      <w:bookmarkEnd w:id="2994"/>
      <w:r w:rsidR="001D3D11" w:rsidRPr="001D3D11">
        <w:rPr>
          <w:color w:val="000000"/>
          <w:sz w:val="24"/>
          <w:szCs w:val="24"/>
          <w:lang w:val="en-US"/>
        </w:rPr>
        <w:t>) at a minimum when measured from the floor to the top of the toilet seat.</w:t>
      </w:r>
      <w:r w:rsidR="0094202E">
        <w:rPr>
          <w:color w:val="000000"/>
          <w:sz w:val="24"/>
          <w:szCs w:val="24"/>
          <w:lang w:val="en-US"/>
        </w:rPr>
        <w:t xml:space="preserve"> </w:t>
      </w:r>
      <w:r>
        <w:rPr>
          <w:color w:val="000000"/>
          <w:sz w:val="24"/>
          <w:szCs w:val="24"/>
          <w:lang w:val="en-US"/>
        </w:rPr>
        <w:t xml:space="preserve">In relation to this study, </w:t>
      </w:r>
      <w:r w:rsidRPr="004B384C">
        <w:rPr>
          <w:color w:val="000000"/>
          <w:sz w:val="24"/>
          <w:szCs w:val="24"/>
        </w:rPr>
        <w:t xml:space="preserve">lack of access to clean toilets poses a huge barrier to education, equality, and safety for children. </w:t>
      </w:r>
      <w:r>
        <w:rPr>
          <w:color w:val="000000"/>
          <w:sz w:val="24"/>
          <w:szCs w:val="24"/>
        </w:rPr>
        <w:t>The Gl</w:t>
      </w:r>
      <w:r w:rsidR="001401AF">
        <w:rPr>
          <w:color w:val="000000"/>
          <w:sz w:val="24"/>
          <w:szCs w:val="24"/>
        </w:rPr>
        <w:t>o</w:t>
      </w:r>
      <w:r>
        <w:rPr>
          <w:color w:val="000000"/>
          <w:sz w:val="24"/>
          <w:szCs w:val="24"/>
        </w:rPr>
        <w:t xml:space="preserve">bal partnership for </w:t>
      </w:r>
      <w:r>
        <w:rPr>
          <w:color w:val="000000"/>
          <w:sz w:val="24"/>
          <w:szCs w:val="24"/>
        </w:rPr>
        <w:lastRenderedPageBreak/>
        <w:t>Education (2020)</w:t>
      </w:r>
      <w:r w:rsidRPr="004B384C">
        <w:rPr>
          <w:color w:val="000000"/>
          <w:sz w:val="24"/>
          <w:szCs w:val="24"/>
        </w:rPr>
        <w:t xml:space="preserve"> recognizes </w:t>
      </w:r>
      <w:r>
        <w:rPr>
          <w:color w:val="000000"/>
          <w:sz w:val="24"/>
          <w:szCs w:val="24"/>
        </w:rPr>
        <w:t>that</w:t>
      </w:r>
      <w:r w:rsidRPr="004B384C">
        <w:rPr>
          <w:color w:val="000000"/>
          <w:sz w:val="24"/>
          <w:szCs w:val="24"/>
        </w:rPr>
        <w:t xml:space="preserve"> clean and safe toilets can help improve access to school and increase retention rates.</w:t>
      </w:r>
      <w:r>
        <w:rPr>
          <w:color w:val="000000"/>
          <w:sz w:val="24"/>
          <w:szCs w:val="24"/>
        </w:rPr>
        <w:t xml:space="preserve"> Therefore, it can be said that the lower academic </w:t>
      </w:r>
      <w:r w:rsidR="00581EFD">
        <w:rPr>
          <w:color w:val="000000"/>
          <w:sz w:val="24"/>
          <w:szCs w:val="24"/>
        </w:rPr>
        <w:t>performance</w:t>
      </w:r>
      <w:r>
        <w:rPr>
          <w:color w:val="000000"/>
          <w:sz w:val="24"/>
          <w:szCs w:val="24"/>
        </w:rPr>
        <w:t xml:space="preserve"> of the pupils with disability as </w:t>
      </w:r>
      <w:r w:rsidRPr="001401AF">
        <w:rPr>
          <w:color w:val="000000"/>
          <w:sz w:val="24"/>
          <w:szCs w:val="24"/>
        </w:rPr>
        <w:t xml:space="preserve">compared to the regular learners can be attributed to such facilities as un-adapted </w:t>
      </w:r>
      <w:r w:rsidR="00855926">
        <w:rPr>
          <w:color w:val="000000"/>
          <w:sz w:val="24"/>
          <w:szCs w:val="24"/>
        </w:rPr>
        <w:t>washroom facilities</w:t>
      </w:r>
      <w:r w:rsidRPr="001401AF">
        <w:rPr>
          <w:color w:val="000000"/>
          <w:sz w:val="24"/>
          <w:szCs w:val="24"/>
        </w:rPr>
        <w:t>.</w:t>
      </w:r>
      <w:r w:rsidRPr="001401AF">
        <w:rPr>
          <w:sz w:val="24"/>
          <w:szCs w:val="24"/>
        </w:rPr>
        <w:t xml:space="preserve"> A lack of access to proper </w:t>
      </w:r>
      <w:r w:rsidR="001401AF" w:rsidRPr="001401AF">
        <w:rPr>
          <w:sz w:val="24"/>
          <w:szCs w:val="24"/>
        </w:rPr>
        <w:t>toileting</w:t>
      </w:r>
      <w:r w:rsidRPr="001401AF">
        <w:rPr>
          <w:sz w:val="24"/>
          <w:szCs w:val="24"/>
        </w:rPr>
        <w:t xml:space="preserve"> facilities poses a barrier to education as children </w:t>
      </w:r>
      <w:r w:rsidR="001401AF" w:rsidRPr="001401AF">
        <w:rPr>
          <w:sz w:val="24"/>
          <w:szCs w:val="24"/>
        </w:rPr>
        <w:t>may develop</w:t>
      </w:r>
      <w:r w:rsidRPr="001401AF">
        <w:rPr>
          <w:sz w:val="24"/>
          <w:szCs w:val="24"/>
        </w:rPr>
        <w:t xml:space="preserve"> hygiene-related diseases. </w:t>
      </w:r>
      <w:r w:rsidR="00855926">
        <w:rPr>
          <w:sz w:val="24"/>
          <w:szCs w:val="24"/>
        </w:rPr>
        <w:t>Proper washroom facilities</w:t>
      </w:r>
      <w:r w:rsidRPr="001401AF">
        <w:rPr>
          <w:sz w:val="24"/>
          <w:szCs w:val="24"/>
        </w:rPr>
        <w:t xml:space="preserve"> can help stop the spread of many diseases and parasites such as </w:t>
      </w:r>
      <w:r w:rsidR="001401AF" w:rsidRPr="001401AF">
        <w:rPr>
          <w:sz w:val="24"/>
          <w:szCs w:val="24"/>
        </w:rPr>
        <w:t>diarrhoea aiding pupils to focus on academics</w:t>
      </w:r>
      <w:r w:rsidRPr="001401AF">
        <w:rPr>
          <w:sz w:val="24"/>
          <w:szCs w:val="24"/>
        </w:rPr>
        <w:t>.</w:t>
      </w:r>
    </w:p>
    <w:p w14:paraId="2E44E506" w14:textId="6D0B4C2C" w:rsidR="00A665EB" w:rsidRDefault="00114F5B" w:rsidP="00A665EB">
      <w:pPr>
        <w:pStyle w:val="Heading1"/>
        <w:jc w:val="both"/>
        <w:rPr>
          <w:lang w:val="en-US"/>
        </w:rPr>
      </w:pPr>
      <w:bookmarkStart w:id="2995" w:name="_Toc117768875"/>
      <w:r>
        <w:rPr>
          <w:lang w:val="en-US"/>
        </w:rPr>
        <w:t>4.4</w:t>
      </w:r>
      <w:r w:rsidR="00A665EB">
        <w:rPr>
          <w:lang w:val="en-US"/>
        </w:rPr>
        <w:t>.2</w:t>
      </w:r>
      <w:r w:rsidR="00A665EB" w:rsidRPr="0016267F">
        <w:rPr>
          <w:lang w:val="en-US"/>
        </w:rPr>
        <w:t xml:space="preserve"> </w:t>
      </w:r>
      <w:r w:rsidR="00A665EB">
        <w:rPr>
          <w:lang w:val="en-US"/>
        </w:rPr>
        <w:t xml:space="preserve">Bath and </w:t>
      </w:r>
      <w:r w:rsidR="00C50F26">
        <w:rPr>
          <w:lang w:val="en-US"/>
        </w:rPr>
        <w:t>Laundry Areas</w:t>
      </w:r>
      <w:bookmarkEnd w:id="2995"/>
      <w:r w:rsidR="00C50F26" w:rsidRPr="0016267F">
        <w:rPr>
          <w:lang w:val="en-US"/>
        </w:rPr>
        <w:t xml:space="preserve"> </w:t>
      </w:r>
    </w:p>
    <w:p w14:paraId="2412E1E3" w14:textId="425CDC74" w:rsidR="00A665EB" w:rsidRDefault="00A665EB" w:rsidP="00A665EB">
      <w:pPr>
        <w:spacing w:before="240" w:line="480" w:lineRule="auto"/>
        <w:jc w:val="both"/>
        <w:rPr>
          <w:sz w:val="24"/>
          <w:szCs w:val="24"/>
          <w:lang w:val="en-US"/>
        </w:rPr>
      </w:pPr>
      <w:r w:rsidRPr="00BD2093">
        <w:rPr>
          <w:sz w:val="24"/>
          <w:szCs w:val="24"/>
          <w:lang w:val="en-US"/>
        </w:rPr>
        <w:t>Another area that the study focused on was the availability and status of bath and laundry areas. It was established that only one of the inclusive school</w:t>
      </w:r>
      <w:r w:rsidR="003A43DC">
        <w:rPr>
          <w:sz w:val="24"/>
          <w:szCs w:val="24"/>
          <w:lang w:val="en-US"/>
        </w:rPr>
        <w:t>s</w:t>
      </w:r>
      <w:r w:rsidRPr="00BD2093">
        <w:rPr>
          <w:sz w:val="24"/>
          <w:szCs w:val="24"/>
          <w:lang w:val="en-US"/>
        </w:rPr>
        <w:t xml:space="preserve"> had an area set aside for laundry. However, the area was </w:t>
      </w:r>
      <w:r>
        <w:rPr>
          <w:sz w:val="24"/>
          <w:szCs w:val="24"/>
          <w:lang w:val="en-US"/>
        </w:rPr>
        <w:t xml:space="preserve">heaped with unused beds and chairs and </w:t>
      </w:r>
      <w:r w:rsidR="00EC3220">
        <w:rPr>
          <w:sz w:val="24"/>
          <w:szCs w:val="24"/>
          <w:lang w:val="en-US"/>
        </w:rPr>
        <w:t xml:space="preserve">therefore </w:t>
      </w:r>
      <w:r>
        <w:rPr>
          <w:sz w:val="24"/>
          <w:szCs w:val="24"/>
          <w:lang w:val="en-US"/>
        </w:rPr>
        <w:t xml:space="preserve">quite unhygienic (see plate </w:t>
      </w:r>
      <w:r w:rsidR="005D157A">
        <w:rPr>
          <w:sz w:val="24"/>
          <w:szCs w:val="24"/>
          <w:lang w:val="en-US"/>
        </w:rPr>
        <w:t>4.</w:t>
      </w:r>
      <w:r>
        <w:rPr>
          <w:sz w:val="24"/>
          <w:szCs w:val="24"/>
          <w:lang w:val="en-US"/>
        </w:rPr>
        <w:t>3). Further</w:t>
      </w:r>
      <w:r w:rsidR="003A43DC">
        <w:rPr>
          <w:sz w:val="24"/>
          <w:szCs w:val="24"/>
          <w:lang w:val="en-US"/>
        </w:rPr>
        <w:t>,</w:t>
      </w:r>
      <w:r>
        <w:rPr>
          <w:sz w:val="24"/>
          <w:szCs w:val="24"/>
          <w:lang w:val="en-US"/>
        </w:rPr>
        <w:t xml:space="preserve"> the raised floor for washing has been raised to a comparatively higher level which might be uncomfortable for use especially for learners who are using wheel chairs. Water points for drawing water were a distance away from the areas which may be a likely reason a</w:t>
      </w:r>
      <w:r w:rsidR="00983C93">
        <w:rPr>
          <w:sz w:val="24"/>
          <w:szCs w:val="24"/>
          <w:lang w:val="en-US"/>
        </w:rPr>
        <w:t>s to why pupils do not</w:t>
      </w:r>
      <w:r>
        <w:rPr>
          <w:sz w:val="24"/>
          <w:szCs w:val="24"/>
          <w:lang w:val="en-US"/>
        </w:rPr>
        <w:t xml:space="preserve"> use the area. The other four inclusive schools did not have any specific section set aside for laundry especially for the pupils with disability. The pupils </w:t>
      </w:r>
      <w:r w:rsidR="00983C93">
        <w:rPr>
          <w:sz w:val="24"/>
          <w:szCs w:val="24"/>
          <w:lang w:val="en-US"/>
        </w:rPr>
        <w:t>queue with others when</w:t>
      </w:r>
      <w:r>
        <w:rPr>
          <w:sz w:val="24"/>
          <w:szCs w:val="24"/>
          <w:lang w:val="en-US"/>
        </w:rPr>
        <w:t xml:space="preserve"> fetching water from the taps. However, there were two schools which had a program for cleaning the clothes for the pupils with severe disability who could not be able to do so.</w:t>
      </w:r>
    </w:p>
    <w:p w14:paraId="78E6F6D8" w14:textId="77777777" w:rsidR="00E6146D" w:rsidRDefault="00E6146D">
      <w:pPr>
        <w:spacing w:after="0" w:line="240" w:lineRule="auto"/>
        <w:rPr>
          <w:rFonts w:eastAsia="Times New Roman"/>
          <w:b/>
          <w:sz w:val="24"/>
          <w:lang w:val="en-US"/>
        </w:rPr>
      </w:pPr>
      <w:bookmarkStart w:id="2996" w:name="_Toc63151392"/>
      <w:bookmarkStart w:id="2997" w:name="_Toc75689161"/>
      <w:bookmarkStart w:id="2998" w:name="_Toc75691290"/>
      <w:bookmarkStart w:id="2999" w:name="_Toc524784221"/>
      <w:bookmarkStart w:id="3000" w:name="_Toc536449980"/>
      <w:bookmarkStart w:id="3001" w:name="_Toc16250227"/>
      <w:bookmarkStart w:id="3002" w:name="_Toc40079858"/>
      <w:bookmarkStart w:id="3003" w:name="_Toc115964154"/>
      <w:r>
        <w:rPr>
          <w:lang w:val="en-US"/>
        </w:rPr>
        <w:br w:type="page"/>
      </w:r>
    </w:p>
    <w:p w14:paraId="61489B8C" w14:textId="634F85C2" w:rsidR="00E6146D" w:rsidRPr="00E6146D" w:rsidRDefault="00E6146D" w:rsidP="00E6146D">
      <w:pPr>
        <w:pStyle w:val="Heading1"/>
        <w:spacing w:after="240"/>
        <w:jc w:val="both"/>
        <w:rPr>
          <w:b w:val="0"/>
          <w:i/>
          <w:lang w:val="en-US"/>
        </w:rPr>
      </w:pPr>
      <w:bookmarkStart w:id="3004" w:name="_Toc116001811"/>
      <w:bookmarkStart w:id="3005" w:name="_Toc117768876"/>
      <w:r>
        <w:rPr>
          <w:lang w:val="en-US"/>
        </w:rPr>
        <w:lastRenderedPageBreak/>
        <w:t>Plate 4.3</w:t>
      </w:r>
      <w:bookmarkEnd w:id="3004"/>
      <w:r w:rsidR="00D2626F">
        <w:rPr>
          <w:lang w:val="en-US"/>
        </w:rPr>
        <w:t xml:space="preserve">: </w:t>
      </w:r>
      <w:bookmarkStart w:id="3006" w:name="_Toc116001812"/>
      <w:r w:rsidRPr="00D2626F">
        <w:rPr>
          <w:lang w:val="en-US"/>
        </w:rPr>
        <w:t>Un-adapted Laundry Area</w:t>
      </w:r>
      <w:bookmarkEnd w:id="3005"/>
      <w:bookmarkEnd w:id="3006"/>
    </w:p>
    <w:bookmarkEnd w:id="2996"/>
    <w:bookmarkEnd w:id="2997"/>
    <w:bookmarkEnd w:id="2998"/>
    <w:bookmarkEnd w:id="2999"/>
    <w:bookmarkEnd w:id="3000"/>
    <w:bookmarkEnd w:id="3001"/>
    <w:bookmarkEnd w:id="3002"/>
    <w:bookmarkEnd w:id="3003"/>
    <w:p w14:paraId="0370789E" w14:textId="77777777" w:rsidR="00A665EB" w:rsidRDefault="00A665EB" w:rsidP="00A665EB">
      <w:pPr>
        <w:jc w:val="center"/>
        <w:rPr>
          <w:lang w:val="en-US"/>
        </w:rPr>
      </w:pPr>
      <w:r>
        <w:rPr>
          <w:noProof/>
          <w:lang w:val="en-US"/>
        </w:rPr>
        <w:drawing>
          <wp:inline distT="0" distB="0" distL="0" distR="0" wp14:anchorId="6B4159E4" wp14:editId="23573A4C">
            <wp:extent cx="4543425" cy="2143125"/>
            <wp:effectExtent l="19050" t="0" r="9525" b="0"/>
            <wp:docPr id="25" name="Picture 11" descr="IMG_20171012_081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G_20171012_081743"/>
                    <pic:cNvPicPr>
                      <a:picLocks noChangeAspect="1" noChangeArrowheads="1"/>
                    </pic:cNvPicPr>
                  </pic:nvPicPr>
                  <pic:blipFill>
                    <a:blip r:embed="rId18" cstate="print"/>
                    <a:srcRect/>
                    <a:stretch>
                      <a:fillRect/>
                    </a:stretch>
                  </pic:blipFill>
                  <pic:spPr bwMode="auto">
                    <a:xfrm>
                      <a:off x="0" y="0"/>
                      <a:ext cx="4543425" cy="2143125"/>
                    </a:xfrm>
                    <a:prstGeom prst="rect">
                      <a:avLst/>
                    </a:prstGeom>
                    <a:noFill/>
                    <a:ln w="9525">
                      <a:noFill/>
                      <a:miter lim="800000"/>
                      <a:headEnd/>
                      <a:tailEnd/>
                    </a:ln>
                  </pic:spPr>
                </pic:pic>
              </a:graphicData>
            </a:graphic>
          </wp:inline>
        </w:drawing>
      </w:r>
    </w:p>
    <w:p w14:paraId="1FBF8FBE" w14:textId="38EFDF23" w:rsidR="00BE2F82" w:rsidRPr="00BE2F82" w:rsidRDefault="00BE2F82" w:rsidP="004B384C">
      <w:pPr>
        <w:spacing w:before="240" w:line="480" w:lineRule="auto"/>
        <w:jc w:val="both"/>
        <w:rPr>
          <w:sz w:val="24"/>
          <w:szCs w:val="24"/>
        </w:rPr>
      </w:pPr>
      <w:r>
        <w:rPr>
          <w:sz w:val="24"/>
          <w:szCs w:val="24"/>
        </w:rPr>
        <w:t xml:space="preserve">A study by </w:t>
      </w:r>
      <w:r w:rsidRPr="00BE2F82">
        <w:rPr>
          <w:sz w:val="24"/>
          <w:szCs w:val="24"/>
        </w:rPr>
        <w:t xml:space="preserve">Wachianga </w:t>
      </w:r>
      <w:r>
        <w:rPr>
          <w:sz w:val="24"/>
          <w:szCs w:val="24"/>
        </w:rPr>
        <w:t>(</w:t>
      </w:r>
      <w:r w:rsidRPr="00BE2F82">
        <w:rPr>
          <w:sz w:val="24"/>
          <w:szCs w:val="24"/>
        </w:rPr>
        <w:t>2010</w:t>
      </w:r>
      <w:r>
        <w:rPr>
          <w:sz w:val="24"/>
          <w:szCs w:val="24"/>
        </w:rPr>
        <w:t>) concludes that proper hygiene</w:t>
      </w:r>
      <w:r w:rsidRPr="00BE2F82">
        <w:rPr>
          <w:sz w:val="24"/>
          <w:szCs w:val="24"/>
        </w:rPr>
        <w:t xml:space="preserve"> </w:t>
      </w:r>
      <w:r>
        <w:rPr>
          <w:sz w:val="24"/>
          <w:szCs w:val="24"/>
        </w:rPr>
        <w:t xml:space="preserve">especially in laundry and bathing areas in this case </w:t>
      </w:r>
      <w:r w:rsidRPr="00BE2F82">
        <w:rPr>
          <w:sz w:val="24"/>
          <w:szCs w:val="24"/>
        </w:rPr>
        <w:t>promote</w:t>
      </w:r>
      <w:r>
        <w:rPr>
          <w:sz w:val="24"/>
          <w:szCs w:val="24"/>
        </w:rPr>
        <w:t>s</w:t>
      </w:r>
      <w:r w:rsidRPr="00BE2F82">
        <w:rPr>
          <w:sz w:val="24"/>
          <w:szCs w:val="24"/>
        </w:rPr>
        <w:t xml:space="preserve"> academic participation.  </w:t>
      </w:r>
      <w:r>
        <w:rPr>
          <w:sz w:val="24"/>
          <w:szCs w:val="24"/>
        </w:rPr>
        <w:t>This is because it leads to r</w:t>
      </w:r>
      <w:r w:rsidRPr="00BE2F82">
        <w:rPr>
          <w:sz w:val="24"/>
          <w:szCs w:val="24"/>
        </w:rPr>
        <w:t>educed infections</w:t>
      </w:r>
      <w:r>
        <w:rPr>
          <w:sz w:val="24"/>
          <w:szCs w:val="24"/>
        </w:rPr>
        <w:t xml:space="preserve"> which lead</w:t>
      </w:r>
      <w:r w:rsidRPr="00BE2F82">
        <w:rPr>
          <w:sz w:val="24"/>
          <w:szCs w:val="24"/>
        </w:rPr>
        <w:t xml:space="preserve"> to better health maintenance</w:t>
      </w:r>
      <w:r>
        <w:rPr>
          <w:sz w:val="24"/>
          <w:szCs w:val="24"/>
        </w:rPr>
        <w:t xml:space="preserve"> </w:t>
      </w:r>
      <w:r w:rsidRPr="00BE2F82">
        <w:rPr>
          <w:sz w:val="24"/>
          <w:szCs w:val="24"/>
        </w:rPr>
        <w:t>of the child at school. For</w:t>
      </w:r>
      <w:r>
        <w:rPr>
          <w:sz w:val="24"/>
          <w:szCs w:val="24"/>
        </w:rPr>
        <w:t xml:space="preserve"> </w:t>
      </w:r>
      <w:r w:rsidRPr="00BE2F82">
        <w:rPr>
          <w:sz w:val="24"/>
          <w:szCs w:val="24"/>
        </w:rPr>
        <w:t xml:space="preserve">the child to gain </w:t>
      </w:r>
      <w:r w:rsidR="003A43DC">
        <w:rPr>
          <w:sz w:val="24"/>
          <w:szCs w:val="24"/>
        </w:rPr>
        <w:t>a</w:t>
      </w:r>
      <w:r w:rsidRPr="00BE2F82">
        <w:rPr>
          <w:sz w:val="24"/>
          <w:szCs w:val="24"/>
        </w:rPr>
        <w:t>nd discover new learning experiences,</w:t>
      </w:r>
      <w:r w:rsidR="00BB54AA">
        <w:rPr>
          <w:sz w:val="24"/>
          <w:szCs w:val="24"/>
        </w:rPr>
        <w:t xml:space="preserve"> </w:t>
      </w:r>
      <w:r w:rsidRPr="00BE2F82">
        <w:rPr>
          <w:sz w:val="24"/>
          <w:szCs w:val="24"/>
        </w:rPr>
        <w:t>the child</w:t>
      </w:r>
      <w:r w:rsidR="00BB54AA">
        <w:rPr>
          <w:sz w:val="24"/>
          <w:szCs w:val="24"/>
        </w:rPr>
        <w:t xml:space="preserve"> </w:t>
      </w:r>
      <w:r w:rsidRPr="00BE2F82">
        <w:rPr>
          <w:sz w:val="24"/>
          <w:szCs w:val="24"/>
        </w:rPr>
        <w:t>must actively be invol</w:t>
      </w:r>
      <w:r w:rsidR="00BB54AA">
        <w:rPr>
          <w:sz w:val="24"/>
          <w:szCs w:val="24"/>
        </w:rPr>
        <w:t xml:space="preserve">ved in the learning process which entirely </w:t>
      </w:r>
      <w:r w:rsidRPr="00BE2F82">
        <w:rPr>
          <w:sz w:val="24"/>
          <w:szCs w:val="24"/>
        </w:rPr>
        <w:t xml:space="preserve">depends on the health status of the child. </w:t>
      </w:r>
      <w:r w:rsidR="00BB54AA">
        <w:rPr>
          <w:sz w:val="24"/>
          <w:szCs w:val="24"/>
        </w:rPr>
        <w:t xml:space="preserve">This is </w:t>
      </w:r>
      <w:r w:rsidR="00983C93">
        <w:rPr>
          <w:sz w:val="24"/>
          <w:szCs w:val="24"/>
        </w:rPr>
        <w:t xml:space="preserve">because it builds self-esteem hence </w:t>
      </w:r>
      <w:r w:rsidRPr="00BE2F82">
        <w:rPr>
          <w:sz w:val="24"/>
          <w:szCs w:val="24"/>
        </w:rPr>
        <w:t>the child feels confident and comfortable.</w:t>
      </w:r>
    </w:p>
    <w:p w14:paraId="12FA263F" w14:textId="64B8C261" w:rsidR="00A665EB" w:rsidRDefault="00A665EB" w:rsidP="00A665EB">
      <w:pPr>
        <w:spacing w:line="480" w:lineRule="auto"/>
        <w:jc w:val="both"/>
        <w:rPr>
          <w:sz w:val="24"/>
          <w:szCs w:val="24"/>
          <w:lang w:val="en-US"/>
        </w:rPr>
      </w:pPr>
      <w:r w:rsidRPr="00363BED">
        <w:rPr>
          <w:sz w:val="24"/>
          <w:szCs w:val="24"/>
          <w:lang w:val="en-US"/>
        </w:rPr>
        <w:t xml:space="preserve">In relation to the bath areas, </w:t>
      </w:r>
      <w:r w:rsidR="003A43DC">
        <w:rPr>
          <w:sz w:val="24"/>
          <w:szCs w:val="24"/>
          <w:lang w:val="en-US"/>
        </w:rPr>
        <w:t>four</w:t>
      </w:r>
      <w:r w:rsidRPr="00363BED">
        <w:rPr>
          <w:sz w:val="24"/>
          <w:szCs w:val="24"/>
          <w:lang w:val="en-US"/>
        </w:rPr>
        <w:t xml:space="preserve"> of the schools have adapted them according to the needs of the pupils with physical disability. For instance, one of the schools has an adapted chair </w:t>
      </w:r>
      <w:r>
        <w:rPr>
          <w:sz w:val="24"/>
          <w:szCs w:val="24"/>
          <w:lang w:val="en-US"/>
        </w:rPr>
        <w:t xml:space="preserve">(see plate </w:t>
      </w:r>
      <w:r w:rsidR="005D157A">
        <w:rPr>
          <w:sz w:val="24"/>
          <w:szCs w:val="24"/>
          <w:lang w:val="en-US"/>
        </w:rPr>
        <w:t>4.</w:t>
      </w:r>
      <w:r w:rsidR="001F14E2">
        <w:rPr>
          <w:sz w:val="24"/>
          <w:szCs w:val="24"/>
          <w:lang w:val="en-US"/>
        </w:rPr>
        <w:t>4</w:t>
      </w:r>
      <w:r>
        <w:rPr>
          <w:sz w:val="24"/>
          <w:szCs w:val="24"/>
          <w:lang w:val="en-US"/>
        </w:rPr>
        <w:t xml:space="preserve">) </w:t>
      </w:r>
      <w:r w:rsidRPr="00363BED">
        <w:rPr>
          <w:sz w:val="24"/>
          <w:szCs w:val="24"/>
          <w:lang w:val="en-US"/>
        </w:rPr>
        <w:t>on which learners with severe disability sit on while having a bath or they are bathed by the matron if they cannot manage</w:t>
      </w:r>
      <w:r>
        <w:rPr>
          <w:sz w:val="24"/>
          <w:szCs w:val="24"/>
          <w:lang w:val="en-US"/>
        </w:rPr>
        <w:t>.</w:t>
      </w:r>
      <w:r w:rsidR="008F0DDA">
        <w:rPr>
          <w:sz w:val="24"/>
          <w:szCs w:val="24"/>
          <w:lang w:val="en-US"/>
        </w:rPr>
        <w:t xml:space="preserve"> The leg</w:t>
      </w:r>
      <w:r w:rsidR="00BE2F82">
        <w:rPr>
          <w:sz w:val="24"/>
          <w:szCs w:val="24"/>
          <w:lang w:val="en-US"/>
        </w:rPr>
        <w:t>s of the chair have been cut short for easy accommodation.</w:t>
      </w:r>
    </w:p>
    <w:p w14:paraId="72140E26" w14:textId="066FC90F" w:rsidR="003C5C05" w:rsidRDefault="003C5C05" w:rsidP="00A665EB">
      <w:pPr>
        <w:spacing w:line="480" w:lineRule="auto"/>
        <w:jc w:val="both"/>
        <w:rPr>
          <w:sz w:val="24"/>
          <w:szCs w:val="24"/>
          <w:lang w:val="en-US"/>
        </w:rPr>
      </w:pPr>
    </w:p>
    <w:p w14:paraId="098104AB" w14:textId="359CBAC9" w:rsidR="003C5C05" w:rsidRDefault="003C5C05" w:rsidP="00A665EB">
      <w:pPr>
        <w:spacing w:line="480" w:lineRule="auto"/>
        <w:jc w:val="both"/>
        <w:rPr>
          <w:sz w:val="24"/>
          <w:szCs w:val="24"/>
          <w:lang w:val="en-US"/>
        </w:rPr>
      </w:pPr>
    </w:p>
    <w:p w14:paraId="408AA09E" w14:textId="0DCE8695" w:rsidR="00E6146D" w:rsidRPr="00E6146D" w:rsidRDefault="00E6146D" w:rsidP="00E6146D">
      <w:pPr>
        <w:pStyle w:val="Heading1"/>
        <w:spacing w:after="240"/>
        <w:jc w:val="both"/>
        <w:rPr>
          <w:b w:val="0"/>
          <w:i/>
          <w:lang w:val="en-US"/>
        </w:rPr>
      </w:pPr>
      <w:bookmarkStart w:id="3007" w:name="_Toc116001813"/>
      <w:bookmarkStart w:id="3008" w:name="_Toc117768877"/>
      <w:r>
        <w:rPr>
          <w:lang w:val="en-US"/>
        </w:rPr>
        <w:lastRenderedPageBreak/>
        <w:t>Plate 4.4</w:t>
      </w:r>
      <w:bookmarkEnd w:id="3007"/>
      <w:r w:rsidR="00D2626F">
        <w:rPr>
          <w:lang w:val="en-US"/>
        </w:rPr>
        <w:t xml:space="preserve">: </w:t>
      </w:r>
      <w:bookmarkStart w:id="3009" w:name="_Toc116001814"/>
      <w:r w:rsidRPr="00D2626F">
        <w:rPr>
          <w:lang w:val="en-US"/>
        </w:rPr>
        <w:t>Bath Area with Adapted Seat</w:t>
      </w:r>
      <w:bookmarkEnd w:id="3008"/>
      <w:bookmarkEnd w:id="3009"/>
    </w:p>
    <w:p w14:paraId="2199F789" w14:textId="77777777" w:rsidR="00A665EB" w:rsidRDefault="00A665EB" w:rsidP="00A665EB">
      <w:pPr>
        <w:jc w:val="center"/>
        <w:rPr>
          <w:lang w:val="en-US"/>
        </w:rPr>
      </w:pPr>
      <w:r>
        <w:rPr>
          <w:noProof/>
          <w:lang w:val="en-US"/>
        </w:rPr>
        <w:drawing>
          <wp:inline distT="0" distB="0" distL="0" distR="0" wp14:anchorId="536EF481" wp14:editId="64644495">
            <wp:extent cx="4371975" cy="2686050"/>
            <wp:effectExtent l="19050" t="0" r="9525" b="0"/>
            <wp:docPr id="27" name="Picture 12" descr="IMG_20171012_120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G_20171012_120429"/>
                    <pic:cNvPicPr>
                      <a:picLocks noChangeAspect="1" noChangeArrowheads="1"/>
                    </pic:cNvPicPr>
                  </pic:nvPicPr>
                  <pic:blipFill>
                    <a:blip r:embed="rId19" cstate="print"/>
                    <a:srcRect/>
                    <a:stretch>
                      <a:fillRect/>
                    </a:stretch>
                  </pic:blipFill>
                  <pic:spPr bwMode="auto">
                    <a:xfrm>
                      <a:off x="0" y="0"/>
                      <a:ext cx="4371975" cy="2686050"/>
                    </a:xfrm>
                    <a:prstGeom prst="rect">
                      <a:avLst/>
                    </a:prstGeom>
                    <a:noFill/>
                    <a:ln w="9525">
                      <a:noFill/>
                      <a:miter lim="800000"/>
                      <a:headEnd/>
                      <a:tailEnd/>
                    </a:ln>
                  </pic:spPr>
                </pic:pic>
              </a:graphicData>
            </a:graphic>
          </wp:inline>
        </w:drawing>
      </w:r>
    </w:p>
    <w:p w14:paraId="3D000B5A" w14:textId="1EF109F1" w:rsidR="00834F36" w:rsidRDefault="00C37ED1" w:rsidP="00BB54AA">
      <w:pPr>
        <w:spacing w:line="480" w:lineRule="auto"/>
        <w:jc w:val="both"/>
        <w:rPr>
          <w:sz w:val="24"/>
          <w:szCs w:val="24"/>
          <w:lang w:val="en-US"/>
        </w:rPr>
      </w:pPr>
      <w:r>
        <w:rPr>
          <w:sz w:val="24"/>
          <w:szCs w:val="24"/>
        </w:rPr>
        <w:t>A lack of accessible wash</w:t>
      </w:r>
      <w:r w:rsidR="00834F36" w:rsidRPr="00834F36">
        <w:rPr>
          <w:sz w:val="24"/>
          <w:szCs w:val="24"/>
        </w:rPr>
        <w:t xml:space="preserve"> facilities is more likely to affect admissions, retention and dropout rates of </w:t>
      </w:r>
      <w:r>
        <w:rPr>
          <w:sz w:val="24"/>
          <w:szCs w:val="24"/>
        </w:rPr>
        <w:t>children</w:t>
      </w:r>
      <w:r w:rsidR="00834F36" w:rsidRPr="00834F36">
        <w:rPr>
          <w:sz w:val="24"/>
          <w:szCs w:val="24"/>
        </w:rPr>
        <w:t xml:space="preserve"> with disabilities in schools and vocational training institutions, when compared to </w:t>
      </w:r>
      <w:r w:rsidRPr="00BB54AA">
        <w:rPr>
          <w:sz w:val="24"/>
          <w:szCs w:val="24"/>
        </w:rPr>
        <w:t xml:space="preserve">those without disability </w:t>
      </w:r>
      <w:r w:rsidR="00834F36" w:rsidRPr="00BB54AA">
        <w:rPr>
          <w:sz w:val="24"/>
          <w:szCs w:val="24"/>
        </w:rPr>
        <w:t>(ARTH</w:t>
      </w:r>
      <w:r w:rsidR="002107F1">
        <w:rPr>
          <w:sz w:val="24"/>
          <w:szCs w:val="24"/>
        </w:rPr>
        <w:t xml:space="preserve"> et al.</w:t>
      </w:r>
      <w:r w:rsidR="00834F36" w:rsidRPr="00BB54AA">
        <w:rPr>
          <w:sz w:val="24"/>
          <w:szCs w:val="24"/>
        </w:rPr>
        <w:t>, 2013).</w:t>
      </w:r>
      <w:r w:rsidRPr="00BB54AA">
        <w:rPr>
          <w:sz w:val="24"/>
          <w:szCs w:val="24"/>
        </w:rPr>
        <w:t xml:space="preserve"> </w:t>
      </w:r>
      <w:r w:rsidR="00BB54AA" w:rsidRPr="00BB54AA">
        <w:rPr>
          <w:sz w:val="24"/>
          <w:szCs w:val="24"/>
        </w:rPr>
        <w:t>A study by Bigge</w:t>
      </w:r>
      <w:r w:rsidR="002107F1">
        <w:rPr>
          <w:sz w:val="24"/>
          <w:szCs w:val="24"/>
        </w:rPr>
        <w:t xml:space="preserve"> et al. </w:t>
      </w:r>
      <w:r w:rsidR="00BB54AA" w:rsidRPr="00BB54AA">
        <w:rPr>
          <w:sz w:val="24"/>
          <w:szCs w:val="24"/>
        </w:rPr>
        <w:t>(2005) observed that hygiene maintain</w:t>
      </w:r>
      <w:r w:rsidR="003A43DC">
        <w:rPr>
          <w:sz w:val="24"/>
          <w:szCs w:val="24"/>
        </w:rPr>
        <w:t>s</w:t>
      </w:r>
      <w:r w:rsidR="00BB54AA" w:rsidRPr="00BB54AA">
        <w:rPr>
          <w:sz w:val="24"/>
          <w:szCs w:val="24"/>
        </w:rPr>
        <w:t xml:space="preserve"> health, promote</w:t>
      </w:r>
      <w:r w:rsidR="00435272">
        <w:rPr>
          <w:sz w:val="24"/>
          <w:szCs w:val="24"/>
        </w:rPr>
        <w:t>s</w:t>
      </w:r>
      <w:r w:rsidR="00BB54AA" w:rsidRPr="00BB54AA">
        <w:rPr>
          <w:sz w:val="24"/>
          <w:szCs w:val="24"/>
        </w:rPr>
        <w:t xml:space="preserve"> socialization</w:t>
      </w:r>
      <w:r w:rsidR="00BB54AA">
        <w:rPr>
          <w:sz w:val="24"/>
          <w:szCs w:val="24"/>
        </w:rPr>
        <w:t xml:space="preserve"> and acceptability</w:t>
      </w:r>
      <w:r w:rsidR="00BB54AA" w:rsidRPr="00BB54AA">
        <w:rPr>
          <w:sz w:val="24"/>
          <w:szCs w:val="24"/>
        </w:rPr>
        <w:t xml:space="preserve"> to others. These could in turn improve</w:t>
      </w:r>
      <w:r w:rsidR="00BB54AA">
        <w:rPr>
          <w:sz w:val="24"/>
          <w:szCs w:val="24"/>
        </w:rPr>
        <w:t xml:space="preserve"> things like group </w:t>
      </w:r>
      <w:r w:rsidR="00BB54AA" w:rsidRPr="00BB54AA">
        <w:rPr>
          <w:sz w:val="24"/>
          <w:szCs w:val="24"/>
        </w:rPr>
        <w:t>work involvement of</w:t>
      </w:r>
      <w:r w:rsidR="00BB54AA">
        <w:rPr>
          <w:sz w:val="24"/>
          <w:szCs w:val="24"/>
        </w:rPr>
        <w:t xml:space="preserve"> the child </w:t>
      </w:r>
      <w:r w:rsidR="00BB54AA" w:rsidRPr="00BB54AA">
        <w:rPr>
          <w:sz w:val="24"/>
          <w:szCs w:val="24"/>
        </w:rPr>
        <w:t xml:space="preserve">for better academic </w:t>
      </w:r>
      <w:r w:rsidR="00581EFD">
        <w:rPr>
          <w:sz w:val="24"/>
          <w:szCs w:val="24"/>
        </w:rPr>
        <w:t>performance</w:t>
      </w:r>
      <w:r w:rsidR="00BB54AA" w:rsidRPr="00BB54AA">
        <w:rPr>
          <w:sz w:val="24"/>
          <w:szCs w:val="24"/>
        </w:rPr>
        <w:t>.</w:t>
      </w:r>
      <w:r w:rsidR="00BB54AA">
        <w:rPr>
          <w:sz w:val="24"/>
          <w:szCs w:val="24"/>
        </w:rPr>
        <w:t xml:space="preserve"> </w:t>
      </w:r>
      <w:r>
        <w:rPr>
          <w:sz w:val="24"/>
          <w:szCs w:val="24"/>
        </w:rPr>
        <w:t>This can therefore mean that wash facilities are cr</w:t>
      </w:r>
      <w:r w:rsidR="000B3840">
        <w:rPr>
          <w:sz w:val="24"/>
          <w:szCs w:val="24"/>
        </w:rPr>
        <w:t xml:space="preserve">ucial for academic </w:t>
      </w:r>
      <w:r w:rsidR="00581EFD">
        <w:rPr>
          <w:sz w:val="24"/>
          <w:szCs w:val="24"/>
        </w:rPr>
        <w:t>performance</w:t>
      </w:r>
      <w:r w:rsidR="000B3840">
        <w:rPr>
          <w:sz w:val="24"/>
          <w:szCs w:val="24"/>
        </w:rPr>
        <w:t xml:space="preserve"> and might be one of the reasons as to why </w:t>
      </w:r>
      <w:r w:rsidR="003A43DC">
        <w:rPr>
          <w:sz w:val="24"/>
          <w:szCs w:val="24"/>
        </w:rPr>
        <w:t>pupils</w:t>
      </w:r>
      <w:r w:rsidR="000B3840">
        <w:rPr>
          <w:sz w:val="24"/>
          <w:szCs w:val="24"/>
        </w:rPr>
        <w:t xml:space="preserve"> with</w:t>
      </w:r>
      <w:r w:rsidR="00BB54AA">
        <w:rPr>
          <w:sz w:val="24"/>
          <w:szCs w:val="24"/>
        </w:rPr>
        <w:t xml:space="preserve"> </w:t>
      </w:r>
      <w:r w:rsidR="00583F09">
        <w:rPr>
          <w:sz w:val="24"/>
          <w:szCs w:val="24"/>
        </w:rPr>
        <w:t>physical disability’s</w:t>
      </w:r>
      <w:r w:rsidR="000B3840">
        <w:rPr>
          <w:sz w:val="24"/>
          <w:szCs w:val="24"/>
        </w:rPr>
        <w:t xml:space="preserve"> academic </w:t>
      </w:r>
      <w:r w:rsidR="00581EFD">
        <w:rPr>
          <w:sz w:val="24"/>
          <w:szCs w:val="24"/>
        </w:rPr>
        <w:t>performance</w:t>
      </w:r>
      <w:r w:rsidR="000B3840">
        <w:rPr>
          <w:sz w:val="24"/>
          <w:szCs w:val="24"/>
        </w:rPr>
        <w:t xml:space="preserve"> is low.</w:t>
      </w:r>
    </w:p>
    <w:p w14:paraId="45C03D68" w14:textId="59096D7C" w:rsidR="00A665EB" w:rsidRDefault="00114F5B" w:rsidP="00BB54AA">
      <w:pPr>
        <w:pStyle w:val="Heading1"/>
        <w:spacing w:after="240"/>
        <w:jc w:val="both"/>
        <w:rPr>
          <w:lang w:val="en-US"/>
        </w:rPr>
      </w:pPr>
      <w:bookmarkStart w:id="3010" w:name="_Toc117768878"/>
      <w:r>
        <w:rPr>
          <w:lang w:val="en-US"/>
        </w:rPr>
        <w:t>4.4</w:t>
      </w:r>
      <w:r w:rsidR="00A665EB">
        <w:rPr>
          <w:lang w:val="en-US"/>
        </w:rPr>
        <w:t>.3</w:t>
      </w:r>
      <w:r w:rsidR="00A665EB" w:rsidRPr="0016267F">
        <w:rPr>
          <w:lang w:val="en-US"/>
        </w:rPr>
        <w:t xml:space="preserve"> </w:t>
      </w:r>
      <w:r w:rsidR="00A665EB">
        <w:rPr>
          <w:lang w:val="en-US"/>
        </w:rPr>
        <w:t xml:space="preserve">Assistive </w:t>
      </w:r>
      <w:r w:rsidR="00C50F26">
        <w:rPr>
          <w:lang w:val="en-US"/>
        </w:rPr>
        <w:t>Aids</w:t>
      </w:r>
      <w:bookmarkEnd w:id="3010"/>
    </w:p>
    <w:p w14:paraId="7B00A415" w14:textId="753719E4" w:rsidR="00A665EB" w:rsidRDefault="00A665EB" w:rsidP="00A665EB">
      <w:pPr>
        <w:spacing w:line="480" w:lineRule="auto"/>
        <w:jc w:val="both"/>
        <w:rPr>
          <w:sz w:val="24"/>
          <w:szCs w:val="24"/>
          <w:lang w:val="en-US"/>
        </w:rPr>
      </w:pPr>
      <w:r w:rsidRPr="00D5634B">
        <w:rPr>
          <w:sz w:val="24"/>
          <w:szCs w:val="24"/>
          <w:lang w:val="en-US"/>
        </w:rPr>
        <w:t xml:space="preserve">Learners with disability require assistive devices in order for them to carry out their daily activities. </w:t>
      </w:r>
      <w:r w:rsidR="004B384C">
        <w:rPr>
          <w:sz w:val="24"/>
          <w:szCs w:val="24"/>
          <w:lang w:val="en-US"/>
        </w:rPr>
        <w:t xml:space="preserve">In </w:t>
      </w:r>
      <w:r w:rsidR="003A43DC">
        <w:rPr>
          <w:sz w:val="24"/>
          <w:szCs w:val="24"/>
          <w:lang w:val="en-US"/>
        </w:rPr>
        <w:t>fact,</w:t>
      </w:r>
      <w:r w:rsidR="004B384C">
        <w:rPr>
          <w:sz w:val="24"/>
          <w:szCs w:val="24"/>
          <w:lang w:val="en-US"/>
        </w:rPr>
        <w:t xml:space="preserve"> </w:t>
      </w:r>
      <w:r w:rsidR="004B384C">
        <w:rPr>
          <w:sz w:val="24"/>
          <w:szCs w:val="24"/>
        </w:rPr>
        <w:t>a</w:t>
      </w:r>
      <w:r w:rsidR="004B384C" w:rsidRPr="004B384C">
        <w:rPr>
          <w:sz w:val="24"/>
          <w:szCs w:val="24"/>
        </w:rPr>
        <w:t xml:space="preserve">ccess to assistive technology is a precondition for achieving equal opportunities, enjoying human rights and living in dignity. </w:t>
      </w:r>
      <w:r w:rsidRPr="00D5634B">
        <w:rPr>
          <w:sz w:val="24"/>
          <w:szCs w:val="24"/>
          <w:lang w:val="en-US"/>
        </w:rPr>
        <w:t>Such aids inclu</w:t>
      </w:r>
      <w:r>
        <w:rPr>
          <w:sz w:val="24"/>
          <w:szCs w:val="24"/>
          <w:lang w:val="en-US"/>
        </w:rPr>
        <w:t xml:space="preserve">de </w:t>
      </w:r>
      <w:r w:rsidR="00EF1A5C">
        <w:rPr>
          <w:sz w:val="24"/>
          <w:szCs w:val="24"/>
          <w:lang w:val="en-US"/>
        </w:rPr>
        <w:t xml:space="preserve">among others </w:t>
      </w:r>
      <w:r>
        <w:rPr>
          <w:sz w:val="24"/>
          <w:szCs w:val="24"/>
          <w:lang w:val="en-US"/>
        </w:rPr>
        <w:t xml:space="preserve">walkers, walking sticks, walking rails for exercises, crutches and wheel chairs. Although all schools had such aids, it was established that they are not adequate. Further, </w:t>
      </w:r>
      <w:r>
        <w:rPr>
          <w:sz w:val="24"/>
          <w:szCs w:val="24"/>
          <w:lang w:val="en-US"/>
        </w:rPr>
        <w:lastRenderedPageBreak/>
        <w:t>for those that are there</w:t>
      </w:r>
      <w:r w:rsidR="003A43DC">
        <w:rPr>
          <w:sz w:val="24"/>
          <w:szCs w:val="24"/>
          <w:lang w:val="en-US"/>
        </w:rPr>
        <w:t xml:space="preserve"> especially wheelchairs</w:t>
      </w:r>
      <w:r>
        <w:rPr>
          <w:sz w:val="24"/>
          <w:szCs w:val="24"/>
          <w:lang w:val="en-US"/>
        </w:rPr>
        <w:t>, some are faulty or not well adapted to meet the needs of the learners.</w:t>
      </w:r>
      <w:r w:rsidR="00F57F13">
        <w:rPr>
          <w:sz w:val="24"/>
          <w:szCs w:val="24"/>
          <w:lang w:val="en-US"/>
        </w:rPr>
        <w:t xml:space="preserve"> For instance, Smith (2020) argues that t</w:t>
      </w:r>
      <w:r w:rsidR="00F57F13" w:rsidRPr="00F57F13">
        <w:rPr>
          <w:sz w:val="24"/>
          <w:szCs w:val="24"/>
          <w:lang w:val="en-US"/>
        </w:rPr>
        <w:t>he ideal wheelchair sitting position follows the 90-90-90 rule, which creates a 90-degree bend in the hips, a 90-degree bend in the knees and a 90-degree bend in the ankles. The user should sit all the way back in the seat, with their buttocks making contact with the wheelchair back. Knees should be in line with the hips, and not above or below and the thighs should be parallel to the ground.</w:t>
      </w:r>
      <w:r w:rsidR="00120B18" w:rsidRPr="00120B18">
        <w:t xml:space="preserve"> </w:t>
      </w:r>
      <w:r w:rsidR="00120B18" w:rsidRPr="001D6CE1">
        <w:rPr>
          <w:sz w:val="24"/>
          <w:szCs w:val="24"/>
        </w:rPr>
        <w:t xml:space="preserve">Wheelchairs need to be </w:t>
      </w:r>
      <w:r w:rsidR="00120B18" w:rsidRPr="001D6CE1">
        <w:rPr>
          <w:sz w:val="24"/>
          <w:szCs w:val="24"/>
          <w:lang w:val="en-US"/>
        </w:rPr>
        <w:t>highly</w:t>
      </w:r>
      <w:r w:rsidR="00120B18" w:rsidRPr="00120B18">
        <w:rPr>
          <w:sz w:val="24"/>
          <w:szCs w:val="24"/>
          <w:lang w:val="en-US"/>
        </w:rPr>
        <w:t xml:space="preserve"> customized for the </w:t>
      </w:r>
      <w:r w:rsidR="00120B18">
        <w:rPr>
          <w:sz w:val="24"/>
          <w:szCs w:val="24"/>
          <w:lang w:val="en-US"/>
        </w:rPr>
        <w:t xml:space="preserve">pupils with disability needs. Such customizations include installation of a writing table for writing activities for the pupil using it. Plate </w:t>
      </w:r>
      <w:r w:rsidR="005D157A">
        <w:rPr>
          <w:sz w:val="24"/>
          <w:szCs w:val="24"/>
          <w:lang w:val="en-US"/>
        </w:rPr>
        <w:t>4.</w:t>
      </w:r>
      <w:r w:rsidR="00120B18">
        <w:rPr>
          <w:sz w:val="24"/>
          <w:szCs w:val="24"/>
          <w:lang w:val="en-US"/>
        </w:rPr>
        <w:t>5 shows an example of a wheelchair that was observed in one of the inclusive schools.</w:t>
      </w:r>
    </w:p>
    <w:p w14:paraId="2361E0B7" w14:textId="2672F571" w:rsidR="004643C3" w:rsidRPr="004643C3" w:rsidRDefault="004643C3" w:rsidP="00D2626F">
      <w:pPr>
        <w:pStyle w:val="Heading1"/>
        <w:spacing w:after="240" w:line="480" w:lineRule="auto"/>
        <w:jc w:val="both"/>
        <w:rPr>
          <w:b w:val="0"/>
          <w:bCs/>
          <w:i/>
          <w:iCs/>
          <w:lang w:val="en-US"/>
        </w:rPr>
      </w:pPr>
      <w:bookmarkStart w:id="3011" w:name="_Toc63151397"/>
      <w:bookmarkStart w:id="3012" w:name="_Toc75689166"/>
      <w:bookmarkStart w:id="3013" w:name="_Toc75691295"/>
      <w:bookmarkStart w:id="3014" w:name="_Toc115964159"/>
      <w:bookmarkStart w:id="3015" w:name="_Toc116001816"/>
      <w:bookmarkStart w:id="3016" w:name="_Toc524784224"/>
      <w:bookmarkStart w:id="3017" w:name="_Toc536449983"/>
      <w:bookmarkStart w:id="3018" w:name="_Toc16250230"/>
      <w:bookmarkStart w:id="3019" w:name="_Toc40079861"/>
      <w:bookmarkStart w:id="3020" w:name="_Toc117768879"/>
      <w:r w:rsidRPr="00245C00">
        <w:rPr>
          <w:lang w:val="en-US"/>
        </w:rPr>
        <w:t xml:space="preserve">Plate </w:t>
      </w:r>
      <w:r w:rsidR="005D157A">
        <w:rPr>
          <w:lang w:val="en-US"/>
        </w:rPr>
        <w:t>4.</w:t>
      </w:r>
      <w:r w:rsidRPr="00245C00">
        <w:rPr>
          <w:lang w:val="en-US"/>
        </w:rPr>
        <w:t>5</w:t>
      </w:r>
      <w:bookmarkEnd w:id="3011"/>
      <w:bookmarkEnd w:id="3012"/>
      <w:bookmarkEnd w:id="3013"/>
      <w:bookmarkEnd w:id="3014"/>
      <w:bookmarkEnd w:id="3015"/>
      <w:r w:rsidR="00D2626F">
        <w:rPr>
          <w:lang w:val="en-US"/>
        </w:rPr>
        <w:t xml:space="preserve">: </w:t>
      </w:r>
      <w:bookmarkStart w:id="3021" w:name="_Toc63151398"/>
      <w:bookmarkStart w:id="3022" w:name="_Toc75689167"/>
      <w:bookmarkStart w:id="3023" w:name="_Toc75691296"/>
      <w:bookmarkStart w:id="3024" w:name="_Toc115964160"/>
      <w:bookmarkStart w:id="3025" w:name="_Toc116001817"/>
      <w:r w:rsidRPr="00D2626F">
        <w:rPr>
          <w:bCs/>
          <w:iCs/>
          <w:lang w:val="en-US"/>
        </w:rPr>
        <w:t xml:space="preserve">Un-adapted </w:t>
      </w:r>
      <w:r w:rsidR="00641253" w:rsidRPr="00D2626F">
        <w:rPr>
          <w:bCs/>
          <w:iCs/>
          <w:lang w:val="en-US"/>
        </w:rPr>
        <w:t>Wheel Chair</w:t>
      </w:r>
      <w:bookmarkEnd w:id="3016"/>
      <w:bookmarkEnd w:id="3017"/>
      <w:bookmarkEnd w:id="3018"/>
      <w:bookmarkEnd w:id="3019"/>
      <w:bookmarkEnd w:id="3020"/>
      <w:bookmarkEnd w:id="3021"/>
      <w:bookmarkEnd w:id="3022"/>
      <w:bookmarkEnd w:id="3023"/>
      <w:bookmarkEnd w:id="3024"/>
      <w:bookmarkEnd w:id="3025"/>
    </w:p>
    <w:p w14:paraId="62A3A9A5" w14:textId="77777777" w:rsidR="00A665EB" w:rsidRPr="004E1052" w:rsidRDefault="00A665EB" w:rsidP="00A665EB">
      <w:pPr>
        <w:jc w:val="center"/>
        <w:rPr>
          <w:sz w:val="24"/>
          <w:szCs w:val="24"/>
          <w:lang w:val="en-US"/>
        </w:rPr>
      </w:pPr>
      <w:r>
        <w:rPr>
          <w:noProof/>
          <w:sz w:val="24"/>
          <w:szCs w:val="24"/>
          <w:lang w:val="en-US"/>
        </w:rPr>
        <w:drawing>
          <wp:inline distT="0" distB="0" distL="0" distR="0" wp14:anchorId="34727AA0" wp14:editId="75A7F333">
            <wp:extent cx="4305300" cy="2914650"/>
            <wp:effectExtent l="19050" t="0" r="0" b="0"/>
            <wp:docPr id="28" name="Picture 13" descr="IMG_20171012_0908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G_20171012_090807"/>
                    <pic:cNvPicPr>
                      <a:picLocks noChangeAspect="1" noChangeArrowheads="1"/>
                    </pic:cNvPicPr>
                  </pic:nvPicPr>
                  <pic:blipFill>
                    <a:blip r:embed="rId20" cstate="print"/>
                    <a:srcRect/>
                    <a:stretch>
                      <a:fillRect/>
                    </a:stretch>
                  </pic:blipFill>
                  <pic:spPr bwMode="auto">
                    <a:xfrm>
                      <a:off x="0" y="0"/>
                      <a:ext cx="4305300" cy="2914650"/>
                    </a:xfrm>
                    <a:prstGeom prst="rect">
                      <a:avLst/>
                    </a:prstGeom>
                    <a:noFill/>
                    <a:ln w="9525">
                      <a:noFill/>
                      <a:miter lim="800000"/>
                      <a:headEnd/>
                      <a:tailEnd/>
                    </a:ln>
                  </pic:spPr>
                </pic:pic>
              </a:graphicData>
            </a:graphic>
          </wp:inline>
        </w:drawing>
      </w:r>
    </w:p>
    <w:p w14:paraId="47E91DDD" w14:textId="35244922" w:rsidR="00814BCC" w:rsidRDefault="00120B18" w:rsidP="00A665EB">
      <w:pPr>
        <w:spacing w:line="480" w:lineRule="auto"/>
        <w:jc w:val="both"/>
        <w:rPr>
          <w:sz w:val="24"/>
          <w:szCs w:val="24"/>
          <w:lang w:val="en-US"/>
        </w:rPr>
      </w:pPr>
      <w:r>
        <w:rPr>
          <w:sz w:val="24"/>
          <w:szCs w:val="24"/>
          <w:lang w:val="en-US"/>
        </w:rPr>
        <w:t xml:space="preserve">The wheelchair in plate </w:t>
      </w:r>
      <w:r w:rsidR="005D157A">
        <w:rPr>
          <w:sz w:val="24"/>
          <w:szCs w:val="24"/>
          <w:lang w:val="en-US"/>
        </w:rPr>
        <w:t>4.</w:t>
      </w:r>
      <w:r>
        <w:rPr>
          <w:sz w:val="24"/>
          <w:szCs w:val="24"/>
          <w:lang w:val="en-US"/>
        </w:rPr>
        <w:t>5 exemplifies a wheelchair with is faulty to some extent.</w:t>
      </w:r>
      <w:r w:rsidR="00A665EB">
        <w:rPr>
          <w:sz w:val="24"/>
          <w:szCs w:val="24"/>
          <w:lang w:val="en-US"/>
        </w:rPr>
        <w:t xml:space="preserve"> </w:t>
      </w:r>
      <w:r>
        <w:rPr>
          <w:sz w:val="24"/>
          <w:szCs w:val="24"/>
          <w:lang w:val="en-US"/>
        </w:rPr>
        <w:t>It</w:t>
      </w:r>
      <w:r w:rsidR="00A665EB">
        <w:rPr>
          <w:sz w:val="24"/>
          <w:szCs w:val="24"/>
          <w:lang w:val="en-US"/>
        </w:rPr>
        <w:t xml:space="preserve"> does not have footrest</w:t>
      </w:r>
      <w:r>
        <w:rPr>
          <w:sz w:val="24"/>
          <w:szCs w:val="24"/>
          <w:lang w:val="en-US"/>
        </w:rPr>
        <w:t xml:space="preserve">s so the learner has to </w:t>
      </w:r>
      <w:r w:rsidR="00435272">
        <w:rPr>
          <w:sz w:val="24"/>
          <w:szCs w:val="24"/>
          <w:lang w:val="en-US"/>
        </w:rPr>
        <w:t>hang</w:t>
      </w:r>
      <w:r>
        <w:rPr>
          <w:sz w:val="24"/>
          <w:szCs w:val="24"/>
          <w:lang w:val="en-US"/>
        </w:rPr>
        <w:t xml:space="preserve"> the legs when using it</w:t>
      </w:r>
      <w:r w:rsidR="00A665EB">
        <w:rPr>
          <w:sz w:val="24"/>
          <w:szCs w:val="24"/>
          <w:lang w:val="en-US"/>
        </w:rPr>
        <w:t xml:space="preserve">. Further, because of lack of a table for use, </w:t>
      </w:r>
      <w:r w:rsidR="00FB22D8">
        <w:rPr>
          <w:sz w:val="24"/>
          <w:szCs w:val="24"/>
          <w:lang w:val="en-US"/>
        </w:rPr>
        <w:t>t</w:t>
      </w:r>
      <w:r w:rsidR="00A665EB">
        <w:rPr>
          <w:sz w:val="24"/>
          <w:szCs w:val="24"/>
          <w:lang w:val="en-US"/>
        </w:rPr>
        <w:t xml:space="preserve">he learner has to leave it aside and use the normal desks that the </w:t>
      </w:r>
      <w:r w:rsidR="00A665EB">
        <w:rPr>
          <w:sz w:val="24"/>
          <w:szCs w:val="24"/>
          <w:lang w:val="en-US"/>
        </w:rPr>
        <w:lastRenderedPageBreak/>
        <w:t xml:space="preserve">regular pupils are using. This might be tedious and time wasting. </w:t>
      </w:r>
      <w:r w:rsidR="00814BCC">
        <w:rPr>
          <w:sz w:val="24"/>
          <w:szCs w:val="24"/>
          <w:lang w:val="en-US"/>
        </w:rPr>
        <w:t xml:space="preserve">Appropriate wheelchairs enhance comfortability which impacts in concentration in learning and outside classroom activities thus promoting academic </w:t>
      </w:r>
      <w:r w:rsidR="00581EFD">
        <w:rPr>
          <w:sz w:val="24"/>
          <w:szCs w:val="24"/>
          <w:lang w:val="en-US"/>
        </w:rPr>
        <w:t>performance</w:t>
      </w:r>
      <w:r w:rsidR="00814BCC">
        <w:rPr>
          <w:sz w:val="24"/>
          <w:szCs w:val="24"/>
          <w:lang w:val="en-US"/>
        </w:rPr>
        <w:t xml:space="preserve">. </w:t>
      </w:r>
      <w:r w:rsidR="00CE568F">
        <w:rPr>
          <w:sz w:val="24"/>
          <w:szCs w:val="24"/>
          <w:lang w:val="en-US"/>
        </w:rPr>
        <w:t>USAID</w:t>
      </w:r>
      <w:r w:rsidR="00A53763">
        <w:rPr>
          <w:sz w:val="24"/>
          <w:szCs w:val="24"/>
          <w:lang w:val="en-US"/>
        </w:rPr>
        <w:t xml:space="preserve"> and WHO</w:t>
      </w:r>
      <w:r w:rsidR="00814BCC">
        <w:rPr>
          <w:sz w:val="24"/>
          <w:szCs w:val="24"/>
          <w:lang w:val="en-US"/>
        </w:rPr>
        <w:t xml:space="preserve"> (2011) supports this notion by opining that t</w:t>
      </w:r>
      <w:r w:rsidR="00814BCC" w:rsidRPr="00814BCC">
        <w:rPr>
          <w:sz w:val="24"/>
          <w:szCs w:val="24"/>
          <w:lang w:val="en-US"/>
        </w:rPr>
        <w:t>he use of mobility devices</w:t>
      </w:r>
      <w:r w:rsidR="00CE568F">
        <w:rPr>
          <w:sz w:val="24"/>
          <w:szCs w:val="24"/>
          <w:lang w:val="en-US"/>
        </w:rPr>
        <w:t>,</w:t>
      </w:r>
      <w:r w:rsidR="00814BCC">
        <w:rPr>
          <w:sz w:val="24"/>
          <w:szCs w:val="24"/>
          <w:lang w:val="en-US"/>
        </w:rPr>
        <w:t xml:space="preserve"> such as wheelchairs</w:t>
      </w:r>
      <w:r w:rsidR="00814BCC" w:rsidRPr="00814BCC">
        <w:rPr>
          <w:sz w:val="24"/>
          <w:szCs w:val="24"/>
          <w:lang w:val="en-US"/>
        </w:rPr>
        <w:t xml:space="preserve"> in particular</w:t>
      </w:r>
      <w:r w:rsidR="00814BCC">
        <w:rPr>
          <w:sz w:val="24"/>
          <w:szCs w:val="24"/>
          <w:lang w:val="en-US"/>
        </w:rPr>
        <w:t>,</w:t>
      </w:r>
      <w:r w:rsidR="00814BCC" w:rsidRPr="00814BCC">
        <w:rPr>
          <w:sz w:val="24"/>
          <w:szCs w:val="24"/>
          <w:lang w:val="en-US"/>
        </w:rPr>
        <w:t xml:space="preserve"> creates opportunities for education </w:t>
      </w:r>
      <w:r w:rsidR="00814BCC">
        <w:rPr>
          <w:sz w:val="24"/>
          <w:szCs w:val="24"/>
          <w:lang w:val="en-US"/>
        </w:rPr>
        <w:t>as they</w:t>
      </w:r>
      <w:r w:rsidR="00814BCC" w:rsidRPr="00814BCC">
        <w:rPr>
          <w:sz w:val="24"/>
          <w:szCs w:val="24"/>
          <w:lang w:val="en-US"/>
        </w:rPr>
        <w:t xml:space="preserve"> prevent falls, injuries</w:t>
      </w:r>
      <w:r w:rsidR="00814BCC">
        <w:rPr>
          <w:sz w:val="24"/>
          <w:szCs w:val="24"/>
          <w:lang w:val="en-US"/>
        </w:rPr>
        <w:t xml:space="preserve"> and</w:t>
      </w:r>
      <w:r w:rsidR="00814BCC" w:rsidRPr="00814BCC">
        <w:rPr>
          <w:sz w:val="24"/>
          <w:szCs w:val="24"/>
          <w:lang w:val="en-US"/>
        </w:rPr>
        <w:t xml:space="preserve"> further impairments</w:t>
      </w:r>
      <w:r w:rsidR="00814BCC">
        <w:rPr>
          <w:sz w:val="24"/>
          <w:szCs w:val="24"/>
          <w:lang w:val="en-US"/>
        </w:rPr>
        <w:t>.</w:t>
      </w:r>
    </w:p>
    <w:p w14:paraId="7F551407" w14:textId="7314F706" w:rsidR="00007C84" w:rsidRDefault="00373805" w:rsidP="00A665EB">
      <w:pPr>
        <w:spacing w:line="480" w:lineRule="auto"/>
        <w:jc w:val="both"/>
        <w:rPr>
          <w:color w:val="000000"/>
          <w:sz w:val="24"/>
          <w:szCs w:val="24"/>
        </w:rPr>
      </w:pPr>
      <w:r w:rsidRPr="00077917">
        <w:rPr>
          <w:sz w:val="24"/>
          <w:szCs w:val="24"/>
          <w:lang w:val="en-US"/>
        </w:rPr>
        <w:t xml:space="preserve">Another assistive device that was observed was the </w:t>
      </w:r>
      <w:r w:rsidR="003172F8" w:rsidRPr="00077917">
        <w:rPr>
          <w:sz w:val="24"/>
          <w:szCs w:val="24"/>
          <w:lang w:val="en-US"/>
        </w:rPr>
        <w:t>rai</w:t>
      </w:r>
      <w:r w:rsidRPr="00077917">
        <w:rPr>
          <w:sz w:val="24"/>
          <w:szCs w:val="24"/>
          <w:lang w:val="en-US"/>
        </w:rPr>
        <w:t xml:space="preserve">ls. </w:t>
      </w:r>
      <w:r w:rsidR="00077917" w:rsidRPr="00077917">
        <w:rPr>
          <w:sz w:val="24"/>
          <w:szCs w:val="24"/>
          <w:lang w:val="en-US"/>
        </w:rPr>
        <w:t xml:space="preserve">Out of the five schools, two schools had walking rails fixed. </w:t>
      </w:r>
      <w:r w:rsidR="00A665EB" w:rsidRPr="00077917">
        <w:rPr>
          <w:sz w:val="24"/>
          <w:szCs w:val="24"/>
          <w:lang w:val="en-US"/>
        </w:rPr>
        <w:t xml:space="preserve">These rails are important in exercising the muscles to make them stronger for </w:t>
      </w:r>
      <w:r w:rsidR="00A665EB">
        <w:rPr>
          <w:sz w:val="24"/>
          <w:szCs w:val="24"/>
          <w:lang w:val="en-US"/>
        </w:rPr>
        <w:t>mobility purposes as can be seen in plate 4.6.</w:t>
      </w:r>
      <w:r>
        <w:rPr>
          <w:sz w:val="24"/>
          <w:szCs w:val="24"/>
          <w:lang w:val="en-US"/>
        </w:rPr>
        <w:t xml:space="preserve"> It was noted that they were well positioned in special rooms and could be accessed by all the pupils that required its services</w:t>
      </w:r>
      <w:r w:rsidR="00B45E17">
        <w:rPr>
          <w:sz w:val="24"/>
          <w:szCs w:val="24"/>
          <w:lang w:val="en-US"/>
        </w:rPr>
        <w:t xml:space="preserve"> though like the one in </w:t>
      </w:r>
      <w:r w:rsidR="00FB22D8">
        <w:rPr>
          <w:sz w:val="24"/>
          <w:szCs w:val="24"/>
          <w:lang w:val="en-US"/>
        </w:rPr>
        <w:t>plate</w:t>
      </w:r>
      <w:r w:rsidR="00B45E17">
        <w:rPr>
          <w:sz w:val="24"/>
          <w:szCs w:val="24"/>
          <w:lang w:val="en-US"/>
        </w:rPr>
        <w:t xml:space="preserve"> </w:t>
      </w:r>
      <w:r w:rsidR="002107F1">
        <w:rPr>
          <w:sz w:val="24"/>
          <w:szCs w:val="24"/>
          <w:lang w:val="en-US"/>
        </w:rPr>
        <w:t>4.</w:t>
      </w:r>
      <w:r w:rsidR="00B45E17">
        <w:rPr>
          <w:sz w:val="24"/>
          <w:szCs w:val="24"/>
          <w:lang w:val="en-US"/>
        </w:rPr>
        <w:t>6, some were bent</w:t>
      </w:r>
      <w:r>
        <w:rPr>
          <w:sz w:val="24"/>
          <w:szCs w:val="24"/>
          <w:lang w:val="en-US"/>
        </w:rPr>
        <w:t>.</w:t>
      </w:r>
      <w:r w:rsidRPr="00373805">
        <w:rPr>
          <w:sz w:val="24"/>
          <w:szCs w:val="24"/>
        </w:rPr>
        <w:t xml:space="preserve"> </w:t>
      </w:r>
      <w:r w:rsidR="00007C84">
        <w:rPr>
          <w:sz w:val="24"/>
          <w:szCs w:val="24"/>
        </w:rPr>
        <w:t>I</w:t>
      </w:r>
      <w:r w:rsidRPr="002F64A7">
        <w:rPr>
          <w:sz w:val="24"/>
          <w:szCs w:val="24"/>
        </w:rPr>
        <w:t xml:space="preserve">nclusive education scholars such as Mittler (2012) and </w:t>
      </w:r>
      <w:r w:rsidRPr="00034F13">
        <w:rPr>
          <w:color w:val="000000"/>
          <w:sz w:val="24"/>
          <w:szCs w:val="24"/>
        </w:rPr>
        <w:t>Ai</w:t>
      </w:r>
      <w:r>
        <w:rPr>
          <w:color w:val="000000"/>
          <w:sz w:val="24"/>
          <w:szCs w:val="24"/>
        </w:rPr>
        <w:t>nscow</w:t>
      </w:r>
      <w:r w:rsidR="00A53763">
        <w:rPr>
          <w:color w:val="000000"/>
          <w:sz w:val="24"/>
          <w:szCs w:val="24"/>
        </w:rPr>
        <w:t xml:space="preserve"> et al., </w:t>
      </w:r>
      <w:r>
        <w:rPr>
          <w:color w:val="000000"/>
          <w:sz w:val="24"/>
          <w:szCs w:val="24"/>
        </w:rPr>
        <w:t xml:space="preserve">(2011) </w:t>
      </w:r>
      <w:r w:rsidRPr="00034F13">
        <w:rPr>
          <w:color w:val="000000"/>
          <w:sz w:val="24"/>
          <w:szCs w:val="24"/>
        </w:rPr>
        <w:t>conceptualize the task of inclusion as being that which identifies and removes barriers to participation in education.</w:t>
      </w:r>
      <w:r>
        <w:rPr>
          <w:color w:val="000000"/>
          <w:sz w:val="24"/>
          <w:szCs w:val="24"/>
        </w:rPr>
        <w:t xml:space="preserve"> </w:t>
      </w:r>
      <w:r w:rsidR="00007C84">
        <w:rPr>
          <w:color w:val="000000"/>
          <w:sz w:val="24"/>
          <w:szCs w:val="24"/>
        </w:rPr>
        <w:t xml:space="preserve">Such barriers include inappropriate facilities like faulty rails. </w:t>
      </w:r>
    </w:p>
    <w:p w14:paraId="790002DA" w14:textId="50A4F4BF" w:rsidR="00A665EB" w:rsidRDefault="00B45E17" w:rsidP="00A665EB">
      <w:pPr>
        <w:spacing w:line="480" w:lineRule="auto"/>
        <w:jc w:val="both"/>
        <w:rPr>
          <w:color w:val="000000"/>
          <w:sz w:val="24"/>
          <w:szCs w:val="24"/>
        </w:rPr>
      </w:pPr>
      <w:r w:rsidRPr="00B45E17">
        <w:rPr>
          <w:color w:val="000000"/>
          <w:sz w:val="24"/>
          <w:szCs w:val="24"/>
        </w:rPr>
        <w:t>T</w:t>
      </w:r>
      <w:r>
        <w:rPr>
          <w:color w:val="000000"/>
          <w:sz w:val="24"/>
          <w:szCs w:val="24"/>
        </w:rPr>
        <w:t xml:space="preserve">he creation and maintenance of </w:t>
      </w:r>
      <w:r w:rsidRPr="00B45E17">
        <w:rPr>
          <w:color w:val="000000"/>
          <w:sz w:val="24"/>
          <w:szCs w:val="24"/>
        </w:rPr>
        <w:t xml:space="preserve">facilities go hand in hand with ensuring that </w:t>
      </w:r>
      <w:r>
        <w:rPr>
          <w:color w:val="000000"/>
          <w:sz w:val="24"/>
          <w:szCs w:val="24"/>
        </w:rPr>
        <w:t xml:space="preserve">they are </w:t>
      </w:r>
      <w:r w:rsidRPr="00B45E17">
        <w:rPr>
          <w:color w:val="000000"/>
          <w:sz w:val="24"/>
          <w:szCs w:val="24"/>
        </w:rPr>
        <w:t>usable throughout their lifespan. For example, a facility should be under proper supervision, thereby also reducing risks of vandalism an</w:t>
      </w:r>
      <w:r>
        <w:rPr>
          <w:color w:val="000000"/>
          <w:sz w:val="24"/>
          <w:szCs w:val="24"/>
        </w:rPr>
        <w:t>d non-functioning equipment</w:t>
      </w:r>
      <w:r w:rsidRPr="00B45E17">
        <w:rPr>
          <w:color w:val="000000"/>
          <w:sz w:val="24"/>
          <w:szCs w:val="24"/>
        </w:rPr>
        <w:t xml:space="preserve"> (</w:t>
      </w:r>
      <w:r w:rsidRPr="00B45E17">
        <w:rPr>
          <w:color w:val="000000"/>
          <w:sz w:val="24"/>
          <w:szCs w:val="24"/>
          <w:lang w:val="en-US"/>
        </w:rPr>
        <w:t>World Health Organization &amp; World Bank</w:t>
      </w:r>
      <w:r w:rsidRPr="00B45E17">
        <w:rPr>
          <w:color w:val="000000"/>
          <w:sz w:val="24"/>
          <w:szCs w:val="24"/>
        </w:rPr>
        <w:t>, 2011).</w:t>
      </w:r>
      <w:r w:rsidR="002F346A">
        <w:rPr>
          <w:color w:val="000000"/>
          <w:sz w:val="24"/>
          <w:szCs w:val="24"/>
        </w:rPr>
        <w:t xml:space="preserve"> </w:t>
      </w:r>
      <w:r>
        <w:rPr>
          <w:color w:val="000000"/>
          <w:sz w:val="24"/>
          <w:szCs w:val="24"/>
        </w:rPr>
        <w:t xml:space="preserve">Faulty </w:t>
      </w:r>
      <w:r w:rsidR="00EF1A5C">
        <w:rPr>
          <w:color w:val="000000"/>
          <w:sz w:val="24"/>
          <w:szCs w:val="24"/>
        </w:rPr>
        <w:t>equipment</w:t>
      </w:r>
      <w:r w:rsidR="002F346A">
        <w:rPr>
          <w:color w:val="000000"/>
          <w:sz w:val="24"/>
          <w:szCs w:val="24"/>
        </w:rPr>
        <w:t xml:space="preserve"> like those discussed</w:t>
      </w:r>
      <w:r w:rsidR="00373805">
        <w:rPr>
          <w:color w:val="000000"/>
          <w:sz w:val="24"/>
          <w:szCs w:val="24"/>
        </w:rPr>
        <w:t xml:space="preserve"> </w:t>
      </w:r>
      <w:r w:rsidR="004B384C">
        <w:rPr>
          <w:color w:val="000000"/>
          <w:sz w:val="24"/>
          <w:szCs w:val="24"/>
        </w:rPr>
        <w:t>interferes</w:t>
      </w:r>
      <w:r w:rsidR="00373805">
        <w:rPr>
          <w:color w:val="000000"/>
          <w:sz w:val="24"/>
          <w:szCs w:val="24"/>
        </w:rPr>
        <w:t xml:space="preserve"> with </w:t>
      </w:r>
      <w:r w:rsidR="00736F73">
        <w:rPr>
          <w:color w:val="000000"/>
          <w:sz w:val="24"/>
          <w:szCs w:val="24"/>
        </w:rPr>
        <w:t xml:space="preserve">the </w:t>
      </w:r>
      <w:r w:rsidR="00373805">
        <w:rPr>
          <w:color w:val="000000"/>
          <w:sz w:val="24"/>
          <w:szCs w:val="24"/>
        </w:rPr>
        <w:t>learning process as the student might not be comfortable. Interference with the learning process affect</w:t>
      </w:r>
      <w:r w:rsidR="00007C84">
        <w:rPr>
          <w:color w:val="000000"/>
          <w:sz w:val="24"/>
          <w:szCs w:val="24"/>
        </w:rPr>
        <w:t>s</w:t>
      </w:r>
      <w:r w:rsidR="00373805">
        <w:rPr>
          <w:color w:val="000000"/>
          <w:sz w:val="24"/>
          <w:szCs w:val="24"/>
        </w:rPr>
        <w:t xml:space="preserve"> academic </w:t>
      </w:r>
      <w:r w:rsidR="00581EFD">
        <w:rPr>
          <w:color w:val="000000"/>
          <w:sz w:val="24"/>
          <w:szCs w:val="24"/>
        </w:rPr>
        <w:t>performance</w:t>
      </w:r>
      <w:r w:rsidR="00373805">
        <w:rPr>
          <w:color w:val="000000"/>
          <w:sz w:val="24"/>
          <w:szCs w:val="24"/>
        </w:rPr>
        <w:t>.</w:t>
      </w:r>
    </w:p>
    <w:p w14:paraId="2821FBA3" w14:textId="70D33A46" w:rsidR="004643C3" w:rsidRPr="004643C3" w:rsidRDefault="004643C3" w:rsidP="00D2626F">
      <w:pPr>
        <w:pStyle w:val="Heading1"/>
        <w:spacing w:after="240"/>
        <w:jc w:val="both"/>
        <w:rPr>
          <w:b w:val="0"/>
          <w:bCs/>
          <w:i/>
          <w:iCs/>
          <w:lang w:val="en-US"/>
        </w:rPr>
      </w:pPr>
      <w:bookmarkStart w:id="3026" w:name="_Toc63151399"/>
      <w:bookmarkStart w:id="3027" w:name="_Toc75689168"/>
      <w:bookmarkStart w:id="3028" w:name="_Toc75691297"/>
      <w:bookmarkStart w:id="3029" w:name="_Toc115964161"/>
      <w:bookmarkStart w:id="3030" w:name="_Toc116001818"/>
      <w:bookmarkStart w:id="3031" w:name="_Toc524784226"/>
      <w:bookmarkStart w:id="3032" w:name="_Toc536449984"/>
      <w:bookmarkStart w:id="3033" w:name="_Toc16250231"/>
      <w:bookmarkStart w:id="3034" w:name="_Toc40079863"/>
      <w:bookmarkStart w:id="3035" w:name="_Toc117768880"/>
      <w:r w:rsidRPr="00245C00">
        <w:rPr>
          <w:lang w:val="en-US"/>
        </w:rPr>
        <w:lastRenderedPageBreak/>
        <w:t xml:space="preserve">Plate </w:t>
      </w:r>
      <w:r w:rsidR="00935D4D">
        <w:rPr>
          <w:lang w:val="en-US"/>
        </w:rPr>
        <w:t>4.</w:t>
      </w:r>
      <w:r w:rsidRPr="00245C00">
        <w:rPr>
          <w:lang w:val="en-US"/>
        </w:rPr>
        <w:t>6</w:t>
      </w:r>
      <w:bookmarkEnd w:id="3026"/>
      <w:bookmarkEnd w:id="3027"/>
      <w:bookmarkEnd w:id="3028"/>
      <w:bookmarkEnd w:id="3029"/>
      <w:bookmarkEnd w:id="3030"/>
      <w:r w:rsidR="00D2626F">
        <w:rPr>
          <w:lang w:val="en-US"/>
        </w:rPr>
        <w:t xml:space="preserve">: </w:t>
      </w:r>
      <w:bookmarkStart w:id="3036" w:name="_Toc63151400"/>
      <w:bookmarkStart w:id="3037" w:name="_Toc75689169"/>
      <w:bookmarkStart w:id="3038" w:name="_Toc75691298"/>
      <w:bookmarkStart w:id="3039" w:name="_Toc115964162"/>
      <w:bookmarkStart w:id="3040" w:name="_Toc116001819"/>
      <w:r w:rsidRPr="00D2626F">
        <w:rPr>
          <w:bCs/>
          <w:iCs/>
          <w:lang w:val="en-US"/>
        </w:rPr>
        <w:t xml:space="preserve">Walking </w:t>
      </w:r>
      <w:r w:rsidR="00641253" w:rsidRPr="00D2626F">
        <w:rPr>
          <w:bCs/>
          <w:iCs/>
          <w:lang w:val="en-US"/>
        </w:rPr>
        <w:t>R</w:t>
      </w:r>
      <w:r w:rsidRPr="00D2626F">
        <w:rPr>
          <w:bCs/>
          <w:iCs/>
          <w:lang w:val="en-US"/>
        </w:rPr>
        <w:t>ails</w:t>
      </w:r>
      <w:bookmarkEnd w:id="3031"/>
      <w:bookmarkEnd w:id="3032"/>
      <w:bookmarkEnd w:id="3033"/>
      <w:bookmarkEnd w:id="3034"/>
      <w:bookmarkEnd w:id="3035"/>
      <w:bookmarkEnd w:id="3036"/>
      <w:bookmarkEnd w:id="3037"/>
      <w:bookmarkEnd w:id="3038"/>
      <w:bookmarkEnd w:id="3039"/>
      <w:bookmarkEnd w:id="3040"/>
    </w:p>
    <w:p w14:paraId="107A512C" w14:textId="77777777" w:rsidR="00A665EB" w:rsidRDefault="00A665EB" w:rsidP="00A665EB">
      <w:pPr>
        <w:pStyle w:val="Heading1"/>
        <w:rPr>
          <w:lang w:val="en-US"/>
        </w:rPr>
      </w:pPr>
      <w:bookmarkStart w:id="3041" w:name="_Toc524684440"/>
      <w:bookmarkStart w:id="3042" w:name="_Toc524777613"/>
      <w:bookmarkStart w:id="3043" w:name="_Toc524784225"/>
      <w:bookmarkStart w:id="3044" w:name="_Toc40079862"/>
      <w:bookmarkStart w:id="3045" w:name="_Toc63067931"/>
      <w:bookmarkStart w:id="3046" w:name="_Toc63151401"/>
      <w:bookmarkStart w:id="3047" w:name="_Toc66280799"/>
      <w:bookmarkStart w:id="3048" w:name="_Toc69460977"/>
      <w:bookmarkStart w:id="3049" w:name="_Toc75689170"/>
      <w:bookmarkStart w:id="3050" w:name="_Toc75691299"/>
      <w:bookmarkStart w:id="3051" w:name="_Toc115964163"/>
      <w:bookmarkStart w:id="3052" w:name="_Toc116001820"/>
      <w:bookmarkStart w:id="3053" w:name="_Toc117768881"/>
      <w:r>
        <w:rPr>
          <w:noProof/>
          <w:lang w:val="en-US"/>
        </w:rPr>
        <w:drawing>
          <wp:inline distT="0" distB="0" distL="0" distR="0" wp14:anchorId="24968066" wp14:editId="4729DB05">
            <wp:extent cx="3990975" cy="2505075"/>
            <wp:effectExtent l="19050" t="0" r="9525" b="0"/>
            <wp:docPr id="29" name="Picture 14" descr="IMG_20171012_12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G_20171012_121042"/>
                    <pic:cNvPicPr>
                      <a:picLocks noChangeAspect="1" noChangeArrowheads="1"/>
                    </pic:cNvPicPr>
                  </pic:nvPicPr>
                  <pic:blipFill>
                    <a:blip r:embed="rId21" cstate="print"/>
                    <a:srcRect/>
                    <a:stretch>
                      <a:fillRect/>
                    </a:stretch>
                  </pic:blipFill>
                  <pic:spPr bwMode="auto">
                    <a:xfrm>
                      <a:off x="0" y="0"/>
                      <a:ext cx="3990975" cy="2505075"/>
                    </a:xfrm>
                    <a:prstGeom prst="rect">
                      <a:avLst/>
                    </a:prstGeom>
                    <a:noFill/>
                    <a:ln w="9525">
                      <a:noFill/>
                      <a:miter lim="800000"/>
                      <a:headEnd/>
                      <a:tailEnd/>
                    </a:ln>
                  </pic:spPr>
                </pic:pic>
              </a:graphicData>
            </a:graphic>
          </wp:inline>
        </w:drawing>
      </w:r>
      <w:bookmarkEnd w:id="3041"/>
      <w:bookmarkEnd w:id="3042"/>
      <w:bookmarkEnd w:id="3043"/>
      <w:bookmarkEnd w:id="3044"/>
      <w:bookmarkEnd w:id="3045"/>
      <w:bookmarkEnd w:id="3046"/>
      <w:bookmarkEnd w:id="3047"/>
      <w:bookmarkEnd w:id="3048"/>
      <w:bookmarkEnd w:id="3049"/>
      <w:bookmarkEnd w:id="3050"/>
      <w:bookmarkEnd w:id="3051"/>
      <w:bookmarkEnd w:id="3052"/>
      <w:bookmarkEnd w:id="3053"/>
    </w:p>
    <w:p w14:paraId="79A3A959" w14:textId="74F5DC6B" w:rsidR="00A665EB" w:rsidRDefault="00114F5B" w:rsidP="00A665EB">
      <w:pPr>
        <w:pStyle w:val="Heading1"/>
        <w:spacing w:before="240"/>
        <w:jc w:val="both"/>
        <w:rPr>
          <w:lang w:val="en-US"/>
        </w:rPr>
      </w:pPr>
      <w:bookmarkStart w:id="3054" w:name="_Toc117768882"/>
      <w:r>
        <w:rPr>
          <w:lang w:val="en-US"/>
        </w:rPr>
        <w:t>4.4</w:t>
      </w:r>
      <w:r w:rsidR="00A665EB">
        <w:rPr>
          <w:lang w:val="en-US"/>
        </w:rPr>
        <w:t>.4</w:t>
      </w:r>
      <w:r w:rsidR="00A665EB" w:rsidRPr="0016267F">
        <w:rPr>
          <w:lang w:val="en-US"/>
        </w:rPr>
        <w:t xml:space="preserve"> </w:t>
      </w:r>
      <w:r w:rsidR="00A665EB">
        <w:rPr>
          <w:lang w:val="en-US"/>
        </w:rPr>
        <w:t xml:space="preserve">Library </w:t>
      </w:r>
      <w:r w:rsidR="00C50F26">
        <w:rPr>
          <w:lang w:val="en-US"/>
        </w:rPr>
        <w:t>Facilities</w:t>
      </w:r>
      <w:bookmarkEnd w:id="3054"/>
    </w:p>
    <w:p w14:paraId="16A4B9BD" w14:textId="1D7EE564" w:rsidR="00A665EB" w:rsidRDefault="00844FD7" w:rsidP="00A665EB">
      <w:pPr>
        <w:spacing w:before="240" w:line="480" w:lineRule="auto"/>
        <w:jc w:val="both"/>
        <w:rPr>
          <w:sz w:val="24"/>
          <w:szCs w:val="24"/>
          <w:lang w:val="en-US"/>
        </w:rPr>
      </w:pPr>
      <w:r>
        <w:rPr>
          <w:sz w:val="24"/>
          <w:szCs w:val="24"/>
        </w:rPr>
        <w:t>L</w:t>
      </w:r>
      <w:r w:rsidRPr="00844FD7">
        <w:rPr>
          <w:sz w:val="24"/>
          <w:szCs w:val="24"/>
        </w:rPr>
        <w:t xml:space="preserve">ibraries have been tasked to provide inclusive library services in order to accommodate all library users. This calls for libraries to ensure that physical structures, resources and services meet the needs of all users regardless of one’s condition and ability (Majinge </w:t>
      </w:r>
      <w:r w:rsidR="00077917">
        <w:rPr>
          <w:sz w:val="24"/>
          <w:szCs w:val="24"/>
        </w:rPr>
        <w:t>&amp;</w:t>
      </w:r>
      <w:r w:rsidRPr="00844FD7">
        <w:rPr>
          <w:sz w:val="24"/>
          <w:szCs w:val="24"/>
        </w:rPr>
        <w:t xml:space="preserve"> Stilwell, 2013). Library users w</w:t>
      </w:r>
      <w:r>
        <w:rPr>
          <w:sz w:val="24"/>
          <w:szCs w:val="24"/>
        </w:rPr>
        <w:t xml:space="preserve">ith physical disability </w:t>
      </w:r>
      <w:r w:rsidRPr="00844FD7">
        <w:rPr>
          <w:sz w:val="24"/>
          <w:szCs w:val="24"/>
        </w:rPr>
        <w:t xml:space="preserve">require special, convenient access to library services as compared to library users who are </w:t>
      </w:r>
      <w:r>
        <w:rPr>
          <w:sz w:val="24"/>
          <w:szCs w:val="24"/>
        </w:rPr>
        <w:t>‘</w:t>
      </w:r>
      <w:r w:rsidRPr="00844FD7">
        <w:rPr>
          <w:sz w:val="24"/>
          <w:szCs w:val="24"/>
        </w:rPr>
        <w:t>able-bodied</w:t>
      </w:r>
      <w:r>
        <w:rPr>
          <w:sz w:val="24"/>
          <w:szCs w:val="24"/>
        </w:rPr>
        <w:t>’</w:t>
      </w:r>
      <w:r w:rsidRPr="00844FD7">
        <w:rPr>
          <w:sz w:val="24"/>
          <w:szCs w:val="24"/>
        </w:rPr>
        <w:t>.</w:t>
      </w:r>
      <w:r w:rsidR="00A665EB" w:rsidRPr="00A47B71">
        <w:rPr>
          <w:sz w:val="24"/>
          <w:szCs w:val="24"/>
          <w:lang w:val="en-US"/>
        </w:rPr>
        <w:t xml:space="preserve"> It was established that all the schools did not have any library facilities. Rather, there are just book stores where the books are kept. </w:t>
      </w:r>
      <w:r w:rsidR="001F14E2">
        <w:rPr>
          <w:sz w:val="24"/>
          <w:szCs w:val="24"/>
          <w:lang w:val="en-US"/>
        </w:rPr>
        <w:t xml:space="preserve">This is shown in plate </w:t>
      </w:r>
      <w:r w:rsidR="00935D4D">
        <w:rPr>
          <w:sz w:val="24"/>
          <w:szCs w:val="24"/>
          <w:lang w:val="en-US"/>
        </w:rPr>
        <w:t>4.</w:t>
      </w:r>
      <w:r w:rsidR="001F14E2">
        <w:rPr>
          <w:sz w:val="24"/>
          <w:szCs w:val="24"/>
          <w:lang w:val="en-US"/>
        </w:rPr>
        <w:t>7</w:t>
      </w:r>
      <w:r w:rsidR="00A665EB">
        <w:rPr>
          <w:sz w:val="24"/>
          <w:szCs w:val="24"/>
          <w:lang w:val="en-US"/>
        </w:rPr>
        <w:t xml:space="preserve">. </w:t>
      </w:r>
      <w:r w:rsidR="002107F1">
        <w:rPr>
          <w:sz w:val="24"/>
          <w:szCs w:val="24"/>
          <w:lang w:val="en-US"/>
        </w:rPr>
        <w:t>O</w:t>
      </w:r>
      <w:r>
        <w:rPr>
          <w:sz w:val="24"/>
          <w:szCs w:val="24"/>
          <w:lang w:val="en-US"/>
        </w:rPr>
        <w:t>nly two of the schools had</w:t>
      </w:r>
      <w:r w:rsidR="00077917">
        <w:rPr>
          <w:sz w:val="24"/>
          <w:szCs w:val="24"/>
          <w:lang w:val="en-US"/>
        </w:rPr>
        <w:t>.</w:t>
      </w:r>
      <w:r>
        <w:rPr>
          <w:sz w:val="24"/>
          <w:szCs w:val="24"/>
          <w:lang w:val="en-US"/>
        </w:rPr>
        <w:t xml:space="preserve"> </w:t>
      </w:r>
      <w:r w:rsidR="00A665EB">
        <w:rPr>
          <w:sz w:val="24"/>
          <w:szCs w:val="24"/>
          <w:lang w:val="en-US"/>
        </w:rPr>
        <w:t>This means that learners do all their reading from their classrooms</w:t>
      </w:r>
      <w:r w:rsidR="003424B0">
        <w:rPr>
          <w:sz w:val="24"/>
          <w:szCs w:val="24"/>
          <w:lang w:val="en-US"/>
        </w:rPr>
        <w:t>.</w:t>
      </w:r>
    </w:p>
    <w:p w14:paraId="0F24F87F" w14:textId="1E9CB705" w:rsidR="00844FD7" w:rsidRDefault="00844FD7" w:rsidP="00844FD7">
      <w:pPr>
        <w:spacing w:before="240" w:line="480" w:lineRule="auto"/>
        <w:jc w:val="both"/>
        <w:rPr>
          <w:rFonts w:ascii="Arial" w:eastAsia="Times New Roman" w:hAnsi="Arial" w:cs="Arial"/>
          <w:sz w:val="30"/>
          <w:szCs w:val="30"/>
          <w:lang w:val="en-US"/>
        </w:rPr>
      </w:pPr>
      <w:r w:rsidRPr="003424B0">
        <w:rPr>
          <w:sz w:val="24"/>
          <w:szCs w:val="24"/>
          <w:lang w:val="en-US"/>
        </w:rPr>
        <w:t xml:space="preserve">Ideally, </w:t>
      </w:r>
      <w:r>
        <w:rPr>
          <w:sz w:val="24"/>
          <w:szCs w:val="24"/>
        </w:rPr>
        <w:t xml:space="preserve">libraries ought to be accessible both by pupils with disability and the regular pupils with accessible books which are clearly accessible and labelled in shelves </w:t>
      </w:r>
      <w:r w:rsidRPr="003424B0">
        <w:rPr>
          <w:sz w:val="24"/>
          <w:szCs w:val="24"/>
        </w:rPr>
        <w:t>enhance</w:t>
      </w:r>
      <w:r>
        <w:rPr>
          <w:sz w:val="24"/>
          <w:szCs w:val="24"/>
        </w:rPr>
        <w:t xml:space="preserve"> </w:t>
      </w:r>
      <w:r w:rsidRPr="003424B0">
        <w:rPr>
          <w:sz w:val="24"/>
          <w:szCs w:val="24"/>
        </w:rPr>
        <w:t>learning and increase learner’s success by allowing the pupils</w:t>
      </w:r>
      <w:r>
        <w:rPr>
          <w:sz w:val="24"/>
          <w:szCs w:val="24"/>
        </w:rPr>
        <w:t xml:space="preserve"> </w:t>
      </w:r>
      <w:r w:rsidRPr="003424B0">
        <w:rPr>
          <w:sz w:val="24"/>
          <w:szCs w:val="24"/>
        </w:rPr>
        <w:t>to explore the knowledge independently as well as providing for repetition</w:t>
      </w:r>
      <w:r>
        <w:rPr>
          <w:sz w:val="24"/>
          <w:szCs w:val="24"/>
        </w:rPr>
        <w:t xml:space="preserve"> where necessary. </w:t>
      </w:r>
      <w:r w:rsidR="000A4129">
        <w:rPr>
          <w:sz w:val="24"/>
          <w:szCs w:val="24"/>
        </w:rPr>
        <w:t xml:space="preserve">There is need for provision of tables and chairs for the library users in order for them to utilize the literacy </w:t>
      </w:r>
      <w:r w:rsidR="000A4129">
        <w:rPr>
          <w:sz w:val="24"/>
          <w:szCs w:val="24"/>
        </w:rPr>
        <w:lastRenderedPageBreak/>
        <w:t xml:space="preserve">materials. However, such furniture should be accommodative of the needs of the pupils with physical disability and the regular pupils. </w:t>
      </w:r>
      <w:r>
        <w:rPr>
          <w:sz w:val="24"/>
          <w:szCs w:val="24"/>
        </w:rPr>
        <w:t>The lack of modern library facilities in the schools visited maybe due to t</w:t>
      </w:r>
      <w:r w:rsidRPr="003424B0">
        <w:rPr>
          <w:sz w:val="24"/>
          <w:szCs w:val="24"/>
        </w:rPr>
        <w:t>he high cost of instructional materials for learners with special education needs</w:t>
      </w:r>
      <w:r>
        <w:rPr>
          <w:sz w:val="24"/>
          <w:szCs w:val="24"/>
        </w:rPr>
        <w:t xml:space="preserve"> and also lack of adequate funds to build them. This in turn </w:t>
      </w:r>
      <w:r w:rsidRPr="003424B0">
        <w:rPr>
          <w:sz w:val="24"/>
          <w:szCs w:val="24"/>
        </w:rPr>
        <w:t xml:space="preserve">makes access to all inclusive education services a challenge as they compete unfavourably with </w:t>
      </w:r>
      <w:r>
        <w:rPr>
          <w:sz w:val="24"/>
          <w:szCs w:val="24"/>
        </w:rPr>
        <w:t>regular</w:t>
      </w:r>
      <w:r w:rsidRPr="003424B0">
        <w:rPr>
          <w:sz w:val="24"/>
          <w:szCs w:val="24"/>
        </w:rPr>
        <w:t xml:space="preserve"> </w:t>
      </w:r>
      <w:r>
        <w:rPr>
          <w:sz w:val="24"/>
          <w:szCs w:val="24"/>
        </w:rPr>
        <w:t>learners</w:t>
      </w:r>
      <w:r w:rsidRPr="003424B0">
        <w:rPr>
          <w:sz w:val="24"/>
          <w:szCs w:val="24"/>
        </w:rPr>
        <w:t>.</w:t>
      </w:r>
      <w:r>
        <w:rPr>
          <w:rFonts w:ascii="Arial" w:eastAsia="Times New Roman" w:hAnsi="Arial" w:cs="Arial"/>
          <w:sz w:val="30"/>
          <w:szCs w:val="30"/>
          <w:lang w:val="en-US"/>
        </w:rPr>
        <w:t xml:space="preserve"> </w:t>
      </w:r>
    </w:p>
    <w:p w14:paraId="2FEB190C" w14:textId="6D1F8E5E" w:rsidR="00435272" w:rsidRPr="00435272" w:rsidRDefault="00F40197" w:rsidP="00435272">
      <w:pPr>
        <w:pStyle w:val="Heading1"/>
        <w:spacing w:line="480" w:lineRule="auto"/>
        <w:jc w:val="both"/>
        <w:rPr>
          <w:b w:val="0"/>
          <w:i/>
          <w:lang w:val="en-US"/>
        </w:rPr>
      </w:pPr>
      <w:bookmarkStart w:id="3055" w:name="_Toc63151403"/>
      <w:bookmarkStart w:id="3056" w:name="_Toc75689172"/>
      <w:bookmarkStart w:id="3057" w:name="_Toc75691301"/>
      <w:bookmarkStart w:id="3058" w:name="_Toc115964165"/>
      <w:bookmarkStart w:id="3059" w:name="_Toc116001822"/>
      <w:bookmarkStart w:id="3060" w:name="_Toc117768883"/>
      <w:bookmarkStart w:id="3061" w:name="_Toc524784228"/>
      <w:bookmarkStart w:id="3062" w:name="_Toc536449986"/>
      <w:bookmarkStart w:id="3063" w:name="_Toc16250233"/>
      <w:bookmarkStart w:id="3064" w:name="_Toc40079865"/>
      <w:r w:rsidRPr="00245C00">
        <w:rPr>
          <w:lang w:val="en-US"/>
        </w:rPr>
        <w:t xml:space="preserve">Plate </w:t>
      </w:r>
      <w:r w:rsidR="00935D4D">
        <w:rPr>
          <w:lang w:val="en-US"/>
        </w:rPr>
        <w:t>4.</w:t>
      </w:r>
      <w:r w:rsidRPr="00245C00">
        <w:rPr>
          <w:lang w:val="en-US"/>
        </w:rPr>
        <w:t>7</w:t>
      </w:r>
      <w:bookmarkEnd w:id="3055"/>
      <w:bookmarkEnd w:id="3056"/>
      <w:bookmarkEnd w:id="3057"/>
      <w:bookmarkEnd w:id="3058"/>
      <w:bookmarkEnd w:id="3059"/>
      <w:r w:rsidR="00D2626F">
        <w:rPr>
          <w:lang w:val="en-US"/>
        </w:rPr>
        <w:t xml:space="preserve">: </w:t>
      </w:r>
      <w:r w:rsidR="00435272" w:rsidRPr="00D2626F">
        <w:rPr>
          <w:lang w:val="en-US"/>
        </w:rPr>
        <w:t>Example of Book Store Available</w:t>
      </w:r>
      <w:bookmarkEnd w:id="3060"/>
    </w:p>
    <w:bookmarkEnd w:id="3061"/>
    <w:bookmarkEnd w:id="3062"/>
    <w:bookmarkEnd w:id="3063"/>
    <w:bookmarkEnd w:id="3064"/>
    <w:p w14:paraId="48764B9F" w14:textId="77777777" w:rsidR="00A665EB" w:rsidRDefault="00A665EB" w:rsidP="00A665EB">
      <w:pPr>
        <w:jc w:val="center"/>
        <w:rPr>
          <w:lang w:val="en-US"/>
        </w:rPr>
      </w:pPr>
      <w:r>
        <w:rPr>
          <w:noProof/>
          <w:lang w:val="en-US"/>
        </w:rPr>
        <w:drawing>
          <wp:inline distT="0" distB="0" distL="0" distR="0" wp14:anchorId="75B3F8AA" wp14:editId="2BC43372">
            <wp:extent cx="3705225" cy="2714625"/>
            <wp:effectExtent l="19050" t="0" r="9525" b="0"/>
            <wp:docPr id="30" name="Picture 15" descr="IMG_20171012_081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G_20171012_081055"/>
                    <pic:cNvPicPr>
                      <a:picLocks noChangeAspect="1" noChangeArrowheads="1"/>
                    </pic:cNvPicPr>
                  </pic:nvPicPr>
                  <pic:blipFill>
                    <a:blip r:embed="rId22" cstate="print"/>
                    <a:srcRect/>
                    <a:stretch>
                      <a:fillRect/>
                    </a:stretch>
                  </pic:blipFill>
                  <pic:spPr bwMode="auto">
                    <a:xfrm>
                      <a:off x="0" y="0"/>
                      <a:ext cx="3705225" cy="2714625"/>
                    </a:xfrm>
                    <a:prstGeom prst="rect">
                      <a:avLst/>
                    </a:prstGeom>
                    <a:noFill/>
                    <a:ln w="9525">
                      <a:noFill/>
                      <a:miter lim="800000"/>
                      <a:headEnd/>
                      <a:tailEnd/>
                    </a:ln>
                  </pic:spPr>
                </pic:pic>
              </a:graphicData>
            </a:graphic>
          </wp:inline>
        </w:drawing>
      </w:r>
    </w:p>
    <w:p w14:paraId="16F1D24E" w14:textId="4BDBF412" w:rsidR="00A665EB" w:rsidRPr="003424B0" w:rsidRDefault="00FB22D8" w:rsidP="001401AF">
      <w:pPr>
        <w:spacing w:before="240" w:line="480" w:lineRule="auto"/>
        <w:jc w:val="both"/>
        <w:rPr>
          <w:sz w:val="24"/>
          <w:szCs w:val="24"/>
          <w:lang w:val="en-US"/>
        </w:rPr>
      </w:pPr>
      <w:bookmarkStart w:id="3065" w:name="_Hlk61262503"/>
      <w:r>
        <w:rPr>
          <w:rFonts w:eastAsia="Times New Roman"/>
          <w:sz w:val="24"/>
          <w:szCs w:val="24"/>
          <w:lang w:val="en-US"/>
        </w:rPr>
        <w:t>T</w:t>
      </w:r>
      <w:r w:rsidR="00A07738" w:rsidRPr="00A07738">
        <w:rPr>
          <w:sz w:val="24"/>
          <w:szCs w:val="24"/>
          <w:lang w:val="en-US"/>
        </w:rPr>
        <w:t>he findings of this study coincide with</w:t>
      </w:r>
      <w:r w:rsidR="00736F73">
        <w:rPr>
          <w:sz w:val="24"/>
          <w:szCs w:val="24"/>
          <w:lang w:val="en-US"/>
        </w:rPr>
        <w:t xml:space="preserve"> the findings of</w:t>
      </w:r>
      <w:r w:rsidR="00A07738" w:rsidRPr="00A07738">
        <w:rPr>
          <w:sz w:val="24"/>
          <w:szCs w:val="24"/>
          <w:lang w:val="en-US"/>
        </w:rPr>
        <w:t xml:space="preserve"> a</w:t>
      </w:r>
      <w:r w:rsidR="00736F73">
        <w:rPr>
          <w:sz w:val="24"/>
          <w:szCs w:val="24"/>
          <w:lang w:val="en-US"/>
        </w:rPr>
        <w:t>nother</w:t>
      </w:r>
      <w:r w:rsidR="00A07738" w:rsidRPr="00A07738">
        <w:rPr>
          <w:sz w:val="24"/>
          <w:szCs w:val="24"/>
          <w:lang w:val="en-US"/>
        </w:rPr>
        <w:t xml:space="preserve"> study carried out by </w:t>
      </w:r>
      <w:r w:rsidR="00A07738">
        <w:rPr>
          <w:sz w:val="24"/>
          <w:szCs w:val="24"/>
          <w:lang w:val="en-US"/>
        </w:rPr>
        <w:t>Mungai (2015</w:t>
      </w:r>
      <w:r w:rsidR="00A07738" w:rsidRPr="00A07738">
        <w:rPr>
          <w:sz w:val="24"/>
          <w:szCs w:val="24"/>
          <w:lang w:val="en-US"/>
        </w:rPr>
        <w:t>)</w:t>
      </w:r>
      <w:r w:rsidR="00A07738">
        <w:rPr>
          <w:sz w:val="24"/>
          <w:szCs w:val="24"/>
          <w:lang w:val="en-US"/>
        </w:rPr>
        <w:t xml:space="preserve"> which concluded that</w:t>
      </w:r>
      <w:r w:rsidR="00A07738" w:rsidRPr="00A07738">
        <w:rPr>
          <w:sz w:val="24"/>
          <w:szCs w:val="24"/>
          <w:lang w:val="en-US"/>
        </w:rPr>
        <w:t xml:space="preserve"> lack of relevant facilities</w:t>
      </w:r>
      <w:r w:rsidR="00A07738">
        <w:rPr>
          <w:sz w:val="24"/>
          <w:szCs w:val="24"/>
          <w:lang w:val="en-US"/>
        </w:rPr>
        <w:t xml:space="preserve"> such as books and other academic</w:t>
      </w:r>
      <w:r w:rsidR="00A07738" w:rsidRPr="00A07738">
        <w:rPr>
          <w:sz w:val="24"/>
          <w:szCs w:val="24"/>
          <w:lang w:val="en-US"/>
        </w:rPr>
        <w:t xml:space="preserve"> materials is a major challenge </w:t>
      </w:r>
      <w:r w:rsidR="00736F73">
        <w:rPr>
          <w:sz w:val="24"/>
          <w:szCs w:val="24"/>
          <w:lang w:val="en-US"/>
        </w:rPr>
        <w:t>in</w:t>
      </w:r>
      <w:r w:rsidR="00A07738" w:rsidRPr="00A07738">
        <w:rPr>
          <w:sz w:val="24"/>
          <w:szCs w:val="24"/>
          <w:lang w:val="en-US"/>
        </w:rPr>
        <w:t xml:space="preserve"> the implementation of effective inclusive education in many schools.</w:t>
      </w:r>
      <w:r w:rsidR="00A07738">
        <w:rPr>
          <w:sz w:val="24"/>
          <w:szCs w:val="24"/>
          <w:lang w:val="en-US"/>
        </w:rPr>
        <w:t xml:space="preserve"> This could be one of the causes as to why the pupils with physical disability might be lagging behind in terms of their academic </w:t>
      </w:r>
      <w:r w:rsidR="00581EFD">
        <w:rPr>
          <w:sz w:val="24"/>
          <w:szCs w:val="24"/>
          <w:lang w:val="en-US"/>
        </w:rPr>
        <w:t>performance</w:t>
      </w:r>
      <w:r w:rsidR="00A07738">
        <w:rPr>
          <w:sz w:val="24"/>
          <w:szCs w:val="24"/>
          <w:lang w:val="en-US"/>
        </w:rPr>
        <w:t>.</w:t>
      </w:r>
      <w:r w:rsidR="001916F1">
        <w:rPr>
          <w:sz w:val="24"/>
          <w:szCs w:val="24"/>
          <w:lang w:val="en-US"/>
        </w:rPr>
        <w:t xml:space="preserve"> </w:t>
      </w:r>
      <w:r w:rsidR="001916F1" w:rsidRPr="001916F1">
        <w:rPr>
          <w:sz w:val="24"/>
          <w:szCs w:val="24"/>
        </w:rPr>
        <w:t xml:space="preserve">This is </w:t>
      </w:r>
      <w:r w:rsidR="001916F1">
        <w:rPr>
          <w:sz w:val="24"/>
          <w:szCs w:val="24"/>
        </w:rPr>
        <w:t xml:space="preserve">also </w:t>
      </w:r>
      <w:r w:rsidR="001916F1" w:rsidRPr="001916F1">
        <w:rPr>
          <w:sz w:val="24"/>
          <w:szCs w:val="24"/>
        </w:rPr>
        <w:t xml:space="preserve">in agreement with </w:t>
      </w:r>
      <w:r w:rsidR="001916F1">
        <w:rPr>
          <w:sz w:val="24"/>
          <w:szCs w:val="24"/>
        </w:rPr>
        <w:t>a</w:t>
      </w:r>
      <w:r w:rsidR="001916F1" w:rsidRPr="001916F1">
        <w:rPr>
          <w:sz w:val="24"/>
          <w:szCs w:val="24"/>
        </w:rPr>
        <w:t xml:space="preserve"> study by Akinsanya (2010) to determine</w:t>
      </w:r>
      <w:r w:rsidR="001916F1">
        <w:rPr>
          <w:sz w:val="24"/>
          <w:szCs w:val="24"/>
        </w:rPr>
        <w:t xml:space="preserve"> </w:t>
      </w:r>
      <w:r w:rsidR="001916F1" w:rsidRPr="001916F1">
        <w:rPr>
          <w:sz w:val="24"/>
          <w:szCs w:val="24"/>
        </w:rPr>
        <w:t>the</w:t>
      </w:r>
      <w:r w:rsidR="001916F1">
        <w:rPr>
          <w:sz w:val="24"/>
          <w:szCs w:val="24"/>
        </w:rPr>
        <w:t xml:space="preserve"> </w:t>
      </w:r>
      <w:r w:rsidR="001916F1" w:rsidRPr="001916F1">
        <w:rPr>
          <w:sz w:val="24"/>
          <w:szCs w:val="24"/>
        </w:rPr>
        <w:t>influence of</w:t>
      </w:r>
      <w:r w:rsidR="001916F1">
        <w:rPr>
          <w:sz w:val="24"/>
          <w:szCs w:val="24"/>
        </w:rPr>
        <w:t xml:space="preserve"> </w:t>
      </w:r>
      <w:r w:rsidR="001916F1" w:rsidRPr="001916F1">
        <w:rPr>
          <w:sz w:val="24"/>
          <w:szCs w:val="24"/>
        </w:rPr>
        <w:t>differential distribution and utilization of human resources on students’ performance in state-owned and federal schools in Ogun State, Nigeria</w:t>
      </w:r>
      <w:r w:rsidR="001916F1">
        <w:rPr>
          <w:sz w:val="24"/>
          <w:szCs w:val="24"/>
        </w:rPr>
        <w:t>. The study</w:t>
      </w:r>
      <w:r w:rsidR="001916F1" w:rsidRPr="001916F1">
        <w:rPr>
          <w:sz w:val="24"/>
          <w:szCs w:val="24"/>
        </w:rPr>
        <w:t xml:space="preserve"> found that physical </w:t>
      </w:r>
      <w:r w:rsidR="001916F1" w:rsidRPr="001916F1">
        <w:rPr>
          <w:sz w:val="24"/>
          <w:szCs w:val="24"/>
        </w:rPr>
        <w:lastRenderedPageBreak/>
        <w:t>facilities like libraries were inadequate</w:t>
      </w:r>
      <w:r w:rsidR="001916F1">
        <w:rPr>
          <w:sz w:val="24"/>
          <w:szCs w:val="24"/>
        </w:rPr>
        <w:t xml:space="preserve"> </w:t>
      </w:r>
      <w:r w:rsidR="001916F1" w:rsidRPr="001916F1">
        <w:rPr>
          <w:sz w:val="24"/>
          <w:szCs w:val="24"/>
        </w:rPr>
        <w:t>which</w:t>
      </w:r>
      <w:r w:rsidR="001916F1">
        <w:rPr>
          <w:sz w:val="24"/>
          <w:szCs w:val="24"/>
        </w:rPr>
        <w:t xml:space="preserve"> </w:t>
      </w:r>
      <w:r w:rsidR="001916F1" w:rsidRPr="001916F1">
        <w:rPr>
          <w:sz w:val="24"/>
          <w:szCs w:val="24"/>
        </w:rPr>
        <w:t>influenced</w:t>
      </w:r>
      <w:r w:rsidR="001916F1">
        <w:rPr>
          <w:sz w:val="24"/>
          <w:szCs w:val="24"/>
        </w:rPr>
        <w:t xml:space="preserve"> </w:t>
      </w:r>
      <w:r w:rsidR="001916F1" w:rsidRPr="001916F1">
        <w:rPr>
          <w:sz w:val="24"/>
          <w:szCs w:val="24"/>
        </w:rPr>
        <w:t>students’ performance.</w:t>
      </w:r>
      <w:r w:rsidR="00D3217B" w:rsidRPr="00D3217B">
        <w:t xml:space="preserve"> </w:t>
      </w:r>
      <w:r w:rsidR="00D3217B" w:rsidRPr="00D3217B">
        <w:rPr>
          <w:sz w:val="24"/>
          <w:szCs w:val="24"/>
        </w:rPr>
        <w:t xml:space="preserve">Bodaghi and Zainab (2013) </w:t>
      </w:r>
      <w:r w:rsidR="00D3217B">
        <w:rPr>
          <w:sz w:val="24"/>
          <w:szCs w:val="24"/>
        </w:rPr>
        <w:t xml:space="preserve">also </w:t>
      </w:r>
      <w:r w:rsidR="00D3217B" w:rsidRPr="00D3217B">
        <w:rPr>
          <w:sz w:val="24"/>
          <w:szCs w:val="24"/>
        </w:rPr>
        <w:t xml:space="preserve">conducted a study in </w:t>
      </w:r>
      <w:r w:rsidR="00D3217B">
        <w:rPr>
          <w:sz w:val="24"/>
          <w:szCs w:val="24"/>
        </w:rPr>
        <w:t xml:space="preserve">on </w:t>
      </w:r>
      <w:r w:rsidR="00D3217B" w:rsidRPr="00D3217B">
        <w:rPr>
          <w:sz w:val="24"/>
          <w:szCs w:val="24"/>
        </w:rPr>
        <w:t>Libraries in Zanjan in Iran where findings revealed that 53.8% of the libraries did not provide ramps</w:t>
      </w:r>
      <w:r w:rsidR="00D3217B">
        <w:rPr>
          <w:sz w:val="24"/>
          <w:szCs w:val="24"/>
        </w:rPr>
        <w:t xml:space="preserve"> for easy accessibility by those with physical disability which is the same case with this study</w:t>
      </w:r>
      <w:r w:rsidR="006C496F">
        <w:rPr>
          <w:sz w:val="24"/>
          <w:szCs w:val="24"/>
        </w:rPr>
        <w:t>’s</w:t>
      </w:r>
      <w:r w:rsidR="00D3217B">
        <w:rPr>
          <w:sz w:val="24"/>
          <w:szCs w:val="24"/>
        </w:rPr>
        <w:t xml:space="preserve"> findings.</w:t>
      </w:r>
      <w:r w:rsidR="00D3217B" w:rsidRPr="00D3217B">
        <w:t xml:space="preserve"> </w:t>
      </w:r>
      <w:r w:rsidR="00D3217B" w:rsidRPr="00D3217B">
        <w:rPr>
          <w:sz w:val="24"/>
          <w:szCs w:val="24"/>
        </w:rPr>
        <w:t>This could be due to low budgets which are provided to institutions from government and lack of policies to guide inclusive services in the i</w:t>
      </w:r>
      <w:r w:rsidR="00D3217B">
        <w:rPr>
          <w:sz w:val="24"/>
          <w:szCs w:val="24"/>
        </w:rPr>
        <w:t>nclusive schools.</w:t>
      </w:r>
    </w:p>
    <w:p w14:paraId="561DA7F7" w14:textId="1BDF6BA4" w:rsidR="00A665EB" w:rsidRDefault="00114F5B" w:rsidP="00A07738">
      <w:pPr>
        <w:pStyle w:val="Heading1"/>
        <w:spacing w:after="240"/>
        <w:jc w:val="both"/>
        <w:rPr>
          <w:lang w:val="en-US"/>
        </w:rPr>
      </w:pPr>
      <w:bookmarkStart w:id="3066" w:name="_Toc117768884"/>
      <w:bookmarkEnd w:id="3065"/>
      <w:r>
        <w:rPr>
          <w:lang w:val="en-US"/>
        </w:rPr>
        <w:t>4.4</w:t>
      </w:r>
      <w:r w:rsidR="00A665EB">
        <w:rPr>
          <w:lang w:val="en-US"/>
        </w:rPr>
        <w:t>.5</w:t>
      </w:r>
      <w:r w:rsidR="00A665EB" w:rsidRPr="0016267F">
        <w:rPr>
          <w:lang w:val="en-US"/>
        </w:rPr>
        <w:t xml:space="preserve"> </w:t>
      </w:r>
      <w:r w:rsidR="00A665EB">
        <w:rPr>
          <w:lang w:val="en-US"/>
        </w:rPr>
        <w:t xml:space="preserve">Dining </w:t>
      </w:r>
      <w:r w:rsidR="00C50F26">
        <w:rPr>
          <w:lang w:val="en-US"/>
        </w:rPr>
        <w:t>Facilities</w:t>
      </w:r>
      <w:bookmarkEnd w:id="3066"/>
      <w:r w:rsidR="00C50F26" w:rsidRPr="0016267F">
        <w:rPr>
          <w:lang w:val="en-US"/>
        </w:rPr>
        <w:t xml:space="preserve"> </w:t>
      </w:r>
    </w:p>
    <w:p w14:paraId="0C0FB070" w14:textId="3332F044" w:rsidR="007F386E" w:rsidRPr="007F386E" w:rsidRDefault="00785E48" w:rsidP="007F386E">
      <w:pPr>
        <w:spacing w:line="480" w:lineRule="auto"/>
        <w:jc w:val="both"/>
        <w:rPr>
          <w:sz w:val="24"/>
          <w:szCs w:val="24"/>
          <w:lang w:val="en-US"/>
        </w:rPr>
      </w:pPr>
      <w:r>
        <w:rPr>
          <w:sz w:val="24"/>
          <w:szCs w:val="24"/>
        </w:rPr>
        <w:t>The major con</w:t>
      </w:r>
      <w:r w:rsidRPr="00785E48">
        <w:rPr>
          <w:sz w:val="24"/>
          <w:szCs w:val="24"/>
        </w:rPr>
        <w:t>sideration in</w:t>
      </w:r>
      <w:r>
        <w:rPr>
          <w:sz w:val="24"/>
          <w:szCs w:val="24"/>
        </w:rPr>
        <w:t xml:space="preserve"> planning for an inclusive school for the pupils with physical disability </w:t>
      </w:r>
      <w:r w:rsidRPr="00785E48">
        <w:rPr>
          <w:sz w:val="24"/>
          <w:szCs w:val="24"/>
        </w:rPr>
        <w:t>is</w:t>
      </w:r>
      <w:r>
        <w:rPr>
          <w:sz w:val="24"/>
          <w:szCs w:val="24"/>
        </w:rPr>
        <w:t xml:space="preserve"> the</w:t>
      </w:r>
      <w:r w:rsidRPr="00785E48">
        <w:rPr>
          <w:sz w:val="24"/>
          <w:szCs w:val="24"/>
        </w:rPr>
        <w:t xml:space="preserve"> provision of sufficient space for</w:t>
      </w:r>
      <w:r>
        <w:rPr>
          <w:sz w:val="24"/>
          <w:szCs w:val="24"/>
        </w:rPr>
        <w:t xml:space="preserve"> </w:t>
      </w:r>
      <w:r w:rsidRPr="00785E48">
        <w:rPr>
          <w:sz w:val="24"/>
          <w:szCs w:val="24"/>
        </w:rPr>
        <w:t>children in wheelchairs.</w:t>
      </w:r>
      <w:r w:rsidR="007F386E" w:rsidRPr="007F386E">
        <w:rPr>
          <w:rFonts w:eastAsiaTheme="minorHAnsi" w:cstheme="minorBidi"/>
          <w:sz w:val="24"/>
          <w:szCs w:val="22"/>
          <w:lang w:val="en-US"/>
        </w:rPr>
        <w:t xml:space="preserve"> </w:t>
      </w:r>
      <w:r w:rsidR="007F386E" w:rsidRPr="007F386E">
        <w:rPr>
          <w:sz w:val="24"/>
          <w:szCs w:val="24"/>
          <w:lang w:val="en-US"/>
        </w:rPr>
        <w:t xml:space="preserve">According to ADA National Network (2017), inclusive institutions should make sure that dining areas are accessible and there is enough clear space for students using wheelchairs and other mobility aids. The seating areas also ought to be accessible for wheelchair users. Further, the eating tables should be accessible with table-top surface not being higher than 34 inches above the floor and clear space underneath of at least 27 inches high for wheelchair users to get their feet and knees under the table. Further, temporary seating set up for special events should also include accessible tables. Chairs can be removed, where needed, to accommodate people who remain in their own wheelchairs or scooters for dining. The tops of tables or counters for self-serve items should not be higher than 36 inches above the floor. </w:t>
      </w:r>
    </w:p>
    <w:p w14:paraId="4AC1A052" w14:textId="39E28849" w:rsidR="00A665EB" w:rsidRDefault="00185A0D" w:rsidP="00A665EB">
      <w:pPr>
        <w:spacing w:line="480" w:lineRule="auto"/>
        <w:jc w:val="both"/>
        <w:rPr>
          <w:sz w:val="24"/>
          <w:szCs w:val="24"/>
          <w:lang w:val="en-US"/>
        </w:rPr>
      </w:pPr>
      <w:r>
        <w:rPr>
          <w:sz w:val="24"/>
          <w:szCs w:val="24"/>
          <w:lang w:val="en-US"/>
        </w:rPr>
        <w:t>However</w:t>
      </w:r>
      <w:r w:rsidR="00A665EB">
        <w:rPr>
          <w:sz w:val="24"/>
          <w:szCs w:val="24"/>
          <w:lang w:val="en-US"/>
        </w:rPr>
        <w:t>, the researcher found out that there w</w:t>
      </w:r>
      <w:r w:rsidR="00992DE7">
        <w:rPr>
          <w:sz w:val="24"/>
          <w:szCs w:val="24"/>
          <w:lang w:val="en-US"/>
        </w:rPr>
        <w:t>ere</w:t>
      </w:r>
      <w:r w:rsidR="00A665EB">
        <w:rPr>
          <w:sz w:val="24"/>
          <w:szCs w:val="24"/>
          <w:lang w:val="en-US"/>
        </w:rPr>
        <w:t xml:space="preserve"> no </w:t>
      </w:r>
      <w:r w:rsidR="00992DE7">
        <w:rPr>
          <w:sz w:val="24"/>
          <w:szCs w:val="24"/>
          <w:lang w:val="en-US"/>
        </w:rPr>
        <w:t xml:space="preserve">special </w:t>
      </w:r>
      <w:r w:rsidR="00A665EB">
        <w:rPr>
          <w:sz w:val="24"/>
          <w:szCs w:val="24"/>
          <w:lang w:val="en-US"/>
        </w:rPr>
        <w:t>adaptation</w:t>
      </w:r>
      <w:r w:rsidR="00992DE7">
        <w:rPr>
          <w:sz w:val="24"/>
          <w:szCs w:val="24"/>
          <w:lang w:val="en-US"/>
        </w:rPr>
        <w:t>s to accommodate the learners with disability in the dining areas</w:t>
      </w:r>
      <w:r w:rsidR="00A665EB">
        <w:rPr>
          <w:sz w:val="24"/>
          <w:szCs w:val="24"/>
          <w:lang w:val="en-US"/>
        </w:rPr>
        <w:t>. There are ‘ordinary’ tables in all the schools</w:t>
      </w:r>
      <w:r w:rsidR="00992DE7">
        <w:rPr>
          <w:sz w:val="24"/>
          <w:szCs w:val="24"/>
          <w:lang w:val="en-US"/>
        </w:rPr>
        <w:t xml:space="preserve"> which were not in line with recommendations like those of ADA National (2017)</w:t>
      </w:r>
      <w:r w:rsidR="00A665EB">
        <w:rPr>
          <w:sz w:val="24"/>
          <w:szCs w:val="24"/>
          <w:lang w:val="en-US"/>
        </w:rPr>
        <w:t xml:space="preserve">. However, the benches and the tables have been put at a lower level in order to </w:t>
      </w:r>
      <w:r w:rsidR="00A665EB">
        <w:rPr>
          <w:sz w:val="24"/>
          <w:szCs w:val="24"/>
          <w:lang w:val="en-US"/>
        </w:rPr>
        <w:lastRenderedPageBreak/>
        <w:t xml:space="preserve">necessitate the use by those with disability. Further, the spaces between the facilities are adequate for movement within the premises as indicated in plate </w:t>
      </w:r>
      <w:r w:rsidR="00935D4D">
        <w:rPr>
          <w:sz w:val="24"/>
          <w:szCs w:val="24"/>
          <w:lang w:val="en-US"/>
        </w:rPr>
        <w:t>4.</w:t>
      </w:r>
      <w:r w:rsidR="001F14E2">
        <w:rPr>
          <w:sz w:val="24"/>
          <w:szCs w:val="24"/>
          <w:lang w:val="en-US"/>
        </w:rPr>
        <w:t>8</w:t>
      </w:r>
      <w:r w:rsidR="00A665EB">
        <w:rPr>
          <w:sz w:val="24"/>
          <w:szCs w:val="24"/>
          <w:lang w:val="en-US"/>
        </w:rPr>
        <w:t>.</w:t>
      </w:r>
    </w:p>
    <w:p w14:paraId="50D0A3E2" w14:textId="709980D5" w:rsidR="00F40197" w:rsidRPr="00F40197" w:rsidRDefault="00F40197" w:rsidP="00D2626F">
      <w:pPr>
        <w:pStyle w:val="Heading1"/>
        <w:spacing w:after="240"/>
        <w:jc w:val="both"/>
        <w:rPr>
          <w:b w:val="0"/>
          <w:bCs/>
          <w:i/>
          <w:iCs/>
          <w:lang w:val="en-US"/>
        </w:rPr>
      </w:pPr>
      <w:bookmarkStart w:id="3067" w:name="_Toc63151406"/>
      <w:bookmarkStart w:id="3068" w:name="_Toc75689175"/>
      <w:bookmarkStart w:id="3069" w:name="_Toc75691304"/>
      <w:bookmarkStart w:id="3070" w:name="_Toc116001825"/>
      <w:bookmarkStart w:id="3071" w:name="_Toc524784231"/>
      <w:bookmarkStart w:id="3072" w:name="_Toc536449988"/>
      <w:bookmarkStart w:id="3073" w:name="_Toc16250235"/>
      <w:bookmarkStart w:id="3074" w:name="_Toc40079868"/>
      <w:bookmarkStart w:id="3075" w:name="_Toc117768885"/>
      <w:r w:rsidRPr="00245C00">
        <w:rPr>
          <w:lang w:val="en-US"/>
        </w:rPr>
        <w:t xml:space="preserve">Plate </w:t>
      </w:r>
      <w:r w:rsidR="00935D4D">
        <w:rPr>
          <w:lang w:val="en-US"/>
        </w:rPr>
        <w:t>4.</w:t>
      </w:r>
      <w:r w:rsidRPr="00245C00">
        <w:rPr>
          <w:lang w:val="en-US"/>
        </w:rPr>
        <w:t>8</w:t>
      </w:r>
      <w:bookmarkEnd w:id="3067"/>
      <w:bookmarkEnd w:id="3068"/>
      <w:bookmarkEnd w:id="3069"/>
      <w:bookmarkEnd w:id="3070"/>
      <w:r w:rsidR="00D2626F">
        <w:rPr>
          <w:lang w:val="en-US"/>
        </w:rPr>
        <w:t xml:space="preserve">: </w:t>
      </w:r>
      <w:bookmarkStart w:id="3076" w:name="_Toc63151407"/>
      <w:bookmarkStart w:id="3077" w:name="_Toc75689176"/>
      <w:bookmarkStart w:id="3078" w:name="_Toc75691305"/>
      <w:bookmarkStart w:id="3079" w:name="_Toc116001826"/>
      <w:r w:rsidRPr="00D2626F">
        <w:rPr>
          <w:bCs/>
          <w:iCs/>
          <w:lang w:val="en-US"/>
        </w:rPr>
        <w:t xml:space="preserve">Dining </w:t>
      </w:r>
      <w:r w:rsidR="00641253" w:rsidRPr="00D2626F">
        <w:rPr>
          <w:bCs/>
          <w:iCs/>
          <w:lang w:val="en-US"/>
        </w:rPr>
        <w:t>Area Layout</w:t>
      </w:r>
      <w:bookmarkEnd w:id="3071"/>
      <w:bookmarkEnd w:id="3072"/>
      <w:bookmarkEnd w:id="3073"/>
      <w:bookmarkEnd w:id="3074"/>
      <w:bookmarkEnd w:id="3075"/>
      <w:bookmarkEnd w:id="3076"/>
      <w:bookmarkEnd w:id="3077"/>
      <w:bookmarkEnd w:id="3078"/>
      <w:bookmarkEnd w:id="3079"/>
    </w:p>
    <w:p w14:paraId="013051B8" w14:textId="77777777" w:rsidR="00A665EB" w:rsidRDefault="00A665EB" w:rsidP="00A665EB">
      <w:pPr>
        <w:pStyle w:val="Heading1"/>
        <w:spacing w:line="480" w:lineRule="auto"/>
        <w:rPr>
          <w:lang w:val="en-US"/>
        </w:rPr>
      </w:pPr>
      <w:bookmarkStart w:id="3080" w:name="_Toc524777618"/>
      <w:bookmarkStart w:id="3081" w:name="_Toc524784230"/>
      <w:bookmarkStart w:id="3082" w:name="_Toc40079867"/>
      <w:bookmarkStart w:id="3083" w:name="_Toc63067936"/>
      <w:bookmarkStart w:id="3084" w:name="_Toc63151408"/>
      <w:bookmarkStart w:id="3085" w:name="_Toc66280806"/>
      <w:bookmarkStart w:id="3086" w:name="_Toc69460984"/>
      <w:bookmarkStart w:id="3087" w:name="_Toc75689177"/>
      <w:bookmarkStart w:id="3088" w:name="_Toc75691306"/>
      <w:bookmarkStart w:id="3089" w:name="_Toc115964170"/>
      <w:bookmarkStart w:id="3090" w:name="_Toc116001827"/>
      <w:bookmarkStart w:id="3091" w:name="_Toc117768886"/>
      <w:r>
        <w:rPr>
          <w:noProof/>
          <w:lang w:val="en-US"/>
        </w:rPr>
        <w:drawing>
          <wp:inline distT="0" distB="0" distL="0" distR="0" wp14:anchorId="7F02F6A0" wp14:editId="20F67415">
            <wp:extent cx="3638550" cy="2457450"/>
            <wp:effectExtent l="19050" t="0" r="0" b="0"/>
            <wp:docPr id="31" name="Picture 16" descr="IMG_20171012_082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G_20171012_082640"/>
                    <pic:cNvPicPr>
                      <a:picLocks noChangeAspect="1" noChangeArrowheads="1"/>
                    </pic:cNvPicPr>
                  </pic:nvPicPr>
                  <pic:blipFill>
                    <a:blip r:embed="rId23" cstate="print"/>
                    <a:srcRect/>
                    <a:stretch>
                      <a:fillRect/>
                    </a:stretch>
                  </pic:blipFill>
                  <pic:spPr bwMode="auto">
                    <a:xfrm>
                      <a:off x="0" y="0"/>
                      <a:ext cx="3638550" cy="2457450"/>
                    </a:xfrm>
                    <a:prstGeom prst="rect">
                      <a:avLst/>
                    </a:prstGeom>
                    <a:noFill/>
                    <a:ln w="9525">
                      <a:noFill/>
                      <a:miter lim="800000"/>
                      <a:headEnd/>
                      <a:tailEnd/>
                    </a:ln>
                  </pic:spPr>
                </pic:pic>
              </a:graphicData>
            </a:graphic>
          </wp:inline>
        </w:drawing>
      </w:r>
      <w:bookmarkEnd w:id="3080"/>
      <w:bookmarkEnd w:id="3081"/>
      <w:bookmarkEnd w:id="3082"/>
      <w:bookmarkEnd w:id="3083"/>
      <w:bookmarkEnd w:id="3084"/>
      <w:bookmarkEnd w:id="3085"/>
      <w:bookmarkEnd w:id="3086"/>
      <w:bookmarkEnd w:id="3087"/>
      <w:bookmarkEnd w:id="3088"/>
      <w:bookmarkEnd w:id="3089"/>
      <w:bookmarkEnd w:id="3090"/>
      <w:bookmarkEnd w:id="3091"/>
    </w:p>
    <w:p w14:paraId="54C79EB6" w14:textId="096EA119" w:rsidR="000A4129" w:rsidRDefault="00A665EB" w:rsidP="00A665EB">
      <w:pPr>
        <w:spacing w:before="240" w:line="480" w:lineRule="auto"/>
        <w:jc w:val="both"/>
        <w:rPr>
          <w:sz w:val="24"/>
          <w:szCs w:val="24"/>
          <w:lang w:val="en-US"/>
        </w:rPr>
      </w:pPr>
      <w:r w:rsidRPr="00EC199B">
        <w:rPr>
          <w:sz w:val="24"/>
          <w:szCs w:val="24"/>
          <w:lang w:val="en-US"/>
        </w:rPr>
        <w:t>However, it was noted that the serving point in one of the inclusive schools was too high to be accessed by pupils with severe disabilities who were using wheel chairs</w:t>
      </w:r>
      <w:r w:rsidR="001F14E2" w:rsidRPr="00EC199B">
        <w:rPr>
          <w:sz w:val="24"/>
          <w:szCs w:val="24"/>
          <w:lang w:val="en-US"/>
        </w:rPr>
        <w:t xml:space="preserve"> (see plate </w:t>
      </w:r>
      <w:r w:rsidR="00935D4D">
        <w:rPr>
          <w:sz w:val="24"/>
          <w:szCs w:val="24"/>
          <w:lang w:val="en-US"/>
        </w:rPr>
        <w:t>4.</w:t>
      </w:r>
      <w:r w:rsidR="001F14E2" w:rsidRPr="00EC199B">
        <w:rPr>
          <w:sz w:val="24"/>
          <w:szCs w:val="24"/>
          <w:lang w:val="en-US"/>
        </w:rPr>
        <w:t>9</w:t>
      </w:r>
      <w:r w:rsidRPr="00EC199B">
        <w:rPr>
          <w:sz w:val="24"/>
          <w:szCs w:val="24"/>
          <w:lang w:val="en-US"/>
        </w:rPr>
        <w:t>)</w:t>
      </w:r>
      <w:r w:rsidR="00992DE7">
        <w:rPr>
          <w:sz w:val="24"/>
          <w:szCs w:val="24"/>
          <w:lang w:val="en-US"/>
        </w:rPr>
        <w:t xml:space="preserve"> and yet they could not be served at the table</w:t>
      </w:r>
      <w:r w:rsidR="00DF49EA">
        <w:rPr>
          <w:sz w:val="24"/>
          <w:szCs w:val="24"/>
          <w:lang w:val="en-US"/>
        </w:rPr>
        <w:t>s</w:t>
      </w:r>
      <w:r w:rsidR="00992DE7">
        <w:rPr>
          <w:sz w:val="24"/>
          <w:szCs w:val="24"/>
          <w:lang w:val="en-US"/>
        </w:rPr>
        <w:t xml:space="preserve"> directly</w:t>
      </w:r>
      <w:r w:rsidRPr="00EC199B">
        <w:rPr>
          <w:sz w:val="24"/>
          <w:szCs w:val="24"/>
          <w:lang w:val="en-US"/>
        </w:rPr>
        <w:t>. It was noted that the affected pupil</w:t>
      </w:r>
      <w:r w:rsidR="00992DE7">
        <w:rPr>
          <w:sz w:val="24"/>
          <w:szCs w:val="24"/>
          <w:lang w:val="en-US"/>
        </w:rPr>
        <w:t>s</w:t>
      </w:r>
      <w:r w:rsidRPr="00EC199B">
        <w:rPr>
          <w:sz w:val="24"/>
          <w:szCs w:val="24"/>
          <w:lang w:val="en-US"/>
        </w:rPr>
        <w:t xml:space="preserve"> have to plead with their peers to help them to get food from the </w:t>
      </w:r>
      <w:r w:rsidR="00992DE7">
        <w:rPr>
          <w:sz w:val="24"/>
          <w:szCs w:val="24"/>
          <w:lang w:val="en-US"/>
        </w:rPr>
        <w:t>counters</w:t>
      </w:r>
      <w:r w:rsidRPr="00EC199B">
        <w:rPr>
          <w:sz w:val="24"/>
          <w:szCs w:val="24"/>
          <w:lang w:val="en-US"/>
        </w:rPr>
        <w:t>. The frustrat</w:t>
      </w:r>
      <w:r w:rsidR="00FB22D8">
        <w:rPr>
          <w:sz w:val="24"/>
          <w:szCs w:val="24"/>
          <w:lang w:val="en-US"/>
        </w:rPr>
        <w:t>ions could be seen as they try</w:t>
      </w:r>
      <w:r w:rsidRPr="00EC199B">
        <w:rPr>
          <w:sz w:val="24"/>
          <w:szCs w:val="24"/>
          <w:lang w:val="en-US"/>
        </w:rPr>
        <w:t xml:space="preserve"> to access the point</w:t>
      </w:r>
      <w:r w:rsidR="00DF49EA">
        <w:rPr>
          <w:sz w:val="24"/>
          <w:szCs w:val="24"/>
          <w:lang w:val="en-US"/>
        </w:rPr>
        <w:t>s</w:t>
      </w:r>
      <w:r w:rsidRPr="00EC199B">
        <w:rPr>
          <w:sz w:val="24"/>
          <w:szCs w:val="24"/>
          <w:lang w:val="en-US"/>
        </w:rPr>
        <w:t xml:space="preserve"> with</w:t>
      </w:r>
      <w:r w:rsidR="00DF49EA">
        <w:rPr>
          <w:sz w:val="24"/>
          <w:szCs w:val="24"/>
          <w:lang w:val="en-US"/>
        </w:rPr>
        <w:t xml:space="preserve"> struggle</w:t>
      </w:r>
      <w:r w:rsidRPr="00EC199B">
        <w:rPr>
          <w:sz w:val="24"/>
          <w:szCs w:val="24"/>
          <w:lang w:val="en-US"/>
        </w:rPr>
        <w:t xml:space="preserve">. </w:t>
      </w:r>
      <w:r w:rsidR="000A4129">
        <w:rPr>
          <w:sz w:val="24"/>
          <w:szCs w:val="24"/>
          <w:lang w:val="en-US"/>
        </w:rPr>
        <w:t xml:space="preserve">For the regular pupils, these facilities were accessible and did not have a problem with utilizing them. </w:t>
      </w:r>
    </w:p>
    <w:p w14:paraId="0D989D92" w14:textId="5E19322B" w:rsidR="00F40197" w:rsidRDefault="00F40197" w:rsidP="00A665EB">
      <w:pPr>
        <w:spacing w:before="240" w:line="480" w:lineRule="auto"/>
        <w:jc w:val="both"/>
        <w:rPr>
          <w:sz w:val="24"/>
          <w:szCs w:val="24"/>
          <w:lang w:val="en-US"/>
        </w:rPr>
      </w:pPr>
    </w:p>
    <w:p w14:paraId="07A68DF7" w14:textId="16EE2936" w:rsidR="00F40197" w:rsidRDefault="00F40197" w:rsidP="00A665EB">
      <w:pPr>
        <w:spacing w:before="240" w:line="480" w:lineRule="auto"/>
        <w:jc w:val="both"/>
        <w:rPr>
          <w:sz w:val="24"/>
          <w:szCs w:val="24"/>
          <w:lang w:val="en-US"/>
        </w:rPr>
      </w:pPr>
    </w:p>
    <w:p w14:paraId="0E64F940" w14:textId="25C78F4D" w:rsidR="00F40197" w:rsidRPr="00F40197" w:rsidRDefault="00F40197" w:rsidP="00D2626F">
      <w:pPr>
        <w:pStyle w:val="Heading1"/>
        <w:spacing w:after="240"/>
        <w:jc w:val="both"/>
        <w:rPr>
          <w:b w:val="0"/>
          <w:bCs/>
          <w:i/>
          <w:iCs/>
          <w:lang w:val="en-US"/>
        </w:rPr>
      </w:pPr>
      <w:bookmarkStart w:id="3092" w:name="_Toc63151409"/>
      <w:bookmarkStart w:id="3093" w:name="_Toc75689178"/>
      <w:bookmarkStart w:id="3094" w:name="_Toc75691307"/>
      <w:bookmarkStart w:id="3095" w:name="_Toc116001828"/>
      <w:bookmarkStart w:id="3096" w:name="_Toc524784233"/>
      <w:bookmarkStart w:id="3097" w:name="_Toc536449989"/>
      <w:bookmarkStart w:id="3098" w:name="_Toc16250236"/>
      <w:bookmarkStart w:id="3099" w:name="_Toc40079870"/>
      <w:bookmarkStart w:id="3100" w:name="_Toc117768887"/>
      <w:r w:rsidRPr="00245C00">
        <w:rPr>
          <w:lang w:val="en-US"/>
        </w:rPr>
        <w:lastRenderedPageBreak/>
        <w:t xml:space="preserve">Plate </w:t>
      </w:r>
      <w:r w:rsidR="00935D4D">
        <w:rPr>
          <w:lang w:val="en-US"/>
        </w:rPr>
        <w:t>4.</w:t>
      </w:r>
      <w:r w:rsidRPr="00245C00">
        <w:rPr>
          <w:lang w:val="en-US"/>
        </w:rPr>
        <w:t>9</w:t>
      </w:r>
      <w:bookmarkEnd w:id="3092"/>
      <w:bookmarkEnd w:id="3093"/>
      <w:bookmarkEnd w:id="3094"/>
      <w:bookmarkEnd w:id="3095"/>
      <w:r w:rsidR="00D2626F">
        <w:rPr>
          <w:lang w:val="en-US"/>
        </w:rPr>
        <w:t xml:space="preserve">: </w:t>
      </w:r>
      <w:bookmarkStart w:id="3101" w:name="_Toc63151410"/>
      <w:bookmarkStart w:id="3102" w:name="_Toc75689179"/>
      <w:bookmarkStart w:id="3103" w:name="_Toc75691308"/>
      <w:bookmarkStart w:id="3104" w:name="_Toc116001829"/>
      <w:r w:rsidRPr="00D2626F">
        <w:rPr>
          <w:bCs/>
          <w:iCs/>
          <w:lang w:val="en-US"/>
        </w:rPr>
        <w:t xml:space="preserve">Dining </w:t>
      </w:r>
      <w:bookmarkEnd w:id="3096"/>
      <w:bookmarkEnd w:id="3097"/>
      <w:bookmarkEnd w:id="3098"/>
      <w:bookmarkEnd w:id="3099"/>
      <w:r w:rsidR="00641253" w:rsidRPr="00D2626F">
        <w:rPr>
          <w:bCs/>
          <w:iCs/>
          <w:lang w:val="en-US"/>
        </w:rPr>
        <w:t>Hall Serving Counter</w:t>
      </w:r>
      <w:bookmarkEnd w:id="3100"/>
      <w:bookmarkEnd w:id="3101"/>
      <w:bookmarkEnd w:id="3102"/>
      <w:bookmarkEnd w:id="3103"/>
      <w:bookmarkEnd w:id="3104"/>
    </w:p>
    <w:p w14:paraId="46B24754" w14:textId="77777777" w:rsidR="00A665EB" w:rsidRDefault="00A665EB" w:rsidP="00A665EB">
      <w:pPr>
        <w:pStyle w:val="Heading1"/>
        <w:spacing w:line="480" w:lineRule="auto"/>
        <w:rPr>
          <w:lang w:val="en-US"/>
        </w:rPr>
      </w:pPr>
      <w:bookmarkStart w:id="3105" w:name="_Toc524777620"/>
      <w:bookmarkStart w:id="3106" w:name="_Toc524784232"/>
      <w:bookmarkStart w:id="3107" w:name="_Toc40079869"/>
      <w:bookmarkStart w:id="3108" w:name="_Toc63067938"/>
      <w:bookmarkStart w:id="3109" w:name="_Toc63151411"/>
      <w:bookmarkStart w:id="3110" w:name="_Toc66280809"/>
      <w:bookmarkStart w:id="3111" w:name="_Toc69460987"/>
      <w:bookmarkStart w:id="3112" w:name="_Toc75689180"/>
      <w:bookmarkStart w:id="3113" w:name="_Toc75691309"/>
      <w:bookmarkStart w:id="3114" w:name="_Toc115964173"/>
      <w:bookmarkStart w:id="3115" w:name="_Toc116001830"/>
      <w:bookmarkStart w:id="3116" w:name="_Toc117768888"/>
      <w:r>
        <w:rPr>
          <w:noProof/>
          <w:lang w:val="en-US"/>
        </w:rPr>
        <w:drawing>
          <wp:inline distT="0" distB="0" distL="0" distR="0" wp14:anchorId="660B920E" wp14:editId="29D0110A">
            <wp:extent cx="4619625" cy="2257425"/>
            <wp:effectExtent l="19050" t="0" r="9525" b="0"/>
            <wp:docPr id="32" name="Picture 17" descr="IMG_20171012_150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G_20171012_150631"/>
                    <pic:cNvPicPr>
                      <a:picLocks noChangeAspect="1" noChangeArrowheads="1"/>
                    </pic:cNvPicPr>
                  </pic:nvPicPr>
                  <pic:blipFill>
                    <a:blip r:embed="rId24" cstate="print"/>
                    <a:srcRect/>
                    <a:stretch>
                      <a:fillRect/>
                    </a:stretch>
                  </pic:blipFill>
                  <pic:spPr bwMode="auto">
                    <a:xfrm>
                      <a:off x="0" y="0"/>
                      <a:ext cx="4619625" cy="2257425"/>
                    </a:xfrm>
                    <a:prstGeom prst="rect">
                      <a:avLst/>
                    </a:prstGeom>
                    <a:noFill/>
                    <a:ln w="9525">
                      <a:noFill/>
                      <a:miter lim="800000"/>
                      <a:headEnd/>
                      <a:tailEnd/>
                    </a:ln>
                  </pic:spPr>
                </pic:pic>
              </a:graphicData>
            </a:graphic>
          </wp:inline>
        </w:drawing>
      </w:r>
      <w:bookmarkEnd w:id="3105"/>
      <w:bookmarkEnd w:id="3106"/>
      <w:bookmarkEnd w:id="3107"/>
      <w:bookmarkEnd w:id="3108"/>
      <w:bookmarkEnd w:id="3109"/>
      <w:bookmarkEnd w:id="3110"/>
      <w:bookmarkEnd w:id="3111"/>
      <w:bookmarkEnd w:id="3112"/>
      <w:bookmarkEnd w:id="3113"/>
      <w:bookmarkEnd w:id="3114"/>
      <w:bookmarkEnd w:id="3115"/>
      <w:bookmarkEnd w:id="3116"/>
    </w:p>
    <w:p w14:paraId="5454189C" w14:textId="38F1A52F" w:rsidR="00785E48" w:rsidRPr="00F441AC" w:rsidRDefault="00736F73" w:rsidP="00F441AC">
      <w:pPr>
        <w:pStyle w:val="Heading1"/>
        <w:spacing w:before="240" w:after="240" w:line="480" w:lineRule="auto"/>
        <w:jc w:val="both"/>
        <w:rPr>
          <w:b w:val="0"/>
          <w:szCs w:val="24"/>
        </w:rPr>
      </w:pPr>
      <w:bookmarkStart w:id="3117" w:name="_Toc63067940"/>
      <w:bookmarkStart w:id="3118" w:name="_Toc63151412"/>
      <w:bookmarkStart w:id="3119" w:name="_Toc66280810"/>
      <w:bookmarkStart w:id="3120" w:name="_Toc69460988"/>
      <w:bookmarkStart w:id="3121" w:name="_Toc75689181"/>
      <w:bookmarkStart w:id="3122" w:name="_Toc75691310"/>
      <w:bookmarkStart w:id="3123" w:name="_Toc115964174"/>
      <w:bookmarkStart w:id="3124" w:name="_Toc116001831"/>
      <w:bookmarkStart w:id="3125" w:name="_Toc117768889"/>
      <w:r>
        <w:rPr>
          <w:b w:val="0"/>
          <w:lang w:val="en-US"/>
        </w:rPr>
        <w:t>Notably</w:t>
      </w:r>
      <w:r w:rsidR="00465AB7">
        <w:rPr>
          <w:b w:val="0"/>
          <w:lang w:val="en-US"/>
        </w:rPr>
        <w:t>,</w:t>
      </w:r>
      <w:r>
        <w:rPr>
          <w:b w:val="0"/>
          <w:lang w:val="en-US"/>
        </w:rPr>
        <w:t xml:space="preserve"> the</w:t>
      </w:r>
      <w:r w:rsidR="00465AB7">
        <w:rPr>
          <w:b w:val="0"/>
          <w:lang w:val="en-US"/>
        </w:rPr>
        <w:t xml:space="preserve"> </w:t>
      </w:r>
      <w:r w:rsidR="001813A4" w:rsidRPr="00785E48">
        <w:rPr>
          <w:b w:val="0"/>
        </w:rPr>
        <w:t>dining</w:t>
      </w:r>
      <w:r w:rsidR="00785E48" w:rsidRPr="00785E48">
        <w:rPr>
          <w:b w:val="0"/>
        </w:rPr>
        <w:t xml:space="preserve"> hall furniture should</w:t>
      </w:r>
      <w:r w:rsidR="00465AB7">
        <w:rPr>
          <w:b w:val="0"/>
        </w:rPr>
        <w:t xml:space="preserve"> </w:t>
      </w:r>
      <w:r w:rsidR="00785E48" w:rsidRPr="00785E48">
        <w:rPr>
          <w:b w:val="0"/>
        </w:rPr>
        <w:t>be planned to suit the needs</w:t>
      </w:r>
      <w:r w:rsidR="00465AB7">
        <w:rPr>
          <w:b w:val="0"/>
        </w:rPr>
        <w:t xml:space="preserve"> </w:t>
      </w:r>
      <w:r w:rsidR="00785E48" w:rsidRPr="00785E48">
        <w:rPr>
          <w:b w:val="0"/>
        </w:rPr>
        <w:t>of</w:t>
      </w:r>
      <w:r w:rsidR="00465AB7">
        <w:rPr>
          <w:b w:val="0"/>
        </w:rPr>
        <w:t xml:space="preserve"> </w:t>
      </w:r>
      <w:r w:rsidR="00785E48" w:rsidRPr="00785E48">
        <w:rPr>
          <w:b w:val="0"/>
        </w:rPr>
        <w:t>the children it will serve.</w:t>
      </w:r>
      <w:r w:rsidR="00465AB7">
        <w:rPr>
          <w:b w:val="0"/>
        </w:rPr>
        <w:t xml:space="preserve"> Like in this case, the c</w:t>
      </w:r>
      <w:r w:rsidR="00785E48" w:rsidRPr="00785E48">
        <w:rPr>
          <w:b w:val="0"/>
        </w:rPr>
        <w:t xml:space="preserve">ounters and tables </w:t>
      </w:r>
      <w:r w:rsidR="00DF49EA">
        <w:rPr>
          <w:b w:val="0"/>
        </w:rPr>
        <w:t>were not easily</w:t>
      </w:r>
      <w:r w:rsidR="00785E48" w:rsidRPr="00785E48">
        <w:rPr>
          <w:b w:val="0"/>
        </w:rPr>
        <w:t xml:space="preserve"> accessible </w:t>
      </w:r>
      <w:r w:rsidR="00465AB7">
        <w:rPr>
          <w:b w:val="0"/>
        </w:rPr>
        <w:t>to learners</w:t>
      </w:r>
      <w:r w:rsidR="00785E48" w:rsidRPr="00785E48">
        <w:rPr>
          <w:b w:val="0"/>
        </w:rPr>
        <w:t xml:space="preserve"> in wheelchairs.</w:t>
      </w:r>
      <w:r w:rsidR="00465AB7">
        <w:rPr>
          <w:b w:val="0"/>
        </w:rPr>
        <w:t xml:space="preserve"> </w:t>
      </w:r>
      <w:r w:rsidR="00785E48" w:rsidRPr="00785E48">
        <w:rPr>
          <w:b w:val="0"/>
        </w:rPr>
        <w:t xml:space="preserve">Tables </w:t>
      </w:r>
      <w:r w:rsidR="00DF49EA">
        <w:rPr>
          <w:b w:val="0"/>
        </w:rPr>
        <w:t>were not ranging</w:t>
      </w:r>
      <w:r w:rsidR="00785E48" w:rsidRPr="00785E48">
        <w:rPr>
          <w:b w:val="0"/>
        </w:rPr>
        <w:t xml:space="preserve"> in height</w:t>
      </w:r>
      <w:r w:rsidR="00465AB7">
        <w:rPr>
          <w:b w:val="0"/>
        </w:rPr>
        <w:t xml:space="preserve"> to accommodate</w:t>
      </w:r>
      <w:r w:rsidR="00785E48" w:rsidRPr="00785E48">
        <w:rPr>
          <w:b w:val="0"/>
        </w:rPr>
        <w:t xml:space="preserve"> pre-school children to </w:t>
      </w:r>
      <w:r w:rsidR="00465AB7">
        <w:rPr>
          <w:b w:val="0"/>
        </w:rPr>
        <w:t>older learners</w:t>
      </w:r>
      <w:r w:rsidR="00785E48" w:rsidRPr="00785E48">
        <w:rPr>
          <w:b w:val="0"/>
        </w:rPr>
        <w:t>.</w:t>
      </w:r>
      <w:r w:rsidR="00465AB7">
        <w:rPr>
          <w:b w:val="0"/>
        </w:rPr>
        <w:t xml:space="preserve"> This means t</w:t>
      </w:r>
      <w:r w:rsidR="00785E48" w:rsidRPr="00785E48">
        <w:rPr>
          <w:b w:val="0"/>
        </w:rPr>
        <w:t>he number of</w:t>
      </w:r>
      <w:r w:rsidR="00465AB7">
        <w:rPr>
          <w:b w:val="0"/>
        </w:rPr>
        <w:t xml:space="preserve"> </w:t>
      </w:r>
      <w:r w:rsidR="00785E48" w:rsidRPr="00785E48">
        <w:rPr>
          <w:b w:val="0"/>
        </w:rPr>
        <w:t xml:space="preserve">children in each age range </w:t>
      </w:r>
      <w:r w:rsidR="00DF49EA">
        <w:rPr>
          <w:b w:val="0"/>
        </w:rPr>
        <w:t>was not</w:t>
      </w:r>
      <w:r w:rsidR="00465AB7">
        <w:rPr>
          <w:b w:val="0"/>
        </w:rPr>
        <w:t xml:space="preserve"> </w:t>
      </w:r>
      <w:r w:rsidR="00785E48" w:rsidRPr="00785E48">
        <w:rPr>
          <w:b w:val="0"/>
        </w:rPr>
        <w:t>considered in determining the number</w:t>
      </w:r>
      <w:r w:rsidR="00465AB7">
        <w:rPr>
          <w:b w:val="0"/>
        </w:rPr>
        <w:t xml:space="preserve"> </w:t>
      </w:r>
      <w:r w:rsidR="00785E48" w:rsidRPr="00785E48">
        <w:rPr>
          <w:b w:val="0"/>
        </w:rPr>
        <w:t>of</w:t>
      </w:r>
      <w:r w:rsidR="00465AB7">
        <w:rPr>
          <w:b w:val="0"/>
        </w:rPr>
        <w:t xml:space="preserve"> </w:t>
      </w:r>
      <w:r w:rsidR="00785E48" w:rsidRPr="00785E48">
        <w:rPr>
          <w:b w:val="0"/>
        </w:rPr>
        <w:t>tables and chairs of each height.</w:t>
      </w:r>
      <w:r w:rsidR="00465AB7">
        <w:rPr>
          <w:b w:val="0"/>
        </w:rPr>
        <w:t xml:space="preserve"> At least, the d</w:t>
      </w:r>
      <w:r w:rsidR="00785E48" w:rsidRPr="00785E48">
        <w:rPr>
          <w:b w:val="0"/>
        </w:rPr>
        <w:t xml:space="preserve">ining areas </w:t>
      </w:r>
      <w:r w:rsidR="00465AB7">
        <w:rPr>
          <w:b w:val="0"/>
        </w:rPr>
        <w:t xml:space="preserve">should be </w:t>
      </w:r>
      <w:r w:rsidR="00785E48" w:rsidRPr="00785E48">
        <w:rPr>
          <w:b w:val="0"/>
        </w:rPr>
        <w:t>designed to include</w:t>
      </w:r>
      <w:r w:rsidR="00465AB7">
        <w:rPr>
          <w:b w:val="0"/>
        </w:rPr>
        <w:t xml:space="preserve"> </w:t>
      </w:r>
      <w:r>
        <w:rPr>
          <w:b w:val="0"/>
        </w:rPr>
        <w:t xml:space="preserve">some </w:t>
      </w:r>
      <w:r w:rsidR="00785E48" w:rsidRPr="00785E48">
        <w:rPr>
          <w:b w:val="0"/>
        </w:rPr>
        <w:t>space for storage of</w:t>
      </w:r>
      <w:r w:rsidR="00465AB7">
        <w:rPr>
          <w:b w:val="0"/>
        </w:rPr>
        <w:t xml:space="preserve"> </w:t>
      </w:r>
      <w:r w:rsidR="00785E48" w:rsidRPr="00785E48">
        <w:rPr>
          <w:b w:val="0"/>
        </w:rPr>
        <w:t>standard supplies such as plates, special spoons, knives and</w:t>
      </w:r>
      <w:r w:rsidR="00465AB7">
        <w:rPr>
          <w:b w:val="0"/>
        </w:rPr>
        <w:t xml:space="preserve"> </w:t>
      </w:r>
      <w:r w:rsidR="00785E48" w:rsidRPr="00785E48">
        <w:rPr>
          <w:b w:val="0"/>
        </w:rPr>
        <w:t>forks</w:t>
      </w:r>
      <w:r w:rsidR="00465AB7">
        <w:rPr>
          <w:b w:val="0"/>
        </w:rPr>
        <w:t xml:space="preserve"> for the pupils with disability. This scenario was not witnessed in any of the inclusive schools.</w:t>
      </w:r>
      <w:bookmarkEnd w:id="3117"/>
      <w:bookmarkEnd w:id="3118"/>
      <w:bookmarkEnd w:id="3119"/>
      <w:bookmarkEnd w:id="3120"/>
      <w:bookmarkEnd w:id="3121"/>
      <w:bookmarkEnd w:id="3122"/>
      <w:bookmarkEnd w:id="3123"/>
      <w:bookmarkEnd w:id="3124"/>
      <w:bookmarkEnd w:id="3125"/>
      <w:r w:rsidR="00465AB7">
        <w:rPr>
          <w:b w:val="0"/>
        </w:rPr>
        <w:t xml:space="preserve"> </w:t>
      </w:r>
    </w:p>
    <w:p w14:paraId="3940E8EC" w14:textId="27BB5BE7" w:rsidR="00465AB7" w:rsidRPr="00F441AC" w:rsidRDefault="00F441AC" w:rsidP="00EF6048">
      <w:pPr>
        <w:spacing w:line="480" w:lineRule="auto"/>
        <w:jc w:val="both"/>
        <w:rPr>
          <w:sz w:val="24"/>
          <w:szCs w:val="24"/>
        </w:rPr>
      </w:pPr>
      <w:r w:rsidRPr="00F441AC">
        <w:rPr>
          <w:sz w:val="24"/>
          <w:szCs w:val="24"/>
        </w:rPr>
        <w:t xml:space="preserve">A study by </w:t>
      </w:r>
      <w:r w:rsidR="00EF6048">
        <w:rPr>
          <w:sz w:val="24"/>
          <w:szCs w:val="24"/>
        </w:rPr>
        <w:t>Tirussew and</w:t>
      </w:r>
      <w:r w:rsidR="00EF6048" w:rsidRPr="00EF6048">
        <w:rPr>
          <w:sz w:val="24"/>
          <w:szCs w:val="24"/>
        </w:rPr>
        <w:t xml:space="preserve"> Ellena</w:t>
      </w:r>
      <w:r w:rsidR="00EF6048">
        <w:rPr>
          <w:sz w:val="24"/>
          <w:szCs w:val="24"/>
        </w:rPr>
        <w:t xml:space="preserve"> (</w:t>
      </w:r>
      <w:r w:rsidR="00EF6048" w:rsidRPr="00EF6048">
        <w:rPr>
          <w:sz w:val="24"/>
          <w:szCs w:val="24"/>
        </w:rPr>
        <w:t>2000</w:t>
      </w:r>
      <w:r w:rsidR="00EF6048">
        <w:rPr>
          <w:sz w:val="24"/>
          <w:szCs w:val="24"/>
        </w:rPr>
        <w:t>) in</w:t>
      </w:r>
      <w:r w:rsidRPr="00F441AC">
        <w:rPr>
          <w:sz w:val="24"/>
          <w:szCs w:val="24"/>
        </w:rPr>
        <w:t xml:space="preserve"> </w:t>
      </w:r>
      <w:r w:rsidR="00EF6048" w:rsidRPr="00EF6048">
        <w:rPr>
          <w:sz w:val="24"/>
          <w:szCs w:val="24"/>
        </w:rPr>
        <w:t>Muzemil</w:t>
      </w:r>
      <w:r w:rsidR="00EF6048">
        <w:rPr>
          <w:sz w:val="24"/>
          <w:szCs w:val="24"/>
        </w:rPr>
        <w:t xml:space="preserve"> (2018) noted that accessible and adapted dining areas</w:t>
      </w:r>
      <w:r w:rsidR="00EF6048" w:rsidRPr="00EF6048">
        <w:rPr>
          <w:sz w:val="24"/>
          <w:szCs w:val="24"/>
        </w:rPr>
        <w:t xml:space="preserve"> </w:t>
      </w:r>
      <w:r w:rsidR="00EF6048">
        <w:rPr>
          <w:sz w:val="24"/>
          <w:szCs w:val="24"/>
        </w:rPr>
        <w:t xml:space="preserve">are one of the </w:t>
      </w:r>
      <w:r w:rsidR="00EF6048" w:rsidRPr="00EF6048">
        <w:rPr>
          <w:sz w:val="24"/>
          <w:szCs w:val="24"/>
        </w:rPr>
        <w:t>ele</w:t>
      </w:r>
      <w:r w:rsidR="00EF6048">
        <w:rPr>
          <w:sz w:val="24"/>
          <w:szCs w:val="24"/>
        </w:rPr>
        <w:t>ments of physical accessibility. H</w:t>
      </w:r>
      <w:r w:rsidR="00EF6048" w:rsidRPr="00EF6048">
        <w:rPr>
          <w:sz w:val="24"/>
          <w:szCs w:val="24"/>
        </w:rPr>
        <w:t>owever</w:t>
      </w:r>
      <w:r w:rsidR="00EF6048">
        <w:rPr>
          <w:sz w:val="24"/>
          <w:szCs w:val="24"/>
        </w:rPr>
        <w:t>, they assert that this basic condition</w:t>
      </w:r>
      <w:r w:rsidR="00EF6048" w:rsidRPr="00EF6048">
        <w:rPr>
          <w:sz w:val="24"/>
          <w:szCs w:val="24"/>
        </w:rPr>
        <w:t xml:space="preserve"> </w:t>
      </w:r>
      <w:r w:rsidR="00736F73">
        <w:rPr>
          <w:sz w:val="24"/>
          <w:szCs w:val="24"/>
        </w:rPr>
        <w:t>was</w:t>
      </w:r>
      <w:r w:rsidR="00EF6048">
        <w:rPr>
          <w:sz w:val="24"/>
          <w:szCs w:val="24"/>
        </w:rPr>
        <w:t xml:space="preserve"> </w:t>
      </w:r>
      <w:r w:rsidR="005B1DB7">
        <w:rPr>
          <w:sz w:val="24"/>
          <w:szCs w:val="24"/>
        </w:rPr>
        <w:t xml:space="preserve">not adequately met. These findings concur with the </w:t>
      </w:r>
      <w:r w:rsidR="00983C93">
        <w:rPr>
          <w:sz w:val="24"/>
          <w:szCs w:val="24"/>
        </w:rPr>
        <w:t>ones of this</w:t>
      </w:r>
      <w:r w:rsidR="005B1DB7">
        <w:rPr>
          <w:sz w:val="24"/>
          <w:szCs w:val="24"/>
        </w:rPr>
        <w:t xml:space="preserve"> study. Further, Muzemil (2018)</w:t>
      </w:r>
      <w:r w:rsidR="00DF49EA">
        <w:rPr>
          <w:sz w:val="24"/>
          <w:szCs w:val="24"/>
        </w:rPr>
        <w:t xml:space="preserve"> notes that</w:t>
      </w:r>
      <w:r w:rsidR="005B1DB7">
        <w:rPr>
          <w:sz w:val="24"/>
          <w:szCs w:val="24"/>
        </w:rPr>
        <w:t xml:space="preserve"> </w:t>
      </w:r>
      <w:r w:rsidR="005B1DB7" w:rsidRPr="005B1DB7">
        <w:rPr>
          <w:sz w:val="24"/>
          <w:szCs w:val="24"/>
        </w:rPr>
        <w:t>the improvement of educational</w:t>
      </w:r>
      <w:r w:rsidR="005B1DB7">
        <w:rPr>
          <w:sz w:val="24"/>
          <w:szCs w:val="24"/>
        </w:rPr>
        <w:t xml:space="preserve"> participation of</w:t>
      </w:r>
      <w:r w:rsidR="005B1DB7" w:rsidRPr="005B1DB7">
        <w:rPr>
          <w:sz w:val="24"/>
          <w:szCs w:val="24"/>
        </w:rPr>
        <w:t xml:space="preserve"> </w:t>
      </w:r>
      <w:r w:rsidR="005B1DB7">
        <w:rPr>
          <w:sz w:val="24"/>
          <w:szCs w:val="24"/>
        </w:rPr>
        <w:t xml:space="preserve">students with disability is vital and pinned partially on accessibility issues. It can be concluded that </w:t>
      </w:r>
      <w:r w:rsidRPr="00F441AC">
        <w:rPr>
          <w:sz w:val="24"/>
          <w:szCs w:val="24"/>
        </w:rPr>
        <w:t xml:space="preserve">a lack of society awareness of the inclusion issues that </w:t>
      </w:r>
      <w:r w:rsidRPr="00F441AC">
        <w:rPr>
          <w:sz w:val="24"/>
          <w:szCs w:val="24"/>
        </w:rPr>
        <w:lastRenderedPageBreak/>
        <w:t>students with and without disabilities may face in inclusive settings</w:t>
      </w:r>
      <w:r w:rsidR="005B1DB7">
        <w:rPr>
          <w:sz w:val="24"/>
          <w:szCs w:val="24"/>
        </w:rPr>
        <w:t xml:space="preserve"> may be the cause of the current dining situations which in turn affects negatively the academic </w:t>
      </w:r>
      <w:r w:rsidR="00581EFD">
        <w:rPr>
          <w:sz w:val="24"/>
          <w:szCs w:val="24"/>
        </w:rPr>
        <w:t>performance</w:t>
      </w:r>
      <w:r w:rsidR="005B1DB7">
        <w:rPr>
          <w:sz w:val="24"/>
          <w:szCs w:val="24"/>
        </w:rPr>
        <w:t xml:space="preserve"> of learners with disability as they may not be comfortable.</w:t>
      </w:r>
      <w:r w:rsidR="001813A4">
        <w:rPr>
          <w:color w:val="020100"/>
          <w:sz w:val="30"/>
          <w:szCs w:val="30"/>
          <w:shd w:val="clear" w:color="auto" w:fill="FFFFFF"/>
        </w:rPr>
        <w:t xml:space="preserve"> </w:t>
      </w:r>
      <w:r w:rsidR="001813A4">
        <w:rPr>
          <w:color w:val="020100"/>
          <w:sz w:val="24"/>
          <w:szCs w:val="24"/>
          <w:shd w:val="clear" w:color="auto" w:fill="FFFFFF"/>
        </w:rPr>
        <w:t>A</w:t>
      </w:r>
      <w:r w:rsidR="00DF49EA">
        <w:rPr>
          <w:color w:val="020100"/>
          <w:sz w:val="24"/>
          <w:szCs w:val="24"/>
          <w:shd w:val="clear" w:color="auto" w:fill="FFFFFF"/>
        </w:rPr>
        <w:t>ccording</w:t>
      </w:r>
      <w:r w:rsidR="001813A4">
        <w:rPr>
          <w:color w:val="020100"/>
          <w:sz w:val="24"/>
          <w:szCs w:val="24"/>
          <w:shd w:val="clear" w:color="auto" w:fill="FFFFFF"/>
        </w:rPr>
        <w:t xml:space="preserve"> to a study by </w:t>
      </w:r>
      <w:r w:rsidR="00DF49EA">
        <w:rPr>
          <w:color w:val="020100"/>
          <w:sz w:val="24"/>
          <w:szCs w:val="24"/>
          <w:shd w:val="clear" w:color="auto" w:fill="FFFFFF"/>
        </w:rPr>
        <w:t>Ting (2019)</w:t>
      </w:r>
      <w:r w:rsidR="001813A4">
        <w:rPr>
          <w:color w:val="020100"/>
          <w:sz w:val="24"/>
          <w:szCs w:val="24"/>
          <w:shd w:val="clear" w:color="auto" w:fill="FFFFFF"/>
        </w:rPr>
        <w:t xml:space="preserve"> at Princeton</w:t>
      </w:r>
      <w:r w:rsidR="00DF49EA">
        <w:rPr>
          <w:color w:val="020100"/>
          <w:sz w:val="24"/>
          <w:szCs w:val="24"/>
          <w:shd w:val="clear" w:color="auto" w:fill="FFFFFF"/>
        </w:rPr>
        <w:t>, t</w:t>
      </w:r>
      <w:r w:rsidR="00DF49EA" w:rsidRPr="00DF49EA">
        <w:rPr>
          <w:sz w:val="24"/>
          <w:szCs w:val="24"/>
        </w:rPr>
        <w:t xml:space="preserve">he lack of accessibility to eating </w:t>
      </w:r>
      <w:r w:rsidR="001813A4">
        <w:rPr>
          <w:sz w:val="24"/>
          <w:szCs w:val="24"/>
        </w:rPr>
        <w:t>areas</w:t>
      </w:r>
      <w:r w:rsidR="00DF49EA" w:rsidRPr="00DF49EA">
        <w:rPr>
          <w:sz w:val="24"/>
          <w:szCs w:val="24"/>
        </w:rPr>
        <w:t xml:space="preserve"> makes it more difficult for students with physical disabilities to integrate into some academic communities</w:t>
      </w:r>
      <w:r w:rsidR="001813A4">
        <w:rPr>
          <w:sz w:val="24"/>
          <w:szCs w:val="24"/>
        </w:rPr>
        <w:t xml:space="preserve">. This means that it has a direct effect on academic </w:t>
      </w:r>
      <w:r w:rsidR="00581EFD">
        <w:rPr>
          <w:sz w:val="24"/>
          <w:szCs w:val="24"/>
        </w:rPr>
        <w:t>performance</w:t>
      </w:r>
      <w:r w:rsidR="001813A4">
        <w:rPr>
          <w:sz w:val="24"/>
          <w:szCs w:val="24"/>
        </w:rPr>
        <w:t>.</w:t>
      </w:r>
    </w:p>
    <w:p w14:paraId="0A346DD2" w14:textId="5329F5AA" w:rsidR="00A665EB" w:rsidRDefault="00114F5B" w:rsidP="000C0582">
      <w:pPr>
        <w:pStyle w:val="Heading1"/>
        <w:spacing w:before="240" w:after="240" w:line="480" w:lineRule="auto"/>
        <w:jc w:val="both"/>
        <w:rPr>
          <w:lang w:val="en-US"/>
        </w:rPr>
      </w:pPr>
      <w:bookmarkStart w:id="3126" w:name="_Toc117768890"/>
      <w:r>
        <w:rPr>
          <w:lang w:val="en-US"/>
        </w:rPr>
        <w:t>4.4</w:t>
      </w:r>
      <w:r w:rsidR="00A665EB">
        <w:rPr>
          <w:lang w:val="en-US"/>
        </w:rPr>
        <w:t>.6</w:t>
      </w:r>
      <w:r w:rsidR="00A665EB" w:rsidRPr="00340201">
        <w:rPr>
          <w:lang w:val="en-US"/>
        </w:rPr>
        <w:t xml:space="preserve"> </w:t>
      </w:r>
      <w:r w:rsidR="00A665EB">
        <w:rPr>
          <w:lang w:val="en-US"/>
        </w:rPr>
        <w:t xml:space="preserve">Dormitory </w:t>
      </w:r>
      <w:r w:rsidR="00C50F26">
        <w:rPr>
          <w:lang w:val="en-US"/>
        </w:rPr>
        <w:t>Facilities</w:t>
      </w:r>
      <w:bookmarkEnd w:id="3126"/>
    </w:p>
    <w:p w14:paraId="29DCA02B" w14:textId="1C529C11" w:rsidR="00C87E53" w:rsidRPr="00C87E53" w:rsidRDefault="00BC5E2E" w:rsidP="00C87E53">
      <w:pPr>
        <w:spacing w:line="480" w:lineRule="auto"/>
        <w:jc w:val="both"/>
        <w:rPr>
          <w:color w:val="000000"/>
          <w:sz w:val="24"/>
          <w:szCs w:val="24"/>
          <w:lang w:val="en-US"/>
        </w:rPr>
      </w:pPr>
      <w:r>
        <w:rPr>
          <w:color w:val="000000"/>
          <w:sz w:val="24"/>
          <w:szCs w:val="24"/>
        </w:rPr>
        <w:t>Pupils with physical d</w:t>
      </w:r>
      <w:r w:rsidR="006C496F">
        <w:rPr>
          <w:color w:val="000000"/>
          <w:sz w:val="24"/>
          <w:szCs w:val="24"/>
        </w:rPr>
        <w:t>isability are a particular</w:t>
      </w:r>
      <w:r w:rsidR="00566C21" w:rsidRPr="00566C21">
        <w:rPr>
          <w:color w:val="000000"/>
          <w:sz w:val="24"/>
          <w:szCs w:val="24"/>
        </w:rPr>
        <w:t xml:space="preserve"> group that requires special care and attention</w:t>
      </w:r>
      <w:r>
        <w:rPr>
          <w:color w:val="000000"/>
          <w:sz w:val="24"/>
          <w:szCs w:val="24"/>
        </w:rPr>
        <w:t xml:space="preserve"> when it comes to dormitory accommodations. </w:t>
      </w:r>
      <w:r w:rsidR="00C87E53" w:rsidRPr="00C87E53">
        <w:rPr>
          <w:color w:val="000000"/>
          <w:sz w:val="24"/>
          <w:szCs w:val="24"/>
          <w:lang w:val="en-US"/>
        </w:rPr>
        <w:t xml:space="preserve">Accessibility is the primary principle that should be followed in designing the dormitories. The design should be committed to the elimination of all obstacles, dangerous goods and fully establish the barrier-free design concept, to use wheelchairs and crutches. Based on this, the bed design as much as possible should allow learners with physical disability to always maintain a most effortless limb operation action, in line with the body movement function based on the use of appropriate operating </w:t>
      </w:r>
      <w:r w:rsidR="006C496F" w:rsidRPr="00C87E53">
        <w:rPr>
          <w:color w:val="000000"/>
          <w:sz w:val="24"/>
          <w:szCs w:val="24"/>
          <w:lang w:val="en-US"/>
        </w:rPr>
        <w:t>force;</w:t>
      </w:r>
      <w:r w:rsidR="00C87E53" w:rsidRPr="00C87E53">
        <w:rPr>
          <w:color w:val="000000"/>
          <w:sz w:val="24"/>
          <w:szCs w:val="24"/>
          <w:lang w:val="en-US"/>
        </w:rPr>
        <w:t xml:space="preserve"> reduce the number of repeated actions to reduce the sustained physical strength load</w:t>
      </w:r>
      <w:r w:rsidR="00A764E8">
        <w:rPr>
          <w:color w:val="000000"/>
          <w:sz w:val="24"/>
          <w:szCs w:val="24"/>
          <w:lang w:val="en-US"/>
        </w:rPr>
        <w:t xml:space="preserve"> (Wang, 2017)</w:t>
      </w:r>
      <w:r w:rsidR="00C87E53" w:rsidRPr="00C87E53">
        <w:rPr>
          <w:color w:val="000000"/>
          <w:sz w:val="24"/>
          <w:szCs w:val="24"/>
          <w:lang w:val="en-US"/>
        </w:rPr>
        <w:t xml:space="preserve">. The care of students with physical disabilities should also be concentrated in the comfort of bed design so that users feel comfortable, considerate and thoughtful. Also, beds and mattress design should be ergonomic especially mattress design to meet the curve of the back of the body, with the most appropriate softness to help students with disabilities to achieve a comfortable lying position. </w:t>
      </w:r>
    </w:p>
    <w:p w14:paraId="1865BABA" w14:textId="54315363" w:rsidR="00A665EB" w:rsidRDefault="00A665EB" w:rsidP="00A665EB">
      <w:pPr>
        <w:spacing w:line="480" w:lineRule="auto"/>
        <w:jc w:val="both"/>
        <w:rPr>
          <w:color w:val="000000"/>
          <w:sz w:val="24"/>
          <w:szCs w:val="24"/>
          <w:lang w:val="en-US"/>
        </w:rPr>
      </w:pPr>
      <w:r w:rsidRPr="005454A7">
        <w:rPr>
          <w:color w:val="000000"/>
          <w:sz w:val="24"/>
          <w:szCs w:val="24"/>
          <w:lang w:val="en-US"/>
        </w:rPr>
        <w:lastRenderedPageBreak/>
        <w:t xml:space="preserve">The researcher through observation noted </w:t>
      </w:r>
      <w:r w:rsidR="00A764E8">
        <w:rPr>
          <w:color w:val="000000"/>
          <w:sz w:val="24"/>
          <w:szCs w:val="24"/>
          <w:lang w:val="en-US"/>
        </w:rPr>
        <w:t xml:space="preserve">that although some of the requirements had been met, there were barriers that still need attention. For instance, </w:t>
      </w:r>
      <w:r w:rsidRPr="005454A7">
        <w:rPr>
          <w:color w:val="000000"/>
          <w:sz w:val="24"/>
          <w:szCs w:val="24"/>
          <w:lang w:val="en-US"/>
        </w:rPr>
        <w:t>the</w:t>
      </w:r>
      <w:r w:rsidR="00A764E8">
        <w:rPr>
          <w:color w:val="000000"/>
          <w:sz w:val="24"/>
          <w:szCs w:val="24"/>
          <w:lang w:val="en-US"/>
        </w:rPr>
        <w:t xml:space="preserve"> researcher observed the</w:t>
      </w:r>
      <w:r w:rsidRPr="005454A7">
        <w:rPr>
          <w:color w:val="000000"/>
          <w:sz w:val="24"/>
          <w:szCs w:val="24"/>
          <w:lang w:val="en-US"/>
        </w:rPr>
        <w:t xml:space="preserve"> </w:t>
      </w:r>
      <w:r w:rsidR="00CC42D8">
        <w:rPr>
          <w:color w:val="000000"/>
          <w:sz w:val="24"/>
          <w:szCs w:val="24"/>
          <w:lang w:val="en-US"/>
        </w:rPr>
        <w:t>absence</w:t>
      </w:r>
      <w:r w:rsidR="00736F73">
        <w:rPr>
          <w:color w:val="000000"/>
          <w:sz w:val="24"/>
          <w:szCs w:val="24"/>
          <w:lang w:val="en-US"/>
        </w:rPr>
        <w:t xml:space="preserve"> of</w:t>
      </w:r>
      <w:r w:rsidRPr="005454A7">
        <w:rPr>
          <w:color w:val="000000"/>
          <w:sz w:val="24"/>
          <w:szCs w:val="24"/>
          <w:lang w:val="en-US"/>
        </w:rPr>
        <w:t xml:space="preserve"> low</w:t>
      </w:r>
      <w:r w:rsidR="00736F73">
        <w:rPr>
          <w:color w:val="000000"/>
          <w:sz w:val="24"/>
          <w:szCs w:val="24"/>
          <w:lang w:val="en-US"/>
        </w:rPr>
        <w:t>-</w:t>
      </w:r>
      <w:r w:rsidRPr="005454A7">
        <w:rPr>
          <w:color w:val="000000"/>
          <w:sz w:val="24"/>
          <w:szCs w:val="24"/>
          <w:lang w:val="en-US"/>
        </w:rPr>
        <w:t xml:space="preserve">lying beds in the dormitory of </w:t>
      </w:r>
      <w:r>
        <w:rPr>
          <w:color w:val="000000"/>
          <w:sz w:val="24"/>
          <w:szCs w:val="24"/>
          <w:lang w:val="en-US"/>
        </w:rPr>
        <w:t>m</w:t>
      </w:r>
      <w:r w:rsidRPr="005454A7">
        <w:rPr>
          <w:color w:val="000000"/>
          <w:sz w:val="24"/>
          <w:szCs w:val="24"/>
          <w:lang w:val="en-US"/>
        </w:rPr>
        <w:t>o</w:t>
      </w:r>
      <w:r>
        <w:rPr>
          <w:color w:val="000000"/>
          <w:sz w:val="24"/>
          <w:szCs w:val="24"/>
          <w:lang w:val="en-US"/>
        </w:rPr>
        <w:t>st o</w:t>
      </w:r>
      <w:r w:rsidRPr="005454A7">
        <w:rPr>
          <w:color w:val="000000"/>
          <w:sz w:val="24"/>
          <w:szCs w:val="24"/>
          <w:lang w:val="en-US"/>
        </w:rPr>
        <w:t xml:space="preserve">f the schools. </w:t>
      </w:r>
      <w:r>
        <w:rPr>
          <w:color w:val="000000"/>
          <w:sz w:val="24"/>
          <w:szCs w:val="24"/>
          <w:lang w:val="en-US"/>
        </w:rPr>
        <w:t xml:space="preserve">The beds above the lower ones are used by the ‘normal’ pupils and those with mild physical disability. </w:t>
      </w:r>
      <w:r w:rsidR="00CC42D8">
        <w:rPr>
          <w:color w:val="000000"/>
          <w:sz w:val="24"/>
          <w:szCs w:val="24"/>
          <w:lang w:val="en-US"/>
        </w:rPr>
        <w:t xml:space="preserve">It was also noted that </w:t>
      </w:r>
      <w:r>
        <w:rPr>
          <w:color w:val="000000"/>
          <w:sz w:val="24"/>
          <w:szCs w:val="24"/>
          <w:lang w:val="en-US"/>
        </w:rPr>
        <w:t>some of the beds were closely set such that there was not enough space for movement especially for the pupils with disability using wheel chairs and walkers for movement.</w:t>
      </w:r>
      <w:r w:rsidR="001F14E2">
        <w:rPr>
          <w:color w:val="000000"/>
          <w:sz w:val="24"/>
          <w:szCs w:val="24"/>
          <w:lang w:val="en-US"/>
        </w:rPr>
        <w:t xml:space="preserve"> </w:t>
      </w:r>
      <w:r w:rsidR="00A764E8">
        <w:rPr>
          <w:color w:val="000000"/>
          <w:sz w:val="24"/>
          <w:szCs w:val="24"/>
          <w:lang w:val="en-US"/>
        </w:rPr>
        <w:t xml:space="preserve">This means that the aspect of accessibility was not taken into consideration. </w:t>
      </w:r>
      <w:r w:rsidR="001F14E2">
        <w:rPr>
          <w:color w:val="000000"/>
          <w:sz w:val="24"/>
          <w:szCs w:val="24"/>
          <w:lang w:val="en-US"/>
        </w:rPr>
        <w:t xml:space="preserve">This is indicated in plate </w:t>
      </w:r>
      <w:r w:rsidR="00935D4D">
        <w:rPr>
          <w:color w:val="000000"/>
          <w:sz w:val="24"/>
          <w:szCs w:val="24"/>
          <w:lang w:val="en-US"/>
        </w:rPr>
        <w:t>4.</w:t>
      </w:r>
      <w:r w:rsidR="001F14E2">
        <w:rPr>
          <w:color w:val="000000"/>
          <w:sz w:val="24"/>
          <w:szCs w:val="24"/>
          <w:lang w:val="en-US"/>
        </w:rPr>
        <w:t>10</w:t>
      </w:r>
      <w:r>
        <w:rPr>
          <w:color w:val="000000"/>
          <w:sz w:val="24"/>
          <w:szCs w:val="24"/>
          <w:lang w:val="en-US"/>
        </w:rPr>
        <w:t>.</w:t>
      </w:r>
      <w:r w:rsidR="00A764E8">
        <w:rPr>
          <w:color w:val="000000"/>
          <w:sz w:val="24"/>
          <w:szCs w:val="24"/>
          <w:lang w:val="en-US"/>
        </w:rPr>
        <w:t xml:space="preserve"> </w:t>
      </w:r>
      <w:r w:rsidR="006C496F">
        <w:rPr>
          <w:color w:val="000000"/>
          <w:sz w:val="24"/>
          <w:szCs w:val="24"/>
          <w:lang w:val="en-US"/>
        </w:rPr>
        <w:t>This</w:t>
      </w:r>
      <w:r w:rsidR="00A764E8">
        <w:rPr>
          <w:color w:val="000000"/>
          <w:sz w:val="24"/>
          <w:szCs w:val="24"/>
          <w:lang w:val="en-US"/>
        </w:rPr>
        <w:t xml:space="preserve"> </w:t>
      </w:r>
      <w:r w:rsidR="00B16F9C">
        <w:rPr>
          <w:color w:val="000000"/>
          <w:sz w:val="24"/>
          <w:szCs w:val="24"/>
          <w:lang w:val="en-US"/>
        </w:rPr>
        <w:t>may be</w:t>
      </w:r>
      <w:r w:rsidR="00A764E8">
        <w:rPr>
          <w:color w:val="000000"/>
          <w:sz w:val="24"/>
          <w:szCs w:val="24"/>
          <w:lang w:val="en-US"/>
        </w:rPr>
        <w:t xml:space="preserve"> due to the less dormitory facilities that have been built by the schools probably due to lack of enough resources. Also</w:t>
      </w:r>
      <w:r w:rsidR="00B16F9C">
        <w:rPr>
          <w:color w:val="000000"/>
          <w:sz w:val="24"/>
          <w:szCs w:val="24"/>
          <w:lang w:val="en-US"/>
        </w:rPr>
        <w:t>,</w:t>
      </w:r>
      <w:r w:rsidR="00A764E8">
        <w:rPr>
          <w:color w:val="000000"/>
          <w:sz w:val="24"/>
          <w:szCs w:val="24"/>
          <w:lang w:val="en-US"/>
        </w:rPr>
        <w:t xml:space="preserve"> it might be due to lack of awareness on the specifics when it comes to designing dormitories </w:t>
      </w:r>
      <w:r w:rsidR="00CC42D8">
        <w:rPr>
          <w:color w:val="000000"/>
          <w:sz w:val="24"/>
          <w:szCs w:val="24"/>
          <w:lang w:val="en-US"/>
        </w:rPr>
        <w:t xml:space="preserve">and beds </w:t>
      </w:r>
      <w:r w:rsidR="00A764E8">
        <w:rPr>
          <w:color w:val="000000"/>
          <w:sz w:val="24"/>
          <w:szCs w:val="24"/>
          <w:lang w:val="en-US"/>
        </w:rPr>
        <w:t>in inclusive settings.</w:t>
      </w:r>
      <w:r w:rsidR="000A4129">
        <w:rPr>
          <w:color w:val="000000"/>
          <w:sz w:val="24"/>
          <w:szCs w:val="24"/>
          <w:lang w:val="en-US"/>
        </w:rPr>
        <w:t xml:space="preserve"> However, it should be noted that the regular pupils could easily access the bed facilities and therefore might not have problems with using them.</w:t>
      </w:r>
    </w:p>
    <w:p w14:paraId="16D4EB40" w14:textId="6A43A630" w:rsidR="005F1B41" w:rsidRPr="005F1B41" w:rsidRDefault="005F1B41" w:rsidP="005F1B41">
      <w:pPr>
        <w:pStyle w:val="Heading1"/>
        <w:spacing w:after="240"/>
        <w:jc w:val="both"/>
        <w:rPr>
          <w:b w:val="0"/>
          <w:bCs/>
          <w:i/>
          <w:iCs/>
          <w:lang w:val="en-US"/>
        </w:rPr>
      </w:pPr>
      <w:bookmarkStart w:id="3127" w:name="_Toc63151414"/>
      <w:bookmarkStart w:id="3128" w:name="_Toc75689183"/>
      <w:bookmarkStart w:id="3129" w:name="_Toc75691312"/>
      <w:bookmarkStart w:id="3130" w:name="_Toc116001833"/>
      <w:bookmarkStart w:id="3131" w:name="_Toc524784235"/>
      <w:bookmarkStart w:id="3132" w:name="_Toc536449991"/>
      <w:bookmarkStart w:id="3133" w:name="_Toc16250238"/>
      <w:bookmarkStart w:id="3134" w:name="_Toc40079872"/>
      <w:bookmarkStart w:id="3135" w:name="_Toc117768891"/>
      <w:r w:rsidRPr="00245C00">
        <w:rPr>
          <w:lang w:val="en-US"/>
        </w:rPr>
        <w:t xml:space="preserve">Plate </w:t>
      </w:r>
      <w:r w:rsidR="00935D4D">
        <w:rPr>
          <w:lang w:val="en-US"/>
        </w:rPr>
        <w:t>4.</w:t>
      </w:r>
      <w:r w:rsidRPr="00245C00">
        <w:rPr>
          <w:lang w:val="en-US"/>
        </w:rPr>
        <w:t>10</w:t>
      </w:r>
      <w:bookmarkEnd w:id="3127"/>
      <w:bookmarkEnd w:id="3128"/>
      <w:bookmarkEnd w:id="3129"/>
      <w:bookmarkEnd w:id="3130"/>
      <w:r w:rsidR="00D2626F">
        <w:rPr>
          <w:lang w:val="en-US"/>
        </w:rPr>
        <w:t xml:space="preserve">: </w:t>
      </w:r>
      <w:bookmarkStart w:id="3136" w:name="_Toc63151415"/>
      <w:bookmarkStart w:id="3137" w:name="_Toc75689184"/>
      <w:bookmarkStart w:id="3138" w:name="_Toc75691313"/>
      <w:bookmarkStart w:id="3139" w:name="_Toc116001834"/>
      <w:r w:rsidRPr="00D2626F">
        <w:rPr>
          <w:bCs/>
          <w:iCs/>
          <w:lang w:val="en-US"/>
        </w:rPr>
        <w:t xml:space="preserve">Un-adapted </w:t>
      </w:r>
      <w:r w:rsidR="00641253" w:rsidRPr="00D2626F">
        <w:rPr>
          <w:bCs/>
          <w:iCs/>
          <w:lang w:val="en-US"/>
        </w:rPr>
        <w:t>B</w:t>
      </w:r>
      <w:r w:rsidRPr="00D2626F">
        <w:rPr>
          <w:bCs/>
          <w:iCs/>
          <w:lang w:val="en-US"/>
        </w:rPr>
        <w:t>eds</w:t>
      </w:r>
      <w:bookmarkEnd w:id="3131"/>
      <w:bookmarkEnd w:id="3132"/>
      <w:bookmarkEnd w:id="3133"/>
      <w:bookmarkEnd w:id="3134"/>
      <w:bookmarkEnd w:id="3135"/>
      <w:bookmarkEnd w:id="3136"/>
      <w:bookmarkEnd w:id="3137"/>
      <w:bookmarkEnd w:id="3138"/>
      <w:bookmarkEnd w:id="3139"/>
      <w:r w:rsidRPr="00D2626F">
        <w:rPr>
          <w:bCs/>
          <w:iCs/>
          <w:lang w:val="en-US"/>
        </w:rPr>
        <w:t xml:space="preserve"> </w:t>
      </w:r>
    </w:p>
    <w:p w14:paraId="11B93635" w14:textId="77777777" w:rsidR="00A665EB" w:rsidRDefault="00A665EB" w:rsidP="00A665EB">
      <w:pPr>
        <w:spacing w:line="480" w:lineRule="auto"/>
        <w:jc w:val="center"/>
        <w:rPr>
          <w:color w:val="000000"/>
          <w:sz w:val="24"/>
          <w:szCs w:val="24"/>
          <w:lang w:val="en-US"/>
        </w:rPr>
      </w:pPr>
      <w:r>
        <w:rPr>
          <w:noProof/>
          <w:color w:val="000000"/>
          <w:sz w:val="24"/>
          <w:szCs w:val="24"/>
          <w:lang w:val="en-US"/>
        </w:rPr>
        <w:drawing>
          <wp:inline distT="0" distB="0" distL="0" distR="0" wp14:anchorId="3FCE7D3E" wp14:editId="2E2A6415">
            <wp:extent cx="3814895" cy="1722120"/>
            <wp:effectExtent l="0" t="0" r="0" b="0"/>
            <wp:docPr id="33" name="Picture 18" descr="IMG-20180116-WA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G-20180116-WA0014"/>
                    <pic:cNvPicPr>
                      <a:picLocks noChangeAspect="1" noChangeArrowheads="1"/>
                    </pic:cNvPicPr>
                  </pic:nvPicPr>
                  <pic:blipFill>
                    <a:blip r:embed="rId25"/>
                    <a:srcRect/>
                    <a:stretch>
                      <a:fillRect/>
                    </a:stretch>
                  </pic:blipFill>
                  <pic:spPr bwMode="auto">
                    <a:xfrm>
                      <a:off x="0" y="0"/>
                      <a:ext cx="3814895" cy="1722120"/>
                    </a:xfrm>
                    <a:prstGeom prst="rect">
                      <a:avLst/>
                    </a:prstGeom>
                    <a:noFill/>
                    <a:ln w="9525">
                      <a:noFill/>
                      <a:miter lim="800000"/>
                      <a:headEnd/>
                      <a:tailEnd/>
                    </a:ln>
                  </pic:spPr>
                </pic:pic>
              </a:graphicData>
            </a:graphic>
          </wp:inline>
        </w:drawing>
      </w:r>
    </w:p>
    <w:p w14:paraId="757D3841" w14:textId="16EBD700" w:rsidR="00852B34" w:rsidRPr="00852B34" w:rsidRDefault="00A665EB" w:rsidP="005B1DB7">
      <w:pPr>
        <w:spacing w:line="480" w:lineRule="auto"/>
        <w:jc w:val="both"/>
        <w:rPr>
          <w:sz w:val="24"/>
          <w:szCs w:val="24"/>
        </w:rPr>
      </w:pPr>
      <w:r w:rsidRPr="00AE1D7A">
        <w:rPr>
          <w:sz w:val="24"/>
          <w:szCs w:val="24"/>
          <w:lang w:val="en-US"/>
        </w:rPr>
        <w:t xml:space="preserve">In </w:t>
      </w:r>
      <w:r w:rsidR="00CC42D8">
        <w:rPr>
          <w:sz w:val="24"/>
          <w:szCs w:val="24"/>
          <w:lang w:val="en-US"/>
        </w:rPr>
        <w:t>two</w:t>
      </w:r>
      <w:r w:rsidRPr="00AE1D7A">
        <w:rPr>
          <w:sz w:val="24"/>
          <w:szCs w:val="24"/>
          <w:lang w:val="en-US"/>
        </w:rPr>
        <w:t xml:space="preserve"> of the inclusive schools, there was a section with low</w:t>
      </w:r>
      <w:r w:rsidR="00CC42D8">
        <w:rPr>
          <w:sz w:val="24"/>
          <w:szCs w:val="24"/>
          <w:lang w:val="en-US"/>
        </w:rPr>
        <w:t>-lying</w:t>
      </w:r>
      <w:r w:rsidRPr="00AE1D7A">
        <w:rPr>
          <w:sz w:val="24"/>
          <w:szCs w:val="24"/>
          <w:lang w:val="en-US"/>
        </w:rPr>
        <w:t xml:space="preserve"> beds which could easily be used by those with limb malformations.</w:t>
      </w:r>
      <w:r w:rsidR="00852B34">
        <w:rPr>
          <w:sz w:val="24"/>
          <w:szCs w:val="24"/>
          <w:lang w:val="en-US"/>
        </w:rPr>
        <w:t xml:space="preserve"> </w:t>
      </w:r>
      <w:r w:rsidR="00852B34" w:rsidRPr="00852B34">
        <w:rPr>
          <w:sz w:val="24"/>
          <w:szCs w:val="24"/>
        </w:rPr>
        <w:t xml:space="preserve">The Convention on the Rights of the Child of 1989 is the first legally binding international instrument to incorporate the full </w:t>
      </w:r>
      <w:r w:rsidR="00852B34" w:rsidRPr="00852B34">
        <w:rPr>
          <w:sz w:val="24"/>
          <w:szCs w:val="24"/>
        </w:rPr>
        <w:lastRenderedPageBreak/>
        <w:t xml:space="preserve">range of </w:t>
      </w:r>
      <w:r w:rsidR="0025468E">
        <w:rPr>
          <w:sz w:val="24"/>
          <w:szCs w:val="24"/>
        </w:rPr>
        <w:t xml:space="preserve">human rights such as cultural </w:t>
      </w:r>
      <w:r w:rsidR="00852B34" w:rsidRPr="00852B34">
        <w:rPr>
          <w:sz w:val="24"/>
          <w:szCs w:val="24"/>
        </w:rPr>
        <w:t>and social rights</w:t>
      </w:r>
      <w:r w:rsidR="0025468E">
        <w:rPr>
          <w:sz w:val="24"/>
          <w:szCs w:val="24"/>
        </w:rPr>
        <w:t xml:space="preserve">. </w:t>
      </w:r>
      <w:r w:rsidR="00852B34" w:rsidRPr="00852B34">
        <w:rPr>
          <w:sz w:val="24"/>
          <w:szCs w:val="24"/>
        </w:rPr>
        <w:t xml:space="preserve">Article 23 states that children who have any kind of disability have the right to special care and support, as well as all the rights in the Convention, so that they can live full and independent lives. </w:t>
      </w:r>
      <w:r w:rsidR="005C3BD4">
        <w:rPr>
          <w:sz w:val="24"/>
          <w:szCs w:val="24"/>
        </w:rPr>
        <w:t xml:space="preserve">However, the recommendations of this provision are seemingly not followed in some inclusive schools. This is evidenced by the un-adapted beds which might not be accessible by pupils with physical disability hence have to depend on the others in order to access them (see plate </w:t>
      </w:r>
      <w:r w:rsidR="00935D4D">
        <w:rPr>
          <w:sz w:val="24"/>
          <w:szCs w:val="24"/>
        </w:rPr>
        <w:t>4.</w:t>
      </w:r>
      <w:r w:rsidR="005C3BD4">
        <w:rPr>
          <w:sz w:val="24"/>
          <w:szCs w:val="24"/>
        </w:rPr>
        <w:t>10).</w:t>
      </w:r>
    </w:p>
    <w:p w14:paraId="5FE41344" w14:textId="4CBD6C45" w:rsidR="00A665EB" w:rsidRDefault="00114F5B" w:rsidP="00A665EB">
      <w:pPr>
        <w:pStyle w:val="Heading1"/>
        <w:spacing w:before="240" w:line="480" w:lineRule="auto"/>
        <w:jc w:val="both"/>
        <w:rPr>
          <w:lang w:val="en-US"/>
        </w:rPr>
      </w:pPr>
      <w:bookmarkStart w:id="3140" w:name="_Toc117768892"/>
      <w:r>
        <w:rPr>
          <w:lang w:val="en-US"/>
        </w:rPr>
        <w:t>4.4</w:t>
      </w:r>
      <w:r w:rsidR="00A665EB">
        <w:rPr>
          <w:lang w:val="en-US"/>
        </w:rPr>
        <w:t>.7</w:t>
      </w:r>
      <w:r w:rsidR="00A665EB" w:rsidRPr="00340201">
        <w:rPr>
          <w:lang w:val="en-US"/>
        </w:rPr>
        <w:t xml:space="preserve"> </w:t>
      </w:r>
      <w:r w:rsidR="00A665EB">
        <w:rPr>
          <w:lang w:val="en-US"/>
        </w:rPr>
        <w:t xml:space="preserve">Sports </w:t>
      </w:r>
      <w:r w:rsidR="00C50F26">
        <w:rPr>
          <w:lang w:val="en-US"/>
        </w:rPr>
        <w:t>Structures</w:t>
      </w:r>
      <w:bookmarkEnd w:id="3140"/>
      <w:r w:rsidR="00C50F26">
        <w:rPr>
          <w:lang w:val="en-US"/>
        </w:rPr>
        <w:t xml:space="preserve">                                                             </w:t>
      </w:r>
    </w:p>
    <w:p w14:paraId="14BB95D5" w14:textId="77777777" w:rsidR="00B12F44" w:rsidRDefault="00C32C80" w:rsidP="00A665EB">
      <w:pPr>
        <w:spacing w:line="480" w:lineRule="auto"/>
        <w:jc w:val="both"/>
        <w:rPr>
          <w:color w:val="000000"/>
          <w:sz w:val="24"/>
          <w:szCs w:val="24"/>
        </w:rPr>
      </w:pPr>
      <w:r>
        <w:rPr>
          <w:color w:val="000000"/>
          <w:sz w:val="24"/>
          <w:szCs w:val="24"/>
          <w:lang w:val="en-US"/>
        </w:rPr>
        <w:t>A</w:t>
      </w:r>
      <w:r w:rsidRPr="00C32C80">
        <w:rPr>
          <w:color w:val="000000"/>
          <w:sz w:val="24"/>
          <w:szCs w:val="24"/>
          <w:lang w:val="en-US"/>
        </w:rPr>
        <w:t>rticle 31 of the UN Convention on the Rights of the Child</w:t>
      </w:r>
      <w:r>
        <w:rPr>
          <w:color w:val="000000"/>
          <w:sz w:val="24"/>
          <w:szCs w:val="24"/>
          <w:lang w:val="en-US"/>
        </w:rPr>
        <w:t xml:space="preserve"> </w:t>
      </w:r>
      <w:r w:rsidRPr="00C32C80">
        <w:rPr>
          <w:color w:val="000000"/>
          <w:sz w:val="24"/>
          <w:szCs w:val="24"/>
          <w:lang w:val="en-US"/>
        </w:rPr>
        <w:t>recogni</w:t>
      </w:r>
      <w:r>
        <w:rPr>
          <w:color w:val="000000"/>
          <w:sz w:val="24"/>
          <w:szCs w:val="24"/>
          <w:lang w:val="en-US"/>
        </w:rPr>
        <w:t>z</w:t>
      </w:r>
      <w:r w:rsidRPr="00C32C80">
        <w:rPr>
          <w:color w:val="000000"/>
          <w:sz w:val="24"/>
          <w:szCs w:val="24"/>
          <w:lang w:val="en-US"/>
        </w:rPr>
        <w:t>es the right of the child to rest and leisure, to engage in play and recreational activities appropriate to the age of the child</w:t>
      </w:r>
      <w:r>
        <w:rPr>
          <w:color w:val="000000"/>
          <w:sz w:val="24"/>
          <w:szCs w:val="24"/>
          <w:lang w:val="en-US"/>
        </w:rPr>
        <w:t xml:space="preserve">. Ideally, inclusive schools need to provide a platform for variety of sports to accommodate both the regular and pupils with physical disability. </w:t>
      </w:r>
      <w:r w:rsidR="00503F21">
        <w:rPr>
          <w:color w:val="000000"/>
          <w:sz w:val="24"/>
          <w:szCs w:val="24"/>
          <w:lang w:val="en-US"/>
        </w:rPr>
        <w:t xml:space="preserve">The </w:t>
      </w:r>
      <w:r w:rsidRPr="00C32C80">
        <w:rPr>
          <w:color w:val="000000"/>
          <w:sz w:val="24"/>
          <w:szCs w:val="24"/>
        </w:rPr>
        <w:t xml:space="preserve">sports </w:t>
      </w:r>
      <w:r w:rsidR="00503F21">
        <w:rPr>
          <w:color w:val="000000"/>
          <w:sz w:val="24"/>
          <w:szCs w:val="24"/>
        </w:rPr>
        <w:t>need to be</w:t>
      </w:r>
      <w:r w:rsidRPr="00C32C80">
        <w:rPr>
          <w:color w:val="000000"/>
          <w:sz w:val="24"/>
          <w:szCs w:val="24"/>
        </w:rPr>
        <w:t xml:space="preserve"> modified from regular versions of the sport, to meet the needs of players’ ages, size, abilities, skills and experiences </w:t>
      </w:r>
      <w:r w:rsidR="00503F21">
        <w:rPr>
          <w:color w:val="000000"/>
          <w:sz w:val="24"/>
          <w:szCs w:val="24"/>
        </w:rPr>
        <w:t>such</w:t>
      </w:r>
      <w:r w:rsidRPr="00C32C80">
        <w:rPr>
          <w:color w:val="000000"/>
          <w:sz w:val="24"/>
          <w:szCs w:val="24"/>
        </w:rPr>
        <w:t xml:space="preserve"> touch football. Adapted sports</w:t>
      </w:r>
      <w:r w:rsidR="00503F21">
        <w:rPr>
          <w:color w:val="000000"/>
          <w:sz w:val="24"/>
          <w:szCs w:val="24"/>
        </w:rPr>
        <w:t xml:space="preserve"> should </w:t>
      </w:r>
      <w:r w:rsidRPr="00C32C80">
        <w:rPr>
          <w:color w:val="000000"/>
          <w:sz w:val="24"/>
          <w:szCs w:val="24"/>
        </w:rPr>
        <w:t xml:space="preserve">meet the needs of </w:t>
      </w:r>
      <w:r w:rsidR="00503F21">
        <w:rPr>
          <w:color w:val="000000"/>
          <w:sz w:val="24"/>
          <w:szCs w:val="24"/>
        </w:rPr>
        <w:t>pupils</w:t>
      </w:r>
      <w:r w:rsidRPr="00C32C80">
        <w:rPr>
          <w:color w:val="000000"/>
          <w:sz w:val="24"/>
          <w:szCs w:val="24"/>
        </w:rPr>
        <w:t xml:space="preserve"> with disabilit</w:t>
      </w:r>
      <w:r w:rsidR="00503F21">
        <w:rPr>
          <w:color w:val="000000"/>
          <w:sz w:val="24"/>
          <w:szCs w:val="24"/>
        </w:rPr>
        <w:t>y</w:t>
      </w:r>
      <w:r w:rsidR="006F193C">
        <w:rPr>
          <w:color w:val="000000"/>
          <w:sz w:val="24"/>
          <w:szCs w:val="24"/>
        </w:rPr>
        <w:t>. Lowering nets like in volleyball and badminton</w:t>
      </w:r>
      <w:r w:rsidR="00672EC7">
        <w:rPr>
          <w:color w:val="000000"/>
          <w:sz w:val="24"/>
          <w:szCs w:val="24"/>
        </w:rPr>
        <w:t xml:space="preserve"> are some of the adaptations that can be made (Handicap</w:t>
      </w:r>
      <w:r w:rsidR="0051151E">
        <w:rPr>
          <w:color w:val="000000"/>
          <w:sz w:val="24"/>
          <w:szCs w:val="24"/>
        </w:rPr>
        <w:t xml:space="preserve"> International</w:t>
      </w:r>
      <w:r w:rsidR="00672EC7">
        <w:rPr>
          <w:color w:val="000000"/>
          <w:sz w:val="24"/>
          <w:szCs w:val="24"/>
        </w:rPr>
        <w:t>, 2013)</w:t>
      </w:r>
      <w:r w:rsidRPr="00C32C80">
        <w:rPr>
          <w:color w:val="000000"/>
          <w:sz w:val="24"/>
          <w:szCs w:val="24"/>
        </w:rPr>
        <w:t xml:space="preserve">. </w:t>
      </w:r>
    </w:p>
    <w:p w14:paraId="4BC40912" w14:textId="74068F3C" w:rsidR="00A665EB" w:rsidRDefault="00A665EB" w:rsidP="00A665EB">
      <w:pPr>
        <w:spacing w:line="480" w:lineRule="auto"/>
        <w:jc w:val="both"/>
        <w:rPr>
          <w:color w:val="000000"/>
          <w:sz w:val="24"/>
          <w:szCs w:val="24"/>
          <w:lang w:val="en-US"/>
        </w:rPr>
      </w:pPr>
      <w:r>
        <w:rPr>
          <w:color w:val="000000"/>
          <w:sz w:val="24"/>
          <w:szCs w:val="24"/>
          <w:lang w:val="en-US"/>
        </w:rPr>
        <w:t>Th</w:t>
      </w:r>
      <w:r w:rsidR="00503F21">
        <w:rPr>
          <w:color w:val="000000"/>
          <w:sz w:val="24"/>
          <w:szCs w:val="24"/>
          <w:lang w:val="en-US"/>
        </w:rPr>
        <w:t>is</w:t>
      </w:r>
      <w:r>
        <w:rPr>
          <w:color w:val="000000"/>
          <w:sz w:val="24"/>
          <w:szCs w:val="24"/>
          <w:lang w:val="en-US"/>
        </w:rPr>
        <w:t xml:space="preserve"> study established that </w:t>
      </w:r>
      <w:r w:rsidR="00503F21">
        <w:rPr>
          <w:color w:val="000000"/>
          <w:sz w:val="24"/>
          <w:szCs w:val="24"/>
          <w:lang w:val="en-US"/>
        </w:rPr>
        <w:t>all</w:t>
      </w:r>
      <w:r>
        <w:rPr>
          <w:color w:val="000000"/>
          <w:sz w:val="24"/>
          <w:szCs w:val="24"/>
          <w:lang w:val="en-US"/>
        </w:rPr>
        <w:t xml:space="preserve"> the schools have play grounds with accessible facilities</w:t>
      </w:r>
      <w:r w:rsidR="00503F21">
        <w:rPr>
          <w:color w:val="000000"/>
          <w:sz w:val="24"/>
          <w:szCs w:val="24"/>
          <w:lang w:val="en-US"/>
        </w:rPr>
        <w:t xml:space="preserve"> especially for those </w:t>
      </w:r>
      <w:r>
        <w:rPr>
          <w:color w:val="000000"/>
          <w:sz w:val="24"/>
          <w:szCs w:val="24"/>
          <w:lang w:val="en-US"/>
        </w:rPr>
        <w:t>with physical disability. It was</w:t>
      </w:r>
      <w:r w:rsidR="00503F21">
        <w:rPr>
          <w:color w:val="000000"/>
          <w:sz w:val="24"/>
          <w:szCs w:val="24"/>
          <w:lang w:val="en-US"/>
        </w:rPr>
        <w:t xml:space="preserve"> also</w:t>
      </w:r>
      <w:r>
        <w:rPr>
          <w:color w:val="000000"/>
          <w:sz w:val="24"/>
          <w:szCs w:val="24"/>
          <w:lang w:val="en-US"/>
        </w:rPr>
        <w:t xml:space="preserve"> observed that </w:t>
      </w:r>
      <w:r w:rsidR="001A7617">
        <w:rPr>
          <w:color w:val="000000"/>
          <w:sz w:val="24"/>
          <w:szCs w:val="24"/>
          <w:lang w:val="en-US"/>
        </w:rPr>
        <w:t>only one</w:t>
      </w:r>
      <w:r>
        <w:rPr>
          <w:color w:val="000000"/>
          <w:sz w:val="24"/>
          <w:szCs w:val="24"/>
          <w:lang w:val="en-US"/>
        </w:rPr>
        <w:t xml:space="preserve"> of the schools had adapted games. This </w:t>
      </w:r>
      <w:r w:rsidR="001A7617">
        <w:rPr>
          <w:color w:val="000000"/>
          <w:sz w:val="24"/>
          <w:szCs w:val="24"/>
          <w:lang w:val="en-US"/>
        </w:rPr>
        <w:t>inhibits</w:t>
      </w:r>
      <w:r>
        <w:rPr>
          <w:color w:val="000000"/>
          <w:sz w:val="24"/>
          <w:szCs w:val="24"/>
          <w:lang w:val="en-US"/>
        </w:rPr>
        <w:t xml:space="preserve"> full inclusion as the pupils with disability</w:t>
      </w:r>
      <w:r w:rsidR="001A7617">
        <w:rPr>
          <w:color w:val="000000"/>
          <w:sz w:val="24"/>
          <w:szCs w:val="24"/>
          <w:lang w:val="en-US"/>
        </w:rPr>
        <w:t xml:space="preserve"> do not</w:t>
      </w:r>
      <w:r>
        <w:rPr>
          <w:color w:val="000000"/>
          <w:sz w:val="24"/>
          <w:szCs w:val="24"/>
          <w:lang w:val="en-US"/>
        </w:rPr>
        <w:t xml:space="preserve"> feel part of the school community. </w:t>
      </w:r>
      <w:r w:rsidR="001A7617">
        <w:rPr>
          <w:color w:val="000000"/>
          <w:sz w:val="24"/>
          <w:szCs w:val="24"/>
          <w:lang w:val="en-US"/>
        </w:rPr>
        <w:t>S</w:t>
      </w:r>
      <w:r>
        <w:rPr>
          <w:color w:val="000000"/>
          <w:sz w:val="24"/>
          <w:szCs w:val="24"/>
          <w:lang w:val="en-US"/>
        </w:rPr>
        <w:t xml:space="preserve">ome of the </w:t>
      </w:r>
      <w:r w:rsidR="00503F21">
        <w:rPr>
          <w:color w:val="000000"/>
          <w:sz w:val="24"/>
          <w:szCs w:val="24"/>
          <w:lang w:val="en-US"/>
        </w:rPr>
        <w:t>equipment</w:t>
      </w:r>
      <w:r>
        <w:rPr>
          <w:color w:val="000000"/>
          <w:sz w:val="24"/>
          <w:szCs w:val="24"/>
          <w:lang w:val="en-US"/>
        </w:rPr>
        <w:t xml:space="preserve"> </w:t>
      </w:r>
      <w:r w:rsidR="00503F21">
        <w:rPr>
          <w:color w:val="000000"/>
          <w:sz w:val="24"/>
          <w:szCs w:val="24"/>
          <w:lang w:val="en-US"/>
        </w:rPr>
        <w:t xml:space="preserve">such as swings </w:t>
      </w:r>
      <w:r>
        <w:rPr>
          <w:color w:val="000000"/>
          <w:sz w:val="24"/>
          <w:szCs w:val="24"/>
          <w:lang w:val="en-US"/>
        </w:rPr>
        <w:t>w</w:t>
      </w:r>
      <w:r w:rsidR="00503F21">
        <w:rPr>
          <w:color w:val="000000"/>
          <w:sz w:val="24"/>
          <w:szCs w:val="24"/>
          <w:lang w:val="en-US"/>
        </w:rPr>
        <w:t>ere</w:t>
      </w:r>
      <w:r>
        <w:rPr>
          <w:color w:val="000000"/>
          <w:sz w:val="24"/>
          <w:szCs w:val="24"/>
          <w:lang w:val="en-US"/>
        </w:rPr>
        <w:t xml:space="preserve"> faulty which requi</w:t>
      </w:r>
      <w:r w:rsidR="001F14E2">
        <w:rPr>
          <w:color w:val="000000"/>
          <w:sz w:val="24"/>
          <w:szCs w:val="24"/>
          <w:lang w:val="en-US"/>
        </w:rPr>
        <w:t xml:space="preserve">re repair as shown in plate </w:t>
      </w:r>
      <w:r w:rsidR="00935D4D">
        <w:rPr>
          <w:color w:val="000000"/>
          <w:sz w:val="24"/>
          <w:szCs w:val="24"/>
          <w:lang w:val="en-US"/>
        </w:rPr>
        <w:t>4.</w:t>
      </w:r>
      <w:r w:rsidR="001F14E2">
        <w:rPr>
          <w:color w:val="000000"/>
          <w:sz w:val="24"/>
          <w:szCs w:val="24"/>
          <w:lang w:val="en-US"/>
        </w:rPr>
        <w:t>11</w:t>
      </w:r>
      <w:r>
        <w:rPr>
          <w:color w:val="000000"/>
          <w:sz w:val="24"/>
          <w:szCs w:val="24"/>
          <w:lang w:val="en-US"/>
        </w:rPr>
        <w:t>.</w:t>
      </w:r>
      <w:r w:rsidR="00503F21">
        <w:rPr>
          <w:color w:val="000000"/>
          <w:sz w:val="24"/>
          <w:szCs w:val="24"/>
          <w:lang w:val="en-US"/>
        </w:rPr>
        <w:t xml:space="preserve"> Further, as much as the equipment were there like adapted playfields in one on the schools, still they are not enough to accommodate all learners.</w:t>
      </w:r>
      <w:r w:rsidR="000A4129">
        <w:rPr>
          <w:color w:val="000000"/>
          <w:sz w:val="24"/>
          <w:szCs w:val="24"/>
          <w:lang w:val="en-US"/>
        </w:rPr>
        <w:t xml:space="preserve"> Most of the facilities were best fitted for the regular pupils alone. However, </w:t>
      </w:r>
      <w:r w:rsidR="000A4129">
        <w:rPr>
          <w:color w:val="000000"/>
          <w:sz w:val="24"/>
          <w:szCs w:val="24"/>
          <w:lang w:val="en-US"/>
        </w:rPr>
        <w:lastRenderedPageBreak/>
        <w:t>being inclusive schools, there is need to ensure that the sport facilities should enhance socialization with the pupils with physical disability in order to foster togetherness and team work</w:t>
      </w:r>
      <w:r w:rsidR="001A7617">
        <w:rPr>
          <w:color w:val="000000"/>
          <w:sz w:val="24"/>
          <w:szCs w:val="24"/>
          <w:lang w:val="en-US"/>
        </w:rPr>
        <w:t xml:space="preserve"> which culminates into classwork hence academic performance</w:t>
      </w:r>
      <w:r w:rsidR="000A4129">
        <w:rPr>
          <w:color w:val="000000"/>
          <w:sz w:val="24"/>
          <w:szCs w:val="24"/>
          <w:lang w:val="en-US"/>
        </w:rPr>
        <w:t>.</w:t>
      </w:r>
    </w:p>
    <w:p w14:paraId="377AC38D" w14:textId="5E9400A9" w:rsidR="005F1B41" w:rsidRPr="005F1B41" w:rsidRDefault="005F1B41" w:rsidP="00D2626F">
      <w:pPr>
        <w:pStyle w:val="Heading1"/>
        <w:spacing w:after="240"/>
        <w:jc w:val="both"/>
        <w:rPr>
          <w:b w:val="0"/>
          <w:bCs/>
          <w:i/>
          <w:iCs/>
          <w:lang w:val="en-US"/>
        </w:rPr>
      </w:pPr>
      <w:bookmarkStart w:id="3141" w:name="_Toc63151417"/>
      <w:bookmarkStart w:id="3142" w:name="_Toc75689186"/>
      <w:bookmarkStart w:id="3143" w:name="_Toc75691315"/>
      <w:bookmarkStart w:id="3144" w:name="_Toc116001836"/>
      <w:bookmarkStart w:id="3145" w:name="_Toc524784237"/>
      <w:bookmarkStart w:id="3146" w:name="_Toc536449993"/>
      <w:bookmarkStart w:id="3147" w:name="_Toc16250240"/>
      <w:bookmarkStart w:id="3148" w:name="_Toc40079874"/>
      <w:bookmarkStart w:id="3149" w:name="_Toc117768893"/>
      <w:r w:rsidRPr="00245C00">
        <w:rPr>
          <w:lang w:val="en-US"/>
        </w:rPr>
        <w:t xml:space="preserve">Plate </w:t>
      </w:r>
      <w:r w:rsidR="00935D4D">
        <w:rPr>
          <w:lang w:val="en-US"/>
        </w:rPr>
        <w:t>4.</w:t>
      </w:r>
      <w:r w:rsidRPr="00245C00">
        <w:rPr>
          <w:lang w:val="en-US"/>
        </w:rPr>
        <w:t>11</w:t>
      </w:r>
      <w:bookmarkEnd w:id="3141"/>
      <w:bookmarkEnd w:id="3142"/>
      <w:bookmarkEnd w:id="3143"/>
      <w:bookmarkEnd w:id="3144"/>
      <w:r w:rsidR="00D2626F">
        <w:rPr>
          <w:lang w:val="en-US"/>
        </w:rPr>
        <w:t xml:space="preserve">: </w:t>
      </w:r>
      <w:bookmarkStart w:id="3150" w:name="_Toc63151418"/>
      <w:bookmarkStart w:id="3151" w:name="_Toc75689187"/>
      <w:bookmarkStart w:id="3152" w:name="_Toc75691316"/>
      <w:bookmarkStart w:id="3153" w:name="_Toc116001837"/>
      <w:r w:rsidRPr="00D2626F">
        <w:rPr>
          <w:bCs/>
          <w:iCs/>
          <w:lang w:val="en-US"/>
        </w:rPr>
        <w:t xml:space="preserve">Faulty </w:t>
      </w:r>
      <w:r w:rsidR="00641253" w:rsidRPr="00D2626F">
        <w:rPr>
          <w:bCs/>
          <w:iCs/>
          <w:lang w:val="en-US"/>
        </w:rPr>
        <w:t>Sports Equipment</w:t>
      </w:r>
      <w:bookmarkEnd w:id="3145"/>
      <w:bookmarkEnd w:id="3146"/>
      <w:bookmarkEnd w:id="3147"/>
      <w:bookmarkEnd w:id="3148"/>
      <w:bookmarkEnd w:id="3149"/>
      <w:bookmarkEnd w:id="3150"/>
      <w:bookmarkEnd w:id="3151"/>
      <w:bookmarkEnd w:id="3152"/>
      <w:bookmarkEnd w:id="3153"/>
    </w:p>
    <w:p w14:paraId="44034A33" w14:textId="77777777" w:rsidR="00D2626F" w:rsidRDefault="00A665EB" w:rsidP="00D2626F">
      <w:pPr>
        <w:spacing w:line="480" w:lineRule="auto"/>
        <w:jc w:val="center"/>
        <w:rPr>
          <w:b/>
          <w:lang w:val="en-US"/>
        </w:rPr>
      </w:pPr>
      <w:r>
        <w:rPr>
          <w:noProof/>
          <w:color w:val="000000"/>
          <w:sz w:val="24"/>
          <w:szCs w:val="24"/>
          <w:lang w:val="en-US"/>
        </w:rPr>
        <w:drawing>
          <wp:inline distT="0" distB="0" distL="0" distR="0" wp14:anchorId="0B374B54" wp14:editId="2B4E3CFE">
            <wp:extent cx="3933825" cy="2209800"/>
            <wp:effectExtent l="19050" t="0" r="9525" b="0"/>
            <wp:docPr id="34" name="Picture 19" descr="IMG-20180116-WA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G-20180116-WA0020"/>
                    <pic:cNvPicPr>
                      <a:picLocks noChangeAspect="1" noChangeArrowheads="1"/>
                    </pic:cNvPicPr>
                  </pic:nvPicPr>
                  <pic:blipFill>
                    <a:blip r:embed="rId26"/>
                    <a:srcRect/>
                    <a:stretch>
                      <a:fillRect/>
                    </a:stretch>
                  </pic:blipFill>
                  <pic:spPr bwMode="auto">
                    <a:xfrm>
                      <a:off x="0" y="0"/>
                      <a:ext cx="3933825" cy="2209800"/>
                    </a:xfrm>
                    <a:prstGeom prst="rect">
                      <a:avLst/>
                    </a:prstGeom>
                    <a:noFill/>
                    <a:ln w="9525">
                      <a:noFill/>
                      <a:miter lim="800000"/>
                      <a:headEnd/>
                      <a:tailEnd/>
                    </a:ln>
                  </pic:spPr>
                </pic:pic>
              </a:graphicData>
            </a:graphic>
          </wp:inline>
        </w:drawing>
      </w:r>
      <w:bookmarkStart w:id="3154" w:name="_Toc524777626"/>
      <w:bookmarkStart w:id="3155" w:name="_Toc524784238"/>
      <w:bookmarkStart w:id="3156" w:name="_Toc536449994"/>
      <w:bookmarkStart w:id="3157" w:name="_Toc16171157"/>
      <w:bookmarkStart w:id="3158" w:name="_Toc16248864"/>
      <w:bookmarkStart w:id="3159" w:name="_Toc16250241"/>
      <w:bookmarkStart w:id="3160" w:name="_Toc29210509"/>
      <w:bookmarkStart w:id="3161" w:name="_Toc40079875"/>
      <w:bookmarkStart w:id="3162" w:name="_Toc63067945"/>
      <w:bookmarkStart w:id="3163" w:name="_Toc63151419"/>
      <w:bookmarkStart w:id="3164" w:name="_Toc66280817"/>
      <w:bookmarkStart w:id="3165" w:name="_Toc69460995"/>
      <w:bookmarkStart w:id="3166" w:name="_Toc75689188"/>
      <w:bookmarkStart w:id="3167" w:name="_Toc75691317"/>
      <w:bookmarkStart w:id="3168" w:name="_Toc115964181"/>
      <w:bookmarkStart w:id="3169" w:name="_Toc116001838"/>
    </w:p>
    <w:p w14:paraId="2C0CB750" w14:textId="4D427246" w:rsidR="007E76AC" w:rsidRPr="00D2626F" w:rsidRDefault="00A665EB" w:rsidP="00D2626F">
      <w:pPr>
        <w:spacing w:line="480" w:lineRule="auto"/>
        <w:jc w:val="both"/>
        <w:rPr>
          <w:color w:val="000000"/>
          <w:sz w:val="24"/>
          <w:szCs w:val="24"/>
          <w:lang w:val="en-US"/>
        </w:rPr>
      </w:pPr>
      <w:r w:rsidRPr="00D2626F">
        <w:rPr>
          <w:lang w:val="en-US"/>
        </w:rPr>
        <w:t xml:space="preserve">In plate </w:t>
      </w:r>
      <w:r w:rsidR="00935D4D" w:rsidRPr="00D2626F">
        <w:rPr>
          <w:lang w:val="en-US"/>
        </w:rPr>
        <w:t>4.</w:t>
      </w:r>
      <w:r w:rsidRPr="00D2626F">
        <w:rPr>
          <w:lang w:val="en-US"/>
        </w:rPr>
        <w:t>1</w:t>
      </w:r>
      <w:r w:rsidR="001F14E2" w:rsidRPr="00D2626F">
        <w:rPr>
          <w:lang w:val="en-US"/>
        </w:rPr>
        <w:t>1</w:t>
      </w:r>
      <w:r w:rsidRPr="00D2626F">
        <w:rPr>
          <w:lang w:val="en-US"/>
        </w:rPr>
        <w:t>, the swing facility has no swing rope probably because of misuse or negligence. Therefore, the pupils lack the services of this play equipment.</w:t>
      </w:r>
      <w:bookmarkEnd w:id="3154"/>
      <w:bookmarkEnd w:id="3155"/>
      <w:bookmarkEnd w:id="3156"/>
      <w:bookmarkEnd w:id="3157"/>
      <w:bookmarkEnd w:id="3158"/>
      <w:bookmarkEnd w:id="3159"/>
      <w:bookmarkEnd w:id="3160"/>
      <w:r w:rsidR="007C7AE6" w:rsidRPr="00D2626F">
        <w:rPr>
          <w:lang w:val="en-US"/>
        </w:rPr>
        <w:t xml:space="preserve"> </w:t>
      </w:r>
      <w:r w:rsidR="00503F21" w:rsidRPr="00D2626F">
        <w:rPr>
          <w:lang w:val="en-US"/>
        </w:rPr>
        <w:t>It can also be noted that the grounds leading to the</w:t>
      </w:r>
      <w:r w:rsidR="006C496F" w:rsidRPr="00D2626F">
        <w:rPr>
          <w:lang w:val="en-US"/>
        </w:rPr>
        <w:t xml:space="preserve"> equipment have not been levelis</w:t>
      </w:r>
      <w:r w:rsidR="00503F21" w:rsidRPr="00D2626F">
        <w:rPr>
          <w:lang w:val="en-US"/>
        </w:rPr>
        <w:t xml:space="preserve">ed for easy access </w:t>
      </w:r>
      <w:r w:rsidR="00A53AAE" w:rsidRPr="00D2626F">
        <w:rPr>
          <w:lang w:val="en-US"/>
        </w:rPr>
        <w:t>for those using wheelchairs. As much as the regular pupils might also want to use the equipment, still they cannot because it</w:t>
      </w:r>
      <w:r w:rsidR="003660E3" w:rsidRPr="00D2626F">
        <w:rPr>
          <w:lang w:val="en-US"/>
        </w:rPr>
        <w:t xml:space="preserve"> i</w:t>
      </w:r>
      <w:r w:rsidR="00A53AAE" w:rsidRPr="00D2626F">
        <w:rPr>
          <w:lang w:val="en-US"/>
        </w:rPr>
        <w:t xml:space="preserve">s not complete. </w:t>
      </w:r>
      <w:r w:rsidR="007C7AE6" w:rsidRPr="00D2626F">
        <w:t xml:space="preserve">Sports are crucial in enhancing academic </w:t>
      </w:r>
      <w:r w:rsidR="00581EFD" w:rsidRPr="00D2626F">
        <w:t>performance</w:t>
      </w:r>
      <w:r w:rsidR="007C7AE6" w:rsidRPr="00D2626F">
        <w:t>. Sports can help reduce the stigma and discrimination associated with disability because it can transform the regular learners’ attitudes about those with disabilities by highlighting their skills and reducing the tendency to see the disability instead of the person.</w:t>
      </w:r>
      <w:bookmarkEnd w:id="3161"/>
      <w:r w:rsidR="007C7AE6" w:rsidRPr="00D2626F">
        <w:t xml:space="preserve"> </w:t>
      </w:r>
      <w:r w:rsidR="0051151E" w:rsidRPr="00D2626F">
        <w:t>According to Handicap International (2013), inclusive sports can teach children key values such as honesty, teamwork, fair play, respect for themselves and others, discipline, and adherence to rules.</w:t>
      </w:r>
      <w:bookmarkEnd w:id="3162"/>
      <w:bookmarkEnd w:id="3163"/>
      <w:bookmarkEnd w:id="3164"/>
      <w:bookmarkEnd w:id="3165"/>
      <w:bookmarkEnd w:id="3166"/>
      <w:bookmarkEnd w:id="3167"/>
      <w:bookmarkEnd w:id="3168"/>
      <w:bookmarkEnd w:id="3169"/>
      <w:r w:rsidR="0051151E" w:rsidRPr="00D2626F">
        <w:t xml:space="preserve"> </w:t>
      </w:r>
    </w:p>
    <w:p w14:paraId="7EE13F51" w14:textId="34F1A472" w:rsidR="00A665EB" w:rsidRPr="00540656" w:rsidRDefault="007E76AC" w:rsidP="00A665EB">
      <w:pPr>
        <w:pStyle w:val="Heading1"/>
        <w:spacing w:before="240" w:line="480" w:lineRule="auto"/>
        <w:jc w:val="both"/>
        <w:rPr>
          <w:b w:val="0"/>
          <w:lang w:val="en-US"/>
        </w:rPr>
      </w:pPr>
      <w:bookmarkStart w:id="3170" w:name="_Hlk61258121"/>
      <w:bookmarkStart w:id="3171" w:name="_Toc40079876"/>
      <w:bookmarkStart w:id="3172" w:name="_Toc63067946"/>
      <w:bookmarkStart w:id="3173" w:name="_Toc63151420"/>
      <w:bookmarkStart w:id="3174" w:name="_Toc66280818"/>
      <w:bookmarkStart w:id="3175" w:name="_Toc69460996"/>
      <w:bookmarkStart w:id="3176" w:name="_Toc75689189"/>
      <w:bookmarkStart w:id="3177" w:name="_Toc75691318"/>
      <w:bookmarkStart w:id="3178" w:name="_Toc115964182"/>
      <w:bookmarkStart w:id="3179" w:name="_Toc116001839"/>
      <w:bookmarkStart w:id="3180" w:name="_Toc117768894"/>
      <w:r w:rsidRPr="007E76AC">
        <w:rPr>
          <w:b w:val="0"/>
        </w:rPr>
        <w:t>In a Swedish study on barriers to participation</w:t>
      </w:r>
      <w:r>
        <w:rPr>
          <w:b w:val="0"/>
        </w:rPr>
        <w:t xml:space="preserve"> in sports</w:t>
      </w:r>
      <w:r w:rsidRPr="007E76AC">
        <w:rPr>
          <w:b w:val="0"/>
        </w:rPr>
        <w:t>,</w:t>
      </w:r>
      <w:r>
        <w:rPr>
          <w:b w:val="0"/>
        </w:rPr>
        <w:t xml:space="preserve"> Hemmingson</w:t>
      </w:r>
      <w:r w:rsidR="00914E0C">
        <w:rPr>
          <w:b w:val="0"/>
        </w:rPr>
        <w:t xml:space="preserve"> and Borell</w:t>
      </w:r>
      <w:r>
        <w:rPr>
          <w:b w:val="0"/>
        </w:rPr>
        <w:t xml:space="preserve"> (2002) noted that</w:t>
      </w:r>
      <w:r w:rsidRPr="007E76AC">
        <w:rPr>
          <w:b w:val="0"/>
        </w:rPr>
        <w:t xml:space="preserve"> the inaccessibility of the environment was found to be the greatest barrier to </w:t>
      </w:r>
      <w:r w:rsidRPr="007E76AC">
        <w:rPr>
          <w:b w:val="0"/>
        </w:rPr>
        <w:lastRenderedPageBreak/>
        <w:t>inclusion in sporting activities. In addition, the UK Disability Survey (Sport England, 2001) also identified the lack of local and inaccessible sports facilities as a factor preventing persons with disabilities from participating in sports.</w:t>
      </w:r>
      <w:r w:rsidR="00914E0C">
        <w:rPr>
          <w:b w:val="0"/>
        </w:rPr>
        <w:t xml:space="preserve"> </w:t>
      </w:r>
      <w:bookmarkEnd w:id="3170"/>
      <w:r w:rsidR="00914E0C">
        <w:rPr>
          <w:b w:val="0"/>
        </w:rPr>
        <w:t>This is similar to the findings of this study. It is important to note that t</w:t>
      </w:r>
      <w:r w:rsidR="007C7AE6" w:rsidRPr="007C7AE6">
        <w:rPr>
          <w:b w:val="0"/>
        </w:rPr>
        <w:t>hrough sport</w:t>
      </w:r>
      <w:r w:rsidR="00914E0C">
        <w:rPr>
          <w:b w:val="0"/>
        </w:rPr>
        <w:t>s</w:t>
      </w:r>
      <w:r w:rsidR="007C7AE6" w:rsidRPr="007C7AE6">
        <w:rPr>
          <w:b w:val="0"/>
        </w:rPr>
        <w:t xml:space="preserve">, </w:t>
      </w:r>
      <w:r w:rsidR="007C7AE6">
        <w:rPr>
          <w:b w:val="0"/>
        </w:rPr>
        <w:t>learners</w:t>
      </w:r>
      <w:r w:rsidR="007C7AE6" w:rsidRPr="007C7AE6">
        <w:rPr>
          <w:b w:val="0"/>
        </w:rPr>
        <w:t xml:space="preserve"> without disabilities interact with </w:t>
      </w:r>
      <w:r w:rsidR="007C7AE6">
        <w:rPr>
          <w:b w:val="0"/>
        </w:rPr>
        <w:t>those with</w:t>
      </w:r>
      <w:r w:rsidR="007C7AE6" w:rsidRPr="007C7AE6">
        <w:rPr>
          <w:b w:val="0"/>
        </w:rPr>
        <w:t xml:space="preserve"> disabilities in a positive context forcing them to reshape assumptions about what persons with disabilities can and cannot do.</w:t>
      </w:r>
      <w:r w:rsidR="007C7AE6">
        <w:rPr>
          <w:b w:val="0"/>
        </w:rPr>
        <w:t xml:space="preserve"> This enhances collaboration which has a reflection in raising morale all round including academic </w:t>
      </w:r>
      <w:r w:rsidR="00581EFD">
        <w:rPr>
          <w:b w:val="0"/>
        </w:rPr>
        <w:t>performance</w:t>
      </w:r>
      <w:r w:rsidR="007C7AE6">
        <w:rPr>
          <w:b w:val="0"/>
        </w:rPr>
        <w:t>.</w:t>
      </w:r>
      <w:bookmarkEnd w:id="3171"/>
      <w:bookmarkEnd w:id="3172"/>
      <w:bookmarkEnd w:id="3173"/>
      <w:bookmarkEnd w:id="3174"/>
      <w:bookmarkEnd w:id="3175"/>
      <w:bookmarkEnd w:id="3176"/>
      <w:bookmarkEnd w:id="3177"/>
      <w:bookmarkEnd w:id="3178"/>
      <w:bookmarkEnd w:id="3179"/>
      <w:bookmarkEnd w:id="3180"/>
    </w:p>
    <w:p w14:paraId="2246FCAA" w14:textId="77777777" w:rsidR="00A665EB" w:rsidRPr="009230A9" w:rsidRDefault="00114F5B" w:rsidP="002107F1">
      <w:pPr>
        <w:pStyle w:val="Heading1"/>
        <w:spacing w:before="240"/>
        <w:jc w:val="both"/>
        <w:rPr>
          <w:lang w:val="en-US"/>
        </w:rPr>
      </w:pPr>
      <w:bookmarkStart w:id="3181" w:name="_Toc117768895"/>
      <w:r>
        <w:rPr>
          <w:lang w:val="en-US"/>
        </w:rPr>
        <w:t>4.4</w:t>
      </w:r>
      <w:r w:rsidR="00CB7927">
        <w:rPr>
          <w:lang w:val="en-US"/>
        </w:rPr>
        <w:t>.8</w:t>
      </w:r>
      <w:r w:rsidR="00A665EB" w:rsidRPr="009230A9">
        <w:rPr>
          <w:lang w:val="en-US"/>
        </w:rPr>
        <w:t xml:space="preserve"> P</w:t>
      </w:r>
      <w:r w:rsidR="00A665EB">
        <w:rPr>
          <w:lang w:val="en-US"/>
        </w:rPr>
        <w:t>avements</w:t>
      </w:r>
      <w:bookmarkEnd w:id="3181"/>
    </w:p>
    <w:p w14:paraId="250DDF4D" w14:textId="6CCA0617" w:rsidR="00972114" w:rsidRDefault="00401142" w:rsidP="00972114">
      <w:pPr>
        <w:spacing w:before="240" w:line="480" w:lineRule="auto"/>
        <w:jc w:val="both"/>
        <w:rPr>
          <w:color w:val="000000"/>
          <w:sz w:val="24"/>
          <w:szCs w:val="24"/>
          <w:lang w:val="en-US"/>
        </w:rPr>
      </w:pPr>
      <w:r w:rsidRPr="00401142">
        <w:rPr>
          <w:color w:val="000000"/>
          <w:sz w:val="24"/>
          <w:szCs w:val="24"/>
        </w:rPr>
        <w:t xml:space="preserve">All </w:t>
      </w:r>
      <w:r>
        <w:rPr>
          <w:color w:val="000000"/>
          <w:sz w:val="24"/>
          <w:szCs w:val="24"/>
        </w:rPr>
        <w:t>pavements</w:t>
      </w:r>
      <w:r w:rsidRPr="00401142">
        <w:rPr>
          <w:color w:val="000000"/>
          <w:sz w:val="24"/>
          <w:szCs w:val="24"/>
        </w:rPr>
        <w:t xml:space="preserve"> shall be smooth, devoid of non</w:t>
      </w:r>
      <w:r>
        <w:rPr>
          <w:color w:val="000000"/>
          <w:sz w:val="24"/>
          <w:szCs w:val="24"/>
        </w:rPr>
        <w:t>-</w:t>
      </w:r>
      <w:r w:rsidRPr="00401142">
        <w:rPr>
          <w:color w:val="000000"/>
          <w:sz w:val="24"/>
          <w:szCs w:val="24"/>
        </w:rPr>
        <w:t>slip materials and shall have a firm level surface suitable for walking and wheeling. It is important to note that irregular surfaces</w:t>
      </w:r>
      <w:r>
        <w:rPr>
          <w:color w:val="000000"/>
          <w:sz w:val="24"/>
          <w:szCs w:val="24"/>
        </w:rPr>
        <w:t xml:space="preserve"> such as</w:t>
      </w:r>
      <w:r w:rsidRPr="00401142">
        <w:rPr>
          <w:color w:val="000000"/>
          <w:sz w:val="24"/>
          <w:szCs w:val="24"/>
        </w:rPr>
        <w:t xml:space="preserve"> cobble stones, coarsely exposed aggregate concrete</w:t>
      </w:r>
      <w:r>
        <w:rPr>
          <w:color w:val="000000"/>
          <w:sz w:val="24"/>
          <w:szCs w:val="24"/>
        </w:rPr>
        <w:t xml:space="preserve"> and </w:t>
      </w:r>
      <w:r w:rsidRPr="00401142">
        <w:rPr>
          <w:color w:val="000000"/>
          <w:sz w:val="24"/>
          <w:szCs w:val="24"/>
        </w:rPr>
        <w:t>bricks often cause bumpy rides.</w:t>
      </w:r>
      <w:r w:rsidR="00771DA2">
        <w:rPr>
          <w:color w:val="000000"/>
          <w:sz w:val="24"/>
          <w:szCs w:val="24"/>
        </w:rPr>
        <w:t xml:space="preserve"> </w:t>
      </w:r>
      <w:r w:rsidR="00A665EB">
        <w:rPr>
          <w:color w:val="000000"/>
          <w:sz w:val="24"/>
          <w:szCs w:val="24"/>
          <w:lang w:val="en-US"/>
        </w:rPr>
        <w:t xml:space="preserve">The researcher observed that </w:t>
      </w:r>
      <w:r w:rsidR="00771DA2">
        <w:rPr>
          <w:color w:val="000000"/>
          <w:sz w:val="24"/>
          <w:szCs w:val="24"/>
          <w:lang w:val="en-US"/>
        </w:rPr>
        <w:t>three</w:t>
      </w:r>
      <w:r w:rsidR="00A665EB">
        <w:rPr>
          <w:color w:val="000000"/>
          <w:sz w:val="24"/>
          <w:szCs w:val="24"/>
          <w:lang w:val="en-US"/>
        </w:rPr>
        <w:t xml:space="preserve"> of the schools d</w:t>
      </w:r>
      <w:r w:rsidR="00771DA2">
        <w:rPr>
          <w:color w:val="000000"/>
          <w:sz w:val="24"/>
          <w:szCs w:val="24"/>
          <w:lang w:val="en-US"/>
        </w:rPr>
        <w:t>o</w:t>
      </w:r>
      <w:r w:rsidR="00A665EB">
        <w:rPr>
          <w:color w:val="000000"/>
          <w:sz w:val="24"/>
          <w:szCs w:val="24"/>
          <w:lang w:val="en-US"/>
        </w:rPr>
        <w:t xml:space="preserve"> not have </w:t>
      </w:r>
      <w:r w:rsidR="00771DA2">
        <w:rPr>
          <w:color w:val="000000"/>
          <w:sz w:val="24"/>
          <w:szCs w:val="24"/>
          <w:lang w:val="en-US"/>
        </w:rPr>
        <w:t>pavements</w:t>
      </w:r>
      <w:r w:rsidR="00A665EB">
        <w:rPr>
          <w:color w:val="000000"/>
          <w:sz w:val="24"/>
          <w:szCs w:val="24"/>
          <w:lang w:val="en-US"/>
        </w:rPr>
        <w:t xml:space="preserve"> and therefore pupils with physical disability are forced to use ordinary </w:t>
      </w:r>
      <w:r w:rsidR="001F14E2">
        <w:rPr>
          <w:color w:val="000000"/>
          <w:sz w:val="24"/>
          <w:szCs w:val="24"/>
          <w:lang w:val="en-US"/>
        </w:rPr>
        <w:t xml:space="preserve">paths as shown on the plate </w:t>
      </w:r>
      <w:r w:rsidR="00935D4D">
        <w:rPr>
          <w:color w:val="000000"/>
          <w:sz w:val="24"/>
          <w:szCs w:val="24"/>
          <w:lang w:val="en-US"/>
        </w:rPr>
        <w:t>4.</w:t>
      </w:r>
      <w:r w:rsidR="001F14E2">
        <w:rPr>
          <w:color w:val="000000"/>
          <w:sz w:val="24"/>
          <w:szCs w:val="24"/>
          <w:lang w:val="en-US"/>
        </w:rPr>
        <w:t>12</w:t>
      </w:r>
      <w:r w:rsidR="00A665EB">
        <w:rPr>
          <w:color w:val="000000"/>
          <w:sz w:val="24"/>
          <w:szCs w:val="24"/>
          <w:lang w:val="en-US"/>
        </w:rPr>
        <w:t xml:space="preserve"> herein.</w:t>
      </w:r>
      <w:r w:rsidR="00972114" w:rsidRPr="00972114">
        <w:rPr>
          <w:rFonts w:ascii="Arial" w:eastAsiaTheme="minorHAnsi" w:hAnsi="Arial" w:cs="Arial"/>
          <w:szCs w:val="22"/>
          <w:lang w:val="en-US"/>
        </w:rPr>
        <w:t xml:space="preserve"> </w:t>
      </w:r>
      <w:r w:rsidR="00972114" w:rsidRPr="00972114">
        <w:rPr>
          <w:color w:val="000000"/>
          <w:sz w:val="24"/>
          <w:szCs w:val="24"/>
          <w:lang w:val="en-US"/>
        </w:rPr>
        <w:t xml:space="preserve">The study found that the absence of </w:t>
      </w:r>
      <w:r w:rsidR="00972114">
        <w:rPr>
          <w:color w:val="000000"/>
          <w:sz w:val="24"/>
          <w:szCs w:val="24"/>
          <w:lang w:val="en-US"/>
        </w:rPr>
        <w:t>pavements</w:t>
      </w:r>
      <w:r w:rsidR="00972114" w:rsidRPr="00972114">
        <w:rPr>
          <w:color w:val="000000"/>
          <w:sz w:val="24"/>
          <w:szCs w:val="24"/>
          <w:lang w:val="en-US"/>
        </w:rPr>
        <w:t xml:space="preserve"> in some high </w:t>
      </w:r>
      <w:r w:rsidR="00972114">
        <w:rPr>
          <w:color w:val="000000"/>
          <w:sz w:val="24"/>
          <w:szCs w:val="24"/>
          <w:lang w:val="en-US"/>
        </w:rPr>
        <w:t>pupil</w:t>
      </w:r>
      <w:r w:rsidR="00972114" w:rsidRPr="00972114">
        <w:rPr>
          <w:color w:val="000000"/>
          <w:sz w:val="24"/>
          <w:szCs w:val="24"/>
          <w:lang w:val="en-US"/>
        </w:rPr>
        <w:t xml:space="preserve"> traffic areas, discontinuity of </w:t>
      </w:r>
      <w:r w:rsidR="00C24F8C">
        <w:rPr>
          <w:color w:val="000000"/>
          <w:sz w:val="24"/>
          <w:szCs w:val="24"/>
          <w:lang w:val="en-US"/>
        </w:rPr>
        <w:t>pavements</w:t>
      </w:r>
      <w:r w:rsidR="00972114" w:rsidRPr="00972114">
        <w:rPr>
          <w:color w:val="000000"/>
          <w:sz w:val="24"/>
          <w:szCs w:val="24"/>
          <w:lang w:val="en-US"/>
        </w:rPr>
        <w:t xml:space="preserve"> and </w:t>
      </w:r>
      <w:r w:rsidR="00C24F8C">
        <w:rPr>
          <w:color w:val="000000"/>
          <w:sz w:val="24"/>
          <w:szCs w:val="24"/>
          <w:lang w:val="en-US"/>
        </w:rPr>
        <w:t>pavement</w:t>
      </w:r>
      <w:r w:rsidR="00972114" w:rsidRPr="00972114">
        <w:rPr>
          <w:color w:val="000000"/>
          <w:sz w:val="24"/>
          <w:szCs w:val="24"/>
          <w:lang w:val="en-US"/>
        </w:rPr>
        <w:t xml:space="preserve"> obstructing objects </w:t>
      </w:r>
      <w:r w:rsidR="00C24F8C">
        <w:rPr>
          <w:color w:val="000000"/>
          <w:sz w:val="24"/>
          <w:szCs w:val="24"/>
          <w:lang w:val="en-US"/>
        </w:rPr>
        <w:t xml:space="preserve">like potholes </w:t>
      </w:r>
      <w:r w:rsidR="00972114" w:rsidRPr="00972114">
        <w:rPr>
          <w:color w:val="000000"/>
          <w:sz w:val="24"/>
          <w:szCs w:val="24"/>
          <w:lang w:val="en-US"/>
        </w:rPr>
        <w:t xml:space="preserve">were key factors that reduced the ease with which </w:t>
      </w:r>
      <w:r w:rsidR="00C24F8C">
        <w:rPr>
          <w:color w:val="000000"/>
          <w:sz w:val="24"/>
          <w:szCs w:val="24"/>
          <w:lang w:val="en-US"/>
        </w:rPr>
        <w:t xml:space="preserve">pupils </w:t>
      </w:r>
      <w:r w:rsidR="00972114" w:rsidRPr="00972114">
        <w:rPr>
          <w:color w:val="000000"/>
          <w:sz w:val="24"/>
          <w:szCs w:val="24"/>
          <w:lang w:val="en-US"/>
        </w:rPr>
        <w:t xml:space="preserve">with disability use </w:t>
      </w:r>
      <w:r w:rsidR="00C24F8C">
        <w:rPr>
          <w:color w:val="000000"/>
          <w:sz w:val="24"/>
          <w:szCs w:val="24"/>
          <w:lang w:val="en-US"/>
        </w:rPr>
        <w:t xml:space="preserve">pavements </w:t>
      </w:r>
      <w:r w:rsidR="00972114" w:rsidRPr="00972114">
        <w:rPr>
          <w:color w:val="000000"/>
          <w:sz w:val="24"/>
          <w:szCs w:val="24"/>
          <w:lang w:val="en-US"/>
        </w:rPr>
        <w:t xml:space="preserve">on </w:t>
      </w:r>
      <w:r w:rsidR="00C24F8C">
        <w:rPr>
          <w:color w:val="000000"/>
          <w:sz w:val="24"/>
          <w:szCs w:val="24"/>
          <w:lang w:val="en-US"/>
        </w:rPr>
        <w:t>the school compound</w:t>
      </w:r>
      <w:r w:rsidR="00972114" w:rsidRPr="00972114">
        <w:rPr>
          <w:color w:val="000000"/>
          <w:sz w:val="24"/>
          <w:szCs w:val="24"/>
          <w:lang w:val="en-US"/>
        </w:rPr>
        <w:t xml:space="preserve">.  </w:t>
      </w:r>
    </w:p>
    <w:p w14:paraId="1D5E74A5" w14:textId="1D7B6DE6" w:rsidR="005F1B41" w:rsidRPr="005F1B41" w:rsidRDefault="005F1B41" w:rsidP="005F1B41">
      <w:pPr>
        <w:pStyle w:val="Heading1"/>
        <w:spacing w:after="240"/>
        <w:jc w:val="both"/>
        <w:rPr>
          <w:b w:val="0"/>
          <w:bCs/>
          <w:i/>
          <w:iCs/>
          <w:lang w:val="en-US"/>
        </w:rPr>
      </w:pPr>
      <w:bookmarkStart w:id="3182" w:name="_Toc63151422"/>
      <w:bookmarkStart w:id="3183" w:name="_Toc75689191"/>
      <w:bookmarkStart w:id="3184" w:name="_Toc75691320"/>
      <w:bookmarkStart w:id="3185" w:name="_Toc116001841"/>
      <w:bookmarkStart w:id="3186" w:name="_Toc524784240"/>
      <w:bookmarkStart w:id="3187" w:name="_Toc536449996"/>
      <w:bookmarkStart w:id="3188" w:name="_Toc16250243"/>
      <w:bookmarkStart w:id="3189" w:name="_Toc40079878"/>
      <w:bookmarkStart w:id="3190" w:name="_Toc117768896"/>
      <w:r w:rsidRPr="00245C00">
        <w:rPr>
          <w:lang w:val="en-US"/>
        </w:rPr>
        <w:lastRenderedPageBreak/>
        <w:t xml:space="preserve">Plate </w:t>
      </w:r>
      <w:r w:rsidR="00935D4D">
        <w:rPr>
          <w:lang w:val="en-US"/>
        </w:rPr>
        <w:t>4.</w:t>
      </w:r>
      <w:r w:rsidRPr="00245C00">
        <w:rPr>
          <w:lang w:val="en-US"/>
        </w:rPr>
        <w:t>12</w:t>
      </w:r>
      <w:bookmarkEnd w:id="3182"/>
      <w:bookmarkEnd w:id="3183"/>
      <w:bookmarkEnd w:id="3184"/>
      <w:bookmarkEnd w:id="3185"/>
      <w:r w:rsidR="00D2626F">
        <w:rPr>
          <w:lang w:val="en-US"/>
        </w:rPr>
        <w:t xml:space="preserve">: </w:t>
      </w:r>
      <w:bookmarkStart w:id="3191" w:name="_Toc63151423"/>
      <w:bookmarkStart w:id="3192" w:name="_Toc75689192"/>
      <w:bookmarkStart w:id="3193" w:name="_Toc75691321"/>
      <w:bookmarkStart w:id="3194" w:name="_Toc116001842"/>
      <w:r w:rsidRPr="00D2626F">
        <w:rPr>
          <w:bCs/>
          <w:iCs/>
          <w:lang w:val="en-US"/>
        </w:rPr>
        <w:t xml:space="preserve">Un-adapted </w:t>
      </w:r>
      <w:r w:rsidR="00641253" w:rsidRPr="00D2626F">
        <w:rPr>
          <w:bCs/>
          <w:iCs/>
          <w:lang w:val="en-US"/>
        </w:rPr>
        <w:t>P</w:t>
      </w:r>
      <w:r w:rsidRPr="00D2626F">
        <w:rPr>
          <w:bCs/>
          <w:iCs/>
          <w:lang w:val="en-US"/>
        </w:rPr>
        <w:t>avements</w:t>
      </w:r>
      <w:bookmarkEnd w:id="3186"/>
      <w:bookmarkEnd w:id="3187"/>
      <w:bookmarkEnd w:id="3188"/>
      <w:bookmarkEnd w:id="3189"/>
      <w:bookmarkEnd w:id="3190"/>
      <w:bookmarkEnd w:id="3191"/>
      <w:bookmarkEnd w:id="3192"/>
      <w:bookmarkEnd w:id="3193"/>
      <w:bookmarkEnd w:id="3194"/>
    </w:p>
    <w:p w14:paraId="7C0D5A90" w14:textId="168087FE" w:rsidR="00A665EB" w:rsidRDefault="006C496F" w:rsidP="00A665EB">
      <w:pPr>
        <w:spacing w:line="480" w:lineRule="auto"/>
        <w:jc w:val="center"/>
        <w:rPr>
          <w:color w:val="000000"/>
          <w:sz w:val="24"/>
          <w:szCs w:val="24"/>
          <w:lang w:val="en-US"/>
        </w:rPr>
      </w:pPr>
      <w:r>
        <w:rPr>
          <w:noProof/>
          <w:color w:val="000000"/>
          <w:sz w:val="24"/>
          <w:szCs w:val="24"/>
          <w:lang w:val="en-US"/>
        </w:rPr>
        <mc:AlternateContent>
          <mc:Choice Requires="wps">
            <w:drawing>
              <wp:anchor distT="0" distB="0" distL="114300" distR="114300" simplePos="0" relativeHeight="251676160" behindDoc="0" locked="0" layoutInCell="1" allowOverlap="1" wp14:anchorId="1389045D" wp14:editId="4BF95ABE">
                <wp:simplePos x="0" y="0"/>
                <wp:positionH relativeFrom="column">
                  <wp:posOffset>1663700</wp:posOffset>
                </wp:positionH>
                <wp:positionV relativeFrom="paragraph">
                  <wp:posOffset>679450</wp:posOffset>
                </wp:positionV>
                <wp:extent cx="428625" cy="358775"/>
                <wp:effectExtent l="0" t="0" r="28575" b="22225"/>
                <wp:wrapNone/>
                <wp:docPr id="51" name="Oval 1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8625" cy="358775"/>
                        </a:xfrm>
                        <a:prstGeom prst="ellipse">
                          <a:avLst/>
                        </a:prstGeom>
                        <a:solidFill>
                          <a:srgbClr val="5A5A5A"/>
                        </a:solidFill>
                        <a:ln w="9525">
                          <a:solidFill>
                            <a:srgbClr val="D8D8D8"/>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68" o:spid="_x0000_s1026" style="position:absolute;margin-left:131pt;margin-top:53.5pt;width:33.75pt;height:28.2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vokGQIAAC8EAAAOAAAAZHJzL2Uyb0RvYy54bWysU9tu2zAMfR+wfxD0vjjOcqsRpwiSdRjQ&#10;tQW6fYAiy7EwWdQoJU729aPkNMsu2MMwCBBIkTo6PKQWt8fWsINCr8GWPB8MOVNWQqXtruSfP929&#10;mXPmg7CVMGBVyU/K89vl61eLzhVqBA2YSiEjEOuLzpW8CcEVWeZlo1rhB+CUpWAN2IpALu6yCkVH&#10;6K3JRsPhNOsAK4cglfd0uumDfJnw61rJ8FjXXgVmSk7cQtox7du4Z8uFKHYoXKPlmYb4Bxat0JYe&#10;vUBtRBBsj/o3qFZLBA91GEhoM6hrLVWqgarJh79U89wIp1ItJI53F5n8/4OVD4cnZLoq+STnzIqW&#10;evR4EIbl03kUp3O+oJxn94SxPO/uQX7xzMK6EXanVojQNUpURCmP+dlPF6Lj6Srbdh+hImixD5B0&#10;OtbYRkBSgB1TO06XdqhjYJIOx6P5dDThTFLo7WQ+m03SC6J4uezQh/cKWhaNkitjtPNRMFGIw70P&#10;kY8oXrISfzC6utPGJAd327VBRuVS+au4zg/46zRjWVfymwlR+TvEZh7XnyAQ9rZKoxa1ene2g9Cm&#10;t4mlsWfxol697luoTqQdQj+19MvIaAC/cdbRxJbcf90LVJyZD5b0v8nH4zjiyRlPZiNy8DqyvY4I&#10;Kwmq5IGz3lyH/lvsHepdQy/lqVwLK+pZrZOYsZ89qzNZmsqk8fkHxbG/9lPWj3++/A4AAP//AwBQ&#10;SwMEFAAGAAgAAAAhAApWPsXgAAAACwEAAA8AAABkcnMvZG93bnJldi54bWxMj0FPwzAMhe9I/IfI&#10;SFwQS+i0AqXpNE1wh24S4pY2Xlutcaom3Qq/HnMaN9vv6fl7+Xp2vTjhGDpPGh4WCgRS7W1HjYb9&#10;7u3+CUSIhqzpPaGGbwywLq6vcpNZf6YPPJWxERxCITMa2hiHTMpQt+hMWPgBibWDH52JvI6NtKM5&#10;c7jrZaJUKp3piD+0ZsBti/WxnJyGaV8f7jbH6fMVq/J9+9X9UKV2Wt/ezJsXEBHneDHDHz6jQ8FM&#10;lZ/IBtFrSNKEu0QW1CMP7FgmzysQFV/S5Qpkkcv/HYpfAAAA//8DAFBLAQItABQABgAIAAAAIQC2&#10;gziS/gAAAOEBAAATAAAAAAAAAAAAAAAAAAAAAABbQ29udGVudF9UeXBlc10ueG1sUEsBAi0AFAAG&#10;AAgAAAAhADj9If/WAAAAlAEAAAsAAAAAAAAAAAAAAAAALwEAAF9yZWxzLy5yZWxzUEsBAi0AFAAG&#10;AAgAAAAhAA5e+iQZAgAALwQAAA4AAAAAAAAAAAAAAAAALgIAAGRycy9lMm9Eb2MueG1sUEsBAi0A&#10;FAAGAAgAAAAhAApWPsXgAAAACwEAAA8AAAAAAAAAAAAAAAAAcwQAAGRycy9kb3ducmV2LnhtbFBL&#10;BQYAAAAABAAEAPMAAACABQAAAAA=&#10;" fillcolor="#5a5a5a" strokecolor="#d8d8d8"/>
            </w:pict>
          </mc:Fallback>
        </mc:AlternateContent>
      </w:r>
      <w:r>
        <w:rPr>
          <w:noProof/>
          <w:color w:val="000000"/>
          <w:sz w:val="24"/>
          <w:szCs w:val="24"/>
          <w:lang w:val="en-US"/>
        </w:rPr>
        <mc:AlternateContent>
          <mc:Choice Requires="wps">
            <w:drawing>
              <wp:anchor distT="0" distB="0" distL="114300" distR="114300" simplePos="0" relativeHeight="251677184" behindDoc="0" locked="0" layoutInCell="1" allowOverlap="1" wp14:anchorId="4C6E2E03" wp14:editId="5BEDC708">
                <wp:simplePos x="0" y="0"/>
                <wp:positionH relativeFrom="column">
                  <wp:posOffset>1369060</wp:posOffset>
                </wp:positionH>
                <wp:positionV relativeFrom="paragraph">
                  <wp:posOffset>291465</wp:posOffset>
                </wp:positionV>
                <wp:extent cx="447675" cy="381000"/>
                <wp:effectExtent l="0" t="0" r="28575" b="19050"/>
                <wp:wrapNone/>
                <wp:docPr id="52" name="Oval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675" cy="381000"/>
                        </a:xfrm>
                        <a:prstGeom prst="ellipse">
                          <a:avLst/>
                        </a:prstGeom>
                        <a:solidFill>
                          <a:srgbClr val="5A5A5A"/>
                        </a:solidFill>
                        <a:ln w="9525">
                          <a:solidFill>
                            <a:srgbClr val="D8D8D8"/>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69" o:spid="_x0000_s1026" style="position:absolute;margin-left:107.8pt;margin-top:22.95pt;width:35.25pt;height:30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rBQHQIAAC8EAAAOAAAAZHJzL2Uyb0RvYy54bWysU1Fv2jAQfp+0/2D5fYQwoBARKgTrNKlr&#10;K3X7AcZxiDXH550Ngf36nR3K6LanabJk3fnOn+/77ry4PbaGHRR6Dbbk+WDImbISKm13Jf/65e7d&#10;jDMfhK2EAatKflKe3y7fvll0rlAjaMBUChmBWF90ruRNCK7IMi8b1Qo/AKcsBWvAVgRycZdVKDpC&#10;b002Gg6nWQdYOQSpvKfTTR/ky4Rf10qGx7r2KjBTcqotpB3Tvo17tlyIYofCNVqeyxD/UEUrtKVH&#10;L1AbEQTbo/4DqtUSwUMdBhLaDOpaS5U4EJt8+Bub50Y4lbiQON5dZPL/D1Y+HJ6Q6arkkxFnVrTU&#10;o8eDMCyfzqM4nfMF5Ty7J4z0vLsH+c0zC+tG2J1aIULXKFFRSXnMz15diI6nq2zbfYaKoMU+QNLp&#10;WGMbAUkBdkztOF3aoY6BSTocj2+mNxPOJIXez/LhMLUrE8XLZYc+fFTQsmiUXBmjnY+CiUIc7n2I&#10;9YjiJSvVD0ZXd9qY5OBuuzbIiC7RX8WVKBDN6zRjWVfy+WQ0ScivYv4aYjOL628QCHtbpVGLWn04&#10;20Fo09tUpbFn8aJeve5bqE6kHUI/tfTLyGgAf3DW0cSW3H/fC1ScmU+W9J/n43Ec8eSMJzcjcvA6&#10;sr2OCCsJquSBs95ch/5b7B3qXUMv5YmuhRX1rNZJzNjPvqpzsTSVSePzD4pjf+2nrF//fPkTAAD/&#10;/wMAUEsDBBQABgAIAAAAIQBwGQ443wAAAAoBAAAPAAAAZHJzL2Rvd25yZXYueG1sTI/BToNAEIbv&#10;Jr7DZpp4MXaBWFIpS9M0elfaxHhb2CmQsrOEXVr06R1P9jgzX/75/nw7215ccPSdIwXxMgKBVDvT&#10;UaPgeHh7WoPwQZPRvSNU8I0etsX9Xa4z4670gZcyNIJDyGdaQRvCkEnp6xat9ks3IPHt5EarA49j&#10;I82orxxue5lEUSqt7og/tHrAfYv1uZysgulYnx535+nzFavyff/V/VAVHZR6WMy7DYiAc/iH4U+f&#10;1aFgp8pNZLzoFSTxKmVUwfPqBQQDyTqNQVRMRryRRS5vKxS/AAAA//8DAFBLAQItABQABgAIAAAA&#10;IQC2gziS/gAAAOEBAAATAAAAAAAAAAAAAAAAAAAAAABbQ29udGVudF9UeXBlc10ueG1sUEsBAi0A&#10;FAAGAAgAAAAhADj9If/WAAAAlAEAAAsAAAAAAAAAAAAAAAAALwEAAF9yZWxzLy5yZWxzUEsBAi0A&#10;FAAGAAgAAAAhACZisFAdAgAALwQAAA4AAAAAAAAAAAAAAAAALgIAAGRycy9lMm9Eb2MueG1sUEsB&#10;Ai0AFAAGAAgAAAAhAHAZDjjfAAAACgEAAA8AAAAAAAAAAAAAAAAAdwQAAGRycy9kb3ducmV2Lnht&#10;bFBLBQYAAAAABAAEAPMAAACDBQAAAAA=&#10;" fillcolor="#5a5a5a" strokecolor="#d8d8d8"/>
            </w:pict>
          </mc:Fallback>
        </mc:AlternateContent>
      </w:r>
      <w:r w:rsidR="00A665EB">
        <w:rPr>
          <w:noProof/>
          <w:color w:val="000000"/>
          <w:sz w:val="24"/>
          <w:szCs w:val="24"/>
          <w:lang w:val="en-US"/>
        </w:rPr>
        <w:drawing>
          <wp:inline distT="0" distB="0" distL="0" distR="0" wp14:anchorId="615EC3F1" wp14:editId="6E64A030">
            <wp:extent cx="4219575" cy="2857500"/>
            <wp:effectExtent l="19050" t="0" r="9525" b="0"/>
            <wp:docPr id="35" name="Picture 20" descr="IMG-20180116-WA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G-20180116-WA0019"/>
                    <pic:cNvPicPr>
                      <a:picLocks noChangeAspect="1" noChangeArrowheads="1"/>
                    </pic:cNvPicPr>
                  </pic:nvPicPr>
                  <pic:blipFill>
                    <a:blip r:embed="rId27"/>
                    <a:srcRect t="7002" b="50420"/>
                    <a:stretch>
                      <a:fillRect/>
                    </a:stretch>
                  </pic:blipFill>
                  <pic:spPr bwMode="auto">
                    <a:xfrm>
                      <a:off x="0" y="0"/>
                      <a:ext cx="4219575" cy="2857500"/>
                    </a:xfrm>
                    <a:prstGeom prst="rect">
                      <a:avLst/>
                    </a:prstGeom>
                    <a:noFill/>
                    <a:ln w="9525">
                      <a:noFill/>
                      <a:miter lim="800000"/>
                      <a:headEnd/>
                      <a:tailEnd/>
                    </a:ln>
                  </pic:spPr>
                </pic:pic>
              </a:graphicData>
            </a:graphic>
          </wp:inline>
        </w:drawing>
      </w:r>
    </w:p>
    <w:p w14:paraId="381B06E3" w14:textId="77777777" w:rsidR="006C496F" w:rsidRDefault="00A665EB" w:rsidP="00A97257">
      <w:pPr>
        <w:spacing w:line="480" w:lineRule="auto"/>
        <w:jc w:val="both"/>
        <w:rPr>
          <w:sz w:val="24"/>
          <w:szCs w:val="24"/>
          <w:lang w:val="en-US"/>
        </w:rPr>
      </w:pPr>
      <w:r w:rsidRPr="009F04B9">
        <w:rPr>
          <w:sz w:val="24"/>
          <w:szCs w:val="24"/>
          <w:lang w:val="en-US"/>
        </w:rPr>
        <w:t>As evidence</w:t>
      </w:r>
      <w:r>
        <w:rPr>
          <w:sz w:val="24"/>
          <w:szCs w:val="24"/>
          <w:lang w:val="en-US"/>
        </w:rPr>
        <w:t>d</w:t>
      </w:r>
      <w:r w:rsidRPr="009F04B9">
        <w:rPr>
          <w:sz w:val="24"/>
          <w:szCs w:val="24"/>
          <w:lang w:val="en-US"/>
        </w:rPr>
        <w:t xml:space="preserve"> </w:t>
      </w:r>
      <w:r>
        <w:rPr>
          <w:sz w:val="24"/>
          <w:szCs w:val="24"/>
          <w:lang w:val="en-US"/>
        </w:rPr>
        <w:t>in</w:t>
      </w:r>
      <w:r w:rsidRPr="009F04B9">
        <w:rPr>
          <w:sz w:val="24"/>
          <w:szCs w:val="24"/>
          <w:lang w:val="en-US"/>
        </w:rPr>
        <w:t xml:space="preserve"> </w:t>
      </w:r>
      <w:r>
        <w:rPr>
          <w:sz w:val="24"/>
          <w:szCs w:val="24"/>
          <w:lang w:val="en-US"/>
        </w:rPr>
        <w:t>p</w:t>
      </w:r>
      <w:r w:rsidR="001F14E2">
        <w:rPr>
          <w:sz w:val="24"/>
          <w:szCs w:val="24"/>
          <w:lang w:val="en-US"/>
        </w:rPr>
        <w:t xml:space="preserve">late </w:t>
      </w:r>
      <w:r w:rsidR="00935D4D">
        <w:rPr>
          <w:sz w:val="24"/>
          <w:szCs w:val="24"/>
          <w:lang w:val="en-US"/>
        </w:rPr>
        <w:t>4.</w:t>
      </w:r>
      <w:r w:rsidR="001F14E2">
        <w:rPr>
          <w:sz w:val="24"/>
          <w:szCs w:val="24"/>
          <w:lang w:val="en-US"/>
        </w:rPr>
        <w:t>12</w:t>
      </w:r>
      <w:r w:rsidR="00FB22D8">
        <w:rPr>
          <w:sz w:val="24"/>
          <w:szCs w:val="24"/>
          <w:lang w:val="en-US"/>
        </w:rPr>
        <w:t>, the pupil</w:t>
      </w:r>
      <w:r w:rsidRPr="009F04B9">
        <w:rPr>
          <w:sz w:val="24"/>
          <w:szCs w:val="24"/>
          <w:lang w:val="en-US"/>
        </w:rPr>
        <w:t xml:space="preserve"> in the photo is being pushed through an open ground without any pavements by a colleague. Such grounds are uneven and prone to accidents at times. Also</w:t>
      </w:r>
      <w:r w:rsidR="00771DA2">
        <w:rPr>
          <w:sz w:val="24"/>
          <w:szCs w:val="24"/>
          <w:lang w:val="en-US"/>
        </w:rPr>
        <w:t>,</w:t>
      </w:r>
      <w:r w:rsidRPr="009F04B9">
        <w:rPr>
          <w:sz w:val="24"/>
          <w:szCs w:val="24"/>
          <w:lang w:val="en-US"/>
        </w:rPr>
        <w:t xml:space="preserve"> in case of weather changes like in rainy reasons, it makes places inaccessible due to the muddy surface.</w:t>
      </w:r>
      <w:r>
        <w:rPr>
          <w:sz w:val="24"/>
          <w:szCs w:val="24"/>
          <w:lang w:val="en-US"/>
        </w:rPr>
        <w:t xml:space="preserve"> The researcher also noted that </w:t>
      </w:r>
      <w:r w:rsidR="00771DA2">
        <w:rPr>
          <w:sz w:val="24"/>
          <w:szCs w:val="24"/>
          <w:lang w:val="en-US"/>
        </w:rPr>
        <w:t>two</w:t>
      </w:r>
      <w:r>
        <w:rPr>
          <w:sz w:val="24"/>
          <w:szCs w:val="24"/>
          <w:lang w:val="en-US"/>
        </w:rPr>
        <w:t xml:space="preserve"> of the schools had constructed pavements although could not cover every area probably due to inadequate resou</w:t>
      </w:r>
      <w:r w:rsidR="001F14E2">
        <w:rPr>
          <w:sz w:val="24"/>
          <w:szCs w:val="24"/>
          <w:lang w:val="en-US"/>
        </w:rPr>
        <w:t xml:space="preserve">rces. As </w:t>
      </w:r>
      <w:r w:rsidR="00736F73">
        <w:rPr>
          <w:sz w:val="24"/>
          <w:szCs w:val="24"/>
          <w:lang w:val="en-US"/>
        </w:rPr>
        <w:t>pictured</w:t>
      </w:r>
      <w:r w:rsidR="001F14E2">
        <w:rPr>
          <w:sz w:val="24"/>
          <w:szCs w:val="24"/>
          <w:lang w:val="en-US"/>
        </w:rPr>
        <w:t xml:space="preserve"> in plate </w:t>
      </w:r>
      <w:r w:rsidR="00935D4D">
        <w:rPr>
          <w:sz w:val="24"/>
          <w:szCs w:val="24"/>
          <w:lang w:val="en-US"/>
        </w:rPr>
        <w:t>4.</w:t>
      </w:r>
      <w:r w:rsidR="001F14E2">
        <w:rPr>
          <w:sz w:val="24"/>
          <w:szCs w:val="24"/>
          <w:lang w:val="en-US"/>
        </w:rPr>
        <w:t>13</w:t>
      </w:r>
      <w:r>
        <w:rPr>
          <w:sz w:val="24"/>
          <w:szCs w:val="24"/>
          <w:lang w:val="en-US"/>
        </w:rPr>
        <w:t xml:space="preserve">, a learner with physical disability </w:t>
      </w:r>
      <w:r w:rsidR="00736F73">
        <w:rPr>
          <w:sz w:val="24"/>
          <w:szCs w:val="24"/>
          <w:lang w:val="en-US"/>
        </w:rPr>
        <w:t>i</w:t>
      </w:r>
      <w:r>
        <w:rPr>
          <w:sz w:val="24"/>
          <w:szCs w:val="24"/>
          <w:lang w:val="en-US"/>
        </w:rPr>
        <w:t>s trying to walk through</w:t>
      </w:r>
      <w:r w:rsidR="002B6971">
        <w:rPr>
          <w:sz w:val="24"/>
          <w:szCs w:val="24"/>
          <w:lang w:val="en-US"/>
        </w:rPr>
        <w:t xml:space="preserve"> the</w:t>
      </w:r>
      <w:r>
        <w:rPr>
          <w:sz w:val="24"/>
          <w:szCs w:val="24"/>
          <w:lang w:val="en-US"/>
        </w:rPr>
        <w:t xml:space="preserve"> </w:t>
      </w:r>
      <w:r w:rsidR="00771DA2">
        <w:rPr>
          <w:sz w:val="24"/>
          <w:szCs w:val="24"/>
          <w:lang w:val="en-US"/>
        </w:rPr>
        <w:t>area without a pavement</w:t>
      </w:r>
      <w:r>
        <w:rPr>
          <w:sz w:val="24"/>
          <w:szCs w:val="24"/>
          <w:lang w:val="en-US"/>
        </w:rPr>
        <w:t xml:space="preserve"> area in order to access a classroom. As indicated earlier, such incidences may cause accidents to the learners with disability.</w:t>
      </w:r>
      <w:r w:rsidR="00A97257">
        <w:rPr>
          <w:sz w:val="24"/>
          <w:szCs w:val="24"/>
          <w:lang w:val="en-US"/>
        </w:rPr>
        <w:t xml:space="preserve"> </w:t>
      </w:r>
    </w:p>
    <w:p w14:paraId="01A43B8C" w14:textId="7FE40076" w:rsidR="00A97257" w:rsidRPr="00A97257" w:rsidRDefault="00A97257" w:rsidP="00A97257">
      <w:pPr>
        <w:spacing w:line="480" w:lineRule="auto"/>
        <w:jc w:val="both"/>
        <w:rPr>
          <w:sz w:val="24"/>
          <w:szCs w:val="24"/>
        </w:rPr>
      </w:pPr>
      <w:r>
        <w:rPr>
          <w:sz w:val="24"/>
          <w:szCs w:val="24"/>
          <w:lang w:val="en-US"/>
        </w:rPr>
        <w:t>A</w:t>
      </w:r>
      <w:r w:rsidR="00AE6724">
        <w:rPr>
          <w:sz w:val="24"/>
          <w:szCs w:val="24"/>
        </w:rPr>
        <w:t xml:space="preserve"> study by Heller</w:t>
      </w:r>
      <w:r w:rsidR="00A53763">
        <w:rPr>
          <w:sz w:val="24"/>
          <w:szCs w:val="24"/>
        </w:rPr>
        <w:t xml:space="preserve"> et al. </w:t>
      </w:r>
      <w:r w:rsidR="00AE6724">
        <w:rPr>
          <w:sz w:val="24"/>
          <w:szCs w:val="24"/>
        </w:rPr>
        <w:t>(</w:t>
      </w:r>
      <w:r w:rsidRPr="00A97257">
        <w:rPr>
          <w:sz w:val="24"/>
          <w:szCs w:val="24"/>
        </w:rPr>
        <w:t xml:space="preserve">2000) </w:t>
      </w:r>
      <w:r w:rsidR="00AE6724">
        <w:rPr>
          <w:sz w:val="24"/>
          <w:szCs w:val="24"/>
        </w:rPr>
        <w:t>noted</w:t>
      </w:r>
      <w:r w:rsidRPr="00A97257">
        <w:rPr>
          <w:sz w:val="24"/>
          <w:szCs w:val="24"/>
        </w:rPr>
        <w:t xml:space="preserve"> that enhancement of mobility services can promote learning opportunities for learners with physical disabilities which can help them perform better academically.</w:t>
      </w:r>
      <w:r w:rsidR="00DC2540">
        <w:rPr>
          <w:sz w:val="24"/>
          <w:szCs w:val="24"/>
        </w:rPr>
        <w:t xml:space="preserve"> </w:t>
      </w:r>
      <w:r w:rsidRPr="00A97257">
        <w:rPr>
          <w:sz w:val="24"/>
          <w:szCs w:val="24"/>
        </w:rPr>
        <w:t xml:space="preserve">This could be due to the fact that provision of mobility services </w:t>
      </w:r>
      <w:r w:rsidR="00AE6724">
        <w:rPr>
          <w:sz w:val="24"/>
          <w:szCs w:val="24"/>
        </w:rPr>
        <w:t xml:space="preserve">such as provision of standard pavements </w:t>
      </w:r>
      <w:r w:rsidRPr="00A97257">
        <w:rPr>
          <w:sz w:val="24"/>
          <w:szCs w:val="24"/>
        </w:rPr>
        <w:t xml:space="preserve">alleviates most of the students’ </w:t>
      </w:r>
      <w:r w:rsidR="00AE6724">
        <w:rPr>
          <w:sz w:val="24"/>
          <w:szCs w:val="24"/>
        </w:rPr>
        <w:t xml:space="preserve">mobility </w:t>
      </w:r>
      <w:r w:rsidRPr="00A97257">
        <w:rPr>
          <w:sz w:val="24"/>
          <w:szCs w:val="24"/>
        </w:rPr>
        <w:t xml:space="preserve">problems that may affect their academic participation. For example, difficulty in sitting and </w:t>
      </w:r>
      <w:r w:rsidRPr="00A97257">
        <w:rPr>
          <w:sz w:val="24"/>
          <w:szCs w:val="24"/>
        </w:rPr>
        <w:lastRenderedPageBreak/>
        <w:t xml:space="preserve">controlling body muscles </w:t>
      </w:r>
      <w:r w:rsidR="00AE6724">
        <w:rPr>
          <w:sz w:val="24"/>
          <w:szCs w:val="24"/>
        </w:rPr>
        <w:t xml:space="preserve">as exemplified in plate </w:t>
      </w:r>
      <w:r w:rsidR="002B6971">
        <w:rPr>
          <w:sz w:val="24"/>
          <w:szCs w:val="24"/>
        </w:rPr>
        <w:t>4.13</w:t>
      </w:r>
      <w:r w:rsidR="00AE6724">
        <w:rPr>
          <w:sz w:val="24"/>
          <w:szCs w:val="24"/>
        </w:rPr>
        <w:t xml:space="preserve"> </w:t>
      </w:r>
      <w:r w:rsidRPr="00A97257">
        <w:rPr>
          <w:sz w:val="24"/>
          <w:szCs w:val="24"/>
        </w:rPr>
        <w:t xml:space="preserve">can greatly interfere with manipulation of writing materials. It is important that services should be provided </w:t>
      </w:r>
      <w:r w:rsidR="00A53763">
        <w:rPr>
          <w:sz w:val="24"/>
          <w:szCs w:val="24"/>
        </w:rPr>
        <w:t>to</w:t>
      </w:r>
      <w:r w:rsidRPr="00A97257">
        <w:rPr>
          <w:sz w:val="24"/>
          <w:szCs w:val="24"/>
        </w:rPr>
        <w:t xml:space="preserve"> the </w:t>
      </w:r>
      <w:r w:rsidR="00972114">
        <w:rPr>
          <w:sz w:val="24"/>
          <w:szCs w:val="24"/>
        </w:rPr>
        <w:t>pupil</w:t>
      </w:r>
      <w:r w:rsidRPr="00A97257">
        <w:rPr>
          <w:sz w:val="24"/>
          <w:szCs w:val="24"/>
        </w:rPr>
        <w:t>s to enhance thei</w:t>
      </w:r>
      <w:r w:rsidR="00AE6724">
        <w:rPr>
          <w:sz w:val="24"/>
          <w:szCs w:val="24"/>
        </w:rPr>
        <w:t xml:space="preserve">r academic </w:t>
      </w:r>
      <w:r w:rsidR="00581EFD">
        <w:rPr>
          <w:sz w:val="24"/>
          <w:szCs w:val="24"/>
        </w:rPr>
        <w:t>performance</w:t>
      </w:r>
      <w:r w:rsidR="00AE6724">
        <w:rPr>
          <w:sz w:val="24"/>
          <w:szCs w:val="24"/>
        </w:rPr>
        <w:t>.</w:t>
      </w:r>
    </w:p>
    <w:p w14:paraId="36FBDB89" w14:textId="61E89392" w:rsidR="005F1B41" w:rsidRPr="005F1B41" w:rsidRDefault="005F1B41" w:rsidP="005F1B41">
      <w:pPr>
        <w:pStyle w:val="Heading1"/>
        <w:spacing w:after="240"/>
        <w:jc w:val="both"/>
        <w:rPr>
          <w:b w:val="0"/>
          <w:bCs/>
          <w:i/>
          <w:iCs/>
          <w:lang w:val="en-US"/>
        </w:rPr>
      </w:pPr>
      <w:bookmarkStart w:id="3195" w:name="_Toc63151424"/>
      <w:bookmarkStart w:id="3196" w:name="_Toc75689193"/>
      <w:bookmarkStart w:id="3197" w:name="_Toc75691322"/>
      <w:bookmarkStart w:id="3198" w:name="_Toc116001843"/>
      <w:bookmarkStart w:id="3199" w:name="_Toc524784242"/>
      <w:bookmarkStart w:id="3200" w:name="_Toc536449997"/>
      <w:bookmarkStart w:id="3201" w:name="_Toc16250244"/>
      <w:bookmarkStart w:id="3202" w:name="_Toc40079880"/>
      <w:bookmarkStart w:id="3203" w:name="_Toc117768897"/>
      <w:r w:rsidRPr="00245C00">
        <w:rPr>
          <w:lang w:val="en-US"/>
        </w:rPr>
        <w:t xml:space="preserve">Plate </w:t>
      </w:r>
      <w:r w:rsidR="002B6971">
        <w:rPr>
          <w:lang w:val="en-US"/>
        </w:rPr>
        <w:t>4.</w:t>
      </w:r>
      <w:r w:rsidRPr="00245C00">
        <w:rPr>
          <w:lang w:val="en-US"/>
        </w:rPr>
        <w:t>13</w:t>
      </w:r>
      <w:bookmarkEnd w:id="3195"/>
      <w:bookmarkEnd w:id="3196"/>
      <w:bookmarkEnd w:id="3197"/>
      <w:bookmarkEnd w:id="3198"/>
      <w:r w:rsidR="00D2626F">
        <w:rPr>
          <w:lang w:val="en-US"/>
        </w:rPr>
        <w:t xml:space="preserve">: </w:t>
      </w:r>
      <w:bookmarkStart w:id="3204" w:name="_Toc63151425"/>
      <w:bookmarkStart w:id="3205" w:name="_Toc75689194"/>
      <w:bookmarkStart w:id="3206" w:name="_Toc75691323"/>
      <w:bookmarkStart w:id="3207" w:name="_Toc116001844"/>
      <w:r w:rsidR="00D2626F">
        <w:rPr>
          <w:bCs/>
          <w:iCs/>
          <w:lang w:val="en-US"/>
        </w:rPr>
        <w:t>A P</w:t>
      </w:r>
      <w:r w:rsidRPr="00D2626F">
        <w:rPr>
          <w:bCs/>
          <w:iCs/>
          <w:lang w:val="en-US"/>
        </w:rPr>
        <w:t xml:space="preserve">upil </w:t>
      </w:r>
      <w:r w:rsidR="00D2626F">
        <w:rPr>
          <w:bCs/>
          <w:iCs/>
          <w:lang w:val="en-US"/>
        </w:rPr>
        <w:t>C</w:t>
      </w:r>
      <w:r w:rsidR="00D2626F" w:rsidRPr="00D2626F">
        <w:rPr>
          <w:bCs/>
          <w:iCs/>
          <w:lang w:val="en-US"/>
        </w:rPr>
        <w:t>rossing</w:t>
      </w:r>
      <w:r w:rsidR="00641253" w:rsidRPr="00D2626F">
        <w:rPr>
          <w:bCs/>
          <w:iCs/>
          <w:lang w:val="en-US"/>
        </w:rPr>
        <w:t xml:space="preserve"> </w:t>
      </w:r>
      <w:r w:rsidR="002B6971" w:rsidRPr="00D2626F">
        <w:rPr>
          <w:bCs/>
          <w:iCs/>
          <w:lang w:val="en-US"/>
        </w:rPr>
        <w:t>t</w:t>
      </w:r>
      <w:r w:rsidR="006C496F" w:rsidRPr="00D2626F">
        <w:rPr>
          <w:bCs/>
          <w:iCs/>
          <w:lang w:val="en-US"/>
        </w:rPr>
        <w:t>hrough an Un</w:t>
      </w:r>
      <w:r w:rsidR="00D2626F">
        <w:rPr>
          <w:bCs/>
          <w:iCs/>
          <w:lang w:val="en-US"/>
        </w:rPr>
        <w:t>-</w:t>
      </w:r>
      <w:r w:rsidR="006C496F" w:rsidRPr="00D2626F">
        <w:rPr>
          <w:bCs/>
          <w:iCs/>
          <w:lang w:val="en-US"/>
        </w:rPr>
        <w:t>a</w:t>
      </w:r>
      <w:r w:rsidR="00641253" w:rsidRPr="00D2626F">
        <w:rPr>
          <w:bCs/>
          <w:iCs/>
          <w:lang w:val="en-US"/>
        </w:rPr>
        <w:t>dapted Area</w:t>
      </w:r>
      <w:bookmarkEnd w:id="3199"/>
      <w:bookmarkEnd w:id="3200"/>
      <w:bookmarkEnd w:id="3201"/>
      <w:bookmarkEnd w:id="3202"/>
      <w:bookmarkEnd w:id="3203"/>
      <w:bookmarkEnd w:id="3204"/>
      <w:bookmarkEnd w:id="3205"/>
      <w:bookmarkEnd w:id="3206"/>
      <w:bookmarkEnd w:id="3207"/>
    </w:p>
    <w:bookmarkStart w:id="3208" w:name="_Toc524684456"/>
    <w:bookmarkStart w:id="3209" w:name="_Toc524777629"/>
    <w:bookmarkStart w:id="3210" w:name="_Toc524784241"/>
    <w:bookmarkStart w:id="3211" w:name="_Toc40079879"/>
    <w:bookmarkStart w:id="3212" w:name="_Toc63067949"/>
    <w:bookmarkStart w:id="3213" w:name="_Toc63151426"/>
    <w:bookmarkStart w:id="3214" w:name="_Toc66280824"/>
    <w:bookmarkStart w:id="3215" w:name="_Toc69461002"/>
    <w:bookmarkStart w:id="3216" w:name="_Toc75689195"/>
    <w:bookmarkStart w:id="3217" w:name="_Toc75691324"/>
    <w:bookmarkStart w:id="3218" w:name="_Toc115964188"/>
    <w:bookmarkStart w:id="3219" w:name="_Toc116001845"/>
    <w:bookmarkStart w:id="3220" w:name="_Toc117768898"/>
    <w:bookmarkStart w:id="3221" w:name="_Toc518770244"/>
    <w:p w14:paraId="05159922" w14:textId="77777777" w:rsidR="00A665EB" w:rsidRDefault="00B8180F" w:rsidP="00A665EB">
      <w:pPr>
        <w:pStyle w:val="Heading1"/>
        <w:rPr>
          <w:lang w:val="en-US"/>
        </w:rPr>
      </w:pPr>
      <w:r>
        <w:rPr>
          <w:noProof/>
          <w:color w:val="000000"/>
          <w:szCs w:val="24"/>
          <w:lang w:val="en-US"/>
        </w:rPr>
        <mc:AlternateContent>
          <mc:Choice Requires="wps">
            <w:drawing>
              <wp:anchor distT="0" distB="0" distL="114300" distR="114300" simplePos="0" relativeHeight="251656704" behindDoc="0" locked="0" layoutInCell="1" allowOverlap="1" wp14:anchorId="2B20B3A2" wp14:editId="48FB5146">
                <wp:simplePos x="0" y="0"/>
                <wp:positionH relativeFrom="column">
                  <wp:posOffset>2940518</wp:posOffset>
                </wp:positionH>
                <wp:positionV relativeFrom="paragraph">
                  <wp:posOffset>244575</wp:posOffset>
                </wp:positionV>
                <wp:extent cx="548640" cy="390525"/>
                <wp:effectExtent l="0" t="0" r="22860" b="28575"/>
                <wp:wrapNone/>
                <wp:docPr id="50" name="Oval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 cy="390525"/>
                        </a:xfrm>
                        <a:prstGeom prst="ellipse">
                          <a:avLst/>
                        </a:prstGeom>
                        <a:solidFill>
                          <a:srgbClr val="5A5A5A"/>
                        </a:solidFill>
                        <a:ln w="9525">
                          <a:solidFill>
                            <a:srgbClr val="D8D8D8"/>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67" o:spid="_x0000_s1026" style="position:absolute;margin-left:231.55pt;margin-top:19.25pt;width:43.2pt;height:30.7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EolFwIAAC8EAAAOAAAAZHJzL2Uyb0RvYy54bWysU22P2jAM/j5p/yHK91FgwEFFOSHYTZNu&#10;dyfd9gNCmrbR0jhzAoX9+jkpx9iL9mGaKkV27Tx+/NhZ3h5bww4KvQZb8NFgyJmyEkpt64J//nT3&#10;Zs6ZD8KWwoBVBT8pz29Xr18tO5erMTRgSoWMQKzPO1fwJgSXZ5mXjWqFH4BTloIVYCsCuVhnJYqO&#10;0FuTjYfDWdYBlg5BKu/p77YP8lXCryolw2NVeRWYKThxC+nEdO7ima2WIq9RuEbLMw3xDyxaoS0V&#10;vUBtRRBsj/o3qFZLBA9VGEhoM6gqLVXqgboZDX/p5rkRTqVeSBzvLjL5/wcrHw5PyHRZ8CnJY0VL&#10;M3o8CMNGs5soTud8TjnP7glje97dg/zimYVNI2yt1ojQNUqURGkU87OfLkTH01W26z5CSdBiHyDp&#10;dKywjYCkADumcZwu41DHwCT9nE7mswmxkhR6uxhOx9NUQeQvlx368F5By6JRcGWMdj4KJnJxuPch&#10;8hH5S1biD0aXd9qY5GC92xhk1C4VW8fvXMBfpxnLuoIvYvm/Q2zn8fsTBMLelmnVolbvznYQ2vQ2&#10;sTT2LF7Uq9d9B+WJtEPot5ZeGRkN4DfOOtrYgvuve4GKM/PBkv6L0SSqFZIzmd6MycHryO46Iqwk&#10;qIIHznpzE/pnsXeo64YqjVK7FtY0s0onMeM8e1ZnsrSVSePzC4prf+2nrB/vfPUdAAD//wMAUEsD&#10;BBQABgAIAAAAIQDQh/TY4AAAAAoBAAAPAAAAZHJzL2Rvd25yZXYueG1sTI9NT8MwDIbvSPyHyEhc&#10;EEvGPrR1Tadpgjt0kxC3tPHaao1TNelW+PWY07jZ8qPXz5tuR9eKC/ah8aRhOlEgkEpvG6o0HA9v&#10;zysQIRqypvWEGr4xwDa7v0tNYv2VPvCSx0pwCIXEaKhj7BIpQ1mjM2HiOyS+nXzvTOS1r6TtzZXD&#10;XStflFpKZxriD7XpcF9jec4Hp2E4lqen3Xn4fMUif99/NT9UqIPWjw/jbgMi4hhvMPzpszpk7FT4&#10;gWwQrYb5cjZlVMNstQDBwGK+5qFgUikFMkvl/wrZLwAAAP//AwBQSwECLQAUAAYACAAAACEAtoM4&#10;kv4AAADhAQAAEwAAAAAAAAAAAAAAAAAAAAAAW0NvbnRlbnRfVHlwZXNdLnhtbFBLAQItABQABgAI&#10;AAAAIQA4/SH/1gAAAJQBAAALAAAAAAAAAAAAAAAAAC8BAABfcmVscy8ucmVsc1BLAQItABQABgAI&#10;AAAAIQAxNEolFwIAAC8EAAAOAAAAAAAAAAAAAAAAAC4CAABkcnMvZTJvRG9jLnhtbFBLAQItABQA&#10;BgAIAAAAIQDQh/TY4AAAAAoBAAAPAAAAAAAAAAAAAAAAAHEEAABkcnMvZG93bnJldi54bWxQSwUG&#10;AAAAAAQABADzAAAAfgUAAAAA&#10;" fillcolor="#5a5a5a" strokecolor="#d8d8d8"/>
            </w:pict>
          </mc:Fallback>
        </mc:AlternateContent>
      </w:r>
      <w:r w:rsidR="00A665EB">
        <w:rPr>
          <w:noProof/>
          <w:color w:val="000000"/>
          <w:szCs w:val="24"/>
          <w:lang w:val="en-US"/>
        </w:rPr>
        <w:drawing>
          <wp:inline distT="0" distB="0" distL="0" distR="0" wp14:anchorId="07238F64" wp14:editId="442B5D0F">
            <wp:extent cx="3705225" cy="3028950"/>
            <wp:effectExtent l="19050" t="0" r="9525" b="0"/>
            <wp:docPr id="36" name="Picture 21" descr="IMG-20180116-WA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G-20180116-WA0018"/>
                    <pic:cNvPicPr>
                      <a:picLocks noChangeAspect="1" noChangeArrowheads="1"/>
                    </pic:cNvPicPr>
                  </pic:nvPicPr>
                  <pic:blipFill>
                    <a:blip r:embed="rId28"/>
                    <a:srcRect/>
                    <a:stretch>
                      <a:fillRect/>
                    </a:stretch>
                  </pic:blipFill>
                  <pic:spPr bwMode="auto">
                    <a:xfrm>
                      <a:off x="0" y="0"/>
                      <a:ext cx="3705225" cy="3028950"/>
                    </a:xfrm>
                    <a:prstGeom prst="rect">
                      <a:avLst/>
                    </a:prstGeom>
                    <a:noFill/>
                    <a:ln w="9525">
                      <a:noFill/>
                      <a:miter lim="800000"/>
                      <a:headEnd/>
                      <a:tailEnd/>
                    </a:ln>
                  </pic:spPr>
                </pic:pic>
              </a:graphicData>
            </a:graphic>
          </wp:inline>
        </w:drawing>
      </w:r>
      <w:bookmarkEnd w:id="3208"/>
      <w:bookmarkEnd w:id="3209"/>
      <w:bookmarkEnd w:id="3210"/>
      <w:bookmarkEnd w:id="3211"/>
      <w:bookmarkEnd w:id="3212"/>
      <w:bookmarkEnd w:id="3213"/>
      <w:bookmarkEnd w:id="3214"/>
      <w:bookmarkEnd w:id="3215"/>
      <w:bookmarkEnd w:id="3216"/>
      <w:bookmarkEnd w:id="3217"/>
      <w:bookmarkEnd w:id="3218"/>
      <w:bookmarkEnd w:id="3219"/>
      <w:bookmarkEnd w:id="3220"/>
    </w:p>
    <w:bookmarkEnd w:id="3221"/>
    <w:p w14:paraId="288E7AC8" w14:textId="34D7F66B" w:rsidR="00A97257" w:rsidRDefault="00A665EB" w:rsidP="00A97257">
      <w:pPr>
        <w:spacing w:line="480" w:lineRule="auto"/>
        <w:jc w:val="both"/>
        <w:rPr>
          <w:color w:val="000000"/>
          <w:sz w:val="24"/>
          <w:szCs w:val="24"/>
        </w:rPr>
      </w:pPr>
      <w:r>
        <w:rPr>
          <w:color w:val="000000"/>
          <w:sz w:val="24"/>
          <w:szCs w:val="24"/>
          <w:lang w:val="en-US"/>
        </w:rPr>
        <w:t>Although, as illustrated on the photo above, s</w:t>
      </w:r>
      <w:r w:rsidR="00771DA2">
        <w:rPr>
          <w:color w:val="000000"/>
          <w:sz w:val="24"/>
          <w:szCs w:val="24"/>
          <w:lang w:val="en-US"/>
        </w:rPr>
        <w:t>uch</w:t>
      </w:r>
      <w:r>
        <w:rPr>
          <w:color w:val="000000"/>
          <w:sz w:val="24"/>
          <w:szCs w:val="24"/>
          <w:lang w:val="en-US"/>
        </w:rPr>
        <w:t xml:space="preserve"> </w:t>
      </w:r>
      <w:r w:rsidR="00771DA2">
        <w:rPr>
          <w:color w:val="000000"/>
          <w:sz w:val="24"/>
          <w:szCs w:val="24"/>
          <w:lang w:val="en-US"/>
        </w:rPr>
        <w:t>a</w:t>
      </w:r>
      <w:r>
        <w:rPr>
          <w:color w:val="000000"/>
          <w:sz w:val="24"/>
          <w:szCs w:val="24"/>
          <w:lang w:val="en-US"/>
        </w:rPr>
        <w:t xml:space="preserve"> school </w:t>
      </w:r>
      <w:r w:rsidR="00AF068C">
        <w:rPr>
          <w:color w:val="000000"/>
          <w:sz w:val="24"/>
          <w:szCs w:val="24"/>
          <w:lang w:val="en-US"/>
        </w:rPr>
        <w:t>has a pavement</w:t>
      </w:r>
      <w:r>
        <w:rPr>
          <w:color w:val="000000"/>
          <w:sz w:val="24"/>
          <w:szCs w:val="24"/>
          <w:lang w:val="en-US"/>
        </w:rPr>
        <w:t xml:space="preserve"> that </w:t>
      </w:r>
      <w:r w:rsidR="00AF068C">
        <w:rPr>
          <w:color w:val="000000"/>
          <w:sz w:val="24"/>
          <w:szCs w:val="24"/>
          <w:lang w:val="en-US"/>
        </w:rPr>
        <w:t>is</w:t>
      </w:r>
      <w:r>
        <w:rPr>
          <w:color w:val="000000"/>
          <w:sz w:val="24"/>
          <w:szCs w:val="24"/>
          <w:lang w:val="en-US"/>
        </w:rPr>
        <w:t xml:space="preserve"> worn out and do</w:t>
      </w:r>
      <w:r w:rsidR="00AF068C">
        <w:rPr>
          <w:color w:val="000000"/>
          <w:sz w:val="24"/>
          <w:szCs w:val="24"/>
          <w:lang w:val="en-US"/>
        </w:rPr>
        <w:t>es</w:t>
      </w:r>
      <w:r>
        <w:rPr>
          <w:color w:val="000000"/>
          <w:sz w:val="24"/>
          <w:szCs w:val="24"/>
          <w:lang w:val="en-US"/>
        </w:rPr>
        <w:t xml:space="preserve"> </w:t>
      </w:r>
      <w:r w:rsidRPr="00972114">
        <w:rPr>
          <w:color w:val="000000"/>
          <w:sz w:val="24"/>
          <w:szCs w:val="24"/>
          <w:lang w:val="en-US"/>
        </w:rPr>
        <w:t>not have proper exits.</w:t>
      </w:r>
      <w:r w:rsidR="00A97257" w:rsidRPr="00972114">
        <w:rPr>
          <w:sz w:val="24"/>
          <w:szCs w:val="24"/>
        </w:rPr>
        <w:t xml:space="preserve"> </w:t>
      </w:r>
      <w:r w:rsidR="00AF068C" w:rsidRPr="00972114">
        <w:rPr>
          <w:sz w:val="24"/>
          <w:szCs w:val="24"/>
        </w:rPr>
        <w:t xml:space="preserve">The surface can be observed as being rough probably because of lack of proper maintenance that is why there is even grass growing on the pavement. </w:t>
      </w:r>
      <w:r w:rsidR="00A97257" w:rsidRPr="00972114">
        <w:rPr>
          <w:color w:val="000000"/>
          <w:sz w:val="24"/>
          <w:szCs w:val="24"/>
        </w:rPr>
        <w:t>According to a study</w:t>
      </w:r>
      <w:r w:rsidR="00A97257" w:rsidRPr="00A97257">
        <w:rPr>
          <w:color w:val="000000"/>
          <w:sz w:val="24"/>
          <w:szCs w:val="24"/>
        </w:rPr>
        <w:t xml:space="preserve"> by Wachianga (2010) on impact of mobility services of learners with disability and their academic performance, it was revealed that the mobility services made learning more effective which enhanced academic performance. The study further state</w:t>
      </w:r>
      <w:r w:rsidR="000A6BE9">
        <w:rPr>
          <w:color w:val="000000"/>
          <w:sz w:val="24"/>
          <w:szCs w:val="24"/>
        </w:rPr>
        <w:t>d</w:t>
      </w:r>
      <w:r w:rsidR="00A97257" w:rsidRPr="00A97257">
        <w:rPr>
          <w:color w:val="000000"/>
          <w:sz w:val="24"/>
          <w:szCs w:val="24"/>
        </w:rPr>
        <w:t xml:space="preserve"> that students were able to reach their classes easily and began lessons in time. This could be interpreted to mean that mobility services improved speed of movement, sitting, positioning and shifting positions in class. This in turn reduces stress in the learners enhancing their concentration in the class delivery hence academic </w:t>
      </w:r>
      <w:r w:rsidR="00581EFD">
        <w:rPr>
          <w:color w:val="000000"/>
          <w:sz w:val="24"/>
          <w:szCs w:val="24"/>
        </w:rPr>
        <w:lastRenderedPageBreak/>
        <w:t>performance</w:t>
      </w:r>
      <w:r w:rsidR="00A97257" w:rsidRPr="00A97257">
        <w:rPr>
          <w:color w:val="000000"/>
          <w:sz w:val="24"/>
          <w:szCs w:val="24"/>
        </w:rPr>
        <w:t>.</w:t>
      </w:r>
      <w:r w:rsidR="00A97257">
        <w:rPr>
          <w:color w:val="000000"/>
          <w:sz w:val="24"/>
          <w:szCs w:val="24"/>
        </w:rPr>
        <w:t xml:space="preserve"> </w:t>
      </w:r>
      <w:r w:rsidR="00AF068C">
        <w:rPr>
          <w:color w:val="000000"/>
          <w:sz w:val="24"/>
          <w:szCs w:val="24"/>
        </w:rPr>
        <w:t>R</w:t>
      </w:r>
      <w:r w:rsidR="007C29D3" w:rsidRPr="007C29D3">
        <w:rPr>
          <w:sz w:val="24"/>
          <w:szCs w:val="24"/>
        </w:rPr>
        <w:t>esearch has demonstrated relationships between high rates of student mobility and poor school perfor</w:t>
      </w:r>
      <w:r w:rsidR="007C29D3">
        <w:rPr>
          <w:sz w:val="24"/>
          <w:szCs w:val="24"/>
        </w:rPr>
        <w:t>mance (Demie, 2002</w:t>
      </w:r>
      <w:r w:rsidR="007C29D3" w:rsidRPr="007C29D3">
        <w:rPr>
          <w:sz w:val="24"/>
          <w:szCs w:val="24"/>
        </w:rPr>
        <w:t xml:space="preserve">). These negative relationships may relate, at least in part, to the disruption and lack of continuity in </w:t>
      </w:r>
      <w:r w:rsidR="002B6971">
        <w:rPr>
          <w:sz w:val="24"/>
          <w:szCs w:val="24"/>
        </w:rPr>
        <w:t>learner</w:t>
      </w:r>
      <w:r w:rsidR="007C29D3" w:rsidRPr="007C29D3">
        <w:rPr>
          <w:sz w:val="24"/>
          <w:szCs w:val="24"/>
        </w:rPr>
        <w:t xml:space="preserve">s’ learning experiences, which, for </w:t>
      </w:r>
      <w:r w:rsidR="002B6971">
        <w:rPr>
          <w:sz w:val="24"/>
          <w:szCs w:val="24"/>
        </w:rPr>
        <w:t>learners</w:t>
      </w:r>
      <w:r w:rsidR="007C29D3" w:rsidRPr="007C29D3">
        <w:rPr>
          <w:sz w:val="24"/>
          <w:szCs w:val="24"/>
        </w:rPr>
        <w:t xml:space="preserve"> with disabilities, may include c</w:t>
      </w:r>
      <w:r w:rsidR="007C29D3">
        <w:rPr>
          <w:sz w:val="24"/>
          <w:szCs w:val="24"/>
        </w:rPr>
        <w:t>ompromised service coordination and</w:t>
      </w:r>
      <w:r w:rsidR="007C29D3" w:rsidRPr="007C29D3">
        <w:rPr>
          <w:sz w:val="24"/>
          <w:szCs w:val="24"/>
        </w:rPr>
        <w:t xml:space="preserve"> the potential</w:t>
      </w:r>
      <w:r w:rsidR="007C29D3">
        <w:rPr>
          <w:sz w:val="24"/>
          <w:szCs w:val="24"/>
        </w:rPr>
        <w:t xml:space="preserve"> for poor communication. </w:t>
      </w:r>
      <w:r w:rsidR="00AE6724">
        <w:rPr>
          <w:color w:val="000000"/>
          <w:sz w:val="24"/>
          <w:szCs w:val="24"/>
        </w:rPr>
        <w:t xml:space="preserve">Therefore, it may be concluded that some of the reasons as to why pupils with physical disability have low academic </w:t>
      </w:r>
      <w:r w:rsidR="00581EFD">
        <w:rPr>
          <w:color w:val="000000"/>
          <w:sz w:val="24"/>
          <w:szCs w:val="24"/>
        </w:rPr>
        <w:t>performance</w:t>
      </w:r>
      <w:r w:rsidR="004B543C">
        <w:rPr>
          <w:color w:val="000000"/>
          <w:sz w:val="24"/>
          <w:szCs w:val="24"/>
        </w:rPr>
        <w:t xml:space="preserve"> in the inclusive schools as</w:t>
      </w:r>
      <w:r w:rsidR="00AE6724">
        <w:rPr>
          <w:color w:val="000000"/>
          <w:sz w:val="24"/>
          <w:szCs w:val="24"/>
        </w:rPr>
        <w:t xml:space="preserve"> compared to the regular lea</w:t>
      </w:r>
      <w:r w:rsidR="00736F73">
        <w:rPr>
          <w:color w:val="000000"/>
          <w:sz w:val="24"/>
          <w:szCs w:val="24"/>
        </w:rPr>
        <w:t>r</w:t>
      </w:r>
      <w:r w:rsidR="00AE6724">
        <w:rPr>
          <w:color w:val="000000"/>
          <w:sz w:val="24"/>
          <w:szCs w:val="24"/>
        </w:rPr>
        <w:t>ners might be stemming from mobility problems.</w:t>
      </w:r>
    </w:p>
    <w:p w14:paraId="6F17227E" w14:textId="1AEC82B4" w:rsidR="00297962" w:rsidRPr="00A97257" w:rsidRDefault="00297962" w:rsidP="00A97257">
      <w:pPr>
        <w:spacing w:line="480" w:lineRule="auto"/>
        <w:jc w:val="both"/>
        <w:rPr>
          <w:color w:val="000000"/>
          <w:sz w:val="24"/>
          <w:szCs w:val="24"/>
        </w:rPr>
      </w:pPr>
      <w:r>
        <w:rPr>
          <w:color w:val="000000"/>
          <w:sz w:val="24"/>
          <w:szCs w:val="24"/>
        </w:rPr>
        <w:t>From the findings on influence of physical facilities on academic performance of pupils with physical disability, it can be said that all the physical facilities influenced academic performance either directly or indirectly. This is because the observation made noted inadequacy of the physical facilities such as pavements and lack of proper adaptability of some of the physical facilities such as sports facilities and dormitory facilities.</w:t>
      </w:r>
    </w:p>
    <w:p w14:paraId="7D090848" w14:textId="6D6B2D09" w:rsidR="002E3FB7" w:rsidRPr="003172F8" w:rsidRDefault="00114F5B" w:rsidP="007A412E">
      <w:pPr>
        <w:pStyle w:val="Heading1"/>
        <w:spacing w:before="240" w:after="240" w:line="480" w:lineRule="auto"/>
        <w:jc w:val="both"/>
        <w:rPr>
          <w:szCs w:val="24"/>
          <w:lang w:val="en-US"/>
        </w:rPr>
      </w:pPr>
      <w:bookmarkStart w:id="3222" w:name="_Toc117768899"/>
      <w:bookmarkEnd w:id="2978"/>
      <w:r>
        <w:rPr>
          <w:szCs w:val="24"/>
          <w:lang w:val="en-US"/>
        </w:rPr>
        <w:t>4.5</w:t>
      </w:r>
      <w:r w:rsidR="002E3FB7" w:rsidRPr="003172F8">
        <w:rPr>
          <w:szCs w:val="24"/>
          <w:lang w:val="en-US"/>
        </w:rPr>
        <w:t xml:space="preserve"> </w:t>
      </w:r>
      <w:r w:rsidR="007A412E">
        <w:rPr>
          <w:szCs w:val="24"/>
          <w:lang w:val="en-US"/>
        </w:rPr>
        <w:t xml:space="preserve">Influence </w:t>
      </w:r>
      <w:r w:rsidR="00C50F26">
        <w:rPr>
          <w:szCs w:val="24"/>
          <w:lang w:val="en-US"/>
        </w:rPr>
        <w:t>of T</w:t>
      </w:r>
      <w:r w:rsidR="00C50F26" w:rsidRPr="003172F8">
        <w:rPr>
          <w:szCs w:val="24"/>
          <w:lang w:val="en-US"/>
        </w:rPr>
        <w:t xml:space="preserve">eachers’ Characteristics </w:t>
      </w:r>
      <w:r w:rsidR="00C50F26">
        <w:rPr>
          <w:szCs w:val="24"/>
          <w:lang w:val="en-US"/>
        </w:rPr>
        <w:t>on Academic Performance of Learners in Inclusive Schools for the Pupils with Physical Disability</w:t>
      </w:r>
      <w:bookmarkEnd w:id="3222"/>
    </w:p>
    <w:p w14:paraId="5E8FAE80" w14:textId="0C410063" w:rsidR="002E3FB7" w:rsidRPr="003172F8" w:rsidRDefault="002E3FB7" w:rsidP="003172F8">
      <w:pPr>
        <w:spacing w:line="480" w:lineRule="auto"/>
        <w:jc w:val="both"/>
        <w:rPr>
          <w:sz w:val="24"/>
          <w:szCs w:val="24"/>
          <w:lang w:val="en-US"/>
        </w:rPr>
      </w:pPr>
      <w:r w:rsidRPr="003172F8">
        <w:rPr>
          <w:sz w:val="24"/>
          <w:szCs w:val="24"/>
          <w:lang w:val="en-US"/>
        </w:rPr>
        <w:t xml:space="preserve">The </w:t>
      </w:r>
      <w:r w:rsidR="00353686">
        <w:rPr>
          <w:sz w:val="24"/>
          <w:szCs w:val="24"/>
          <w:lang w:val="en-US"/>
        </w:rPr>
        <w:t>third</w:t>
      </w:r>
      <w:r w:rsidRPr="003172F8">
        <w:rPr>
          <w:sz w:val="24"/>
          <w:szCs w:val="24"/>
          <w:lang w:val="en-US"/>
        </w:rPr>
        <w:t xml:space="preserve"> objective of this study sought to establish </w:t>
      </w:r>
      <w:r w:rsidR="007A412E">
        <w:rPr>
          <w:sz w:val="24"/>
          <w:szCs w:val="24"/>
          <w:lang w:val="en-US"/>
        </w:rPr>
        <w:t xml:space="preserve">influence of </w:t>
      </w:r>
      <w:r w:rsidRPr="003172F8">
        <w:rPr>
          <w:sz w:val="24"/>
          <w:szCs w:val="24"/>
          <w:lang w:val="en-US"/>
        </w:rPr>
        <w:t>teachers</w:t>
      </w:r>
      <w:r w:rsidR="005062D5" w:rsidRPr="003172F8">
        <w:rPr>
          <w:sz w:val="24"/>
          <w:szCs w:val="24"/>
          <w:lang w:val="en-US"/>
        </w:rPr>
        <w:t>’ characteristics</w:t>
      </w:r>
      <w:r w:rsidR="00252713">
        <w:rPr>
          <w:sz w:val="24"/>
          <w:szCs w:val="24"/>
          <w:lang w:val="en-US"/>
        </w:rPr>
        <w:t xml:space="preserve"> on academic performance of</w:t>
      </w:r>
      <w:r w:rsidR="005062D5" w:rsidRPr="003172F8">
        <w:rPr>
          <w:sz w:val="24"/>
          <w:szCs w:val="24"/>
          <w:lang w:val="en-US"/>
        </w:rPr>
        <w:t xml:space="preserve"> </w:t>
      </w:r>
      <w:r w:rsidR="00252713">
        <w:rPr>
          <w:sz w:val="24"/>
          <w:szCs w:val="24"/>
          <w:lang w:val="en-US"/>
        </w:rPr>
        <w:t>learners in inclusive schools</w:t>
      </w:r>
      <w:r w:rsidRPr="003172F8">
        <w:rPr>
          <w:sz w:val="24"/>
          <w:szCs w:val="24"/>
          <w:lang w:val="en-US"/>
        </w:rPr>
        <w:t>.</w:t>
      </w:r>
      <w:r w:rsidR="00AC7448" w:rsidRPr="00AC7448">
        <w:rPr>
          <w:sz w:val="24"/>
        </w:rPr>
        <w:t xml:space="preserve"> </w:t>
      </w:r>
      <w:r w:rsidR="00AC7448">
        <w:rPr>
          <w:sz w:val="24"/>
        </w:rPr>
        <w:t>Thos</w:t>
      </w:r>
      <w:r w:rsidR="00800495">
        <w:rPr>
          <w:sz w:val="24"/>
        </w:rPr>
        <w:t>e</w:t>
      </w:r>
      <w:r w:rsidR="00AC7448">
        <w:rPr>
          <w:sz w:val="24"/>
        </w:rPr>
        <w:t xml:space="preserve"> characteristics that were examined include: </w:t>
      </w:r>
      <w:r w:rsidR="002A157C">
        <w:rPr>
          <w:sz w:val="24"/>
        </w:rPr>
        <w:t>C</w:t>
      </w:r>
      <w:r w:rsidR="00AC7448" w:rsidRPr="002A157C">
        <w:rPr>
          <w:sz w:val="24"/>
        </w:rPr>
        <w:t>onfidence</w:t>
      </w:r>
      <w:r w:rsidR="002A157C">
        <w:rPr>
          <w:sz w:val="24"/>
        </w:rPr>
        <w:t xml:space="preserve"> level</w:t>
      </w:r>
      <w:r w:rsidR="00AC7448" w:rsidRPr="002A157C">
        <w:rPr>
          <w:sz w:val="24"/>
        </w:rPr>
        <w:t xml:space="preserve">, </w:t>
      </w:r>
      <w:r w:rsidR="002A157C" w:rsidRPr="002A157C">
        <w:rPr>
          <w:sz w:val="24"/>
        </w:rPr>
        <w:t xml:space="preserve">level of satisfaction, </w:t>
      </w:r>
      <w:r w:rsidR="00AC7448" w:rsidRPr="002A157C">
        <w:rPr>
          <w:sz w:val="24"/>
        </w:rPr>
        <w:t xml:space="preserve">teaching strategies and </w:t>
      </w:r>
      <w:r w:rsidR="002A157C" w:rsidRPr="002A157C">
        <w:rPr>
          <w:sz w:val="24"/>
        </w:rPr>
        <w:t>attitude</w:t>
      </w:r>
      <w:r w:rsidR="00AC7448" w:rsidRPr="002A157C">
        <w:rPr>
          <w:sz w:val="24"/>
        </w:rPr>
        <w:t>.</w:t>
      </w:r>
      <w:r w:rsidRPr="002A157C">
        <w:rPr>
          <w:sz w:val="24"/>
          <w:szCs w:val="24"/>
          <w:lang w:val="en-US"/>
        </w:rPr>
        <w:t xml:space="preserve"> </w:t>
      </w:r>
      <w:r w:rsidRPr="003172F8">
        <w:rPr>
          <w:sz w:val="24"/>
          <w:szCs w:val="24"/>
          <w:lang w:val="en-US"/>
        </w:rPr>
        <w:t xml:space="preserve">The following </w:t>
      </w:r>
      <w:r w:rsidR="00036449">
        <w:rPr>
          <w:sz w:val="24"/>
          <w:szCs w:val="24"/>
          <w:lang w:val="en-US"/>
        </w:rPr>
        <w:t>sub-section presents the results obtained from the data obtained</w:t>
      </w:r>
      <w:r w:rsidRPr="003172F8">
        <w:rPr>
          <w:sz w:val="24"/>
          <w:szCs w:val="24"/>
          <w:lang w:val="en-US"/>
        </w:rPr>
        <w:t>.</w:t>
      </w:r>
    </w:p>
    <w:p w14:paraId="49263BCB" w14:textId="7CAD0DE9" w:rsidR="00F2587E" w:rsidRPr="003045E5" w:rsidRDefault="00114F5B" w:rsidP="000C0582">
      <w:pPr>
        <w:pStyle w:val="Heading1"/>
        <w:spacing w:after="240"/>
        <w:jc w:val="both"/>
        <w:rPr>
          <w:lang w:val="en-US"/>
        </w:rPr>
      </w:pPr>
      <w:bookmarkStart w:id="3223" w:name="_Toc117768900"/>
      <w:r>
        <w:rPr>
          <w:lang w:val="en-US"/>
        </w:rPr>
        <w:t>4</w:t>
      </w:r>
      <w:bookmarkStart w:id="3224" w:name="_Hlk59011399"/>
      <w:r>
        <w:rPr>
          <w:lang w:val="en-US"/>
        </w:rPr>
        <w:t>.5</w:t>
      </w:r>
      <w:r w:rsidR="002E3FB7">
        <w:rPr>
          <w:lang w:val="en-US"/>
        </w:rPr>
        <w:t>.1</w:t>
      </w:r>
      <w:r w:rsidR="004A5EDD" w:rsidRPr="003045E5">
        <w:rPr>
          <w:lang w:val="en-US"/>
        </w:rPr>
        <w:t xml:space="preserve"> Confidence Level among Teachers </w:t>
      </w:r>
      <w:r w:rsidR="007C5072">
        <w:rPr>
          <w:lang w:val="en-US"/>
        </w:rPr>
        <w:t xml:space="preserve">in </w:t>
      </w:r>
      <w:r w:rsidR="00C50F26">
        <w:rPr>
          <w:lang w:val="en-US"/>
        </w:rPr>
        <w:t>Inclusive Schools</w:t>
      </w:r>
      <w:bookmarkEnd w:id="3223"/>
    </w:p>
    <w:p w14:paraId="5AD0A5AC" w14:textId="68814F84" w:rsidR="003045E5" w:rsidRDefault="003045E5" w:rsidP="00D20B98">
      <w:pPr>
        <w:spacing w:line="480" w:lineRule="auto"/>
        <w:jc w:val="both"/>
        <w:rPr>
          <w:sz w:val="24"/>
          <w:szCs w:val="24"/>
          <w:lang w:val="en-US"/>
        </w:rPr>
      </w:pPr>
      <w:r w:rsidRPr="003045E5">
        <w:rPr>
          <w:sz w:val="24"/>
          <w:szCs w:val="24"/>
          <w:lang w:val="en-US"/>
        </w:rPr>
        <w:t xml:space="preserve">The study established that the level of confidence among teachers is not uniform for all teachers who participated in the study. As </w:t>
      </w:r>
      <w:r w:rsidR="00736F73">
        <w:rPr>
          <w:sz w:val="24"/>
          <w:szCs w:val="24"/>
          <w:lang w:val="en-US"/>
        </w:rPr>
        <w:t>i</w:t>
      </w:r>
      <w:r w:rsidRPr="003045E5">
        <w:rPr>
          <w:sz w:val="24"/>
          <w:szCs w:val="24"/>
          <w:lang w:val="en-US"/>
        </w:rPr>
        <w:t xml:space="preserve">llustrated </w:t>
      </w:r>
      <w:r w:rsidR="00736F73">
        <w:rPr>
          <w:sz w:val="24"/>
          <w:szCs w:val="24"/>
          <w:lang w:val="en-US"/>
        </w:rPr>
        <w:t>i</w:t>
      </w:r>
      <w:r w:rsidRPr="003045E5">
        <w:rPr>
          <w:sz w:val="24"/>
          <w:szCs w:val="24"/>
          <w:lang w:val="en-US"/>
        </w:rPr>
        <w:t xml:space="preserve">n Fig </w:t>
      </w:r>
      <w:r w:rsidR="00D2303A">
        <w:rPr>
          <w:sz w:val="24"/>
          <w:szCs w:val="24"/>
          <w:lang w:val="en-US"/>
        </w:rPr>
        <w:t>4.</w:t>
      </w:r>
      <w:r w:rsidRPr="003045E5">
        <w:rPr>
          <w:sz w:val="24"/>
          <w:szCs w:val="24"/>
          <w:lang w:val="en-US"/>
        </w:rPr>
        <w:t xml:space="preserve">1, 13.85% of teachers rated </w:t>
      </w:r>
      <w:r w:rsidRPr="003045E5">
        <w:rPr>
          <w:sz w:val="24"/>
          <w:szCs w:val="24"/>
          <w:lang w:val="en-US"/>
        </w:rPr>
        <w:lastRenderedPageBreak/>
        <w:t xml:space="preserve">their confidence to be very high while 24.62 rated their confidence to be high. </w:t>
      </w:r>
      <w:r w:rsidR="00D2303A">
        <w:rPr>
          <w:sz w:val="24"/>
          <w:szCs w:val="24"/>
          <w:lang w:val="en-US"/>
        </w:rPr>
        <w:t xml:space="preserve">Also, </w:t>
      </w:r>
      <w:r w:rsidRPr="003045E5">
        <w:rPr>
          <w:sz w:val="24"/>
          <w:szCs w:val="24"/>
          <w:lang w:val="en-US"/>
        </w:rPr>
        <w:t>27.69% of the teachers rated their confidence level as average, 23.08% rated their confidence level as low while the remaining 10.77% rated their confid</w:t>
      </w:r>
      <w:r w:rsidR="000A6BE9">
        <w:rPr>
          <w:sz w:val="24"/>
          <w:szCs w:val="24"/>
          <w:lang w:val="en-US"/>
        </w:rPr>
        <w:t>ence level to be very low. This</w:t>
      </w:r>
      <w:r w:rsidRPr="003045E5">
        <w:rPr>
          <w:sz w:val="24"/>
          <w:szCs w:val="24"/>
          <w:lang w:val="en-US"/>
        </w:rPr>
        <w:t xml:space="preserve"> shows that less than half of the teachers have high confidence in themselves. </w:t>
      </w:r>
      <w:r w:rsidR="000E6630">
        <w:rPr>
          <w:sz w:val="24"/>
          <w:szCs w:val="24"/>
          <w:lang w:val="en-US"/>
        </w:rPr>
        <w:t xml:space="preserve">When the overall index of the level of confidence was computed, it </w:t>
      </w:r>
      <w:r w:rsidR="000A6BE9">
        <w:rPr>
          <w:sz w:val="24"/>
          <w:szCs w:val="24"/>
          <w:lang w:val="en-US"/>
        </w:rPr>
        <w:t>was found</w:t>
      </w:r>
      <w:r w:rsidR="000E6630">
        <w:rPr>
          <w:sz w:val="24"/>
          <w:szCs w:val="24"/>
          <w:lang w:val="en-US"/>
        </w:rPr>
        <w:t xml:space="preserve"> to be 2.92 implying ambivalent level of confidence. </w:t>
      </w:r>
      <w:r w:rsidRPr="003045E5">
        <w:rPr>
          <w:sz w:val="24"/>
          <w:szCs w:val="24"/>
          <w:lang w:val="en-US"/>
        </w:rPr>
        <w:t>The teachers rating in terms of confidence level is illustrated in fig</w:t>
      </w:r>
      <w:r w:rsidR="0067027B">
        <w:rPr>
          <w:sz w:val="24"/>
          <w:szCs w:val="24"/>
          <w:lang w:val="en-US"/>
        </w:rPr>
        <w:t>ure</w:t>
      </w:r>
      <w:r w:rsidRPr="003045E5">
        <w:rPr>
          <w:sz w:val="24"/>
          <w:szCs w:val="24"/>
          <w:lang w:val="en-US"/>
        </w:rPr>
        <w:t xml:space="preserve"> </w:t>
      </w:r>
      <w:r w:rsidR="00D2303A">
        <w:rPr>
          <w:sz w:val="24"/>
          <w:szCs w:val="24"/>
          <w:lang w:val="en-US"/>
        </w:rPr>
        <w:t>4</w:t>
      </w:r>
      <w:r w:rsidR="002B6971">
        <w:rPr>
          <w:sz w:val="24"/>
          <w:szCs w:val="24"/>
          <w:lang w:val="en-US"/>
        </w:rPr>
        <w:t>.1</w:t>
      </w:r>
      <w:r w:rsidRPr="003045E5">
        <w:rPr>
          <w:sz w:val="24"/>
          <w:szCs w:val="24"/>
          <w:lang w:val="en-US"/>
        </w:rPr>
        <w:t xml:space="preserve">. </w:t>
      </w:r>
    </w:p>
    <w:p w14:paraId="1170A9E7" w14:textId="34AFA42F" w:rsidR="00F2587E" w:rsidRPr="00F2587E" w:rsidRDefault="000469B0" w:rsidP="000469B0">
      <w:pPr>
        <w:autoSpaceDE w:val="0"/>
        <w:autoSpaceDN w:val="0"/>
        <w:adjustRightInd w:val="0"/>
        <w:spacing w:after="0" w:line="240" w:lineRule="auto"/>
        <w:rPr>
          <w:sz w:val="24"/>
          <w:szCs w:val="24"/>
          <w:lang w:val="en-US"/>
        </w:rPr>
      </w:pPr>
      <w:r>
        <w:rPr>
          <w:noProof/>
          <w:lang w:val="en-US"/>
        </w:rPr>
        <w:drawing>
          <wp:inline distT="0" distB="0" distL="0" distR="0" wp14:anchorId="513A6B6D" wp14:editId="493811F5">
            <wp:extent cx="4572000" cy="2743200"/>
            <wp:effectExtent l="0" t="0" r="19050" b="1905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2C2BFBD6" w14:textId="2EDF02F9" w:rsidR="00D2626F" w:rsidRPr="0067027B" w:rsidRDefault="00D2626F" w:rsidP="00D2626F">
      <w:pPr>
        <w:pStyle w:val="Heading1"/>
        <w:spacing w:before="240"/>
        <w:jc w:val="both"/>
        <w:rPr>
          <w:b w:val="0"/>
          <w:bCs/>
          <w:i/>
          <w:iCs/>
          <w:lang w:val="en-US"/>
        </w:rPr>
      </w:pPr>
      <w:bookmarkStart w:id="3225" w:name="_Toc63151429"/>
      <w:bookmarkStart w:id="3226" w:name="_Toc75689198"/>
      <w:bookmarkStart w:id="3227" w:name="_Toc75691327"/>
      <w:bookmarkStart w:id="3228" w:name="_Toc116001848"/>
      <w:bookmarkStart w:id="3229" w:name="_Toc518770196"/>
      <w:bookmarkStart w:id="3230" w:name="_Toc524784190"/>
      <w:bookmarkStart w:id="3231" w:name="_Toc536449909"/>
      <w:bookmarkStart w:id="3232" w:name="_Toc16250247"/>
      <w:bookmarkStart w:id="3233" w:name="_Toc40079883"/>
      <w:bookmarkStart w:id="3234" w:name="_Toc117768901"/>
      <w:r w:rsidRPr="00245C00">
        <w:rPr>
          <w:lang w:val="en-US"/>
        </w:rPr>
        <w:t>Figure 4</w:t>
      </w:r>
      <w:bookmarkEnd w:id="3225"/>
      <w:r>
        <w:rPr>
          <w:lang w:val="en-US"/>
        </w:rPr>
        <w:t>.1</w:t>
      </w:r>
      <w:bookmarkEnd w:id="3226"/>
      <w:bookmarkEnd w:id="3227"/>
      <w:bookmarkEnd w:id="3228"/>
      <w:r>
        <w:rPr>
          <w:lang w:val="en-US"/>
        </w:rPr>
        <w:t xml:space="preserve">: </w:t>
      </w:r>
      <w:bookmarkStart w:id="3235" w:name="_Toc63151430"/>
      <w:bookmarkStart w:id="3236" w:name="_Toc75689199"/>
      <w:bookmarkStart w:id="3237" w:name="_Toc75691328"/>
      <w:bookmarkStart w:id="3238" w:name="_Toc116001849"/>
      <w:r w:rsidRPr="00D2626F">
        <w:rPr>
          <w:bCs/>
          <w:iCs/>
          <w:lang w:val="en-US"/>
        </w:rPr>
        <w:t>Teachers Level of Confidence</w:t>
      </w:r>
      <w:bookmarkEnd w:id="3229"/>
      <w:bookmarkEnd w:id="3230"/>
      <w:bookmarkEnd w:id="3231"/>
      <w:bookmarkEnd w:id="3232"/>
      <w:bookmarkEnd w:id="3233"/>
      <w:bookmarkEnd w:id="3234"/>
      <w:bookmarkEnd w:id="3235"/>
      <w:bookmarkEnd w:id="3236"/>
      <w:bookmarkEnd w:id="3237"/>
      <w:bookmarkEnd w:id="3238"/>
    </w:p>
    <w:p w14:paraId="7433A9B4" w14:textId="77777777" w:rsidR="00D2626F" w:rsidRDefault="00D2626F" w:rsidP="004754D8">
      <w:pPr>
        <w:spacing w:after="0" w:line="480" w:lineRule="auto"/>
        <w:jc w:val="both"/>
        <w:rPr>
          <w:rFonts w:eastAsia="Times New Roman"/>
          <w:sz w:val="24"/>
          <w:szCs w:val="24"/>
          <w:lang w:val="en-US"/>
        </w:rPr>
      </w:pPr>
    </w:p>
    <w:p w14:paraId="0418ACBC" w14:textId="746544F3" w:rsidR="004754D8" w:rsidRDefault="00722743" w:rsidP="004754D8">
      <w:pPr>
        <w:spacing w:after="0" w:line="480" w:lineRule="auto"/>
        <w:jc w:val="both"/>
        <w:rPr>
          <w:rFonts w:ascii="Arial" w:eastAsia="Times New Roman" w:hAnsi="Arial" w:cs="Arial"/>
          <w:sz w:val="28"/>
          <w:szCs w:val="28"/>
          <w:lang w:val="en-US"/>
        </w:rPr>
      </w:pPr>
      <w:r>
        <w:rPr>
          <w:rFonts w:eastAsia="Times New Roman"/>
          <w:sz w:val="24"/>
          <w:szCs w:val="24"/>
          <w:lang w:val="en-US"/>
        </w:rPr>
        <w:t xml:space="preserve">Generally, it can be concluded that most of the teachers had </w:t>
      </w:r>
      <w:r w:rsidR="002B6971">
        <w:rPr>
          <w:rFonts w:eastAsia="Times New Roman"/>
          <w:sz w:val="24"/>
          <w:szCs w:val="24"/>
          <w:lang w:val="en-US"/>
        </w:rPr>
        <w:t xml:space="preserve">average </w:t>
      </w:r>
      <w:r>
        <w:rPr>
          <w:rFonts w:eastAsia="Times New Roman"/>
          <w:sz w:val="24"/>
          <w:szCs w:val="24"/>
          <w:lang w:val="en-US"/>
        </w:rPr>
        <w:t xml:space="preserve">confidence level. According to </w:t>
      </w:r>
      <w:r>
        <w:rPr>
          <w:sz w:val="24"/>
          <w:szCs w:val="24"/>
          <w:lang w:val="en-US"/>
        </w:rPr>
        <w:t>Opdal</w:t>
      </w:r>
      <w:r w:rsidR="00A53763">
        <w:rPr>
          <w:sz w:val="24"/>
          <w:szCs w:val="24"/>
          <w:lang w:val="en-US"/>
        </w:rPr>
        <w:t xml:space="preserve"> et al., </w:t>
      </w:r>
      <w:r w:rsidR="00474E75">
        <w:rPr>
          <w:sz w:val="24"/>
          <w:szCs w:val="24"/>
          <w:lang w:val="en-US"/>
        </w:rPr>
        <w:t>(</w:t>
      </w:r>
      <w:r>
        <w:rPr>
          <w:sz w:val="24"/>
          <w:szCs w:val="24"/>
          <w:lang w:val="en-US"/>
        </w:rPr>
        <w:t>2001</w:t>
      </w:r>
      <w:r w:rsidR="00474E75">
        <w:rPr>
          <w:sz w:val="24"/>
          <w:szCs w:val="24"/>
          <w:lang w:val="en-US"/>
        </w:rPr>
        <w:t>)</w:t>
      </w:r>
      <w:r>
        <w:rPr>
          <w:sz w:val="24"/>
          <w:szCs w:val="24"/>
          <w:lang w:val="en-US"/>
        </w:rPr>
        <w:t xml:space="preserve"> study, w</w:t>
      </w:r>
      <w:r>
        <w:rPr>
          <w:rFonts w:eastAsia="Times New Roman"/>
          <w:sz w:val="24"/>
          <w:szCs w:val="24"/>
          <w:lang w:val="en-US"/>
        </w:rPr>
        <w:t>ith professional trainings teachers get detailed information and necessary skills in inclusive education, and conseque</w:t>
      </w:r>
      <w:r w:rsidR="00A152EB">
        <w:rPr>
          <w:rFonts w:eastAsia="Times New Roman"/>
          <w:sz w:val="24"/>
          <w:szCs w:val="24"/>
          <w:lang w:val="en-US"/>
        </w:rPr>
        <w:t>ntly get self-</w:t>
      </w:r>
      <w:r>
        <w:rPr>
          <w:rFonts w:eastAsia="Times New Roman"/>
          <w:sz w:val="24"/>
          <w:szCs w:val="24"/>
          <w:lang w:val="en-US"/>
        </w:rPr>
        <w:t xml:space="preserve">confidence. As already noted in table 4.1, majority of the teachers have diplomas and degrees. This seemingly may be connected to the </w:t>
      </w:r>
      <w:r w:rsidR="002B6971">
        <w:rPr>
          <w:rFonts w:eastAsia="Times New Roman"/>
          <w:sz w:val="24"/>
          <w:szCs w:val="24"/>
          <w:lang w:val="en-US"/>
        </w:rPr>
        <w:t>ambivalent</w:t>
      </w:r>
      <w:r>
        <w:rPr>
          <w:rFonts w:eastAsia="Times New Roman"/>
          <w:sz w:val="24"/>
          <w:szCs w:val="24"/>
          <w:lang w:val="en-US"/>
        </w:rPr>
        <w:t xml:space="preserve"> levels of confidence among the teachers.</w:t>
      </w:r>
      <w:r w:rsidR="00DD1E59">
        <w:rPr>
          <w:rFonts w:eastAsia="Times New Roman"/>
          <w:sz w:val="24"/>
          <w:szCs w:val="24"/>
          <w:lang w:val="en-US"/>
        </w:rPr>
        <w:t xml:space="preserve"> </w:t>
      </w:r>
      <w:r>
        <w:rPr>
          <w:rFonts w:eastAsia="Times New Roman"/>
          <w:sz w:val="24"/>
          <w:szCs w:val="24"/>
          <w:lang w:val="en-US"/>
        </w:rPr>
        <w:t xml:space="preserve">However, </w:t>
      </w:r>
      <w:r w:rsidR="00DD1E59">
        <w:rPr>
          <w:rFonts w:eastAsia="Times New Roman"/>
          <w:sz w:val="24"/>
          <w:szCs w:val="24"/>
          <w:lang w:val="en-US"/>
        </w:rPr>
        <w:t>these findings</w:t>
      </w:r>
      <w:r>
        <w:rPr>
          <w:rFonts w:eastAsia="Times New Roman"/>
          <w:sz w:val="24"/>
          <w:szCs w:val="24"/>
          <w:lang w:val="en-US"/>
        </w:rPr>
        <w:t xml:space="preserve"> are dissimilar to </w:t>
      </w:r>
      <w:r w:rsidR="00DD1E59">
        <w:rPr>
          <w:rFonts w:eastAsia="Times New Roman"/>
          <w:sz w:val="24"/>
          <w:szCs w:val="24"/>
          <w:lang w:val="en-US"/>
        </w:rPr>
        <w:t xml:space="preserve">those </w:t>
      </w:r>
      <w:r w:rsidR="00736F73">
        <w:rPr>
          <w:rFonts w:eastAsia="Times New Roman"/>
          <w:sz w:val="24"/>
          <w:szCs w:val="24"/>
          <w:lang w:val="en-US"/>
        </w:rPr>
        <w:t>of</w:t>
      </w:r>
      <w:r w:rsidR="00DD1E59">
        <w:rPr>
          <w:rFonts w:eastAsia="Times New Roman"/>
          <w:sz w:val="24"/>
          <w:szCs w:val="24"/>
          <w:lang w:val="en-US"/>
        </w:rPr>
        <w:t xml:space="preserve"> a study by </w:t>
      </w:r>
      <w:r>
        <w:rPr>
          <w:sz w:val="24"/>
          <w:szCs w:val="24"/>
        </w:rPr>
        <w:t xml:space="preserve">Nketsia and </w:t>
      </w:r>
      <w:r>
        <w:rPr>
          <w:sz w:val="24"/>
          <w:szCs w:val="24"/>
        </w:rPr>
        <w:lastRenderedPageBreak/>
        <w:t>Salov</w:t>
      </w:r>
      <w:r w:rsidR="00FB22D8">
        <w:rPr>
          <w:sz w:val="24"/>
          <w:szCs w:val="24"/>
        </w:rPr>
        <w:t>i</w:t>
      </w:r>
      <w:r>
        <w:rPr>
          <w:sz w:val="24"/>
          <w:szCs w:val="24"/>
        </w:rPr>
        <w:t xml:space="preserve">ita (2013) </w:t>
      </w:r>
      <w:r w:rsidR="00DD1E59">
        <w:rPr>
          <w:sz w:val="24"/>
          <w:szCs w:val="24"/>
        </w:rPr>
        <w:t xml:space="preserve">who </w:t>
      </w:r>
      <w:r>
        <w:rPr>
          <w:sz w:val="24"/>
          <w:szCs w:val="24"/>
        </w:rPr>
        <w:t xml:space="preserve">surveyed </w:t>
      </w:r>
      <w:r w:rsidR="00DD1E59">
        <w:rPr>
          <w:sz w:val="24"/>
          <w:szCs w:val="24"/>
        </w:rPr>
        <w:t xml:space="preserve">inclusive school </w:t>
      </w:r>
      <w:r>
        <w:rPr>
          <w:sz w:val="24"/>
          <w:szCs w:val="24"/>
        </w:rPr>
        <w:t>teachers in Ghana</w:t>
      </w:r>
      <w:r w:rsidR="00DD1E59">
        <w:rPr>
          <w:sz w:val="24"/>
          <w:szCs w:val="24"/>
        </w:rPr>
        <w:t>. They found</w:t>
      </w:r>
      <w:r>
        <w:rPr>
          <w:sz w:val="24"/>
          <w:szCs w:val="24"/>
        </w:rPr>
        <w:t xml:space="preserve"> that only a third felt completely confident about the prospects of teaching children with special educational needs</w:t>
      </w:r>
      <w:r w:rsidR="00DD1E59">
        <w:rPr>
          <w:sz w:val="24"/>
          <w:szCs w:val="24"/>
        </w:rPr>
        <w:t xml:space="preserve"> despite the fact that pre-service training includes the concept of inclusive education. The difference might be due to lack of adequate general awareness to forefront issues related to inclusivity.</w:t>
      </w:r>
      <w:r w:rsidR="004754D8" w:rsidRPr="004754D8">
        <w:rPr>
          <w:rFonts w:ascii="Arial" w:eastAsia="Times New Roman" w:hAnsi="Arial" w:cs="Arial"/>
          <w:sz w:val="28"/>
          <w:szCs w:val="28"/>
          <w:lang w:val="en-US"/>
        </w:rPr>
        <w:t xml:space="preserve"> </w:t>
      </w:r>
    </w:p>
    <w:p w14:paraId="41A7497E" w14:textId="5DF65294" w:rsidR="004754D8" w:rsidRPr="00DD1E59" w:rsidRDefault="004754D8" w:rsidP="004754D8">
      <w:pPr>
        <w:spacing w:after="0" w:line="480" w:lineRule="auto"/>
        <w:jc w:val="both"/>
        <w:rPr>
          <w:rFonts w:eastAsia="Times New Roman"/>
          <w:sz w:val="24"/>
          <w:szCs w:val="24"/>
          <w:lang w:val="en-US"/>
        </w:rPr>
      </w:pPr>
      <w:r w:rsidRPr="004754D8">
        <w:rPr>
          <w:rFonts w:eastAsia="Times New Roman"/>
          <w:sz w:val="24"/>
          <w:szCs w:val="24"/>
          <w:lang w:val="en-US"/>
        </w:rPr>
        <w:t>Teachers w</w:t>
      </w:r>
      <w:r>
        <w:rPr>
          <w:sz w:val="24"/>
          <w:szCs w:val="24"/>
          <w:lang w:val="en-US"/>
        </w:rPr>
        <w:t>ho noted low and very low level of confidence</w:t>
      </w:r>
      <w:r w:rsidR="002B6971">
        <w:rPr>
          <w:sz w:val="24"/>
          <w:szCs w:val="24"/>
          <w:lang w:val="en-US"/>
        </w:rPr>
        <w:t xml:space="preserve"> (which constituted 34%)</w:t>
      </w:r>
      <w:r>
        <w:rPr>
          <w:sz w:val="24"/>
          <w:szCs w:val="24"/>
          <w:lang w:val="en-US"/>
        </w:rPr>
        <w:t xml:space="preserve"> in regard to teaching pupils with disability in inclusive settings were asked to make suggestions as to what kind of training or content would improve their confidence.</w:t>
      </w:r>
      <w:r w:rsidRPr="004754D8">
        <w:rPr>
          <w:sz w:val="24"/>
          <w:szCs w:val="24"/>
          <w:lang w:val="en-US"/>
        </w:rPr>
        <w:t xml:space="preserve"> </w:t>
      </w:r>
      <w:r>
        <w:rPr>
          <w:sz w:val="24"/>
          <w:szCs w:val="24"/>
          <w:lang w:val="en-US"/>
        </w:rPr>
        <w:t xml:space="preserve">Two major things were suggested. One of the ways was that there was need for </w:t>
      </w:r>
      <w:r w:rsidRPr="004754D8">
        <w:rPr>
          <w:sz w:val="24"/>
          <w:szCs w:val="24"/>
          <w:lang w:val="en-US"/>
        </w:rPr>
        <w:t>program structures</w:t>
      </w:r>
      <w:r>
        <w:rPr>
          <w:sz w:val="24"/>
          <w:szCs w:val="24"/>
          <w:lang w:val="en-US"/>
        </w:rPr>
        <w:t xml:space="preserve"> to</w:t>
      </w:r>
      <w:r w:rsidRPr="004754D8">
        <w:rPr>
          <w:sz w:val="24"/>
          <w:szCs w:val="24"/>
          <w:lang w:val="en-US"/>
        </w:rPr>
        <w:t xml:space="preserve"> be redesigned to include separate courses whose sole purpose is to educate teachers </w:t>
      </w:r>
      <w:r w:rsidR="00B379A4">
        <w:rPr>
          <w:sz w:val="24"/>
          <w:szCs w:val="24"/>
          <w:lang w:val="en-US"/>
        </w:rPr>
        <w:t xml:space="preserve">and create awareness </w:t>
      </w:r>
      <w:r w:rsidRPr="004754D8">
        <w:rPr>
          <w:sz w:val="24"/>
          <w:szCs w:val="24"/>
          <w:lang w:val="en-US"/>
        </w:rPr>
        <w:t>about theories and skills relevant to students with special needs</w:t>
      </w:r>
      <w:r w:rsidR="00B379A4">
        <w:rPr>
          <w:sz w:val="24"/>
          <w:szCs w:val="24"/>
          <w:lang w:val="en-US"/>
        </w:rPr>
        <w:t xml:space="preserve">. Secondly, it was also noted that there was need for continuous </w:t>
      </w:r>
      <w:r w:rsidRPr="004754D8">
        <w:rPr>
          <w:rFonts w:eastAsia="Times New Roman"/>
          <w:sz w:val="24"/>
          <w:szCs w:val="24"/>
          <w:lang w:val="en-US"/>
        </w:rPr>
        <w:t>in-service training of</w:t>
      </w:r>
      <w:r w:rsidR="00B379A4">
        <w:rPr>
          <w:rFonts w:eastAsia="Times New Roman"/>
          <w:sz w:val="24"/>
          <w:szCs w:val="24"/>
          <w:lang w:val="en-US"/>
        </w:rPr>
        <w:t xml:space="preserve"> </w:t>
      </w:r>
      <w:r w:rsidRPr="004754D8">
        <w:rPr>
          <w:rFonts w:eastAsia="Times New Roman"/>
          <w:sz w:val="24"/>
          <w:szCs w:val="24"/>
          <w:lang w:val="en-US"/>
        </w:rPr>
        <w:t xml:space="preserve">good quality </w:t>
      </w:r>
      <w:r w:rsidR="00B379A4">
        <w:rPr>
          <w:rFonts w:eastAsia="Times New Roman"/>
          <w:sz w:val="24"/>
          <w:szCs w:val="24"/>
          <w:lang w:val="en-US"/>
        </w:rPr>
        <w:t>to</w:t>
      </w:r>
      <w:r w:rsidRPr="004754D8">
        <w:rPr>
          <w:rFonts w:eastAsia="Times New Roman"/>
          <w:sz w:val="24"/>
          <w:szCs w:val="24"/>
          <w:lang w:val="en-US"/>
        </w:rPr>
        <w:t xml:space="preserve"> contribute to successful inclusive education.</w:t>
      </w:r>
      <w:r w:rsidRPr="004754D8">
        <w:rPr>
          <w:rFonts w:ascii="Arial" w:hAnsi="Arial" w:cs="Arial"/>
          <w:sz w:val="20"/>
        </w:rPr>
        <w:t xml:space="preserve"> </w:t>
      </w:r>
      <w:r w:rsidR="00B379A4">
        <w:rPr>
          <w:rFonts w:eastAsia="Times New Roman"/>
          <w:sz w:val="24"/>
          <w:szCs w:val="24"/>
        </w:rPr>
        <w:t>In service training would be efficient because it enhances c</w:t>
      </w:r>
      <w:r w:rsidRPr="004754D8">
        <w:rPr>
          <w:rFonts w:eastAsia="Times New Roman"/>
          <w:sz w:val="24"/>
          <w:szCs w:val="24"/>
        </w:rPr>
        <w:t>ollaborative problem-solving with a support teacher</w:t>
      </w:r>
      <w:r w:rsidR="00B379A4">
        <w:rPr>
          <w:rFonts w:eastAsia="Times New Roman"/>
          <w:sz w:val="24"/>
          <w:szCs w:val="24"/>
        </w:rPr>
        <w:t xml:space="preserve"> </w:t>
      </w:r>
      <w:r w:rsidRPr="004754D8">
        <w:rPr>
          <w:rFonts w:eastAsia="Times New Roman"/>
          <w:sz w:val="24"/>
          <w:szCs w:val="24"/>
        </w:rPr>
        <w:t>who has expertise in inclu</w:t>
      </w:r>
      <w:r w:rsidR="00B379A4">
        <w:rPr>
          <w:rFonts w:eastAsia="Times New Roman"/>
          <w:sz w:val="24"/>
          <w:szCs w:val="24"/>
        </w:rPr>
        <w:t>ding children with disabilities.</w:t>
      </w:r>
    </w:p>
    <w:p w14:paraId="700BFD68" w14:textId="0E7575CD" w:rsidR="00F2587E" w:rsidRDefault="00A234C1" w:rsidP="000C0582">
      <w:pPr>
        <w:pStyle w:val="Heading1"/>
        <w:spacing w:before="240" w:after="240"/>
        <w:jc w:val="both"/>
        <w:rPr>
          <w:lang w:val="en-US"/>
        </w:rPr>
      </w:pPr>
      <w:bookmarkStart w:id="3239" w:name="_Toc117768902"/>
      <w:bookmarkStart w:id="3240" w:name="_Hlk59993934"/>
      <w:r>
        <w:rPr>
          <w:rFonts w:eastAsia="Calibri"/>
          <w:szCs w:val="24"/>
          <w:lang w:val="en-US"/>
        </w:rPr>
        <w:t>4</w:t>
      </w:r>
      <w:r w:rsidR="00C815F6">
        <w:rPr>
          <w:rFonts w:eastAsia="Calibri"/>
          <w:szCs w:val="24"/>
          <w:lang w:val="en-US"/>
        </w:rPr>
        <w:t>.</w:t>
      </w:r>
      <w:r w:rsidR="00114F5B">
        <w:rPr>
          <w:lang w:val="en-US"/>
        </w:rPr>
        <w:t>5</w:t>
      </w:r>
      <w:r w:rsidR="0091503C">
        <w:rPr>
          <w:lang w:val="en-US"/>
        </w:rPr>
        <w:t>.</w:t>
      </w:r>
      <w:r w:rsidR="00260B3B">
        <w:rPr>
          <w:lang w:val="en-US"/>
        </w:rPr>
        <w:t>2</w:t>
      </w:r>
      <w:r w:rsidR="00985726" w:rsidRPr="009D78ED">
        <w:rPr>
          <w:lang w:val="en-US"/>
        </w:rPr>
        <w:t xml:space="preserve"> Teaching Strategies</w:t>
      </w:r>
      <w:r w:rsidR="007C5072">
        <w:rPr>
          <w:lang w:val="en-US"/>
        </w:rPr>
        <w:t xml:space="preserve"> </w:t>
      </w:r>
      <w:r w:rsidR="00C50F26">
        <w:rPr>
          <w:lang w:val="en-US"/>
        </w:rPr>
        <w:t>Used in Inclusive Classrooms</w:t>
      </w:r>
      <w:bookmarkEnd w:id="3239"/>
    </w:p>
    <w:p w14:paraId="17058548" w14:textId="56FFCA81" w:rsidR="00996FB6" w:rsidRPr="00474E75" w:rsidRDefault="000172BC" w:rsidP="009C006F">
      <w:pPr>
        <w:autoSpaceDE w:val="0"/>
        <w:autoSpaceDN w:val="0"/>
        <w:adjustRightInd w:val="0"/>
        <w:spacing w:after="0" w:line="480" w:lineRule="auto"/>
        <w:jc w:val="both"/>
        <w:rPr>
          <w:color w:val="000000"/>
          <w:sz w:val="24"/>
          <w:szCs w:val="24"/>
          <w:lang w:val="en-US"/>
        </w:rPr>
      </w:pPr>
      <w:r w:rsidRPr="00474E75">
        <w:rPr>
          <w:color w:val="000000"/>
          <w:sz w:val="24"/>
          <w:szCs w:val="24"/>
          <w:lang w:val="en-US"/>
        </w:rPr>
        <w:t>O</w:t>
      </w:r>
      <w:r w:rsidR="00996FB6" w:rsidRPr="00474E75">
        <w:rPr>
          <w:color w:val="000000"/>
          <w:sz w:val="24"/>
          <w:szCs w:val="24"/>
          <w:lang w:val="en-US"/>
        </w:rPr>
        <w:t xml:space="preserve">bservation </w:t>
      </w:r>
      <w:r w:rsidRPr="00474E75">
        <w:rPr>
          <w:color w:val="000000"/>
          <w:sz w:val="24"/>
          <w:szCs w:val="24"/>
          <w:lang w:val="en-US"/>
        </w:rPr>
        <w:t xml:space="preserve">on </w:t>
      </w:r>
      <w:r w:rsidR="00996FB6" w:rsidRPr="00474E75">
        <w:rPr>
          <w:color w:val="000000"/>
          <w:sz w:val="24"/>
          <w:szCs w:val="24"/>
          <w:lang w:val="en-US"/>
        </w:rPr>
        <w:t>the teaching str</w:t>
      </w:r>
      <w:r w:rsidRPr="00474E75">
        <w:rPr>
          <w:color w:val="000000"/>
          <w:sz w:val="24"/>
          <w:szCs w:val="24"/>
          <w:lang w:val="en-US"/>
        </w:rPr>
        <w:t xml:space="preserve">ategies was done by the researcher. There were four categories in the observation schedule that were scrutinized. These categories were: classroom environment, time management, lesson presentation and adaptive instruction in relation to pupils with physical disability. The researcher established that </w:t>
      </w:r>
      <w:r w:rsidR="00F85D1B" w:rsidRPr="00474E75">
        <w:rPr>
          <w:color w:val="000000"/>
          <w:sz w:val="24"/>
          <w:szCs w:val="24"/>
          <w:lang w:val="en-US"/>
        </w:rPr>
        <w:t>the computed score for the class environment was 4.0. This mean</w:t>
      </w:r>
      <w:r w:rsidR="0044058E">
        <w:rPr>
          <w:color w:val="000000"/>
          <w:sz w:val="24"/>
          <w:szCs w:val="24"/>
          <w:lang w:val="en-US"/>
        </w:rPr>
        <w:t>t</w:t>
      </w:r>
      <w:r w:rsidR="00F85D1B" w:rsidRPr="00474E75">
        <w:rPr>
          <w:color w:val="000000"/>
          <w:sz w:val="24"/>
          <w:szCs w:val="24"/>
          <w:lang w:val="en-US"/>
        </w:rPr>
        <w:t xml:space="preserve"> that the class</w:t>
      </w:r>
      <w:r w:rsidR="0044058E">
        <w:rPr>
          <w:color w:val="000000"/>
          <w:sz w:val="24"/>
          <w:szCs w:val="24"/>
          <w:lang w:val="en-US"/>
        </w:rPr>
        <w:t>room</w:t>
      </w:r>
      <w:r w:rsidR="00F85D1B" w:rsidRPr="00474E75">
        <w:rPr>
          <w:color w:val="000000"/>
          <w:sz w:val="24"/>
          <w:szCs w:val="24"/>
          <w:lang w:val="en-US"/>
        </w:rPr>
        <w:t xml:space="preserve"> environment was average. Generally, there was no citation of rules in responding to disruptive behavior. </w:t>
      </w:r>
      <w:r w:rsidR="00BD5F23">
        <w:rPr>
          <w:color w:val="000000"/>
          <w:sz w:val="24"/>
          <w:szCs w:val="24"/>
          <w:lang w:val="en-US"/>
        </w:rPr>
        <w:t>Some</w:t>
      </w:r>
      <w:r w:rsidR="00F85D1B" w:rsidRPr="00474E75">
        <w:rPr>
          <w:color w:val="000000"/>
          <w:sz w:val="24"/>
          <w:szCs w:val="24"/>
          <w:lang w:val="en-US"/>
        </w:rPr>
        <w:t xml:space="preserve"> of the teachers only concentrated in the front part of the classroom and could not </w:t>
      </w:r>
      <w:r w:rsidR="00F85D1B" w:rsidRPr="00474E75">
        <w:rPr>
          <w:color w:val="000000"/>
          <w:sz w:val="24"/>
          <w:szCs w:val="24"/>
          <w:lang w:val="en-US"/>
        </w:rPr>
        <w:lastRenderedPageBreak/>
        <w:t xml:space="preserve">always position themselves strategically in all the areas of the classroom to enhance attention. Though, </w:t>
      </w:r>
      <w:r w:rsidR="00BD5F23">
        <w:rPr>
          <w:color w:val="000000"/>
          <w:sz w:val="24"/>
          <w:szCs w:val="24"/>
          <w:lang w:val="en-US"/>
        </w:rPr>
        <w:t>some</w:t>
      </w:r>
      <w:r w:rsidR="00F85D1B" w:rsidRPr="00474E75">
        <w:rPr>
          <w:color w:val="000000"/>
          <w:sz w:val="24"/>
          <w:szCs w:val="24"/>
          <w:lang w:val="en-US"/>
        </w:rPr>
        <w:t xml:space="preserve"> of the teachers administered praise to a</w:t>
      </w:r>
      <w:r w:rsidR="00991A2B">
        <w:rPr>
          <w:color w:val="000000"/>
          <w:sz w:val="24"/>
          <w:szCs w:val="24"/>
          <w:lang w:val="en-US"/>
        </w:rPr>
        <w:t>l</w:t>
      </w:r>
      <w:r w:rsidR="00F85D1B" w:rsidRPr="00474E75">
        <w:rPr>
          <w:color w:val="000000"/>
          <w:sz w:val="24"/>
          <w:szCs w:val="24"/>
          <w:lang w:val="en-US"/>
        </w:rPr>
        <w:t xml:space="preserve">l the pupils and the physical space arrangement was </w:t>
      </w:r>
      <w:r w:rsidR="0044058E">
        <w:rPr>
          <w:color w:val="000000"/>
          <w:sz w:val="24"/>
          <w:szCs w:val="24"/>
          <w:lang w:val="en-US"/>
        </w:rPr>
        <w:t>satisfactory</w:t>
      </w:r>
      <w:r w:rsidR="00F85D1B" w:rsidRPr="00474E75">
        <w:rPr>
          <w:color w:val="000000"/>
          <w:sz w:val="24"/>
          <w:szCs w:val="24"/>
          <w:lang w:val="en-US"/>
        </w:rPr>
        <w:t>.</w:t>
      </w:r>
    </w:p>
    <w:p w14:paraId="49D6D06E" w14:textId="0782B188" w:rsidR="00F85D1B" w:rsidRPr="00474E75" w:rsidRDefault="00F85D1B" w:rsidP="00F85D1B">
      <w:pPr>
        <w:autoSpaceDE w:val="0"/>
        <w:autoSpaceDN w:val="0"/>
        <w:adjustRightInd w:val="0"/>
        <w:spacing w:before="240" w:after="0" w:line="480" w:lineRule="auto"/>
        <w:jc w:val="both"/>
        <w:rPr>
          <w:color w:val="000000"/>
          <w:sz w:val="24"/>
          <w:szCs w:val="24"/>
          <w:lang w:val="en-US"/>
        </w:rPr>
      </w:pPr>
      <w:r w:rsidRPr="00474E75">
        <w:rPr>
          <w:color w:val="000000"/>
          <w:sz w:val="24"/>
          <w:szCs w:val="24"/>
          <w:lang w:val="en-US"/>
        </w:rPr>
        <w:t xml:space="preserve">It was also found that the computed score for </w:t>
      </w:r>
      <w:r w:rsidRPr="0018679D">
        <w:rPr>
          <w:sz w:val="24"/>
          <w:szCs w:val="24"/>
          <w:lang w:val="en-US"/>
        </w:rPr>
        <w:t xml:space="preserve">time management was </w:t>
      </w:r>
      <w:r w:rsidR="00BA42B6" w:rsidRPr="0018679D">
        <w:rPr>
          <w:sz w:val="24"/>
          <w:szCs w:val="24"/>
          <w:lang w:val="en-US"/>
        </w:rPr>
        <w:t xml:space="preserve">also 4.0 meaning </w:t>
      </w:r>
      <w:r w:rsidR="00BA42B6" w:rsidRPr="00474E75">
        <w:rPr>
          <w:color w:val="000000"/>
          <w:sz w:val="24"/>
          <w:szCs w:val="24"/>
          <w:lang w:val="en-US"/>
        </w:rPr>
        <w:t xml:space="preserve">it was average. As much as there was allocation of generous amounts of time for instruction and monitoring of transition, there was less frequency in circulation of the teachers to assist students and monitor progress. Further, </w:t>
      </w:r>
      <w:r w:rsidR="00236695">
        <w:rPr>
          <w:color w:val="000000"/>
          <w:sz w:val="24"/>
          <w:szCs w:val="24"/>
          <w:lang w:val="en-US"/>
        </w:rPr>
        <w:t>it was observed that some</w:t>
      </w:r>
      <w:r w:rsidR="00BA42B6" w:rsidRPr="00474E75">
        <w:rPr>
          <w:color w:val="000000"/>
          <w:sz w:val="24"/>
          <w:szCs w:val="24"/>
          <w:lang w:val="en-US"/>
        </w:rPr>
        <w:t xml:space="preserve"> teachers indicated no clear lesson routine that could signal a beginning and end of the lesson.</w:t>
      </w:r>
      <w:r w:rsidR="00C075FF" w:rsidRPr="00474E75">
        <w:rPr>
          <w:color w:val="000000"/>
          <w:sz w:val="24"/>
          <w:szCs w:val="24"/>
          <w:lang w:val="en-US"/>
        </w:rPr>
        <w:t xml:space="preserve"> Teachers could be seen trying their best to state the expectations for seatwork and transitions in advance and there was gaining and maintenance of the pupils’ attention.</w:t>
      </w:r>
    </w:p>
    <w:p w14:paraId="5106EB6B" w14:textId="77777777" w:rsidR="00110B06" w:rsidRPr="00474E75" w:rsidRDefault="00C075FF" w:rsidP="00F85D1B">
      <w:pPr>
        <w:autoSpaceDE w:val="0"/>
        <w:autoSpaceDN w:val="0"/>
        <w:adjustRightInd w:val="0"/>
        <w:spacing w:before="240" w:after="0" w:line="480" w:lineRule="auto"/>
        <w:jc w:val="both"/>
        <w:rPr>
          <w:color w:val="000000"/>
          <w:sz w:val="24"/>
          <w:szCs w:val="24"/>
          <w:lang w:val="en-US"/>
        </w:rPr>
      </w:pPr>
      <w:r w:rsidRPr="00474E75">
        <w:rPr>
          <w:color w:val="000000"/>
          <w:sz w:val="24"/>
          <w:szCs w:val="24"/>
          <w:lang w:val="en-US"/>
        </w:rPr>
        <w:t xml:space="preserve">Lesson presentation was another category that the researcher observed in the classrooms. </w:t>
      </w:r>
      <w:r w:rsidR="00EC5CBF" w:rsidRPr="00474E75">
        <w:rPr>
          <w:color w:val="000000"/>
          <w:sz w:val="24"/>
          <w:szCs w:val="24"/>
          <w:lang w:val="en-US"/>
        </w:rPr>
        <w:t xml:space="preserve">It was established that the computed overall score was 7.0. This indicates that the lesson presentation techniques were good. </w:t>
      </w:r>
      <w:r w:rsidR="00363D21" w:rsidRPr="00474E75">
        <w:rPr>
          <w:color w:val="000000"/>
          <w:sz w:val="24"/>
          <w:szCs w:val="24"/>
          <w:lang w:val="en-US"/>
        </w:rPr>
        <w:t>Among other strengths, the teachers reviewed the previous lesson concepts and linked them to the lesson they were teaching. Seatwork tasks were given and the summarization of the lesson was done. However, there was lower accurate responding rate in teacher-led activities and generally, there was less active modeling and demonstration of concepts, learning strategies and procedures related to effective problem solving.</w:t>
      </w:r>
      <w:r w:rsidR="0023781C" w:rsidRPr="00474E75">
        <w:rPr>
          <w:color w:val="000000"/>
          <w:sz w:val="24"/>
          <w:szCs w:val="24"/>
          <w:lang w:val="en-US"/>
        </w:rPr>
        <w:t xml:space="preserve"> </w:t>
      </w:r>
    </w:p>
    <w:p w14:paraId="11825173" w14:textId="684D46A2" w:rsidR="00C075FF" w:rsidRDefault="0023781C" w:rsidP="00F85D1B">
      <w:pPr>
        <w:autoSpaceDE w:val="0"/>
        <w:autoSpaceDN w:val="0"/>
        <w:adjustRightInd w:val="0"/>
        <w:spacing w:before="240" w:after="0" w:line="480" w:lineRule="auto"/>
        <w:jc w:val="both"/>
        <w:rPr>
          <w:color w:val="000000"/>
          <w:sz w:val="24"/>
          <w:szCs w:val="24"/>
          <w:lang w:val="en-US"/>
        </w:rPr>
      </w:pPr>
      <w:r w:rsidRPr="00474E75">
        <w:rPr>
          <w:color w:val="000000"/>
          <w:sz w:val="24"/>
          <w:szCs w:val="24"/>
          <w:lang w:val="en-US"/>
        </w:rPr>
        <w:t xml:space="preserve">Adaptive instruction was another item that was observed by the researcher. </w:t>
      </w:r>
      <w:r w:rsidR="00110B06" w:rsidRPr="00474E75">
        <w:rPr>
          <w:color w:val="000000"/>
          <w:sz w:val="24"/>
          <w:szCs w:val="24"/>
          <w:lang w:val="en-US"/>
        </w:rPr>
        <w:t xml:space="preserve">The computed overall index was 2.0 which was a signal of poor adaptive instruction. As much as most of the teachers reported positively in their questionnaire on adaptive instruction, observation done stated otherwise. Most of the teachers did not pay special attention to </w:t>
      </w:r>
      <w:r w:rsidR="00110B06" w:rsidRPr="00474E75">
        <w:rPr>
          <w:color w:val="000000"/>
          <w:sz w:val="24"/>
          <w:szCs w:val="24"/>
          <w:lang w:val="en-US"/>
        </w:rPr>
        <w:lastRenderedPageBreak/>
        <w:t>the pupil with disability in relation to checking what they were doing to ensure they were doing it well. Further, there were fewer enhancements of pupils with disability</w:t>
      </w:r>
      <w:r w:rsidR="00823D0D">
        <w:rPr>
          <w:color w:val="000000"/>
          <w:sz w:val="24"/>
          <w:szCs w:val="24"/>
          <w:lang w:val="en-US"/>
        </w:rPr>
        <w:t>’s</w:t>
      </w:r>
      <w:r w:rsidR="00110B06" w:rsidRPr="00474E75">
        <w:rPr>
          <w:color w:val="000000"/>
          <w:sz w:val="24"/>
          <w:szCs w:val="24"/>
          <w:lang w:val="en-US"/>
        </w:rPr>
        <w:t xml:space="preserve"> participation in class and there were unequal chances of participation in classroom activities. This may be attributed to the teachers being allocated less time in order to be able to accommodate well the pupils with disability in class.</w:t>
      </w:r>
    </w:p>
    <w:p w14:paraId="56AA7EBC" w14:textId="69FE03AC" w:rsidR="009C006F" w:rsidRPr="00474E75" w:rsidRDefault="00D63110" w:rsidP="000469B0">
      <w:pPr>
        <w:autoSpaceDE w:val="0"/>
        <w:autoSpaceDN w:val="0"/>
        <w:adjustRightInd w:val="0"/>
        <w:spacing w:before="240" w:after="0" w:line="480" w:lineRule="auto"/>
        <w:jc w:val="both"/>
        <w:rPr>
          <w:color w:val="000000"/>
          <w:sz w:val="24"/>
          <w:szCs w:val="24"/>
          <w:lang w:val="en-US"/>
        </w:rPr>
      </w:pPr>
      <w:r>
        <w:rPr>
          <w:color w:val="000000"/>
          <w:sz w:val="24"/>
          <w:szCs w:val="24"/>
          <w:lang w:val="en-US"/>
        </w:rPr>
        <w:t xml:space="preserve">The computed overall index for the </w:t>
      </w:r>
      <w:r w:rsidR="00B50080">
        <w:rPr>
          <w:color w:val="000000"/>
          <w:sz w:val="24"/>
          <w:szCs w:val="24"/>
          <w:lang w:val="en-US"/>
        </w:rPr>
        <w:t xml:space="preserve">teachers’ </w:t>
      </w:r>
      <w:r>
        <w:rPr>
          <w:color w:val="000000"/>
          <w:sz w:val="24"/>
          <w:szCs w:val="24"/>
          <w:lang w:val="en-US"/>
        </w:rPr>
        <w:t xml:space="preserve">teaching strategies </w:t>
      </w:r>
      <w:r w:rsidR="00B50080">
        <w:rPr>
          <w:color w:val="000000"/>
          <w:sz w:val="24"/>
          <w:szCs w:val="24"/>
          <w:lang w:val="en-US"/>
        </w:rPr>
        <w:t xml:space="preserve">observation rating </w:t>
      </w:r>
      <w:r>
        <w:rPr>
          <w:color w:val="000000"/>
          <w:sz w:val="24"/>
          <w:szCs w:val="24"/>
          <w:lang w:val="en-US"/>
        </w:rPr>
        <w:t>was found to be 17.0</w:t>
      </w:r>
      <w:r w:rsidR="00B50080">
        <w:rPr>
          <w:color w:val="000000"/>
          <w:sz w:val="24"/>
          <w:szCs w:val="24"/>
          <w:lang w:val="en-US"/>
        </w:rPr>
        <w:t>. When compared to the scoring procedure, it was established that the use of teaching strategies was average.</w:t>
      </w:r>
      <w:r w:rsidR="00236695">
        <w:rPr>
          <w:color w:val="000000"/>
          <w:sz w:val="24"/>
          <w:szCs w:val="24"/>
          <w:lang w:val="en-US"/>
        </w:rPr>
        <w:t xml:space="preserve"> </w:t>
      </w:r>
      <w:r w:rsidR="00860E8C">
        <w:rPr>
          <w:sz w:val="24"/>
          <w:szCs w:val="24"/>
        </w:rPr>
        <w:t xml:space="preserve">In a study done by Donohue </w:t>
      </w:r>
      <w:r w:rsidR="00983C93">
        <w:rPr>
          <w:sz w:val="24"/>
          <w:szCs w:val="24"/>
        </w:rPr>
        <w:t xml:space="preserve">and </w:t>
      </w:r>
      <w:r w:rsidR="00860E8C">
        <w:rPr>
          <w:sz w:val="24"/>
          <w:szCs w:val="24"/>
        </w:rPr>
        <w:t xml:space="preserve">Bornman (2015), </w:t>
      </w:r>
      <w:r w:rsidR="00F562E6">
        <w:rPr>
          <w:sz w:val="24"/>
          <w:szCs w:val="24"/>
        </w:rPr>
        <w:t>t</w:t>
      </w:r>
      <w:r w:rsidR="00860E8C">
        <w:rPr>
          <w:sz w:val="24"/>
          <w:szCs w:val="24"/>
        </w:rPr>
        <w:t>here are s</w:t>
      </w:r>
      <w:r w:rsidR="00983C93">
        <w:rPr>
          <w:sz w:val="24"/>
          <w:szCs w:val="24"/>
        </w:rPr>
        <w:t>till a lot of teachers who do not</w:t>
      </w:r>
      <w:r w:rsidR="00860E8C">
        <w:rPr>
          <w:sz w:val="24"/>
          <w:szCs w:val="24"/>
        </w:rPr>
        <w:t xml:space="preserve"> have the practical or theoretical knowledge base from which to design inclusive lessons</w:t>
      </w:r>
      <w:r w:rsidR="00F562E6">
        <w:rPr>
          <w:sz w:val="24"/>
          <w:szCs w:val="24"/>
        </w:rPr>
        <w:t xml:space="preserve">. These findings are similar to those of this study. This can be evidenced by the computed overall index for adaptive instruction and classroom management skills. This is a concern as </w:t>
      </w:r>
      <w:r w:rsidR="00236695">
        <w:rPr>
          <w:sz w:val="24"/>
          <w:szCs w:val="24"/>
        </w:rPr>
        <w:t>some</w:t>
      </w:r>
      <w:r w:rsidR="00F562E6">
        <w:rPr>
          <w:sz w:val="24"/>
          <w:szCs w:val="24"/>
        </w:rPr>
        <w:t xml:space="preserve"> teachers cannot fully manage an inclusive classroom despite many of them have diplomas and degrees in the field of special education. This gap might be attributed to lack of sensitization on the importance of adaptive content delivery in classrooms in order to enhance interest in learning thus fostering academic </w:t>
      </w:r>
      <w:r w:rsidR="00581EFD">
        <w:rPr>
          <w:sz w:val="24"/>
          <w:szCs w:val="24"/>
        </w:rPr>
        <w:t>performance</w:t>
      </w:r>
      <w:r w:rsidR="00F562E6">
        <w:rPr>
          <w:sz w:val="24"/>
          <w:szCs w:val="24"/>
        </w:rPr>
        <w:t xml:space="preserve"> of the pupils.</w:t>
      </w:r>
      <w:r w:rsidR="000469B0">
        <w:rPr>
          <w:sz w:val="24"/>
          <w:szCs w:val="24"/>
        </w:rPr>
        <w:t xml:space="preserve"> </w:t>
      </w:r>
      <w:r w:rsidR="00996FB6" w:rsidRPr="00474E75">
        <w:rPr>
          <w:color w:val="000000"/>
          <w:sz w:val="24"/>
          <w:szCs w:val="24"/>
          <w:lang w:val="en-US"/>
        </w:rPr>
        <w:t>From the questionnaire that the re</w:t>
      </w:r>
      <w:r w:rsidR="00110B06" w:rsidRPr="00474E75">
        <w:rPr>
          <w:color w:val="000000"/>
          <w:sz w:val="24"/>
          <w:szCs w:val="24"/>
          <w:lang w:val="en-US"/>
        </w:rPr>
        <w:t xml:space="preserve">searcher gave to the teachers, </w:t>
      </w:r>
      <w:r w:rsidR="009C006F" w:rsidRPr="00474E75">
        <w:rPr>
          <w:color w:val="000000"/>
          <w:sz w:val="24"/>
          <w:szCs w:val="24"/>
          <w:lang w:val="en-US"/>
        </w:rPr>
        <w:t>obtained results relating to the teaching strategies can be sum</w:t>
      </w:r>
      <w:r w:rsidR="00D2303A" w:rsidRPr="00474E75">
        <w:rPr>
          <w:color w:val="000000"/>
          <w:sz w:val="24"/>
          <w:szCs w:val="24"/>
          <w:lang w:val="en-US"/>
        </w:rPr>
        <w:t xml:space="preserve">marized as </w:t>
      </w:r>
      <w:r w:rsidR="00110B06" w:rsidRPr="00474E75">
        <w:rPr>
          <w:color w:val="000000"/>
          <w:sz w:val="24"/>
          <w:szCs w:val="24"/>
          <w:lang w:val="en-US"/>
        </w:rPr>
        <w:t xml:space="preserve">shown </w:t>
      </w:r>
      <w:r w:rsidR="00A152EB">
        <w:rPr>
          <w:color w:val="000000"/>
          <w:sz w:val="24"/>
          <w:szCs w:val="24"/>
          <w:lang w:val="en-US"/>
        </w:rPr>
        <w:t xml:space="preserve">in table </w:t>
      </w:r>
      <w:r w:rsidR="002B6971">
        <w:rPr>
          <w:color w:val="000000"/>
          <w:sz w:val="24"/>
          <w:szCs w:val="24"/>
          <w:lang w:val="en-US"/>
        </w:rPr>
        <w:t>4.4</w:t>
      </w:r>
      <w:r w:rsidR="00D2303A" w:rsidRPr="00474E75">
        <w:rPr>
          <w:color w:val="000000"/>
          <w:sz w:val="24"/>
          <w:szCs w:val="24"/>
          <w:lang w:val="en-US"/>
        </w:rPr>
        <w:t>.</w:t>
      </w:r>
    </w:p>
    <w:p w14:paraId="399CB5C4" w14:textId="4BF5FCA0" w:rsidR="00756E02" w:rsidRDefault="00CD577D" w:rsidP="00756E02">
      <w:pPr>
        <w:spacing w:after="0" w:line="240" w:lineRule="auto"/>
        <w:rPr>
          <w:lang w:val="en-US"/>
        </w:rPr>
      </w:pPr>
      <w:bookmarkStart w:id="3241" w:name="_Toc524784194"/>
      <w:r>
        <w:rPr>
          <w:lang w:val="en-US"/>
        </w:rPr>
        <w:br w:type="page"/>
      </w:r>
      <w:bookmarkStart w:id="3242" w:name="_Toc63151435"/>
      <w:bookmarkStart w:id="3243" w:name="_Toc536449913"/>
      <w:bookmarkStart w:id="3244" w:name="_Toc16171167"/>
      <w:bookmarkStart w:id="3245" w:name="_Toc16250251"/>
      <w:bookmarkStart w:id="3246" w:name="_Toc40079887"/>
    </w:p>
    <w:p w14:paraId="7ECB54D9" w14:textId="4E3F4805" w:rsidR="009C006F" w:rsidRDefault="00941C92" w:rsidP="009F37F6">
      <w:pPr>
        <w:pStyle w:val="Heading1"/>
        <w:jc w:val="both"/>
        <w:rPr>
          <w:b w:val="0"/>
          <w:bCs/>
          <w:i/>
          <w:iCs/>
          <w:lang w:val="en-US"/>
        </w:rPr>
      </w:pPr>
      <w:bookmarkStart w:id="3247" w:name="_Toc75689201"/>
      <w:bookmarkStart w:id="3248" w:name="_Toc75691330"/>
      <w:bookmarkStart w:id="3249" w:name="_Toc116001851"/>
      <w:bookmarkStart w:id="3250" w:name="_Toc117768903"/>
      <w:r w:rsidRPr="0084348E">
        <w:rPr>
          <w:lang w:val="en-US"/>
        </w:rPr>
        <w:lastRenderedPageBreak/>
        <w:t xml:space="preserve">Table </w:t>
      </w:r>
      <w:bookmarkEnd w:id="3242"/>
      <w:r w:rsidR="002B6971">
        <w:rPr>
          <w:lang w:val="en-US"/>
        </w:rPr>
        <w:t>4.4</w:t>
      </w:r>
      <w:bookmarkEnd w:id="3247"/>
      <w:bookmarkEnd w:id="3248"/>
      <w:bookmarkEnd w:id="3249"/>
      <w:r w:rsidR="00D2626F">
        <w:rPr>
          <w:lang w:val="en-US"/>
        </w:rPr>
        <w:t xml:space="preserve">: </w:t>
      </w:r>
      <w:bookmarkStart w:id="3251" w:name="_Toc63151436"/>
      <w:bookmarkStart w:id="3252" w:name="_Toc75689202"/>
      <w:bookmarkStart w:id="3253" w:name="_Toc75691331"/>
      <w:bookmarkStart w:id="3254" w:name="_Toc116001852"/>
      <w:r w:rsidR="009C006F" w:rsidRPr="00D2626F">
        <w:rPr>
          <w:bCs/>
          <w:iCs/>
          <w:lang w:val="en-US"/>
        </w:rPr>
        <w:t xml:space="preserve">Summary of </w:t>
      </w:r>
      <w:r w:rsidR="00C50F26" w:rsidRPr="00D2626F">
        <w:rPr>
          <w:bCs/>
          <w:iCs/>
          <w:lang w:val="en-US"/>
        </w:rPr>
        <w:t>Teaching Strategies</w:t>
      </w:r>
      <w:bookmarkEnd w:id="3241"/>
      <w:bookmarkEnd w:id="3243"/>
      <w:bookmarkEnd w:id="3244"/>
      <w:bookmarkEnd w:id="3245"/>
      <w:bookmarkEnd w:id="3246"/>
      <w:bookmarkEnd w:id="3251"/>
      <w:r w:rsidR="00C50F26" w:rsidRPr="00D2626F">
        <w:rPr>
          <w:bCs/>
          <w:iCs/>
          <w:lang w:val="en-US"/>
        </w:rPr>
        <w:t xml:space="preserve"> </w:t>
      </w:r>
      <w:r w:rsidR="007C0124" w:rsidRPr="00D2626F">
        <w:rPr>
          <w:bCs/>
          <w:iCs/>
          <w:lang w:val="en-US"/>
        </w:rPr>
        <w:t>Responses</w:t>
      </w:r>
      <w:bookmarkEnd w:id="3250"/>
      <w:bookmarkEnd w:id="3252"/>
      <w:bookmarkEnd w:id="3253"/>
      <w:bookmarkEnd w:id="3254"/>
    </w:p>
    <w:tbl>
      <w:tblPr>
        <w:tblStyle w:val="LightShading1"/>
        <w:tblW w:w="0" w:type="auto"/>
        <w:jc w:val="center"/>
        <w:tblInd w:w="-198" w:type="dxa"/>
        <w:tblLook w:val="0000" w:firstRow="0" w:lastRow="0" w:firstColumn="0" w:lastColumn="0" w:noHBand="0" w:noVBand="0"/>
      </w:tblPr>
      <w:tblGrid>
        <w:gridCol w:w="1023"/>
        <w:gridCol w:w="857"/>
        <w:gridCol w:w="836"/>
        <w:gridCol w:w="857"/>
        <w:gridCol w:w="836"/>
        <w:gridCol w:w="857"/>
        <w:gridCol w:w="836"/>
        <w:gridCol w:w="857"/>
        <w:gridCol w:w="836"/>
        <w:gridCol w:w="456"/>
        <w:gridCol w:w="803"/>
      </w:tblGrid>
      <w:tr w:rsidR="00303571" w:rsidRPr="00303571" w14:paraId="01F6687B" w14:textId="77777777" w:rsidTr="000469B0">
        <w:trPr>
          <w:cnfStyle w:val="000000100000" w:firstRow="0" w:lastRow="0" w:firstColumn="0" w:lastColumn="0" w:oddVBand="0" w:evenVBand="0" w:oddHBand="1" w:evenHBand="0" w:firstRowFirstColumn="0" w:firstRowLastColumn="0" w:lastRowFirstColumn="0" w:lastRowLastColumn="0"/>
          <w:trHeight w:val="273"/>
          <w:jc w:val="center"/>
        </w:trPr>
        <w:tc>
          <w:tcPr>
            <w:cnfStyle w:val="000010000000" w:firstRow="0" w:lastRow="0" w:firstColumn="0" w:lastColumn="0" w:oddVBand="1" w:evenVBand="0" w:oddHBand="0" w:evenHBand="0" w:firstRowFirstColumn="0" w:firstRowLastColumn="0" w:lastRowFirstColumn="0" w:lastRowLastColumn="0"/>
            <w:tcW w:w="1023" w:type="dxa"/>
            <w:vMerge w:val="restart"/>
            <w:tcBorders>
              <w:top w:val="single" w:sz="4" w:space="0" w:color="auto"/>
            </w:tcBorders>
            <w:shd w:val="clear" w:color="auto" w:fill="FFFFFF" w:themeFill="background1"/>
          </w:tcPr>
          <w:p w14:paraId="0C1F5E15" w14:textId="77777777" w:rsidR="00303571" w:rsidRPr="00303571" w:rsidRDefault="00303571" w:rsidP="000469B0">
            <w:pPr>
              <w:autoSpaceDE w:val="0"/>
              <w:autoSpaceDN w:val="0"/>
              <w:adjustRightInd w:val="0"/>
              <w:spacing w:after="0" w:line="240" w:lineRule="auto"/>
              <w:jc w:val="center"/>
              <w:rPr>
                <w:b/>
                <w:bCs/>
                <w:sz w:val="24"/>
                <w:szCs w:val="24"/>
                <w:lang w:val="en-US"/>
              </w:rPr>
            </w:pPr>
          </w:p>
        </w:tc>
        <w:tc>
          <w:tcPr>
            <w:tcW w:w="0" w:type="auto"/>
            <w:gridSpan w:val="10"/>
            <w:tcBorders>
              <w:top w:val="single" w:sz="4" w:space="0" w:color="auto"/>
            </w:tcBorders>
            <w:shd w:val="clear" w:color="auto" w:fill="auto"/>
          </w:tcPr>
          <w:p w14:paraId="0AE157EA" w14:textId="6C6C9BCE" w:rsidR="00303571" w:rsidRPr="00303571" w:rsidRDefault="00303571"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b/>
                <w:bCs/>
                <w:sz w:val="24"/>
                <w:szCs w:val="24"/>
                <w:lang w:val="en-US"/>
              </w:rPr>
            </w:pPr>
            <w:r w:rsidRPr="00303571">
              <w:rPr>
                <w:b/>
                <w:bCs/>
                <w:sz w:val="24"/>
                <w:szCs w:val="24"/>
                <w:lang w:val="en-US"/>
              </w:rPr>
              <w:t xml:space="preserve">Teaching Strategies </w:t>
            </w:r>
          </w:p>
        </w:tc>
      </w:tr>
      <w:tr w:rsidR="00303571" w:rsidRPr="00303571" w14:paraId="206EC865" w14:textId="77777777" w:rsidTr="000469B0">
        <w:trPr>
          <w:trHeight w:val="683"/>
          <w:jc w:val="center"/>
        </w:trPr>
        <w:tc>
          <w:tcPr>
            <w:cnfStyle w:val="000010000000" w:firstRow="0" w:lastRow="0" w:firstColumn="0" w:lastColumn="0" w:oddVBand="1" w:evenVBand="0" w:oddHBand="0" w:evenHBand="0" w:firstRowFirstColumn="0" w:firstRowLastColumn="0" w:lastRowFirstColumn="0" w:lastRowLastColumn="0"/>
            <w:tcW w:w="1023" w:type="dxa"/>
            <w:vMerge/>
            <w:shd w:val="clear" w:color="auto" w:fill="FFFFFF" w:themeFill="background1"/>
          </w:tcPr>
          <w:p w14:paraId="074D123C" w14:textId="77777777" w:rsidR="00303571" w:rsidRPr="00303571" w:rsidRDefault="00303571" w:rsidP="000469B0">
            <w:pPr>
              <w:autoSpaceDE w:val="0"/>
              <w:autoSpaceDN w:val="0"/>
              <w:adjustRightInd w:val="0"/>
              <w:spacing w:after="0" w:line="240" w:lineRule="auto"/>
              <w:jc w:val="center"/>
              <w:rPr>
                <w:b/>
                <w:bCs/>
                <w:sz w:val="24"/>
                <w:szCs w:val="24"/>
                <w:lang w:val="en-US"/>
              </w:rPr>
            </w:pPr>
          </w:p>
        </w:tc>
        <w:tc>
          <w:tcPr>
            <w:tcW w:w="0" w:type="auto"/>
            <w:gridSpan w:val="2"/>
            <w:tcBorders>
              <w:top w:val="single" w:sz="4" w:space="0" w:color="auto"/>
            </w:tcBorders>
            <w:shd w:val="clear" w:color="auto" w:fill="auto"/>
          </w:tcPr>
          <w:p w14:paraId="26933519" w14:textId="77777777" w:rsidR="00303571" w:rsidRDefault="00303571"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b/>
                <w:bCs/>
                <w:sz w:val="24"/>
                <w:szCs w:val="24"/>
                <w:lang w:val="en-US"/>
              </w:rPr>
            </w:pPr>
          </w:p>
          <w:p w14:paraId="0FC29544" w14:textId="1F5F502B" w:rsidR="00303571" w:rsidRPr="00303571" w:rsidRDefault="00303571"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b/>
                <w:bCs/>
                <w:sz w:val="24"/>
                <w:szCs w:val="24"/>
                <w:lang w:val="en-US"/>
              </w:rPr>
            </w:pPr>
            <w:r w:rsidRPr="00303571">
              <w:rPr>
                <w:b/>
                <w:bCs/>
                <w:sz w:val="24"/>
                <w:szCs w:val="24"/>
                <w:lang w:val="en-US"/>
              </w:rPr>
              <w:t>Extremely Concerned</w:t>
            </w:r>
          </w:p>
        </w:tc>
        <w:tc>
          <w:tcPr>
            <w:cnfStyle w:val="000010000000" w:firstRow="0" w:lastRow="0" w:firstColumn="0" w:lastColumn="0" w:oddVBand="1" w:evenVBand="0" w:oddHBand="0" w:evenHBand="0" w:firstRowFirstColumn="0" w:firstRowLastColumn="0" w:lastRowFirstColumn="0" w:lastRowLastColumn="0"/>
            <w:tcW w:w="0" w:type="auto"/>
            <w:gridSpan w:val="2"/>
            <w:tcBorders>
              <w:top w:val="single" w:sz="4" w:space="0" w:color="auto"/>
            </w:tcBorders>
            <w:shd w:val="clear" w:color="auto" w:fill="auto"/>
          </w:tcPr>
          <w:p w14:paraId="6D8B9851" w14:textId="77777777" w:rsidR="00303571" w:rsidRDefault="00303571" w:rsidP="000469B0">
            <w:pPr>
              <w:autoSpaceDE w:val="0"/>
              <w:autoSpaceDN w:val="0"/>
              <w:adjustRightInd w:val="0"/>
              <w:spacing w:after="0" w:line="240" w:lineRule="auto"/>
              <w:jc w:val="center"/>
              <w:rPr>
                <w:b/>
                <w:bCs/>
                <w:sz w:val="24"/>
                <w:szCs w:val="24"/>
                <w:lang w:val="en-US"/>
              </w:rPr>
            </w:pPr>
          </w:p>
          <w:p w14:paraId="36E5094D" w14:textId="1DA211A5" w:rsidR="00303571" w:rsidRPr="00303571" w:rsidRDefault="00303571" w:rsidP="000469B0">
            <w:pPr>
              <w:autoSpaceDE w:val="0"/>
              <w:autoSpaceDN w:val="0"/>
              <w:adjustRightInd w:val="0"/>
              <w:spacing w:after="0" w:line="240" w:lineRule="auto"/>
              <w:jc w:val="center"/>
              <w:rPr>
                <w:b/>
                <w:bCs/>
                <w:sz w:val="24"/>
                <w:szCs w:val="24"/>
                <w:lang w:val="en-US"/>
              </w:rPr>
            </w:pPr>
            <w:r w:rsidRPr="00303571">
              <w:rPr>
                <w:b/>
                <w:bCs/>
                <w:sz w:val="24"/>
                <w:szCs w:val="24"/>
                <w:lang w:val="en-US"/>
              </w:rPr>
              <w:t>Very Concerned</w:t>
            </w:r>
          </w:p>
        </w:tc>
        <w:tc>
          <w:tcPr>
            <w:tcW w:w="0" w:type="auto"/>
            <w:gridSpan w:val="2"/>
            <w:tcBorders>
              <w:top w:val="single" w:sz="4" w:space="0" w:color="auto"/>
            </w:tcBorders>
            <w:shd w:val="clear" w:color="auto" w:fill="auto"/>
          </w:tcPr>
          <w:p w14:paraId="1E460F88" w14:textId="77777777" w:rsidR="00303571" w:rsidRPr="00303571" w:rsidRDefault="00303571"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b/>
                <w:bCs/>
                <w:sz w:val="24"/>
                <w:szCs w:val="24"/>
                <w:lang w:val="en-US"/>
              </w:rPr>
            </w:pPr>
          </w:p>
          <w:p w14:paraId="0BA2A046" w14:textId="452B0405" w:rsidR="00303571" w:rsidRPr="00303571" w:rsidRDefault="00303571"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b/>
                <w:bCs/>
                <w:sz w:val="24"/>
                <w:szCs w:val="24"/>
                <w:lang w:val="en-US"/>
              </w:rPr>
            </w:pPr>
            <w:r w:rsidRPr="00303571">
              <w:rPr>
                <w:b/>
                <w:bCs/>
                <w:sz w:val="24"/>
                <w:szCs w:val="24"/>
                <w:lang w:val="en-US"/>
              </w:rPr>
              <w:t>A Little concerned</w:t>
            </w:r>
          </w:p>
        </w:tc>
        <w:tc>
          <w:tcPr>
            <w:cnfStyle w:val="000010000000" w:firstRow="0" w:lastRow="0" w:firstColumn="0" w:lastColumn="0" w:oddVBand="1" w:evenVBand="0" w:oddHBand="0" w:evenHBand="0" w:firstRowFirstColumn="0" w:firstRowLastColumn="0" w:lastRowFirstColumn="0" w:lastRowLastColumn="0"/>
            <w:tcW w:w="0" w:type="auto"/>
            <w:gridSpan w:val="2"/>
            <w:tcBorders>
              <w:top w:val="single" w:sz="4" w:space="0" w:color="auto"/>
            </w:tcBorders>
            <w:shd w:val="clear" w:color="auto" w:fill="auto"/>
          </w:tcPr>
          <w:p w14:paraId="6843B280" w14:textId="77777777" w:rsidR="00303571" w:rsidRDefault="00303571" w:rsidP="000469B0">
            <w:pPr>
              <w:autoSpaceDE w:val="0"/>
              <w:autoSpaceDN w:val="0"/>
              <w:adjustRightInd w:val="0"/>
              <w:spacing w:after="0" w:line="240" w:lineRule="auto"/>
              <w:jc w:val="center"/>
              <w:rPr>
                <w:b/>
                <w:bCs/>
                <w:sz w:val="24"/>
                <w:szCs w:val="24"/>
                <w:lang w:val="en-US"/>
              </w:rPr>
            </w:pPr>
          </w:p>
          <w:p w14:paraId="78EB53F9" w14:textId="7868D1C0" w:rsidR="00303571" w:rsidRPr="00303571" w:rsidRDefault="00303571" w:rsidP="000469B0">
            <w:pPr>
              <w:autoSpaceDE w:val="0"/>
              <w:autoSpaceDN w:val="0"/>
              <w:adjustRightInd w:val="0"/>
              <w:spacing w:after="0" w:line="240" w:lineRule="auto"/>
              <w:jc w:val="center"/>
              <w:rPr>
                <w:b/>
                <w:bCs/>
                <w:sz w:val="24"/>
                <w:szCs w:val="24"/>
                <w:lang w:val="en-US"/>
              </w:rPr>
            </w:pPr>
            <w:r w:rsidRPr="00303571">
              <w:rPr>
                <w:b/>
                <w:bCs/>
                <w:sz w:val="24"/>
                <w:szCs w:val="24"/>
                <w:lang w:val="en-US"/>
              </w:rPr>
              <w:t>Not at All concerned</w:t>
            </w:r>
          </w:p>
        </w:tc>
        <w:tc>
          <w:tcPr>
            <w:tcW w:w="0" w:type="auto"/>
            <w:tcBorders>
              <w:top w:val="single" w:sz="4" w:space="0" w:color="auto"/>
            </w:tcBorders>
            <w:shd w:val="clear" w:color="auto" w:fill="auto"/>
          </w:tcPr>
          <w:p w14:paraId="770180A6" w14:textId="77777777" w:rsidR="00303571" w:rsidRPr="00303571" w:rsidRDefault="00303571"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b/>
                <w:bCs/>
                <w:sz w:val="24"/>
                <w:szCs w:val="24"/>
                <w:lang w:val="en-US"/>
              </w:rPr>
            </w:pP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auto"/>
            </w:tcBorders>
            <w:shd w:val="clear" w:color="auto" w:fill="auto"/>
          </w:tcPr>
          <w:p w14:paraId="0FB150A0" w14:textId="77777777" w:rsidR="00303571" w:rsidRPr="00303571" w:rsidRDefault="00303571" w:rsidP="000469B0">
            <w:pPr>
              <w:autoSpaceDE w:val="0"/>
              <w:autoSpaceDN w:val="0"/>
              <w:adjustRightInd w:val="0"/>
              <w:spacing w:after="0" w:line="240" w:lineRule="auto"/>
              <w:jc w:val="center"/>
              <w:rPr>
                <w:b/>
                <w:bCs/>
                <w:sz w:val="24"/>
                <w:szCs w:val="24"/>
                <w:lang w:val="en-US"/>
              </w:rPr>
            </w:pPr>
          </w:p>
        </w:tc>
      </w:tr>
      <w:tr w:rsidR="001A1BED" w:rsidRPr="00303571" w14:paraId="40461A5D" w14:textId="77777777" w:rsidTr="000469B0">
        <w:trPr>
          <w:cnfStyle w:val="000000100000" w:firstRow="0" w:lastRow="0" w:firstColumn="0" w:lastColumn="0" w:oddVBand="0" w:evenVBand="0" w:oddHBand="1" w:evenHBand="0" w:firstRowFirstColumn="0" w:firstRowLastColumn="0" w:lastRowFirstColumn="0" w:lastRowLastColumn="0"/>
          <w:trHeight w:val="80"/>
          <w:jc w:val="center"/>
        </w:trPr>
        <w:tc>
          <w:tcPr>
            <w:cnfStyle w:val="000010000000" w:firstRow="0" w:lastRow="0" w:firstColumn="0" w:lastColumn="0" w:oddVBand="1" w:evenVBand="0" w:oddHBand="0" w:evenHBand="0" w:firstRowFirstColumn="0" w:firstRowLastColumn="0" w:lastRowFirstColumn="0" w:lastRowLastColumn="0"/>
            <w:tcW w:w="1023" w:type="dxa"/>
            <w:tcBorders>
              <w:bottom w:val="single" w:sz="4" w:space="0" w:color="auto"/>
            </w:tcBorders>
            <w:shd w:val="clear" w:color="auto" w:fill="FFFFFF" w:themeFill="background1"/>
          </w:tcPr>
          <w:p w14:paraId="3AFD333D" w14:textId="0436DFE4" w:rsidR="001A1BED" w:rsidRPr="00303571" w:rsidRDefault="007C0124" w:rsidP="000469B0">
            <w:pPr>
              <w:autoSpaceDE w:val="0"/>
              <w:autoSpaceDN w:val="0"/>
              <w:adjustRightInd w:val="0"/>
              <w:spacing w:after="0" w:line="240" w:lineRule="auto"/>
              <w:jc w:val="center"/>
              <w:rPr>
                <w:b/>
                <w:bCs/>
                <w:sz w:val="24"/>
                <w:szCs w:val="24"/>
                <w:lang w:val="en-US"/>
              </w:rPr>
            </w:pPr>
            <w:r w:rsidRPr="00303571">
              <w:rPr>
                <w:b/>
                <w:bCs/>
                <w:sz w:val="24"/>
                <w:szCs w:val="24"/>
                <w:lang w:val="en-US"/>
              </w:rPr>
              <w:t>Item</w:t>
            </w:r>
          </w:p>
        </w:tc>
        <w:tc>
          <w:tcPr>
            <w:tcW w:w="0" w:type="auto"/>
            <w:tcBorders>
              <w:bottom w:val="single" w:sz="4" w:space="0" w:color="auto"/>
            </w:tcBorders>
            <w:shd w:val="clear" w:color="auto" w:fill="auto"/>
          </w:tcPr>
          <w:p w14:paraId="0E43AD0C" w14:textId="32C14191" w:rsidR="001A1BED" w:rsidRPr="00303571"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b/>
                <w:bCs/>
                <w:sz w:val="24"/>
                <w:szCs w:val="24"/>
                <w:lang w:val="en-US"/>
              </w:rPr>
            </w:pPr>
            <w:r w:rsidRPr="00303571">
              <w:rPr>
                <w:b/>
                <w:bCs/>
                <w:sz w:val="24"/>
                <w:szCs w:val="24"/>
                <w:lang w:val="en-US"/>
              </w:rPr>
              <w:t>Count</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auto"/>
            </w:tcBorders>
            <w:shd w:val="clear" w:color="auto" w:fill="auto"/>
          </w:tcPr>
          <w:p w14:paraId="55525CCE" w14:textId="77777777" w:rsidR="001A1BED" w:rsidRPr="00303571" w:rsidRDefault="001A1BED" w:rsidP="000469B0">
            <w:pPr>
              <w:autoSpaceDE w:val="0"/>
              <w:autoSpaceDN w:val="0"/>
              <w:adjustRightInd w:val="0"/>
              <w:spacing w:after="0" w:line="240" w:lineRule="auto"/>
              <w:jc w:val="center"/>
              <w:rPr>
                <w:b/>
                <w:bCs/>
                <w:sz w:val="24"/>
                <w:szCs w:val="24"/>
                <w:lang w:val="en-US"/>
              </w:rPr>
            </w:pPr>
            <w:r w:rsidRPr="00303571">
              <w:rPr>
                <w:b/>
                <w:bCs/>
                <w:sz w:val="24"/>
                <w:szCs w:val="24"/>
                <w:lang w:val="en-US"/>
              </w:rPr>
              <w:t>%</w:t>
            </w:r>
          </w:p>
        </w:tc>
        <w:tc>
          <w:tcPr>
            <w:tcW w:w="0" w:type="auto"/>
            <w:tcBorders>
              <w:bottom w:val="single" w:sz="4" w:space="0" w:color="auto"/>
            </w:tcBorders>
            <w:shd w:val="clear" w:color="auto" w:fill="auto"/>
          </w:tcPr>
          <w:p w14:paraId="53BF348F" w14:textId="77777777" w:rsidR="001A1BED" w:rsidRPr="00303571"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b/>
                <w:bCs/>
                <w:sz w:val="24"/>
                <w:szCs w:val="24"/>
                <w:lang w:val="en-US"/>
              </w:rPr>
            </w:pPr>
            <w:r w:rsidRPr="00303571">
              <w:rPr>
                <w:b/>
                <w:bCs/>
                <w:sz w:val="24"/>
                <w:szCs w:val="24"/>
                <w:lang w:val="en-US"/>
              </w:rPr>
              <w:t>Count</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auto"/>
            </w:tcBorders>
            <w:shd w:val="clear" w:color="auto" w:fill="auto"/>
          </w:tcPr>
          <w:p w14:paraId="6950371A" w14:textId="77777777" w:rsidR="001A1BED" w:rsidRPr="00303571" w:rsidRDefault="001A1BED" w:rsidP="000469B0">
            <w:pPr>
              <w:autoSpaceDE w:val="0"/>
              <w:autoSpaceDN w:val="0"/>
              <w:adjustRightInd w:val="0"/>
              <w:spacing w:after="0" w:line="240" w:lineRule="auto"/>
              <w:jc w:val="center"/>
              <w:rPr>
                <w:b/>
                <w:bCs/>
                <w:sz w:val="24"/>
                <w:szCs w:val="24"/>
                <w:lang w:val="en-US"/>
              </w:rPr>
            </w:pPr>
            <w:r w:rsidRPr="00303571">
              <w:rPr>
                <w:b/>
                <w:bCs/>
                <w:sz w:val="24"/>
                <w:szCs w:val="24"/>
                <w:lang w:val="en-US"/>
              </w:rPr>
              <w:t>%</w:t>
            </w:r>
          </w:p>
        </w:tc>
        <w:tc>
          <w:tcPr>
            <w:tcW w:w="0" w:type="auto"/>
            <w:tcBorders>
              <w:bottom w:val="single" w:sz="4" w:space="0" w:color="auto"/>
            </w:tcBorders>
            <w:shd w:val="clear" w:color="auto" w:fill="auto"/>
          </w:tcPr>
          <w:p w14:paraId="455EC287" w14:textId="77777777" w:rsidR="001A1BED" w:rsidRPr="00303571"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b/>
                <w:bCs/>
                <w:sz w:val="24"/>
                <w:szCs w:val="24"/>
                <w:lang w:val="en-US"/>
              </w:rPr>
            </w:pPr>
            <w:r w:rsidRPr="00303571">
              <w:rPr>
                <w:b/>
                <w:bCs/>
                <w:sz w:val="24"/>
                <w:szCs w:val="24"/>
                <w:lang w:val="en-US"/>
              </w:rPr>
              <w:t>Count</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auto"/>
            </w:tcBorders>
            <w:shd w:val="clear" w:color="auto" w:fill="auto"/>
          </w:tcPr>
          <w:p w14:paraId="5F5985F7" w14:textId="77777777" w:rsidR="001A1BED" w:rsidRPr="00303571" w:rsidRDefault="001A1BED" w:rsidP="000469B0">
            <w:pPr>
              <w:autoSpaceDE w:val="0"/>
              <w:autoSpaceDN w:val="0"/>
              <w:adjustRightInd w:val="0"/>
              <w:spacing w:after="0" w:line="240" w:lineRule="auto"/>
              <w:jc w:val="center"/>
              <w:rPr>
                <w:b/>
                <w:bCs/>
                <w:sz w:val="24"/>
                <w:szCs w:val="24"/>
                <w:lang w:val="en-US"/>
              </w:rPr>
            </w:pPr>
            <w:r w:rsidRPr="00303571">
              <w:rPr>
                <w:b/>
                <w:bCs/>
                <w:sz w:val="24"/>
                <w:szCs w:val="24"/>
                <w:lang w:val="en-US"/>
              </w:rPr>
              <w:t>%</w:t>
            </w:r>
          </w:p>
        </w:tc>
        <w:tc>
          <w:tcPr>
            <w:tcW w:w="0" w:type="auto"/>
            <w:tcBorders>
              <w:bottom w:val="single" w:sz="4" w:space="0" w:color="auto"/>
            </w:tcBorders>
            <w:shd w:val="clear" w:color="auto" w:fill="auto"/>
          </w:tcPr>
          <w:p w14:paraId="0875352B" w14:textId="77777777" w:rsidR="001A1BED" w:rsidRPr="00303571"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b/>
                <w:bCs/>
                <w:sz w:val="24"/>
                <w:szCs w:val="24"/>
                <w:lang w:val="en-US"/>
              </w:rPr>
            </w:pPr>
            <w:r w:rsidRPr="00303571">
              <w:rPr>
                <w:b/>
                <w:bCs/>
                <w:sz w:val="24"/>
                <w:szCs w:val="24"/>
                <w:lang w:val="en-US"/>
              </w:rPr>
              <w:t>Count</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auto"/>
            </w:tcBorders>
            <w:shd w:val="clear" w:color="auto" w:fill="auto"/>
          </w:tcPr>
          <w:p w14:paraId="13855D55" w14:textId="77777777" w:rsidR="001A1BED" w:rsidRPr="00303571" w:rsidRDefault="001A1BED" w:rsidP="000469B0">
            <w:pPr>
              <w:autoSpaceDE w:val="0"/>
              <w:autoSpaceDN w:val="0"/>
              <w:adjustRightInd w:val="0"/>
              <w:spacing w:after="0" w:line="240" w:lineRule="auto"/>
              <w:jc w:val="center"/>
              <w:rPr>
                <w:b/>
                <w:bCs/>
                <w:sz w:val="24"/>
                <w:szCs w:val="24"/>
                <w:lang w:val="en-US"/>
              </w:rPr>
            </w:pPr>
            <w:r w:rsidRPr="00303571">
              <w:rPr>
                <w:b/>
                <w:bCs/>
                <w:sz w:val="24"/>
                <w:szCs w:val="24"/>
                <w:lang w:val="en-US"/>
              </w:rPr>
              <w:t>%</w:t>
            </w:r>
          </w:p>
        </w:tc>
        <w:tc>
          <w:tcPr>
            <w:tcW w:w="0" w:type="auto"/>
            <w:tcBorders>
              <w:bottom w:val="single" w:sz="4" w:space="0" w:color="auto"/>
            </w:tcBorders>
            <w:shd w:val="clear" w:color="auto" w:fill="auto"/>
          </w:tcPr>
          <w:p w14:paraId="7E5A4DE2" w14:textId="77777777" w:rsidR="001A1BED" w:rsidRPr="00303571"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b/>
                <w:bCs/>
                <w:sz w:val="24"/>
                <w:szCs w:val="24"/>
                <w:lang w:val="en-US"/>
              </w:rPr>
            </w:pPr>
            <w:r w:rsidRPr="00303571">
              <w:rPr>
                <w:b/>
                <w:bCs/>
                <w:sz w:val="24"/>
                <w:szCs w:val="24"/>
                <w:lang w:val="en-US"/>
              </w:rPr>
              <w:t>N</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auto"/>
            </w:tcBorders>
            <w:shd w:val="clear" w:color="auto" w:fill="auto"/>
          </w:tcPr>
          <w:p w14:paraId="696AC64B" w14:textId="6B9258D4" w:rsidR="001A1BED" w:rsidRPr="00303571" w:rsidRDefault="001A1BED" w:rsidP="000469B0">
            <w:pPr>
              <w:autoSpaceDE w:val="0"/>
              <w:autoSpaceDN w:val="0"/>
              <w:adjustRightInd w:val="0"/>
              <w:spacing w:after="0" w:line="240" w:lineRule="auto"/>
              <w:jc w:val="center"/>
              <w:rPr>
                <w:b/>
                <w:bCs/>
                <w:sz w:val="24"/>
                <w:szCs w:val="24"/>
                <w:lang w:val="en-US"/>
              </w:rPr>
            </w:pPr>
            <w:r w:rsidRPr="00303571">
              <w:rPr>
                <w:b/>
                <w:bCs/>
                <w:sz w:val="24"/>
                <w:szCs w:val="24"/>
                <w:lang w:val="en-US"/>
              </w:rPr>
              <w:t xml:space="preserve">Index </w:t>
            </w:r>
          </w:p>
        </w:tc>
      </w:tr>
      <w:tr w:rsidR="001A1BED" w:rsidRPr="007C0124" w14:paraId="24ABBD13" w14:textId="77777777" w:rsidTr="000469B0">
        <w:trPr>
          <w:trHeight w:val="273"/>
          <w:jc w:val="center"/>
        </w:trPr>
        <w:tc>
          <w:tcPr>
            <w:cnfStyle w:val="000010000000" w:firstRow="0" w:lastRow="0" w:firstColumn="0" w:lastColumn="0" w:oddVBand="1" w:evenVBand="0" w:oddHBand="0" w:evenHBand="0" w:firstRowFirstColumn="0" w:firstRowLastColumn="0" w:lastRowFirstColumn="0" w:lastRowLastColumn="0"/>
            <w:tcW w:w="1023" w:type="dxa"/>
            <w:tcBorders>
              <w:top w:val="single" w:sz="4" w:space="0" w:color="auto"/>
            </w:tcBorders>
            <w:shd w:val="clear" w:color="auto" w:fill="FFFFFF" w:themeFill="background1"/>
          </w:tcPr>
          <w:p w14:paraId="01FE6501" w14:textId="26E9A9EF" w:rsidR="001A1BED" w:rsidRPr="007C0124" w:rsidRDefault="001A1BED" w:rsidP="000469B0">
            <w:pPr>
              <w:autoSpaceDE w:val="0"/>
              <w:autoSpaceDN w:val="0"/>
              <w:adjustRightInd w:val="0"/>
              <w:spacing w:after="0" w:line="240" w:lineRule="auto"/>
              <w:rPr>
                <w:sz w:val="24"/>
                <w:szCs w:val="24"/>
                <w:lang w:val="en-US"/>
              </w:rPr>
            </w:pPr>
            <w:r w:rsidRPr="007C0124">
              <w:rPr>
                <w:sz w:val="24"/>
                <w:szCs w:val="24"/>
                <w:lang w:val="en-US"/>
              </w:rPr>
              <w:t>TSQ 1</w:t>
            </w:r>
          </w:p>
        </w:tc>
        <w:tc>
          <w:tcPr>
            <w:tcW w:w="0" w:type="auto"/>
            <w:tcBorders>
              <w:top w:val="single" w:sz="4" w:space="0" w:color="auto"/>
            </w:tcBorders>
            <w:shd w:val="clear" w:color="auto" w:fill="auto"/>
          </w:tcPr>
          <w:p w14:paraId="0E174219" w14:textId="1EA383A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14</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auto"/>
            </w:tcBorders>
            <w:shd w:val="clear" w:color="auto" w:fill="auto"/>
          </w:tcPr>
          <w:p w14:paraId="2D4F7E9E" w14:textId="77777777" w:rsidR="001A1BED" w:rsidRPr="007C0124" w:rsidRDefault="001A1BED" w:rsidP="000469B0">
            <w:pPr>
              <w:autoSpaceDE w:val="0"/>
              <w:autoSpaceDN w:val="0"/>
              <w:adjustRightInd w:val="0"/>
              <w:spacing w:after="0" w:line="240" w:lineRule="auto"/>
              <w:jc w:val="right"/>
              <w:rPr>
                <w:sz w:val="24"/>
                <w:szCs w:val="24"/>
                <w:lang w:val="en-US"/>
              </w:rPr>
            </w:pPr>
            <w:r w:rsidRPr="007C0124">
              <w:rPr>
                <w:sz w:val="24"/>
                <w:szCs w:val="24"/>
                <w:lang w:val="en-US"/>
              </w:rPr>
              <w:t>21.5%</w:t>
            </w:r>
          </w:p>
        </w:tc>
        <w:tc>
          <w:tcPr>
            <w:tcW w:w="0" w:type="auto"/>
            <w:tcBorders>
              <w:top w:val="single" w:sz="4" w:space="0" w:color="auto"/>
            </w:tcBorders>
            <w:shd w:val="clear" w:color="auto" w:fill="auto"/>
          </w:tcPr>
          <w:p w14:paraId="5DB93C74"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24</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auto"/>
            </w:tcBorders>
            <w:shd w:val="clear" w:color="auto" w:fill="auto"/>
          </w:tcPr>
          <w:p w14:paraId="26510BCE"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36.9%</w:t>
            </w:r>
          </w:p>
        </w:tc>
        <w:tc>
          <w:tcPr>
            <w:tcW w:w="0" w:type="auto"/>
            <w:tcBorders>
              <w:top w:val="single" w:sz="4" w:space="0" w:color="auto"/>
            </w:tcBorders>
            <w:shd w:val="clear" w:color="auto" w:fill="auto"/>
          </w:tcPr>
          <w:p w14:paraId="0E3E9343"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6</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auto"/>
            </w:tcBorders>
            <w:shd w:val="clear" w:color="auto" w:fill="auto"/>
          </w:tcPr>
          <w:p w14:paraId="11A43860"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9.2%</w:t>
            </w:r>
          </w:p>
        </w:tc>
        <w:tc>
          <w:tcPr>
            <w:tcW w:w="0" w:type="auto"/>
            <w:tcBorders>
              <w:top w:val="single" w:sz="4" w:space="0" w:color="auto"/>
            </w:tcBorders>
            <w:shd w:val="clear" w:color="auto" w:fill="auto"/>
          </w:tcPr>
          <w:p w14:paraId="641375D7"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21</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auto"/>
            </w:tcBorders>
            <w:shd w:val="clear" w:color="auto" w:fill="auto"/>
          </w:tcPr>
          <w:p w14:paraId="599CB76F"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32.3%</w:t>
            </w:r>
          </w:p>
        </w:tc>
        <w:tc>
          <w:tcPr>
            <w:tcW w:w="0" w:type="auto"/>
            <w:tcBorders>
              <w:top w:val="single" w:sz="4" w:space="0" w:color="auto"/>
            </w:tcBorders>
            <w:shd w:val="clear" w:color="auto" w:fill="auto"/>
          </w:tcPr>
          <w:p w14:paraId="6C36009A"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65</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auto"/>
            </w:tcBorders>
            <w:shd w:val="clear" w:color="auto" w:fill="auto"/>
          </w:tcPr>
          <w:p w14:paraId="6EC207A2"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2.52</w:t>
            </w:r>
          </w:p>
        </w:tc>
      </w:tr>
      <w:tr w:rsidR="001A1BED" w:rsidRPr="007C0124" w14:paraId="43EB7957" w14:textId="77777777" w:rsidTr="000469B0">
        <w:trPr>
          <w:cnfStyle w:val="000000100000" w:firstRow="0" w:lastRow="0" w:firstColumn="0" w:lastColumn="0" w:oddVBand="0" w:evenVBand="0" w:oddHBand="1" w:evenHBand="0" w:firstRowFirstColumn="0" w:firstRowLastColumn="0" w:lastRowFirstColumn="0" w:lastRowLastColumn="0"/>
          <w:trHeight w:val="225"/>
          <w:jc w:val="center"/>
        </w:trPr>
        <w:tc>
          <w:tcPr>
            <w:cnfStyle w:val="000010000000" w:firstRow="0" w:lastRow="0" w:firstColumn="0" w:lastColumn="0" w:oddVBand="1" w:evenVBand="0" w:oddHBand="0" w:evenHBand="0" w:firstRowFirstColumn="0" w:firstRowLastColumn="0" w:lastRowFirstColumn="0" w:lastRowLastColumn="0"/>
            <w:tcW w:w="1023" w:type="dxa"/>
            <w:shd w:val="clear" w:color="auto" w:fill="FFFFFF" w:themeFill="background1"/>
          </w:tcPr>
          <w:p w14:paraId="12E930F5" w14:textId="52E82CB0" w:rsidR="001A1BED" w:rsidRPr="007C0124" w:rsidRDefault="001A1BED" w:rsidP="000469B0">
            <w:pPr>
              <w:autoSpaceDE w:val="0"/>
              <w:autoSpaceDN w:val="0"/>
              <w:adjustRightInd w:val="0"/>
              <w:spacing w:after="0" w:line="240" w:lineRule="auto"/>
              <w:rPr>
                <w:sz w:val="24"/>
                <w:szCs w:val="24"/>
                <w:lang w:val="en-US"/>
              </w:rPr>
            </w:pPr>
            <w:r w:rsidRPr="007C0124">
              <w:rPr>
                <w:sz w:val="24"/>
                <w:szCs w:val="24"/>
                <w:lang w:val="en-US"/>
              </w:rPr>
              <w:t>TSQ 2</w:t>
            </w:r>
          </w:p>
        </w:tc>
        <w:tc>
          <w:tcPr>
            <w:tcW w:w="0" w:type="auto"/>
            <w:shd w:val="clear" w:color="auto" w:fill="auto"/>
          </w:tcPr>
          <w:p w14:paraId="5C41DE5A" w14:textId="177587D8"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30</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65FBF723" w14:textId="77777777" w:rsidR="001A1BED" w:rsidRPr="007C0124" w:rsidRDefault="001A1BED" w:rsidP="000469B0">
            <w:pPr>
              <w:autoSpaceDE w:val="0"/>
              <w:autoSpaceDN w:val="0"/>
              <w:adjustRightInd w:val="0"/>
              <w:spacing w:after="0" w:line="240" w:lineRule="auto"/>
              <w:jc w:val="right"/>
              <w:rPr>
                <w:sz w:val="24"/>
                <w:szCs w:val="24"/>
                <w:lang w:val="en-US"/>
              </w:rPr>
            </w:pPr>
            <w:r w:rsidRPr="007C0124">
              <w:rPr>
                <w:sz w:val="24"/>
                <w:szCs w:val="24"/>
                <w:lang w:val="en-US"/>
              </w:rPr>
              <w:t>46.2%</w:t>
            </w:r>
          </w:p>
        </w:tc>
        <w:tc>
          <w:tcPr>
            <w:tcW w:w="0" w:type="auto"/>
            <w:shd w:val="clear" w:color="auto" w:fill="auto"/>
          </w:tcPr>
          <w:p w14:paraId="0E44EEC2"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31</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05883151"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47.7%</w:t>
            </w:r>
          </w:p>
        </w:tc>
        <w:tc>
          <w:tcPr>
            <w:tcW w:w="0" w:type="auto"/>
            <w:shd w:val="clear" w:color="auto" w:fill="auto"/>
          </w:tcPr>
          <w:p w14:paraId="54D8A3AD"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3</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160C06FB"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4.6%</w:t>
            </w:r>
          </w:p>
        </w:tc>
        <w:tc>
          <w:tcPr>
            <w:tcW w:w="0" w:type="auto"/>
            <w:shd w:val="clear" w:color="auto" w:fill="auto"/>
          </w:tcPr>
          <w:p w14:paraId="66748A92"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1</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1FF4F681"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1.5%</w:t>
            </w:r>
          </w:p>
        </w:tc>
        <w:tc>
          <w:tcPr>
            <w:tcW w:w="0" w:type="auto"/>
            <w:shd w:val="clear" w:color="auto" w:fill="auto"/>
          </w:tcPr>
          <w:p w14:paraId="13A1892F"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65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37188D24"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1.62</w:t>
            </w:r>
          </w:p>
        </w:tc>
      </w:tr>
      <w:tr w:rsidR="001A1BED" w:rsidRPr="007C0124" w14:paraId="1A40B289" w14:textId="77777777" w:rsidTr="000469B0">
        <w:trPr>
          <w:trHeight w:val="198"/>
          <w:jc w:val="center"/>
        </w:trPr>
        <w:tc>
          <w:tcPr>
            <w:cnfStyle w:val="000010000000" w:firstRow="0" w:lastRow="0" w:firstColumn="0" w:lastColumn="0" w:oddVBand="1" w:evenVBand="0" w:oddHBand="0" w:evenHBand="0" w:firstRowFirstColumn="0" w:firstRowLastColumn="0" w:lastRowFirstColumn="0" w:lastRowLastColumn="0"/>
            <w:tcW w:w="1023" w:type="dxa"/>
            <w:shd w:val="clear" w:color="auto" w:fill="FFFFFF" w:themeFill="background1"/>
          </w:tcPr>
          <w:p w14:paraId="22ABD9FD" w14:textId="4B51F568" w:rsidR="001A1BED" w:rsidRPr="007C0124" w:rsidRDefault="001A1BED" w:rsidP="000469B0">
            <w:pPr>
              <w:autoSpaceDE w:val="0"/>
              <w:autoSpaceDN w:val="0"/>
              <w:adjustRightInd w:val="0"/>
              <w:spacing w:after="0" w:line="240" w:lineRule="auto"/>
              <w:rPr>
                <w:sz w:val="24"/>
                <w:szCs w:val="24"/>
                <w:lang w:val="en-US"/>
              </w:rPr>
            </w:pPr>
            <w:r w:rsidRPr="007C0124">
              <w:rPr>
                <w:sz w:val="24"/>
                <w:szCs w:val="24"/>
                <w:lang w:val="en-US"/>
              </w:rPr>
              <w:t>TSQ 3</w:t>
            </w:r>
          </w:p>
        </w:tc>
        <w:tc>
          <w:tcPr>
            <w:tcW w:w="0" w:type="auto"/>
            <w:shd w:val="clear" w:color="auto" w:fill="auto"/>
          </w:tcPr>
          <w:p w14:paraId="3FCD0F4F" w14:textId="1707D610"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31</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38D11F0B" w14:textId="77777777" w:rsidR="001A1BED" w:rsidRPr="007C0124" w:rsidRDefault="001A1BED" w:rsidP="000469B0">
            <w:pPr>
              <w:autoSpaceDE w:val="0"/>
              <w:autoSpaceDN w:val="0"/>
              <w:adjustRightInd w:val="0"/>
              <w:spacing w:after="0" w:line="240" w:lineRule="auto"/>
              <w:jc w:val="right"/>
              <w:rPr>
                <w:sz w:val="24"/>
                <w:szCs w:val="24"/>
                <w:lang w:val="en-US"/>
              </w:rPr>
            </w:pPr>
            <w:r w:rsidRPr="007C0124">
              <w:rPr>
                <w:sz w:val="24"/>
                <w:szCs w:val="24"/>
                <w:lang w:val="en-US"/>
              </w:rPr>
              <w:t>47.7%</w:t>
            </w:r>
          </w:p>
        </w:tc>
        <w:tc>
          <w:tcPr>
            <w:tcW w:w="0" w:type="auto"/>
            <w:shd w:val="clear" w:color="auto" w:fill="auto"/>
          </w:tcPr>
          <w:p w14:paraId="49A0BE90"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30</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36BB84C9"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46.2%</w:t>
            </w:r>
          </w:p>
        </w:tc>
        <w:tc>
          <w:tcPr>
            <w:tcW w:w="0" w:type="auto"/>
            <w:shd w:val="clear" w:color="auto" w:fill="auto"/>
          </w:tcPr>
          <w:p w14:paraId="52E1F121"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3</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40EC5E39"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4.6%</w:t>
            </w:r>
          </w:p>
        </w:tc>
        <w:tc>
          <w:tcPr>
            <w:tcW w:w="0" w:type="auto"/>
            <w:shd w:val="clear" w:color="auto" w:fill="auto"/>
          </w:tcPr>
          <w:p w14:paraId="46E78560"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1</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3AF49775"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1.5%</w:t>
            </w:r>
          </w:p>
        </w:tc>
        <w:tc>
          <w:tcPr>
            <w:tcW w:w="0" w:type="auto"/>
            <w:shd w:val="clear" w:color="auto" w:fill="auto"/>
          </w:tcPr>
          <w:p w14:paraId="54632657"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65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7AC2B257"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1.60</w:t>
            </w:r>
          </w:p>
        </w:tc>
      </w:tr>
      <w:tr w:rsidR="001A1BED" w:rsidRPr="007C0124" w14:paraId="746B42C1" w14:textId="77777777" w:rsidTr="000469B0">
        <w:trPr>
          <w:cnfStyle w:val="000000100000" w:firstRow="0" w:lastRow="0" w:firstColumn="0" w:lastColumn="0" w:oddVBand="0" w:evenVBand="0" w:oddHBand="1" w:evenHBand="0" w:firstRowFirstColumn="0" w:firstRowLastColumn="0" w:lastRowFirstColumn="0" w:lastRowLastColumn="0"/>
          <w:trHeight w:val="80"/>
          <w:jc w:val="center"/>
        </w:trPr>
        <w:tc>
          <w:tcPr>
            <w:cnfStyle w:val="000010000000" w:firstRow="0" w:lastRow="0" w:firstColumn="0" w:lastColumn="0" w:oddVBand="1" w:evenVBand="0" w:oddHBand="0" w:evenHBand="0" w:firstRowFirstColumn="0" w:firstRowLastColumn="0" w:lastRowFirstColumn="0" w:lastRowLastColumn="0"/>
            <w:tcW w:w="1023" w:type="dxa"/>
            <w:shd w:val="clear" w:color="auto" w:fill="FFFFFF" w:themeFill="background1"/>
          </w:tcPr>
          <w:p w14:paraId="00CF1C0B" w14:textId="05888B44" w:rsidR="001A1BED" w:rsidRPr="007C0124" w:rsidRDefault="001A1BED" w:rsidP="000469B0">
            <w:pPr>
              <w:autoSpaceDE w:val="0"/>
              <w:autoSpaceDN w:val="0"/>
              <w:adjustRightInd w:val="0"/>
              <w:spacing w:after="0" w:line="240" w:lineRule="auto"/>
              <w:rPr>
                <w:sz w:val="24"/>
                <w:szCs w:val="24"/>
                <w:lang w:val="en-US"/>
              </w:rPr>
            </w:pPr>
            <w:r w:rsidRPr="007C0124">
              <w:rPr>
                <w:sz w:val="24"/>
                <w:szCs w:val="24"/>
                <w:lang w:val="en-US"/>
              </w:rPr>
              <w:t>TSQ 4</w:t>
            </w:r>
          </w:p>
        </w:tc>
        <w:tc>
          <w:tcPr>
            <w:tcW w:w="0" w:type="auto"/>
            <w:shd w:val="clear" w:color="auto" w:fill="auto"/>
          </w:tcPr>
          <w:p w14:paraId="172B4501" w14:textId="35D67EE6"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10</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7202F6FA" w14:textId="77777777" w:rsidR="001A1BED" w:rsidRPr="007C0124" w:rsidRDefault="001A1BED" w:rsidP="000469B0">
            <w:pPr>
              <w:autoSpaceDE w:val="0"/>
              <w:autoSpaceDN w:val="0"/>
              <w:adjustRightInd w:val="0"/>
              <w:spacing w:after="0" w:line="240" w:lineRule="auto"/>
              <w:jc w:val="right"/>
              <w:rPr>
                <w:sz w:val="24"/>
                <w:szCs w:val="24"/>
                <w:lang w:val="en-US"/>
              </w:rPr>
            </w:pPr>
            <w:r w:rsidRPr="007C0124">
              <w:rPr>
                <w:sz w:val="24"/>
                <w:szCs w:val="24"/>
                <w:lang w:val="en-US"/>
              </w:rPr>
              <w:t>15.4%</w:t>
            </w:r>
          </w:p>
        </w:tc>
        <w:tc>
          <w:tcPr>
            <w:tcW w:w="0" w:type="auto"/>
            <w:shd w:val="clear" w:color="auto" w:fill="auto"/>
          </w:tcPr>
          <w:p w14:paraId="76C9B6D3"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38</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3377ACF9"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58.5%</w:t>
            </w:r>
          </w:p>
        </w:tc>
        <w:tc>
          <w:tcPr>
            <w:tcW w:w="0" w:type="auto"/>
            <w:shd w:val="clear" w:color="auto" w:fill="auto"/>
          </w:tcPr>
          <w:p w14:paraId="11338ABA"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14</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015DB2E1"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21.5%</w:t>
            </w:r>
          </w:p>
        </w:tc>
        <w:tc>
          <w:tcPr>
            <w:tcW w:w="0" w:type="auto"/>
            <w:shd w:val="clear" w:color="auto" w:fill="auto"/>
          </w:tcPr>
          <w:p w14:paraId="02A402C9"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3</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690B9077"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4.6%</w:t>
            </w:r>
          </w:p>
        </w:tc>
        <w:tc>
          <w:tcPr>
            <w:tcW w:w="0" w:type="auto"/>
            <w:shd w:val="clear" w:color="auto" w:fill="auto"/>
          </w:tcPr>
          <w:p w14:paraId="7BB21A73"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65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7AADB0F9"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2.26</w:t>
            </w:r>
          </w:p>
        </w:tc>
      </w:tr>
      <w:tr w:rsidR="001A1BED" w:rsidRPr="007C0124" w14:paraId="778EF4A0" w14:textId="77777777" w:rsidTr="000469B0">
        <w:trPr>
          <w:trHeight w:val="162"/>
          <w:jc w:val="center"/>
        </w:trPr>
        <w:tc>
          <w:tcPr>
            <w:cnfStyle w:val="000010000000" w:firstRow="0" w:lastRow="0" w:firstColumn="0" w:lastColumn="0" w:oddVBand="1" w:evenVBand="0" w:oddHBand="0" w:evenHBand="0" w:firstRowFirstColumn="0" w:firstRowLastColumn="0" w:lastRowFirstColumn="0" w:lastRowLastColumn="0"/>
            <w:tcW w:w="1023" w:type="dxa"/>
            <w:shd w:val="clear" w:color="auto" w:fill="FFFFFF" w:themeFill="background1"/>
          </w:tcPr>
          <w:p w14:paraId="7F1C2165" w14:textId="3DFFC544" w:rsidR="001A1BED" w:rsidRPr="007C0124" w:rsidRDefault="001A1BED" w:rsidP="000469B0">
            <w:pPr>
              <w:autoSpaceDE w:val="0"/>
              <w:autoSpaceDN w:val="0"/>
              <w:adjustRightInd w:val="0"/>
              <w:spacing w:after="0" w:line="240" w:lineRule="auto"/>
              <w:rPr>
                <w:sz w:val="24"/>
                <w:szCs w:val="24"/>
                <w:lang w:val="en-US"/>
              </w:rPr>
            </w:pPr>
            <w:r w:rsidRPr="007C0124">
              <w:rPr>
                <w:sz w:val="24"/>
                <w:szCs w:val="24"/>
                <w:lang w:val="en-US"/>
              </w:rPr>
              <w:t>TSQ 5</w:t>
            </w:r>
          </w:p>
        </w:tc>
        <w:tc>
          <w:tcPr>
            <w:tcW w:w="0" w:type="auto"/>
            <w:shd w:val="clear" w:color="auto" w:fill="auto"/>
          </w:tcPr>
          <w:p w14:paraId="07948B74" w14:textId="24738759"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20</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68B69656" w14:textId="77777777" w:rsidR="001A1BED" w:rsidRPr="007C0124" w:rsidRDefault="001A1BED" w:rsidP="000469B0">
            <w:pPr>
              <w:autoSpaceDE w:val="0"/>
              <w:autoSpaceDN w:val="0"/>
              <w:adjustRightInd w:val="0"/>
              <w:spacing w:after="0" w:line="240" w:lineRule="auto"/>
              <w:jc w:val="right"/>
              <w:rPr>
                <w:sz w:val="24"/>
                <w:szCs w:val="24"/>
                <w:lang w:val="en-US"/>
              </w:rPr>
            </w:pPr>
            <w:r w:rsidRPr="007C0124">
              <w:rPr>
                <w:sz w:val="24"/>
                <w:szCs w:val="24"/>
                <w:lang w:val="en-US"/>
              </w:rPr>
              <w:t>30.8%</w:t>
            </w:r>
          </w:p>
        </w:tc>
        <w:tc>
          <w:tcPr>
            <w:tcW w:w="0" w:type="auto"/>
            <w:shd w:val="clear" w:color="auto" w:fill="auto"/>
          </w:tcPr>
          <w:p w14:paraId="3FB26019"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32</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391D666A"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49.2%</w:t>
            </w:r>
          </w:p>
        </w:tc>
        <w:tc>
          <w:tcPr>
            <w:tcW w:w="0" w:type="auto"/>
            <w:shd w:val="clear" w:color="auto" w:fill="auto"/>
          </w:tcPr>
          <w:p w14:paraId="37EEC75A"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9</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5E628F2D"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13.8%</w:t>
            </w:r>
          </w:p>
        </w:tc>
        <w:tc>
          <w:tcPr>
            <w:tcW w:w="0" w:type="auto"/>
            <w:shd w:val="clear" w:color="auto" w:fill="auto"/>
          </w:tcPr>
          <w:p w14:paraId="061B9621"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4</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6B5B2F3A"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6.2%</w:t>
            </w:r>
          </w:p>
        </w:tc>
        <w:tc>
          <w:tcPr>
            <w:tcW w:w="0" w:type="auto"/>
            <w:shd w:val="clear" w:color="auto" w:fill="auto"/>
          </w:tcPr>
          <w:p w14:paraId="242FA99A"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65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538A3137"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1.95</w:t>
            </w:r>
          </w:p>
        </w:tc>
      </w:tr>
      <w:tr w:rsidR="001A1BED" w:rsidRPr="007C0124" w14:paraId="02276391" w14:textId="77777777" w:rsidTr="000469B0">
        <w:trPr>
          <w:cnfStyle w:val="000000100000" w:firstRow="0" w:lastRow="0" w:firstColumn="0" w:lastColumn="0" w:oddVBand="0" w:evenVBand="0" w:oddHBand="1" w:evenHBand="0" w:firstRowFirstColumn="0" w:firstRowLastColumn="0" w:lastRowFirstColumn="0" w:lastRowLastColumn="0"/>
          <w:trHeight w:val="117"/>
          <w:jc w:val="center"/>
        </w:trPr>
        <w:tc>
          <w:tcPr>
            <w:cnfStyle w:val="000010000000" w:firstRow="0" w:lastRow="0" w:firstColumn="0" w:lastColumn="0" w:oddVBand="1" w:evenVBand="0" w:oddHBand="0" w:evenHBand="0" w:firstRowFirstColumn="0" w:firstRowLastColumn="0" w:lastRowFirstColumn="0" w:lastRowLastColumn="0"/>
            <w:tcW w:w="1023" w:type="dxa"/>
            <w:shd w:val="clear" w:color="auto" w:fill="FFFFFF" w:themeFill="background1"/>
          </w:tcPr>
          <w:p w14:paraId="4F9D7038" w14:textId="40833F2B" w:rsidR="001A1BED" w:rsidRPr="007C0124" w:rsidRDefault="001A1BED" w:rsidP="000469B0">
            <w:pPr>
              <w:autoSpaceDE w:val="0"/>
              <w:autoSpaceDN w:val="0"/>
              <w:adjustRightInd w:val="0"/>
              <w:spacing w:after="0" w:line="240" w:lineRule="auto"/>
              <w:rPr>
                <w:sz w:val="24"/>
                <w:szCs w:val="24"/>
                <w:lang w:val="en-US"/>
              </w:rPr>
            </w:pPr>
            <w:r w:rsidRPr="007C0124">
              <w:rPr>
                <w:sz w:val="24"/>
                <w:szCs w:val="24"/>
                <w:lang w:val="en-US"/>
              </w:rPr>
              <w:t>TSQ 6</w:t>
            </w:r>
          </w:p>
        </w:tc>
        <w:tc>
          <w:tcPr>
            <w:tcW w:w="0" w:type="auto"/>
            <w:shd w:val="clear" w:color="auto" w:fill="auto"/>
          </w:tcPr>
          <w:p w14:paraId="6AAC86C2" w14:textId="753A10A5"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22</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77BABE5A" w14:textId="77777777" w:rsidR="001A1BED" w:rsidRPr="007C0124" w:rsidRDefault="001A1BED" w:rsidP="000469B0">
            <w:pPr>
              <w:autoSpaceDE w:val="0"/>
              <w:autoSpaceDN w:val="0"/>
              <w:adjustRightInd w:val="0"/>
              <w:spacing w:after="0" w:line="240" w:lineRule="auto"/>
              <w:jc w:val="right"/>
              <w:rPr>
                <w:sz w:val="24"/>
                <w:szCs w:val="24"/>
                <w:lang w:val="en-US"/>
              </w:rPr>
            </w:pPr>
            <w:r w:rsidRPr="007C0124">
              <w:rPr>
                <w:sz w:val="24"/>
                <w:szCs w:val="24"/>
                <w:lang w:val="en-US"/>
              </w:rPr>
              <w:t>33.8%</w:t>
            </w:r>
          </w:p>
        </w:tc>
        <w:tc>
          <w:tcPr>
            <w:tcW w:w="0" w:type="auto"/>
            <w:shd w:val="clear" w:color="auto" w:fill="auto"/>
          </w:tcPr>
          <w:p w14:paraId="522588E4"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21</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050178F6"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32.3%</w:t>
            </w:r>
          </w:p>
        </w:tc>
        <w:tc>
          <w:tcPr>
            <w:tcW w:w="0" w:type="auto"/>
            <w:shd w:val="clear" w:color="auto" w:fill="auto"/>
          </w:tcPr>
          <w:p w14:paraId="248A1896"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18</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60DDF434"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27.7%</w:t>
            </w:r>
          </w:p>
        </w:tc>
        <w:tc>
          <w:tcPr>
            <w:tcW w:w="0" w:type="auto"/>
            <w:shd w:val="clear" w:color="auto" w:fill="auto"/>
          </w:tcPr>
          <w:p w14:paraId="3DEE5432"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4</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7B20CBD1"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6.2%</w:t>
            </w:r>
          </w:p>
        </w:tc>
        <w:tc>
          <w:tcPr>
            <w:tcW w:w="0" w:type="auto"/>
            <w:shd w:val="clear" w:color="auto" w:fill="auto"/>
          </w:tcPr>
          <w:p w14:paraId="3437FFF8"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65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6363AE6C"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2.06</w:t>
            </w:r>
          </w:p>
        </w:tc>
      </w:tr>
      <w:tr w:rsidR="001A1BED" w:rsidRPr="007C0124" w14:paraId="2B8F43E8" w14:textId="77777777" w:rsidTr="000469B0">
        <w:trPr>
          <w:trHeight w:val="153"/>
          <w:jc w:val="center"/>
        </w:trPr>
        <w:tc>
          <w:tcPr>
            <w:cnfStyle w:val="000010000000" w:firstRow="0" w:lastRow="0" w:firstColumn="0" w:lastColumn="0" w:oddVBand="1" w:evenVBand="0" w:oddHBand="0" w:evenHBand="0" w:firstRowFirstColumn="0" w:firstRowLastColumn="0" w:lastRowFirstColumn="0" w:lastRowLastColumn="0"/>
            <w:tcW w:w="1023" w:type="dxa"/>
            <w:shd w:val="clear" w:color="auto" w:fill="FFFFFF" w:themeFill="background1"/>
          </w:tcPr>
          <w:p w14:paraId="66F616A0" w14:textId="7B64050B" w:rsidR="001A1BED" w:rsidRPr="007C0124" w:rsidRDefault="001A1BED" w:rsidP="000469B0">
            <w:pPr>
              <w:autoSpaceDE w:val="0"/>
              <w:autoSpaceDN w:val="0"/>
              <w:adjustRightInd w:val="0"/>
              <w:spacing w:after="0" w:line="240" w:lineRule="auto"/>
              <w:rPr>
                <w:sz w:val="24"/>
                <w:szCs w:val="24"/>
                <w:lang w:val="en-US"/>
              </w:rPr>
            </w:pPr>
            <w:r w:rsidRPr="007C0124">
              <w:rPr>
                <w:sz w:val="24"/>
                <w:szCs w:val="24"/>
                <w:lang w:val="en-US"/>
              </w:rPr>
              <w:t>TSQ 7</w:t>
            </w:r>
          </w:p>
        </w:tc>
        <w:tc>
          <w:tcPr>
            <w:tcW w:w="0" w:type="auto"/>
            <w:shd w:val="clear" w:color="auto" w:fill="auto"/>
          </w:tcPr>
          <w:p w14:paraId="36568A8C" w14:textId="65E6EBEF"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11</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310DF8B9" w14:textId="77777777" w:rsidR="001A1BED" w:rsidRPr="007C0124" w:rsidRDefault="001A1BED" w:rsidP="000469B0">
            <w:pPr>
              <w:autoSpaceDE w:val="0"/>
              <w:autoSpaceDN w:val="0"/>
              <w:adjustRightInd w:val="0"/>
              <w:spacing w:after="0" w:line="240" w:lineRule="auto"/>
              <w:jc w:val="right"/>
              <w:rPr>
                <w:sz w:val="24"/>
                <w:szCs w:val="24"/>
                <w:lang w:val="en-US"/>
              </w:rPr>
            </w:pPr>
            <w:r w:rsidRPr="007C0124">
              <w:rPr>
                <w:sz w:val="24"/>
                <w:szCs w:val="24"/>
                <w:lang w:val="en-US"/>
              </w:rPr>
              <w:t>16.9%</w:t>
            </w:r>
          </w:p>
        </w:tc>
        <w:tc>
          <w:tcPr>
            <w:tcW w:w="0" w:type="auto"/>
            <w:shd w:val="clear" w:color="auto" w:fill="auto"/>
          </w:tcPr>
          <w:p w14:paraId="000B9F36"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31</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58E79177"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47.7%</w:t>
            </w:r>
          </w:p>
        </w:tc>
        <w:tc>
          <w:tcPr>
            <w:tcW w:w="0" w:type="auto"/>
            <w:shd w:val="clear" w:color="auto" w:fill="auto"/>
          </w:tcPr>
          <w:p w14:paraId="46C45A92"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17</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75D3806E"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26.2%</w:t>
            </w:r>
          </w:p>
        </w:tc>
        <w:tc>
          <w:tcPr>
            <w:tcW w:w="0" w:type="auto"/>
            <w:shd w:val="clear" w:color="auto" w:fill="auto"/>
          </w:tcPr>
          <w:p w14:paraId="4DF303A8"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6</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7EE01C12"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9.2%</w:t>
            </w:r>
          </w:p>
        </w:tc>
        <w:tc>
          <w:tcPr>
            <w:tcW w:w="0" w:type="auto"/>
            <w:shd w:val="clear" w:color="auto" w:fill="auto"/>
          </w:tcPr>
          <w:p w14:paraId="76A1C8C9"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65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37A0B6BD"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2.18</w:t>
            </w:r>
          </w:p>
        </w:tc>
      </w:tr>
      <w:tr w:rsidR="001A1BED" w:rsidRPr="007C0124" w14:paraId="495BA206" w14:textId="77777777" w:rsidTr="000469B0">
        <w:trPr>
          <w:cnfStyle w:val="000000100000" w:firstRow="0" w:lastRow="0" w:firstColumn="0" w:lastColumn="0" w:oddVBand="0" w:evenVBand="0" w:oddHBand="1" w:evenHBand="0" w:firstRowFirstColumn="0" w:firstRowLastColumn="0" w:lastRowFirstColumn="0" w:lastRowLastColumn="0"/>
          <w:trHeight w:val="198"/>
          <w:jc w:val="center"/>
        </w:trPr>
        <w:tc>
          <w:tcPr>
            <w:cnfStyle w:val="000010000000" w:firstRow="0" w:lastRow="0" w:firstColumn="0" w:lastColumn="0" w:oddVBand="1" w:evenVBand="0" w:oddHBand="0" w:evenHBand="0" w:firstRowFirstColumn="0" w:firstRowLastColumn="0" w:lastRowFirstColumn="0" w:lastRowLastColumn="0"/>
            <w:tcW w:w="1023" w:type="dxa"/>
            <w:shd w:val="clear" w:color="auto" w:fill="FFFFFF" w:themeFill="background1"/>
          </w:tcPr>
          <w:p w14:paraId="5F90346F" w14:textId="456A9E3A" w:rsidR="001A1BED" w:rsidRPr="007C0124" w:rsidRDefault="001A1BED" w:rsidP="000469B0">
            <w:pPr>
              <w:autoSpaceDE w:val="0"/>
              <w:autoSpaceDN w:val="0"/>
              <w:adjustRightInd w:val="0"/>
              <w:spacing w:after="0" w:line="240" w:lineRule="auto"/>
              <w:rPr>
                <w:sz w:val="24"/>
                <w:szCs w:val="24"/>
                <w:lang w:val="en-US"/>
              </w:rPr>
            </w:pPr>
            <w:r w:rsidRPr="007C0124">
              <w:rPr>
                <w:sz w:val="24"/>
                <w:szCs w:val="24"/>
                <w:lang w:val="en-US"/>
              </w:rPr>
              <w:t>TSQ 8</w:t>
            </w:r>
          </w:p>
        </w:tc>
        <w:tc>
          <w:tcPr>
            <w:tcW w:w="0" w:type="auto"/>
            <w:shd w:val="clear" w:color="auto" w:fill="auto"/>
          </w:tcPr>
          <w:p w14:paraId="00A22500" w14:textId="09CEDA0F"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20</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67721E41" w14:textId="77777777" w:rsidR="001A1BED" w:rsidRPr="007C0124" w:rsidRDefault="001A1BED" w:rsidP="000469B0">
            <w:pPr>
              <w:autoSpaceDE w:val="0"/>
              <w:autoSpaceDN w:val="0"/>
              <w:adjustRightInd w:val="0"/>
              <w:spacing w:after="0" w:line="240" w:lineRule="auto"/>
              <w:jc w:val="right"/>
              <w:rPr>
                <w:sz w:val="24"/>
                <w:szCs w:val="24"/>
                <w:lang w:val="en-US"/>
              </w:rPr>
            </w:pPr>
            <w:r w:rsidRPr="007C0124">
              <w:rPr>
                <w:sz w:val="24"/>
                <w:szCs w:val="24"/>
                <w:lang w:val="en-US"/>
              </w:rPr>
              <w:t>30.8%</w:t>
            </w:r>
          </w:p>
        </w:tc>
        <w:tc>
          <w:tcPr>
            <w:tcW w:w="0" w:type="auto"/>
            <w:shd w:val="clear" w:color="auto" w:fill="auto"/>
          </w:tcPr>
          <w:p w14:paraId="1FFF98BB"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35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2B92F934"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53.8%</w:t>
            </w:r>
          </w:p>
        </w:tc>
        <w:tc>
          <w:tcPr>
            <w:tcW w:w="0" w:type="auto"/>
            <w:shd w:val="clear" w:color="auto" w:fill="auto"/>
          </w:tcPr>
          <w:p w14:paraId="406F0D5E"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9</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7F60A1F1"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13.8%</w:t>
            </w:r>
          </w:p>
        </w:tc>
        <w:tc>
          <w:tcPr>
            <w:tcW w:w="0" w:type="auto"/>
            <w:shd w:val="clear" w:color="auto" w:fill="auto"/>
          </w:tcPr>
          <w:p w14:paraId="39318FBD"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1</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3D6422CC"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1.5%</w:t>
            </w:r>
          </w:p>
        </w:tc>
        <w:tc>
          <w:tcPr>
            <w:tcW w:w="0" w:type="auto"/>
            <w:shd w:val="clear" w:color="auto" w:fill="auto"/>
          </w:tcPr>
          <w:p w14:paraId="4597BD7B"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65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694CFB90"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1.86</w:t>
            </w:r>
          </w:p>
        </w:tc>
      </w:tr>
      <w:tr w:rsidR="001A1BED" w:rsidRPr="007C0124" w14:paraId="7C36D33C" w14:textId="77777777" w:rsidTr="000469B0">
        <w:trPr>
          <w:trHeight w:val="80"/>
          <w:jc w:val="center"/>
        </w:trPr>
        <w:tc>
          <w:tcPr>
            <w:cnfStyle w:val="000010000000" w:firstRow="0" w:lastRow="0" w:firstColumn="0" w:lastColumn="0" w:oddVBand="1" w:evenVBand="0" w:oddHBand="0" w:evenHBand="0" w:firstRowFirstColumn="0" w:firstRowLastColumn="0" w:lastRowFirstColumn="0" w:lastRowLastColumn="0"/>
            <w:tcW w:w="1023" w:type="dxa"/>
            <w:shd w:val="clear" w:color="auto" w:fill="FFFFFF" w:themeFill="background1"/>
          </w:tcPr>
          <w:p w14:paraId="22072353" w14:textId="55966B27" w:rsidR="001A1BED" w:rsidRPr="007C0124" w:rsidRDefault="001A1BED" w:rsidP="000469B0">
            <w:pPr>
              <w:autoSpaceDE w:val="0"/>
              <w:autoSpaceDN w:val="0"/>
              <w:adjustRightInd w:val="0"/>
              <w:spacing w:after="0" w:line="240" w:lineRule="auto"/>
              <w:rPr>
                <w:sz w:val="24"/>
                <w:szCs w:val="24"/>
                <w:lang w:val="en-US"/>
              </w:rPr>
            </w:pPr>
            <w:r w:rsidRPr="007C0124">
              <w:rPr>
                <w:sz w:val="24"/>
                <w:szCs w:val="24"/>
                <w:lang w:val="en-US"/>
              </w:rPr>
              <w:t>TSQ 9</w:t>
            </w:r>
          </w:p>
        </w:tc>
        <w:tc>
          <w:tcPr>
            <w:tcW w:w="0" w:type="auto"/>
            <w:shd w:val="clear" w:color="auto" w:fill="auto"/>
          </w:tcPr>
          <w:p w14:paraId="14C29E64" w14:textId="3A386F00"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28</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0943228C" w14:textId="77777777" w:rsidR="001A1BED" w:rsidRPr="007C0124" w:rsidRDefault="001A1BED" w:rsidP="000469B0">
            <w:pPr>
              <w:autoSpaceDE w:val="0"/>
              <w:autoSpaceDN w:val="0"/>
              <w:adjustRightInd w:val="0"/>
              <w:spacing w:after="0" w:line="240" w:lineRule="auto"/>
              <w:jc w:val="right"/>
              <w:rPr>
                <w:sz w:val="24"/>
                <w:szCs w:val="24"/>
                <w:lang w:val="en-US"/>
              </w:rPr>
            </w:pPr>
            <w:r w:rsidRPr="007C0124">
              <w:rPr>
                <w:sz w:val="24"/>
                <w:szCs w:val="24"/>
                <w:lang w:val="en-US"/>
              </w:rPr>
              <w:t>43.1%</w:t>
            </w:r>
          </w:p>
        </w:tc>
        <w:tc>
          <w:tcPr>
            <w:tcW w:w="0" w:type="auto"/>
            <w:shd w:val="clear" w:color="auto" w:fill="auto"/>
          </w:tcPr>
          <w:p w14:paraId="6F90FB85"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29</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280E1308"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44.6%</w:t>
            </w:r>
          </w:p>
        </w:tc>
        <w:tc>
          <w:tcPr>
            <w:tcW w:w="0" w:type="auto"/>
            <w:shd w:val="clear" w:color="auto" w:fill="auto"/>
          </w:tcPr>
          <w:p w14:paraId="3EFCDB2B"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6</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0570E27B"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9.2%</w:t>
            </w:r>
          </w:p>
        </w:tc>
        <w:tc>
          <w:tcPr>
            <w:tcW w:w="0" w:type="auto"/>
            <w:shd w:val="clear" w:color="auto" w:fill="auto"/>
          </w:tcPr>
          <w:p w14:paraId="56AD44B3"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2</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503173D3"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3.1%</w:t>
            </w:r>
          </w:p>
        </w:tc>
        <w:tc>
          <w:tcPr>
            <w:tcW w:w="0" w:type="auto"/>
            <w:shd w:val="clear" w:color="auto" w:fill="auto"/>
          </w:tcPr>
          <w:p w14:paraId="1435359B"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65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58562784"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1.66</w:t>
            </w:r>
          </w:p>
        </w:tc>
      </w:tr>
      <w:tr w:rsidR="001A1BED" w:rsidRPr="007C0124" w14:paraId="729D56B9" w14:textId="77777777" w:rsidTr="000469B0">
        <w:trPr>
          <w:cnfStyle w:val="000000100000" w:firstRow="0" w:lastRow="0" w:firstColumn="0" w:lastColumn="0" w:oddVBand="0" w:evenVBand="0" w:oddHBand="1" w:evenHBand="0" w:firstRowFirstColumn="0" w:firstRowLastColumn="0" w:lastRowFirstColumn="0" w:lastRowLastColumn="0"/>
          <w:trHeight w:val="180"/>
          <w:jc w:val="center"/>
        </w:trPr>
        <w:tc>
          <w:tcPr>
            <w:cnfStyle w:val="000010000000" w:firstRow="0" w:lastRow="0" w:firstColumn="0" w:lastColumn="0" w:oddVBand="1" w:evenVBand="0" w:oddHBand="0" w:evenHBand="0" w:firstRowFirstColumn="0" w:firstRowLastColumn="0" w:lastRowFirstColumn="0" w:lastRowLastColumn="0"/>
            <w:tcW w:w="1023" w:type="dxa"/>
            <w:shd w:val="clear" w:color="auto" w:fill="FFFFFF" w:themeFill="background1"/>
          </w:tcPr>
          <w:p w14:paraId="4C0BF491" w14:textId="329BC631" w:rsidR="001A1BED" w:rsidRPr="007C0124" w:rsidRDefault="001A1BED" w:rsidP="000469B0">
            <w:pPr>
              <w:autoSpaceDE w:val="0"/>
              <w:autoSpaceDN w:val="0"/>
              <w:adjustRightInd w:val="0"/>
              <w:spacing w:after="0" w:line="240" w:lineRule="auto"/>
              <w:rPr>
                <w:sz w:val="24"/>
                <w:szCs w:val="24"/>
                <w:lang w:val="en-US"/>
              </w:rPr>
            </w:pPr>
            <w:r w:rsidRPr="007C0124">
              <w:rPr>
                <w:sz w:val="24"/>
                <w:szCs w:val="24"/>
                <w:lang w:val="en-US"/>
              </w:rPr>
              <w:t>TSQ 10</w:t>
            </w:r>
          </w:p>
        </w:tc>
        <w:tc>
          <w:tcPr>
            <w:tcW w:w="0" w:type="auto"/>
            <w:shd w:val="clear" w:color="auto" w:fill="auto"/>
          </w:tcPr>
          <w:p w14:paraId="2029C9DC" w14:textId="06E2F635"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28</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7E31C500" w14:textId="77777777" w:rsidR="001A1BED" w:rsidRPr="007C0124" w:rsidRDefault="001A1BED" w:rsidP="000469B0">
            <w:pPr>
              <w:autoSpaceDE w:val="0"/>
              <w:autoSpaceDN w:val="0"/>
              <w:adjustRightInd w:val="0"/>
              <w:spacing w:after="0" w:line="240" w:lineRule="auto"/>
              <w:jc w:val="right"/>
              <w:rPr>
                <w:sz w:val="24"/>
                <w:szCs w:val="24"/>
                <w:lang w:val="en-US"/>
              </w:rPr>
            </w:pPr>
            <w:r w:rsidRPr="007C0124">
              <w:rPr>
                <w:sz w:val="24"/>
                <w:szCs w:val="24"/>
                <w:lang w:val="en-US"/>
              </w:rPr>
              <w:t>43.1%</w:t>
            </w:r>
          </w:p>
        </w:tc>
        <w:tc>
          <w:tcPr>
            <w:tcW w:w="0" w:type="auto"/>
            <w:shd w:val="clear" w:color="auto" w:fill="auto"/>
          </w:tcPr>
          <w:p w14:paraId="565F8729"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19</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29D11AF8"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29.2%</w:t>
            </w:r>
          </w:p>
        </w:tc>
        <w:tc>
          <w:tcPr>
            <w:tcW w:w="0" w:type="auto"/>
            <w:shd w:val="clear" w:color="auto" w:fill="auto"/>
          </w:tcPr>
          <w:p w14:paraId="56046539"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11</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01AC2057"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16.9%</w:t>
            </w:r>
          </w:p>
        </w:tc>
        <w:tc>
          <w:tcPr>
            <w:tcW w:w="0" w:type="auto"/>
            <w:shd w:val="clear" w:color="auto" w:fill="auto"/>
          </w:tcPr>
          <w:p w14:paraId="43615AE9"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7</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08E9640F"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10.8%</w:t>
            </w:r>
          </w:p>
        </w:tc>
        <w:tc>
          <w:tcPr>
            <w:tcW w:w="0" w:type="auto"/>
            <w:shd w:val="clear" w:color="auto" w:fill="auto"/>
          </w:tcPr>
          <w:p w14:paraId="7CB03B88"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65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0FE8D76E"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1.95</w:t>
            </w:r>
          </w:p>
        </w:tc>
      </w:tr>
      <w:tr w:rsidR="001A1BED" w:rsidRPr="007C0124" w14:paraId="210B4ED7" w14:textId="77777777" w:rsidTr="000469B0">
        <w:trPr>
          <w:trHeight w:val="279"/>
          <w:jc w:val="center"/>
        </w:trPr>
        <w:tc>
          <w:tcPr>
            <w:cnfStyle w:val="000010000000" w:firstRow="0" w:lastRow="0" w:firstColumn="0" w:lastColumn="0" w:oddVBand="1" w:evenVBand="0" w:oddHBand="0" w:evenHBand="0" w:firstRowFirstColumn="0" w:firstRowLastColumn="0" w:lastRowFirstColumn="0" w:lastRowLastColumn="0"/>
            <w:tcW w:w="1023" w:type="dxa"/>
            <w:shd w:val="clear" w:color="auto" w:fill="FFFFFF" w:themeFill="background1"/>
          </w:tcPr>
          <w:p w14:paraId="2FCF935D" w14:textId="326E738E" w:rsidR="001A1BED" w:rsidRPr="007C0124" w:rsidRDefault="001A1BED" w:rsidP="000469B0">
            <w:pPr>
              <w:autoSpaceDE w:val="0"/>
              <w:autoSpaceDN w:val="0"/>
              <w:adjustRightInd w:val="0"/>
              <w:spacing w:after="0" w:line="240" w:lineRule="auto"/>
              <w:rPr>
                <w:sz w:val="24"/>
                <w:szCs w:val="24"/>
                <w:lang w:val="en-US"/>
              </w:rPr>
            </w:pPr>
            <w:r w:rsidRPr="007C0124">
              <w:rPr>
                <w:sz w:val="24"/>
                <w:szCs w:val="24"/>
                <w:lang w:val="en-US"/>
              </w:rPr>
              <w:t>TSQ 11</w:t>
            </w:r>
          </w:p>
        </w:tc>
        <w:tc>
          <w:tcPr>
            <w:tcW w:w="0" w:type="auto"/>
            <w:shd w:val="clear" w:color="auto" w:fill="auto"/>
          </w:tcPr>
          <w:p w14:paraId="51F48507" w14:textId="01B24A0D"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18</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2CA050C9" w14:textId="77777777" w:rsidR="001A1BED" w:rsidRPr="007C0124" w:rsidRDefault="001A1BED" w:rsidP="000469B0">
            <w:pPr>
              <w:autoSpaceDE w:val="0"/>
              <w:autoSpaceDN w:val="0"/>
              <w:adjustRightInd w:val="0"/>
              <w:spacing w:after="0" w:line="240" w:lineRule="auto"/>
              <w:jc w:val="right"/>
              <w:rPr>
                <w:sz w:val="24"/>
                <w:szCs w:val="24"/>
                <w:lang w:val="en-US"/>
              </w:rPr>
            </w:pPr>
            <w:r w:rsidRPr="007C0124">
              <w:rPr>
                <w:sz w:val="24"/>
                <w:szCs w:val="24"/>
                <w:lang w:val="en-US"/>
              </w:rPr>
              <w:t>27.7%</w:t>
            </w:r>
          </w:p>
        </w:tc>
        <w:tc>
          <w:tcPr>
            <w:tcW w:w="0" w:type="auto"/>
            <w:shd w:val="clear" w:color="auto" w:fill="auto"/>
          </w:tcPr>
          <w:p w14:paraId="1D47F06F"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18</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6BDF9BC0"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27.7%</w:t>
            </w:r>
          </w:p>
        </w:tc>
        <w:tc>
          <w:tcPr>
            <w:tcW w:w="0" w:type="auto"/>
            <w:shd w:val="clear" w:color="auto" w:fill="auto"/>
          </w:tcPr>
          <w:p w14:paraId="7C671540"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15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19A725DF"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23.1%</w:t>
            </w:r>
          </w:p>
        </w:tc>
        <w:tc>
          <w:tcPr>
            <w:tcW w:w="0" w:type="auto"/>
            <w:shd w:val="clear" w:color="auto" w:fill="auto"/>
          </w:tcPr>
          <w:p w14:paraId="3C64ABF6"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14</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7D25CEEF"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21.5%</w:t>
            </w:r>
          </w:p>
        </w:tc>
        <w:tc>
          <w:tcPr>
            <w:tcW w:w="0" w:type="auto"/>
            <w:shd w:val="clear" w:color="auto" w:fill="auto"/>
          </w:tcPr>
          <w:p w14:paraId="2E80AD79"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65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198BBE2C"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2.38</w:t>
            </w:r>
          </w:p>
        </w:tc>
      </w:tr>
      <w:tr w:rsidR="001A1BED" w:rsidRPr="007C0124" w14:paraId="0717FA2F" w14:textId="77777777" w:rsidTr="000469B0">
        <w:trPr>
          <w:cnfStyle w:val="000000100000" w:firstRow="0" w:lastRow="0" w:firstColumn="0" w:lastColumn="0" w:oddVBand="0" w:evenVBand="0" w:oddHBand="1" w:evenHBand="0" w:firstRowFirstColumn="0" w:firstRowLastColumn="0" w:lastRowFirstColumn="0" w:lastRowLastColumn="0"/>
          <w:trHeight w:val="261"/>
          <w:jc w:val="center"/>
        </w:trPr>
        <w:tc>
          <w:tcPr>
            <w:cnfStyle w:val="000010000000" w:firstRow="0" w:lastRow="0" w:firstColumn="0" w:lastColumn="0" w:oddVBand="1" w:evenVBand="0" w:oddHBand="0" w:evenHBand="0" w:firstRowFirstColumn="0" w:firstRowLastColumn="0" w:lastRowFirstColumn="0" w:lastRowLastColumn="0"/>
            <w:tcW w:w="1023" w:type="dxa"/>
            <w:shd w:val="clear" w:color="auto" w:fill="FFFFFF" w:themeFill="background1"/>
          </w:tcPr>
          <w:p w14:paraId="635CDCA0" w14:textId="5A5C0DCD" w:rsidR="001A1BED" w:rsidRPr="007C0124" w:rsidRDefault="001A1BED" w:rsidP="000469B0">
            <w:pPr>
              <w:autoSpaceDE w:val="0"/>
              <w:autoSpaceDN w:val="0"/>
              <w:adjustRightInd w:val="0"/>
              <w:spacing w:after="0" w:line="240" w:lineRule="auto"/>
              <w:rPr>
                <w:sz w:val="24"/>
                <w:szCs w:val="24"/>
                <w:lang w:val="en-US"/>
              </w:rPr>
            </w:pPr>
            <w:r w:rsidRPr="007C0124">
              <w:rPr>
                <w:sz w:val="24"/>
                <w:szCs w:val="24"/>
                <w:lang w:val="en-US"/>
              </w:rPr>
              <w:t>TSQ 12</w:t>
            </w:r>
          </w:p>
        </w:tc>
        <w:tc>
          <w:tcPr>
            <w:tcW w:w="0" w:type="auto"/>
            <w:shd w:val="clear" w:color="auto" w:fill="auto"/>
          </w:tcPr>
          <w:p w14:paraId="2445265A" w14:textId="49552AEF"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19</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0BDD0BD0" w14:textId="77777777" w:rsidR="001A1BED" w:rsidRPr="007C0124" w:rsidRDefault="001A1BED" w:rsidP="000469B0">
            <w:pPr>
              <w:autoSpaceDE w:val="0"/>
              <w:autoSpaceDN w:val="0"/>
              <w:adjustRightInd w:val="0"/>
              <w:spacing w:after="0" w:line="240" w:lineRule="auto"/>
              <w:jc w:val="right"/>
              <w:rPr>
                <w:sz w:val="24"/>
                <w:szCs w:val="24"/>
                <w:lang w:val="en-US"/>
              </w:rPr>
            </w:pPr>
            <w:r w:rsidRPr="007C0124">
              <w:rPr>
                <w:sz w:val="24"/>
                <w:szCs w:val="24"/>
                <w:lang w:val="en-US"/>
              </w:rPr>
              <w:t>29.2%</w:t>
            </w:r>
          </w:p>
        </w:tc>
        <w:tc>
          <w:tcPr>
            <w:tcW w:w="0" w:type="auto"/>
            <w:shd w:val="clear" w:color="auto" w:fill="auto"/>
          </w:tcPr>
          <w:p w14:paraId="3A1AD81F"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30</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32E1E186"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46.2%</w:t>
            </w:r>
          </w:p>
        </w:tc>
        <w:tc>
          <w:tcPr>
            <w:tcW w:w="0" w:type="auto"/>
            <w:shd w:val="clear" w:color="auto" w:fill="auto"/>
          </w:tcPr>
          <w:p w14:paraId="1E95975E"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14</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6BDCA1C6"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21.5%</w:t>
            </w:r>
          </w:p>
        </w:tc>
        <w:tc>
          <w:tcPr>
            <w:tcW w:w="0" w:type="auto"/>
            <w:shd w:val="clear" w:color="auto" w:fill="auto"/>
          </w:tcPr>
          <w:p w14:paraId="0A3724B7"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2</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008836A8"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3.1%</w:t>
            </w:r>
          </w:p>
        </w:tc>
        <w:tc>
          <w:tcPr>
            <w:tcW w:w="0" w:type="auto"/>
            <w:shd w:val="clear" w:color="auto" w:fill="auto"/>
          </w:tcPr>
          <w:p w14:paraId="04A58B06"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65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5DD31D4D"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1.98</w:t>
            </w:r>
          </w:p>
        </w:tc>
      </w:tr>
      <w:tr w:rsidR="001A1BED" w:rsidRPr="007C0124" w14:paraId="4B6D81BF" w14:textId="77777777" w:rsidTr="000469B0">
        <w:trPr>
          <w:trHeight w:val="273"/>
          <w:jc w:val="center"/>
        </w:trPr>
        <w:tc>
          <w:tcPr>
            <w:cnfStyle w:val="000010000000" w:firstRow="0" w:lastRow="0" w:firstColumn="0" w:lastColumn="0" w:oddVBand="1" w:evenVBand="0" w:oddHBand="0" w:evenHBand="0" w:firstRowFirstColumn="0" w:firstRowLastColumn="0" w:lastRowFirstColumn="0" w:lastRowLastColumn="0"/>
            <w:tcW w:w="1023" w:type="dxa"/>
            <w:shd w:val="clear" w:color="auto" w:fill="FFFFFF" w:themeFill="background1"/>
          </w:tcPr>
          <w:p w14:paraId="2A7D5BC0" w14:textId="4AFA44B2" w:rsidR="001A1BED" w:rsidRPr="007C0124" w:rsidRDefault="001A1BED" w:rsidP="000469B0">
            <w:pPr>
              <w:autoSpaceDE w:val="0"/>
              <w:autoSpaceDN w:val="0"/>
              <w:adjustRightInd w:val="0"/>
              <w:spacing w:after="0" w:line="240" w:lineRule="auto"/>
              <w:rPr>
                <w:sz w:val="24"/>
                <w:szCs w:val="24"/>
                <w:lang w:val="en-US"/>
              </w:rPr>
            </w:pPr>
            <w:r w:rsidRPr="007C0124">
              <w:rPr>
                <w:sz w:val="24"/>
                <w:szCs w:val="24"/>
                <w:lang w:val="en-US"/>
              </w:rPr>
              <w:t>TSQ 13</w:t>
            </w:r>
          </w:p>
        </w:tc>
        <w:tc>
          <w:tcPr>
            <w:tcW w:w="0" w:type="auto"/>
            <w:shd w:val="clear" w:color="auto" w:fill="auto"/>
          </w:tcPr>
          <w:p w14:paraId="2DD86103" w14:textId="7C88E31A"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20</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610E83EF" w14:textId="77777777" w:rsidR="001A1BED" w:rsidRPr="007C0124" w:rsidRDefault="001A1BED" w:rsidP="000469B0">
            <w:pPr>
              <w:autoSpaceDE w:val="0"/>
              <w:autoSpaceDN w:val="0"/>
              <w:adjustRightInd w:val="0"/>
              <w:spacing w:after="0" w:line="240" w:lineRule="auto"/>
              <w:jc w:val="right"/>
              <w:rPr>
                <w:sz w:val="24"/>
                <w:szCs w:val="24"/>
                <w:lang w:val="en-US"/>
              </w:rPr>
            </w:pPr>
            <w:r w:rsidRPr="007C0124">
              <w:rPr>
                <w:sz w:val="24"/>
                <w:szCs w:val="24"/>
                <w:lang w:val="en-US"/>
              </w:rPr>
              <w:t>30.8%</w:t>
            </w:r>
          </w:p>
        </w:tc>
        <w:tc>
          <w:tcPr>
            <w:tcW w:w="0" w:type="auto"/>
            <w:shd w:val="clear" w:color="auto" w:fill="auto"/>
          </w:tcPr>
          <w:p w14:paraId="04E84B7C"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31</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5EA4777D"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47.7%</w:t>
            </w:r>
          </w:p>
        </w:tc>
        <w:tc>
          <w:tcPr>
            <w:tcW w:w="0" w:type="auto"/>
            <w:shd w:val="clear" w:color="auto" w:fill="auto"/>
          </w:tcPr>
          <w:p w14:paraId="6688CD06"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13</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292E5E7C"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20.0%</w:t>
            </w:r>
          </w:p>
        </w:tc>
        <w:tc>
          <w:tcPr>
            <w:tcW w:w="0" w:type="auto"/>
            <w:shd w:val="clear" w:color="auto" w:fill="auto"/>
          </w:tcPr>
          <w:p w14:paraId="72EB85D3"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1</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5079D421"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1.5%</w:t>
            </w:r>
          </w:p>
        </w:tc>
        <w:tc>
          <w:tcPr>
            <w:tcW w:w="0" w:type="auto"/>
            <w:shd w:val="clear" w:color="auto" w:fill="auto"/>
          </w:tcPr>
          <w:p w14:paraId="6CCBE627"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65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65496325"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1.92</w:t>
            </w:r>
          </w:p>
        </w:tc>
      </w:tr>
      <w:tr w:rsidR="001A1BED" w:rsidRPr="007C0124" w14:paraId="1E39DEF7" w14:textId="77777777" w:rsidTr="000469B0">
        <w:trPr>
          <w:cnfStyle w:val="000000100000" w:firstRow="0" w:lastRow="0" w:firstColumn="0" w:lastColumn="0" w:oddVBand="0" w:evenVBand="0" w:oddHBand="1" w:evenHBand="0" w:firstRowFirstColumn="0" w:firstRowLastColumn="0" w:lastRowFirstColumn="0" w:lastRowLastColumn="0"/>
          <w:trHeight w:val="207"/>
          <w:jc w:val="center"/>
        </w:trPr>
        <w:tc>
          <w:tcPr>
            <w:cnfStyle w:val="000010000000" w:firstRow="0" w:lastRow="0" w:firstColumn="0" w:lastColumn="0" w:oddVBand="1" w:evenVBand="0" w:oddHBand="0" w:evenHBand="0" w:firstRowFirstColumn="0" w:firstRowLastColumn="0" w:lastRowFirstColumn="0" w:lastRowLastColumn="0"/>
            <w:tcW w:w="1023" w:type="dxa"/>
            <w:shd w:val="clear" w:color="auto" w:fill="FFFFFF" w:themeFill="background1"/>
          </w:tcPr>
          <w:p w14:paraId="7238C264" w14:textId="07342A00" w:rsidR="001A1BED" w:rsidRPr="007C0124" w:rsidRDefault="001A1BED" w:rsidP="000469B0">
            <w:pPr>
              <w:autoSpaceDE w:val="0"/>
              <w:autoSpaceDN w:val="0"/>
              <w:adjustRightInd w:val="0"/>
              <w:spacing w:after="0" w:line="240" w:lineRule="auto"/>
              <w:rPr>
                <w:sz w:val="24"/>
                <w:szCs w:val="24"/>
                <w:lang w:val="en-US"/>
              </w:rPr>
            </w:pPr>
            <w:r w:rsidRPr="007C0124">
              <w:rPr>
                <w:sz w:val="24"/>
                <w:szCs w:val="24"/>
                <w:lang w:val="en-US"/>
              </w:rPr>
              <w:t>TSQ 14</w:t>
            </w:r>
          </w:p>
        </w:tc>
        <w:tc>
          <w:tcPr>
            <w:tcW w:w="0" w:type="auto"/>
            <w:shd w:val="clear" w:color="auto" w:fill="auto"/>
          </w:tcPr>
          <w:p w14:paraId="6F11FABC" w14:textId="26359F9B"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26</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1FCCEE64" w14:textId="77777777" w:rsidR="001A1BED" w:rsidRPr="007C0124" w:rsidRDefault="001A1BED" w:rsidP="000469B0">
            <w:pPr>
              <w:autoSpaceDE w:val="0"/>
              <w:autoSpaceDN w:val="0"/>
              <w:adjustRightInd w:val="0"/>
              <w:spacing w:after="0" w:line="240" w:lineRule="auto"/>
              <w:jc w:val="right"/>
              <w:rPr>
                <w:sz w:val="24"/>
                <w:szCs w:val="24"/>
                <w:lang w:val="en-US"/>
              </w:rPr>
            </w:pPr>
            <w:r w:rsidRPr="007C0124">
              <w:rPr>
                <w:sz w:val="24"/>
                <w:szCs w:val="24"/>
                <w:lang w:val="en-US"/>
              </w:rPr>
              <w:t>40.0%</w:t>
            </w:r>
          </w:p>
        </w:tc>
        <w:tc>
          <w:tcPr>
            <w:tcW w:w="0" w:type="auto"/>
            <w:shd w:val="clear" w:color="auto" w:fill="auto"/>
          </w:tcPr>
          <w:p w14:paraId="13E241FB"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30</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6A09F0E1"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46.2%</w:t>
            </w:r>
          </w:p>
        </w:tc>
        <w:tc>
          <w:tcPr>
            <w:tcW w:w="0" w:type="auto"/>
            <w:shd w:val="clear" w:color="auto" w:fill="auto"/>
          </w:tcPr>
          <w:p w14:paraId="1A6AD882"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7</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1000B4DE"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10.8%</w:t>
            </w:r>
          </w:p>
        </w:tc>
        <w:tc>
          <w:tcPr>
            <w:tcW w:w="0" w:type="auto"/>
            <w:shd w:val="clear" w:color="auto" w:fill="auto"/>
          </w:tcPr>
          <w:p w14:paraId="062760A0"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2</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2FB2818A"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3.1%</w:t>
            </w:r>
          </w:p>
        </w:tc>
        <w:tc>
          <w:tcPr>
            <w:tcW w:w="0" w:type="auto"/>
            <w:shd w:val="clear" w:color="auto" w:fill="auto"/>
          </w:tcPr>
          <w:p w14:paraId="6E205370"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65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692DD464"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1.77</w:t>
            </w:r>
          </w:p>
        </w:tc>
      </w:tr>
      <w:tr w:rsidR="001A1BED" w:rsidRPr="007C0124" w14:paraId="74D3DF33" w14:textId="77777777" w:rsidTr="000469B0">
        <w:trPr>
          <w:trHeight w:val="189"/>
          <w:jc w:val="center"/>
        </w:trPr>
        <w:tc>
          <w:tcPr>
            <w:cnfStyle w:val="000010000000" w:firstRow="0" w:lastRow="0" w:firstColumn="0" w:lastColumn="0" w:oddVBand="1" w:evenVBand="0" w:oddHBand="0" w:evenHBand="0" w:firstRowFirstColumn="0" w:firstRowLastColumn="0" w:lastRowFirstColumn="0" w:lastRowLastColumn="0"/>
            <w:tcW w:w="1023" w:type="dxa"/>
            <w:shd w:val="clear" w:color="auto" w:fill="FFFFFF" w:themeFill="background1"/>
          </w:tcPr>
          <w:p w14:paraId="6C75F412" w14:textId="13856754" w:rsidR="001A1BED" w:rsidRPr="007C0124" w:rsidRDefault="001A1BED" w:rsidP="000469B0">
            <w:pPr>
              <w:autoSpaceDE w:val="0"/>
              <w:autoSpaceDN w:val="0"/>
              <w:adjustRightInd w:val="0"/>
              <w:spacing w:after="0" w:line="240" w:lineRule="auto"/>
              <w:rPr>
                <w:sz w:val="24"/>
                <w:szCs w:val="24"/>
                <w:lang w:val="en-US"/>
              </w:rPr>
            </w:pPr>
            <w:r w:rsidRPr="007C0124">
              <w:rPr>
                <w:sz w:val="24"/>
                <w:szCs w:val="24"/>
                <w:lang w:val="en-US"/>
              </w:rPr>
              <w:t>TSQ 15</w:t>
            </w:r>
          </w:p>
        </w:tc>
        <w:tc>
          <w:tcPr>
            <w:tcW w:w="0" w:type="auto"/>
            <w:shd w:val="clear" w:color="auto" w:fill="auto"/>
          </w:tcPr>
          <w:p w14:paraId="760210A3" w14:textId="0686624E"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25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4845236B" w14:textId="77777777" w:rsidR="001A1BED" w:rsidRPr="007C0124" w:rsidRDefault="001A1BED" w:rsidP="000469B0">
            <w:pPr>
              <w:autoSpaceDE w:val="0"/>
              <w:autoSpaceDN w:val="0"/>
              <w:adjustRightInd w:val="0"/>
              <w:spacing w:after="0" w:line="240" w:lineRule="auto"/>
              <w:jc w:val="right"/>
              <w:rPr>
                <w:sz w:val="24"/>
                <w:szCs w:val="24"/>
                <w:lang w:val="en-US"/>
              </w:rPr>
            </w:pPr>
            <w:r w:rsidRPr="007C0124">
              <w:rPr>
                <w:sz w:val="24"/>
                <w:szCs w:val="24"/>
                <w:lang w:val="en-US"/>
              </w:rPr>
              <w:t>38.5%</w:t>
            </w:r>
          </w:p>
        </w:tc>
        <w:tc>
          <w:tcPr>
            <w:tcW w:w="0" w:type="auto"/>
            <w:shd w:val="clear" w:color="auto" w:fill="auto"/>
          </w:tcPr>
          <w:p w14:paraId="1F6C906C"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33</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22ED3CD4"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50.8%</w:t>
            </w:r>
          </w:p>
        </w:tc>
        <w:tc>
          <w:tcPr>
            <w:tcW w:w="0" w:type="auto"/>
            <w:shd w:val="clear" w:color="auto" w:fill="auto"/>
          </w:tcPr>
          <w:p w14:paraId="02435056"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3</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6B6D9302"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4.6%</w:t>
            </w:r>
          </w:p>
        </w:tc>
        <w:tc>
          <w:tcPr>
            <w:tcW w:w="0" w:type="auto"/>
            <w:shd w:val="clear" w:color="auto" w:fill="auto"/>
          </w:tcPr>
          <w:p w14:paraId="65ADB487"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4</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53F3991A"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6.2%</w:t>
            </w:r>
          </w:p>
        </w:tc>
        <w:tc>
          <w:tcPr>
            <w:tcW w:w="0" w:type="auto"/>
            <w:shd w:val="clear" w:color="auto" w:fill="auto"/>
          </w:tcPr>
          <w:p w14:paraId="4345502A"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65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55212D4E"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1.78</w:t>
            </w:r>
          </w:p>
        </w:tc>
      </w:tr>
      <w:tr w:rsidR="001A1BED" w:rsidRPr="007C0124" w14:paraId="0015F3E1" w14:textId="77777777" w:rsidTr="000469B0">
        <w:trPr>
          <w:cnfStyle w:val="000000100000" w:firstRow="0" w:lastRow="0" w:firstColumn="0" w:lastColumn="0" w:oddVBand="0" w:evenVBand="0" w:oddHBand="1" w:evenHBand="0" w:firstRowFirstColumn="0" w:firstRowLastColumn="0" w:lastRowFirstColumn="0" w:lastRowLastColumn="0"/>
          <w:trHeight w:val="234"/>
          <w:jc w:val="center"/>
        </w:trPr>
        <w:tc>
          <w:tcPr>
            <w:cnfStyle w:val="000010000000" w:firstRow="0" w:lastRow="0" w:firstColumn="0" w:lastColumn="0" w:oddVBand="1" w:evenVBand="0" w:oddHBand="0" w:evenHBand="0" w:firstRowFirstColumn="0" w:firstRowLastColumn="0" w:lastRowFirstColumn="0" w:lastRowLastColumn="0"/>
            <w:tcW w:w="1023" w:type="dxa"/>
            <w:shd w:val="clear" w:color="auto" w:fill="FFFFFF" w:themeFill="background1"/>
          </w:tcPr>
          <w:p w14:paraId="09499F67" w14:textId="5F9DCBC7" w:rsidR="001A1BED" w:rsidRPr="007C0124" w:rsidRDefault="007C0124" w:rsidP="000469B0">
            <w:pPr>
              <w:autoSpaceDE w:val="0"/>
              <w:autoSpaceDN w:val="0"/>
              <w:adjustRightInd w:val="0"/>
              <w:spacing w:after="0" w:line="240" w:lineRule="auto"/>
              <w:rPr>
                <w:sz w:val="24"/>
                <w:szCs w:val="24"/>
                <w:lang w:val="en-US"/>
              </w:rPr>
            </w:pPr>
            <w:r w:rsidRPr="007C0124">
              <w:rPr>
                <w:sz w:val="24"/>
                <w:szCs w:val="24"/>
                <w:lang w:val="en-US"/>
              </w:rPr>
              <w:t>TSQ 16</w:t>
            </w:r>
          </w:p>
        </w:tc>
        <w:tc>
          <w:tcPr>
            <w:tcW w:w="0" w:type="auto"/>
            <w:shd w:val="clear" w:color="auto" w:fill="auto"/>
          </w:tcPr>
          <w:p w14:paraId="09E93814" w14:textId="0421370D"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19</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531918AD" w14:textId="77777777" w:rsidR="001A1BED" w:rsidRPr="007C0124" w:rsidRDefault="001A1BED" w:rsidP="000469B0">
            <w:pPr>
              <w:autoSpaceDE w:val="0"/>
              <w:autoSpaceDN w:val="0"/>
              <w:adjustRightInd w:val="0"/>
              <w:spacing w:after="0" w:line="240" w:lineRule="auto"/>
              <w:jc w:val="right"/>
              <w:rPr>
                <w:sz w:val="24"/>
                <w:szCs w:val="24"/>
                <w:lang w:val="en-US"/>
              </w:rPr>
            </w:pPr>
            <w:r w:rsidRPr="007C0124">
              <w:rPr>
                <w:sz w:val="24"/>
                <w:szCs w:val="24"/>
                <w:lang w:val="en-US"/>
              </w:rPr>
              <w:t>29.2%</w:t>
            </w:r>
          </w:p>
        </w:tc>
        <w:tc>
          <w:tcPr>
            <w:tcW w:w="0" w:type="auto"/>
            <w:shd w:val="clear" w:color="auto" w:fill="auto"/>
          </w:tcPr>
          <w:p w14:paraId="04D494A5"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33</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6A5731B7"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50.8%</w:t>
            </w:r>
          </w:p>
        </w:tc>
        <w:tc>
          <w:tcPr>
            <w:tcW w:w="0" w:type="auto"/>
            <w:shd w:val="clear" w:color="auto" w:fill="auto"/>
          </w:tcPr>
          <w:p w14:paraId="2E1B2707"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9</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62B50072"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13.8%</w:t>
            </w:r>
          </w:p>
        </w:tc>
        <w:tc>
          <w:tcPr>
            <w:tcW w:w="0" w:type="auto"/>
            <w:shd w:val="clear" w:color="auto" w:fill="auto"/>
          </w:tcPr>
          <w:p w14:paraId="54DF0B80"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4</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0BC91188"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6.2%</w:t>
            </w:r>
          </w:p>
        </w:tc>
        <w:tc>
          <w:tcPr>
            <w:tcW w:w="0" w:type="auto"/>
            <w:shd w:val="clear" w:color="auto" w:fill="auto"/>
          </w:tcPr>
          <w:p w14:paraId="3BB254B1"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65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4367CC50"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1.82</w:t>
            </w:r>
          </w:p>
        </w:tc>
      </w:tr>
      <w:tr w:rsidR="001A1BED" w:rsidRPr="007C0124" w14:paraId="4A8DA2BC" w14:textId="77777777" w:rsidTr="000469B0">
        <w:trPr>
          <w:trHeight w:val="243"/>
          <w:jc w:val="center"/>
        </w:trPr>
        <w:tc>
          <w:tcPr>
            <w:cnfStyle w:val="000010000000" w:firstRow="0" w:lastRow="0" w:firstColumn="0" w:lastColumn="0" w:oddVBand="1" w:evenVBand="0" w:oddHBand="0" w:evenHBand="0" w:firstRowFirstColumn="0" w:firstRowLastColumn="0" w:lastRowFirstColumn="0" w:lastRowLastColumn="0"/>
            <w:tcW w:w="1023" w:type="dxa"/>
            <w:shd w:val="clear" w:color="auto" w:fill="FFFFFF" w:themeFill="background1"/>
          </w:tcPr>
          <w:p w14:paraId="6A19D78A" w14:textId="27A43B0C" w:rsidR="001A1BED" w:rsidRPr="007C0124" w:rsidRDefault="007C0124" w:rsidP="000469B0">
            <w:pPr>
              <w:autoSpaceDE w:val="0"/>
              <w:autoSpaceDN w:val="0"/>
              <w:adjustRightInd w:val="0"/>
              <w:spacing w:after="0" w:line="240" w:lineRule="auto"/>
              <w:rPr>
                <w:sz w:val="24"/>
                <w:szCs w:val="24"/>
                <w:lang w:val="en-US"/>
              </w:rPr>
            </w:pPr>
            <w:r w:rsidRPr="007C0124">
              <w:rPr>
                <w:sz w:val="24"/>
                <w:szCs w:val="24"/>
                <w:lang w:val="en-US"/>
              </w:rPr>
              <w:t>TSQ 17</w:t>
            </w:r>
          </w:p>
        </w:tc>
        <w:tc>
          <w:tcPr>
            <w:tcW w:w="0" w:type="auto"/>
            <w:shd w:val="clear" w:color="auto" w:fill="auto"/>
          </w:tcPr>
          <w:p w14:paraId="72512FD2" w14:textId="6874F64D"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28</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2FA49263" w14:textId="77777777" w:rsidR="001A1BED" w:rsidRPr="007C0124" w:rsidRDefault="001A1BED" w:rsidP="000469B0">
            <w:pPr>
              <w:autoSpaceDE w:val="0"/>
              <w:autoSpaceDN w:val="0"/>
              <w:adjustRightInd w:val="0"/>
              <w:spacing w:after="0" w:line="240" w:lineRule="auto"/>
              <w:jc w:val="right"/>
              <w:rPr>
                <w:sz w:val="24"/>
                <w:szCs w:val="24"/>
                <w:lang w:val="en-US"/>
              </w:rPr>
            </w:pPr>
            <w:r w:rsidRPr="007C0124">
              <w:rPr>
                <w:sz w:val="24"/>
                <w:szCs w:val="24"/>
                <w:lang w:val="en-US"/>
              </w:rPr>
              <w:t>43.1%</w:t>
            </w:r>
          </w:p>
        </w:tc>
        <w:tc>
          <w:tcPr>
            <w:tcW w:w="0" w:type="auto"/>
            <w:shd w:val="clear" w:color="auto" w:fill="auto"/>
          </w:tcPr>
          <w:p w14:paraId="5790A69F"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24</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6355069D"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36.9%</w:t>
            </w:r>
          </w:p>
        </w:tc>
        <w:tc>
          <w:tcPr>
            <w:tcW w:w="0" w:type="auto"/>
            <w:shd w:val="clear" w:color="auto" w:fill="auto"/>
          </w:tcPr>
          <w:p w14:paraId="4FEBA19B"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8</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1DA398B8"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12.3%</w:t>
            </w:r>
          </w:p>
        </w:tc>
        <w:tc>
          <w:tcPr>
            <w:tcW w:w="0" w:type="auto"/>
            <w:shd w:val="clear" w:color="auto" w:fill="auto"/>
          </w:tcPr>
          <w:p w14:paraId="2826836B"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688C58AA"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7.7%</w:t>
            </w:r>
          </w:p>
        </w:tc>
        <w:tc>
          <w:tcPr>
            <w:tcW w:w="0" w:type="auto"/>
            <w:shd w:val="clear" w:color="auto" w:fill="auto"/>
          </w:tcPr>
          <w:p w14:paraId="6B3265D2"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65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077910FE"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1.78</w:t>
            </w:r>
          </w:p>
        </w:tc>
      </w:tr>
      <w:tr w:rsidR="001A1BED" w:rsidRPr="007C0124" w14:paraId="0B5FEFB8" w14:textId="77777777" w:rsidTr="000469B0">
        <w:trPr>
          <w:cnfStyle w:val="000000100000" w:firstRow="0" w:lastRow="0" w:firstColumn="0" w:lastColumn="0" w:oddVBand="0" w:evenVBand="0" w:oddHBand="1" w:evenHBand="0" w:firstRowFirstColumn="0" w:firstRowLastColumn="0" w:lastRowFirstColumn="0" w:lastRowLastColumn="0"/>
          <w:trHeight w:val="180"/>
          <w:jc w:val="center"/>
        </w:trPr>
        <w:tc>
          <w:tcPr>
            <w:cnfStyle w:val="000010000000" w:firstRow="0" w:lastRow="0" w:firstColumn="0" w:lastColumn="0" w:oddVBand="1" w:evenVBand="0" w:oddHBand="0" w:evenHBand="0" w:firstRowFirstColumn="0" w:firstRowLastColumn="0" w:lastRowFirstColumn="0" w:lastRowLastColumn="0"/>
            <w:tcW w:w="1023" w:type="dxa"/>
            <w:shd w:val="clear" w:color="auto" w:fill="FFFFFF" w:themeFill="background1"/>
          </w:tcPr>
          <w:p w14:paraId="3E183D7B" w14:textId="08395EC5" w:rsidR="001A1BED" w:rsidRPr="007C0124" w:rsidRDefault="007C0124" w:rsidP="000469B0">
            <w:pPr>
              <w:autoSpaceDE w:val="0"/>
              <w:autoSpaceDN w:val="0"/>
              <w:adjustRightInd w:val="0"/>
              <w:spacing w:after="0" w:line="240" w:lineRule="auto"/>
              <w:rPr>
                <w:sz w:val="24"/>
                <w:szCs w:val="24"/>
                <w:lang w:val="en-US"/>
              </w:rPr>
            </w:pPr>
            <w:r w:rsidRPr="007C0124">
              <w:rPr>
                <w:sz w:val="24"/>
                <w:szCs w:val="24"/>
                <w:lang w:val="en-US"/>
              </w:rPr>
              <w:t>TSQ 18</w:t>
            </w:r>
          </w:p>
        </w:tc>
        <w:tc>
          <w:tcPr>
            <w:tcW w:w="0" w:type="auto"/>
            <w:shd w:val="clear" w:color="auto" w:fill="auto"/>
          </w:tcPr>
          <w:p w14:paraId="085508C3" w14:textId="7C6EB4BA"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27</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413DC6E7" w14:textId="77777777" w:rsidR="001A1BED" w:rsidRPr="007C0124" w:rsidRDefault="001A1BED" w:rsidP="000469B0">
            <w:pPr>
              <w:autoSpaceDE w:val="0"/>
              <w:autoSpaceDN w:val="0"/>
              <w:adjustRightInd w:val="0"/>
              <w:spacing w:after="0" w:line="240" w:lineRule="auto"/>
              <w:jc w:val="right"/>
              <w:rPr>
                <w:sz w:val="24"/>
                <w:szCs w:val="24"/>
                <w:lang w:val="en-US"/>
              </w:rPr>
            </w:pPr>
            <w:r w:rsidRPr="007C0124">
              <w:rPr>
                <w:sz w:val="24"/>
                <w:szCs w:val="24"/>
                <w:lang w:val="en-US"/>
              </w:rPr>
              <w:t>41.5%</w:t>
            </w:r>
          </w:p>
        </w:tc>
        <w:tc>
          <w:tcPr>
            <w:tcW w:w="0" w:type="auto"/>
            <w:shd w:val="clear" w:color="auto" w:fill="auto"/>
          </w:tcPr>
          <w:p w14:paraId="7A04703E"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25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1753030C"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38.5%</w:t>
            </w:r>
          </w:p>
        </w:tc>
        <w:tc>
          <w:tcPr>
            <w:tcW w:w="0" w:type="auto"/>
            <w:shd w:val="clear" w:color="auto" w:fill="auto"/>
          </w:tcPr>
          <w:p w14:paraId="66A89509"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8</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6C6A6484"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12.3%</w:t>
            </w:r>
          </w:p>
        </w:tc>
        <w:tc>
          <w:tcPr>
            <w:tcW w:w="0" w:type="auto"/>
            <w:shd w:val="clear" w:color="auto" w:fill="auto"/>
          </w:tcPr>
          <w:p w14:paraId="489F0B85"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1889D8FE"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7.7%</w:t>
            </w:r>
          </w:p>
        </w:tc>
        <w:tc>
          <w:tcPr>
            <w:tcW w:w="0" w:type="auto"/>
            <w:shd w:val="clear" w:color="auto" w:fill="auto"/>
          </w:tcPr>
          <w:p w14:paraId="7B563C6C"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65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3658E542"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1.86</w:t>
            </w:r>
          </w:p>
        </w:tc>
      </w:tr>
      <w:tr w:rsidR="001A1BED" w:rsidRPr="007C0124" w14:paraId="67DF985B" w14:textId="77777777" w:rsidTr="000469B0">
        <w:trPr>
          <w:trHeight w:val="207"/>
          <w:jc w:val="center"/>
        </w:trPr>
        <w:tc>
          <w:tcPr>
            <w:cnfStyle w:val="000010000000" w:firstRow="0" w:lastRow="0" w:firstColumn="0" w:lastColumn="0" w:oddVBand="1" w:evenVBand="0" w:oddHBand="0" w:evenHBand="0" w:firstRowFirstColumn="0" w:firstRowLastColumn="0" w:lastRowFirstColumn="0" w:lastRowLastColumn="0"/>
            <w:tcW w:w="1023" w:type="dxa"/>
            <w:shd w:val="clear" w:color="auto" w:fill="FFFFFF" w:themeFill="background1"/>
          </w:tcPr>
          <w:p w14:paraId="408D1264" w14:textId="72726902" w:rsidR="001A1BED" w:rsidRPr="007C0124" w:rsidRDefault="007C0124" w:rsidP="000469B0">
            <w:pPr>
              <w:autoSpaceDE w:val="0"/>
              <w:autoSpaceDN w:val="0"/>
              <w:adjustRightInd w:val="0"/>
              <w:spacing w:after="0" w:line="240" w:lineRule="auto"/>
              <w:rPr>
                <w:sz w:val="24"/>
                <w:szCs w:val="24"/>
                <w:lang w:val="en-US"/>
              </w:rPr>
            </w:pPr>
            <w:r w:rsidRPr="007C0124">
              <w:rPr>
                <w:sz w:val="24"/>
                <w:szCs w:val="24"/>
                <w:lang w:val="en-US"/>
              </w:rPr>
              <w:t>TSQ 19</w:t>
            </w:r>
          </w:p>
        </w:tc>
        <w:tc>
          <w:tcPr>
            <w:tcW w:w="0" w:type="auto"/>
            <w:shd w:val="clear" w:color="auto" w:fill="auto"/>
          </w:tcPr>
          <w:p w14:paraId="05B352AA" w14:textId="42FB5F8A"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29</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4B76F031" w14:textId="77777777" w:rsidR="001A1BED" w:rsidRPr="007C0124" w:rsidRDefault="001A1BED" w:rsidP="000469B0">
            <w:pPr>
              <w:autoSpaceDE w:val="0"/>
              <w:autoSpaceDN w:val="0"/>
              <w:adjustRightInd w:val="0"/>
              <w:spacing w:after="0" w:line="240" w:lineRule="auto"/>
              <w:jc w:val="right"/>
              <w:rPr>
                <w:sz w:val="24"/>
                <w:szCs w:val="24"/>
                <w:lang w:val="en-US"/>
              </w:rPr>
            </w:pPr>
            <w:r w:rsidRPr="007C0124">
              <w:rPr>
                <w:sz w:val="24"/>
                <w:szCs w:val="24"/>
                <w:lang w:val="en-US"/>
              </w:rPr>
              <w:t>44.6%</w:t>
            </w:r>
          </w:p>
        </w:tc>
        <w:tc>
          <w:tcPr>
            <w:tcW w:w="0" w:type="auto"/>
            <w:shd w:val="clear" w:color="auto" w:fill="auto"/>
          </w:tcPr>
          <w:p w14:paraId="2CE956A0"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19</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0EAD1544"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29.2%</w:t>
            </w:r>
          </w:p>
        </w:tc>
        <w:tc>
          <w:tcPr>
            <w:tcW w:w="0" w:type="auto"/>
            <w:shd w:val="clear" w:color="auto" w:fill="auto"/>
          </w:tcPr>
          <w:p w14:paraId="21157CB7"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11</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505E35FF"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16.9%</w:t>
            </w:r>
          </w:p>
        </w:tc>
        <w:tc>
          <w:tcPr>
            <w:tcW w:w="0" w:type="auto"/>
            <w:shd w:val="clear" w:color="auto" w:fill="auto"/>
          </w:tcPr>
          <w:p w14:paraId="494A5659"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6</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43DF5E96"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9.2%</w:t>
            </w:r>
          </w:p>
        </w:tc>
        <w:tc>
          <w:tcPr>
            <w:tcW w:w="0" w:type="auto"/>
            <w:shd w:val="clear" w:color="auto" w:fill="auto"/>
          </w:tcPr>
          <w:p w14:paraId="6B3C7A8E" w14:textId="77777777" w:rsidR="001A1BED" w:rsidRPr="007C0124" w:rsidRDefault="001A1BED"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7C0124">
              <w:rPr>
                <w:sz w:val="24"/>
                <w:szCs w:val="24"/>
                <w:lang w:val="en-US"/>
              </w:rPr>
              <w:t>65</w:t>
            </w:r>
          </w:p>
        </w:tc>
        <w:tc>
          <w:tcPr>
            <w:cnfStyle w:val="000010000000" w:firstRow="0" w:lastRow="0" w:firstColumn="0" w:lastColumn="0" w:oddVBand="1" w:evenVBand="0" w:oddHBand="0" w:evenHBand="0" w:firstRowFirstColumn="0" w:firstRowLastColumn="0" w:lastRowFirstColumn="0" w:lastRowLastColumn="0"/>
            <w:tcW w:w="0" w:type="auto"/>
            <w:shd w:val="clear" w:color="auto" w:fill="auto"/>
          </w:tcPr>
          <w:p w14:paraId="0A36802B"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1.82</w:t>
            </w:r>
          </w:p>
        </w:tc>
      </w:tr>
      <w:tr w:rsidR="001A1BED" w:rsidRPr="007C0124" w14:paraId="1CC54A97" w14:textId="77777777" w:rsidTr="000469B0">
        <w:trPr>
          <w:cnfStyle w:val="000000100000" w:firstRow="0" w:lastRow="0" w:firstColumn="0" w:lastColumn="0" w:oddVBand="0" w:evenVBand="0" w:oddHBand="1" w:evenHBand="0" w:firstRowFirstColumn="0" w:firstRowLastColumn="0" w:lastRowFirstColumn="0" w:lastRowLastColumn="0"/>
          <w:trHeight w:val="252"/>
          <w:jc w:val="center"/>
        </w:trPr>
        <w:tc>
          <w:tcPr>
            <w:cnfStyle w:val="000010000000" w:firstRow="0" w:lastRow="0" w:firstColumn="0" w:lastColumn="0" w:oddVBand="1" w:evenVBand="0" w:oddHBand="0" w:evenHBand="0" w:firstRowFirstColumn="0" w:firstRowLastColumn="0" w:lastRowFirstColumn="0" w:lastRowLastColumn="0"/>
            <w:tcW w:w="1023" w:type="dxa"/>
            <w:tcBorders>
              <w:bottom w:val="single" w:sz="4" w:space="0" w:color="auto"/>
            </w:tcBorders>
            <w:shd w:val="clear" w:color="auto" w:fill="FFFFFF" w:themeFill="background1"/>
          </w:tcPr>
          <w:p w14:paraId="57ADF28D" w14:textId="12026501" w:rsidR="001A1BED" w:rsidRPr="007C0124" w:rsidRDefault="007C0124" w:rsidP="000469B0">
            <w:pPr>
              <w:autoSpaceDE w:val="0"/>
              <w:autoSpaceDN w:val="0"/>
              <w:adjustRightInd w:val="0"/>
              <w:spacing w:after="0" w:line="240" w:lineRule="auto"/>
              <w:rPr>
                <w:sz w:val="24"/>
                <w:szCs w:val="24"/>
                <w:lang w:val="en-US"/>
              </w:rPr>
            </w:pPr>
            <w:r w:rsidRPr="007C0124">
              <w:rPr>
                <w:sz w:val="24"/>
                <w:szCs w:val="24"/>
                <w:lang w:val="en-US"/>
              </w:rPr>
              <w:t>TSQ 20</w:t>
            </w:r>
          </w:p>
        </w:tc>
        <w:tc>
          <w:tcPr>
            <w:tcW w:w="0" w:type="auto"/>
            <w:tcBorders>
              <w:bottom w:val="single" w:sz="4" w:space="0" w:color="auto"/>
            </w:tcBorders>
            <w:shd w:val="clear" w:color="auto" w:fill="auto"/>
          </w:tcPr>
          <w:p w14:paraId="71355116" w14:textId="7F075752"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27</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auto"/>
            </w:tcBorders>
            <w:shd w:val="clear" w:color="auto" w:fill="auto"/>
          </w:tcPr>
          <w:p w14:paraId="2574BA9F" w14:textId="77777777" w:rsidR="001A1BED" w:rsidRPr="007C0124" w:rsidRDefault="001A1BED" w:rsidP="000469B0">
            <w:pPr>
              <w:autoSpaceDE w:val="0"/>
              <w:autoSpaceDN w:val="0"/>
              <w:adjustRightInd w:val="0"/>
              <w:spacing w:after="0" w:line="240" w:lineRule="auto"/>
              <w:jc w:val="right"/>
              <w:rPr>
                <w:sz w:val="24"/>
                <w:szCs w:val="24"/>
                <w:lang w:val="en-US"/>
              </w:rPr>
            </w:pPr>
            <w:r w:rsidRPr="007C0124">
              <w:rPr>
                <w:sz w:val="24"/>
                <w:szCs w:val="24"/>
                <w:lang w:val="en-US"/>
              </w:rPr>
              <w:t>41.5%</w:t>
            </w:r>
          </w:p>
        </w:tc>
        <w:tc>
          <w:tcPr>
            <w:tcW w:w="0" w:type="auto"/>
            <w:tcBorders>
              <w:bottom w:val="single" w:sz="4" w:space="0" w:color="auto"/>
            </w:tcBorders>
            <w:shd w:val="clear" w:color="auto" w:fill="auto"/>
          </w:tcPr>
          <w:p w14:paraId="0A282288"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26</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auto"/>
            </w:tcBorders>
            <w:shd w:val="clear" w:color="auto" w:fill="auto"/>
          </w:tcPr>
          <w:p w14:paraId="40C17ACC"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40.0%</w:t>
            </w:r>
          </w:p>
        </w:tc>
        <w:tc>
          <w:tcPr>
            <w:tcW w:w="0" w:type="auto"/>
            <w:tcBorders>
              <w:bottom w:val="single" w:sz="4" w:space="0" w:color="auto"/>
            </w:tcBorders>
            <w:shd w:val="clear" w:color="auto" w:fill="auto"/>
          </w:tcPr>
          <w:p w14:paraId="5990B136"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8</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auto"/>
            </w:tcBorders>
            <w:shd w:val="clear" w:color="auto" w:fill="auto"/>
          </w:tcPr>
          <w:p w14:paraId="1EEB3AF0"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12.3%</w:t>
            </w:r>
          </w:p>
        </w:tc>
        <w:tc>
          <w:tcPr>
            <w:tcW w:w="0" w:type="auto"/>
            <w:tcBorders>
              <w:bottom w:val="single" w:sz="4" w:space="0" w:color="auto"/>
            </w:tcBorders>
            <w:shd w:val="clear" w:color="auto" w:fill="auto"/>
          </w:tcPr>
          <w:p w14:paraId="4140C641"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4</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auto"/>
            </w:tcBorders>
            <w:shd w:val="clear" w:color="auto" w:fill="auto"/>
          </w:tcPr>
          <w:p w14:paraId="6D0286E0"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6.2%</w:t>
            </w:r>
          </w:p>
        </w:tc>
        <w:tc>
          <w:tcPr>
            <w:tcW w:w="0" w:type="auto"/>
            <w:tcBorders>
              <w:bottom w:val="single" w:sz="4" w:space="0" w:color="auto"/>
            </w:tcBorders>
            <w:shd w:val="clear" w:color="auto" w:fill="auto"/>
          </w:tcPr>
          <w:p w14:paraId="14FD225C" w14:textId="77777777" w:rsidR="001A1BED" w:rsidRPr="007C0124" w:rsidRDefault="001A1BED" w:rsidP="000469B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7C0124">
              <w:rPr>
                <w:sz w:val="24"/>
                <w:szCs w:val="24"/>
                <w:lang w:val="en-US"/>
              </w:rPr>
              <w:t>65</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auto"/>
            </w:tcBorders>
            <w:shd w:val="clear" w:color="auto" w:fill="auto"/>
          </w:tcPr>
          <w:p w14:paraId="4E1BD4F3" w14:textId="77777777" w:rsidR="001A1BED" w:rsidRPr="007C0124" w:rsidRDefault="001A1BED" w:rsidP="000469B0">
            <w:pPr>
              <w:autoSpaceDE w:val="0"/>
              <w:autoSpaceDN w:val="0"/>
              <w:adjustRightInd w:val="0"/>
              <w:spacing w:after="0" w:line="240" w:lineRule="auto"/>
              <w:jc w:val="center"/>
              <w:rPr>
                <w:sz w:val="24"/>
                <w:szCs w:val="24"/>
                <w:lang w:val="en-US"/>
              </w:rPr>
            </w:pPr>
            <w:r w:rsidRPr="007C0124">
              <w:rPr>
                <w:sz w:val="24"/>
                <w:szCs w:val="24"/>
                <w:lang w:val="en-US"/>
              </w:rPr>
              <w:t>1.83</w:t>
            </w:r>
          </w:p>
        </w:tc>
      </w:tr>
      <w:tr w:rsidR="001A1BED" w:rsidRPr="007C0124" w14:paraId="54CD7E2C" w14:textId="77777777" w:rsidTr="000469B0">
        <w:trPr>
          <w:trHeight w:val="188"/>
          <w:jc w:val="center"/>
        </w:trPr>
        <w:tc>
          <w:tcPr>
            <w:cnfStyle w:val="000010000000" w:firstRow="0" w:lastRow="0" w:firstColumn="0" w:lastColumn="0" w:oddVBand="1" w:evenVBand="0" w:oddHBand="0" w:evenHBand="0" w:firstRowFirstColumn="0" w:firstRowLastColumn="0" w:lastRowFirstColumn="0" w:lastRowLastColumn="0"/>
            <w:tcW w:w="1023" w:type="dxa"/>
            <w:tcBorders>
              <w:top w:val="single" w:sz="4" w:space="0" w:color="auto"/>
            </w:tcBorders>
            <w:shd w:val="clear" w:color="auto" w:fill="FFFFFF" w:themeFill="background1"/>
          </w:tcPr>
          <w:p w14:paraId="56B7BC83" w14:textId="77777777" w:rsidR="001A1BED" w:rsidRPr="007C0124" w:rsidRDefault="001A1BED" w:rsidP="000469B0">
            <w:pPr>
              <w:autoSpaceDE w:val="0"/>
              <w:autoSpaceDN w:val="0"/>
              <w:adjustRightInd w:val="0"/>
              <w:spacing w:after="0" w:line="240" w:lineRule="auto"/>
              <w:jc w:val="center"/>
              <w:rPr>
                <w:b/>
                <w:sz w:val="24"/>
                <w:szCs w:val="24"/>
                <w:lang w:val="en-US"/>
              </w:rPr>
            </w:pPr>
          </w:p>
        </w:tc>
        <w:tc>
          <w:tcPr>
            <w:tcW w:w="0" w:type="auto"/>
            <w:gridSpan w:val="9"/>
            <w:tcBorders>
              <w:top w:val="single" w:sz="4" w:space="0" w:color="auto"/>
            </w:tcBorders>
            <w:shd w:val="clear" w:color="auto" w:fill="auto"/>
            <w:vAlign w:val="bottom"/>
          </w:tcPr>
          <w:p w14:paraId="39C497C1" w14:textId="5807392E" w:rsidR="001A1BED" w:rsidRPr="007C0124" w:rsidRDefault="007C0124" w:rsidP="000469B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b/>
                <w:sz w:val="24"/>
                <w:szCs w:val="24"/>
                <w:lang w:val="en-US"/>
              </w:rPr>
            </w:pPr>
            <w:r>
              <w:rPr>
                <w:b/>
                <w:sz w:val="24"/>
                <w:szCs w:val="24"/>
                <w:lang w:val="en-US"/>
              </w:rPr>
              <w:t xml:space="preserve">Total </w:t>
            </w:r>
            <w:r w:rsidR="001A1BED" w:rsidRPr="007C0124">
              <w:rPr>
                <w:b/>
                <w:sz w:val="24"/>
                <w:szCs w:val="24"/>
                <w:lang w:val="en-US"/>
              </w:rPr>
              <w:t>Teaching Strategies Rating</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auto"/>
            </w:tcBorders>
            <w:shd w:val="clear" w:color="auto" w:fill="auto"/>
            <w:vAlign w:val="bottom"/>
          </w:tcPr>
          <w:p w14:paraId="45FEA35A" w14:textId="77777777" w:rsidR="001A1BED" w:rsidRPr="007C0124" w:rsidRDefault="001A1BED" w:rsidP="000469B0">
            <w:pPr>
              <w:autoSpaceDE w:val="0"/>
              <w:autoSpaceDN w:val="0"/>
              <w:adjustRightInd w:val="0"/>
              <w:spacing w:after="0" w:line="240" w:lineRule="auto"/>
              <w:jc w:val="center"/>
              <w:rPr>
                <w:b/>
                <w:sz w:val="24"/>
                <w:szCs w:val="24"/>
                <w:lang w:val="en-US"/>
              </w:rPr>
            </w:pPr>
            <w:r w:rsidRPr="007C0124">
              <w:rPr>
                <w:b/>
                <w:sz w:val="24"/>
                <w:szCs w:val="24"/>
                <w:lang w:val="en-US"/>
              </w:rPr>
              <w:t>38.98</w:t>
            </w:r>
          </w:p>
        </w:tc>
      </w:tr>
    </w:tbl>
    <w:p w14:paraId="7288F56D" w14:textId="77777777" w:rsidR="00E449DD" w:rsidRDefault="00E449DD" w:rsidP="009D78ED">
      <w:pPr>
        <w:autoSpaceDE w:val="0"/>
        <w:autoSpaceDN w:val="0"/>
        <w:adjustRightInd w:val="0"/>
        <w:spacing w:after="0" w:line="480" w:lineRule="auto"/>
        <w:jc w:val="both"/>
        <w:rPr>
          <w:sz w:val="24"/>
          <w:szCs w:val="24"/>
          <w:lang w:val="en-US"/>
        </w:rPr>
      </w:pPr>
    </w:p>
    <w:p w14:paraId="3FCC5AEB" w14:textId="5D27AD7C" w:rsidR="00F562E6" w:rsidRDefault="008474B3" w:rsidP="009D78ED">
      <w:pPr>
        <w:autoSpaceDE w:val="0"/>
        <w:autoSpaceDN w:val="0"/>
        <w:adjustRightInd w:val="0"/>
        <w:spacing w:after="0" w:line="480" w:lineRule="auto"/>
        <w:jc w:val="both"/>
        <w:rPr>
          <w:sz w:val="24"/>
          <w:szCs w:val="24"/>
          <w:lang w:val="en-US"/>
        </w:rPr>
      </w:pPr>
      <w:r>
        <w:rPr>
          <w:sz w:val="24"/>
          <w:szCs w:val="24"/>
          <w:lang w:val="en-US"/>
        </w:rPr>
        <w:t>The overall index of the teachers rating of teaching strategies was computed from the totals o</w:t>
      </w:r>
      <w:r w:rsidR="00A152EB">
        <w:rPr>
          <w:sz w:val="24"/>
          <w:szCs w:val="24"/>
          <w:lang w:val="en-US"/>
        </w:rPr>
        <w:t xml:space="preserve">f counts in results in table </w:t>
      </w:r>
      <w:r w:rsidR="00E449DD">
        <w:rPr>
          <w:sz w:val="24"/>
          <w:szCs w:val="24"/>
          <w:lang w:val="en-US"/>
        </w:rPr>
        <w:t>4.4</w:t>
      </w:r>
      <w:r>
        <w:rPr>
          <w:sz w:val="24"/>
          <w:szCs w:val="24"/>
          <w:lang w:val="en-US"/>
        </w:rPr>
        <w:t>. The overall score was found to be 38.</w:t>
      </w:r>
      <w:r w:rsidR="00B50080">
        <w:rPr>
          <w:sz w:val="24"/>
          <w:szCs w:val="24"/>
          <w:lang w:val="en-US"/>
        </w:rPr>
        <w:t>98 or 2.0</w:t>
      </w:r>
      <w:r>
        <w:rPr>
          <w:sz w:val="24"/>
          <w:szCs w:val="24"/>
          <w:lang w:val="en-US"/>
        </w:rPr>
        <w:t xml:space="preserve">. This therefore means that score lies under the category of positive as earlier indicated in the scoring procedure. It can be concluded that </w:t>
      </w:r>
      <w:r w:rsidR="00EB0241">
        <w:rPr>
          <w:sz w:val="24"/>
          <w:szCs w:val="24"/>
          <w:lang w:val="en-US"/>
        </w:rPr>
        <w:t xml:space="preserve">teachers believe </w:t>
      </w:r>
      <w:r>
        <w:rPr>
          <w:sz w:val="24"/>
          <w:szCs w:val="24"/>
          <w:lang w:val="en-US"/>
        </w:rPr>
        <w:t>there is adequate use of teaching strategies to enhance inclusivity in the classrooms</w:t>
      </w:r>
      <w:r w:rsidR="00EB0241">
        <w:rPr>
          <w:sz w:val="24"/>
          <w:szCs w:val="24"/>
          <w:lang w:val="en-US"/>
        </w:rPr>
        <w:t>.</w:t>
      </w:r>
      <w:r w:rsidR="00F562E6">
        <w:rPr>
          <w:sz w:val="24"/>
          <w:szCs w:val="24"/>
          <w:lang w:val="en-US"/>
        </w:rPr>
        <w:t xml:space="preserve"> However, the findings through the questionnaire do not fully </w:t>
      </w:r>
      <w:r w:rsidR="00AB5D33">
        <w:rPr>
          <w:sz w:val="24"/>
          <w:szCs w:val="24"/>
          <w:lang w:val="en-US"/>
        </w:rPr>
        <w:t>match</w:t>
      </w:r>
      <w:r w:rsidR="00F562E6">
        <w:rPr>
          <w:sz w:val="24"/>
          <w:szCs w:val="24"/>
          <w:lang w:val="en-US"/>
        </w:rPr>
        <w:t xml:space="preserve"> what was observed as already discussed.</w:t>
      </w:r>
    </w:p>
    <w:p w14:paraId="1DC8BAF8" w14:textId="4D934033" w:rsidR="00675604" w:rsidRDefault="00675604" w:rsidP="0063053A">
      <w:pPr>
        <w:autoSpaceDE w:val="0"/>
        <w:autoSpaceDN w:val="0"/>
        <w:adjustRightInd w:val="0"/>
        <w:spacing w:before="240" w:after="0" w:line="480" w:lineRule="auto"/>
        <w:jc w:val="both"/>
        <w:rPr>
          <w:sz w:val="24"/>
          <w:szCs w:val="24"/>
        </w:rPr>
      </w:pPr>
      <w:r>
        <w:rPr>
          <w:sz w:val="24"/>
          <w:szCs w:val="24"/>
        </w:rPr>
        <w:t>Studies by</w:t>
      </w:r>
      <w:r w:rsidR="00F562E6">
        <w:rPr>
          <w:sz w:val="24"/>
          <w:szCs w:val="24"/>
        </w:rPr>
        <w:t xml:space="preserve"> Donohue </w:t>
      </w:r>
      <w:r w:rsidR="00983C93">
        <w:rPr>
          <w:sz w:val="24"/>
          <w:szCs w:val="24"/>
        </w:rPr>
        <w:t>and</w:t>
      </w:r>
      <w:r w:rsidR="00F562E6">
        <w:rPr>
          <w:sz w:val="24"/>
          <w:szCs w:val="24"/>
        </w:rPr>
        <w:t xml:space="preserve"> Bornman (2015) and Hettiarachchi </w:t>
      </w:r>
      <w:r w:rsidR="00983C93">
        <w:rPr>
          <w:sz w:val="24"/>
          <w:szCs w:val="24"/>
        </w:rPr>
        <w:t xml:space="preserve">and </w:t>
      </w:r>
      <w:r w:rsidR="00F562E6">
        <w:rPr>
          <w:sz w:val="24"/>
          <w:szCs w:val="24"/>
        </w:rPr>
        <w:t>Das (2014)</w:t>
      </w:r>
      <w:r>
        <w:rPr>
          <w:sz w:val="24"/>
          <w:szCs w:val="24"/>
        </w:rPr>
        <w:t xml:space="preserve"> conclude</w:t>
      </w:r>
      <w:r w:rsidR="00F562E6">
        <w:rPr>
          <w:sz w:val="24"/>
          <w:szCs w:val="24"/>
        </w:rPr>
        <w:t xml:space="preserve"> that inadequacy in use of teaching strategies is due to lack of preparation amongst those </w:t>
      </w:r>
      <w:r w:rsidR="00F562E6">
        <w:rPr>
          <w:sz w:val="24"/>
          <w:szCs w:val="24"/>
        </w:rPr>
        <w:lastRenderedPageBreak/>
        <w:t>charged with delivering new inclusive education policies</w:t>
      </w:r>
      <w:r w:rsidR="00236695">
        <w:rPr>
          <w:sz w:val="24"/>
          <w:szCs w:val="24"/>
        </w:rPr>
        <w:t xml:space="preserve"> </w:t>
      </w:r>
      <w:r w:rsidR="00F562E6">
        <w:rPr>
          <w:sz w:val="24"/>
          <w:szCs w:val="24"/>
        </w:rPr>
        <w:t>contributing towards high levels of stress experienced by teachers and leading to concerns about the practical realities of inclusion</w:t>
      </w:r>
      <w:r>
        <w:rPr>
          <w:sz w:val="24"/>
          <w:szCs w:val="24"/>
        </w:rPr>
        <w:t xml:space="preserve">. </w:t>
      </w:r>
      <w:r w:rsidR="00532620">
        <w:rPr>
          <w:sz w:val="24"/>
          <w:szCs w:val="24"/>
        </w:rPr>
        <w:t xml:space="preserve">This might be the case for the </w:t>
      </w:r>
      <w:r>
        <w:rPr>
          <w:sz w:val="24"/>
          <w:szCs w:val="24"/>
        </w:rPr>
        <w:t>reasons for the findings especially on what was observed. It might be that inclusive school teachers are not properly prepared for the realities in their classrooms hence do not understand fully what to do and what not to do. Hence, as much as they believe their teaching strategies are okay, they are not adequate.</w:t>
      </w:r>
    </w:p>
    <w:p w14:paraId="38B98E84" w14:textId="5EF2EF8E" w:rsidR="009D78ED" w:rsidRDefault="00EB0241" w:rsidP="00675604">
      <w:pPr>
        <w:autoSpaceDE w:val="0"/>
        <w:autoSpaceDN w:val="0"/>
        <w:adjustRightInd w:val="0"/>
        <w:spacing w:before="240" w:after="0" w:line="480" w:lineRule="auto"/>
        <w:jc w:val="both"/>
        <w:rPr>
          <w:sz w:val="24"/>
          <w:szCs w:val="24"/>
          <w:lang w:val="en-US"/>
        </w:rPr>
      </w:pPr>
      <w:r>
        <w:rPr>
          <w:sz w:val="24"/>
          <w:szCs w:val="24"/>
          <w:lang w:val="en-US"/>
        </w:rPr>
        <w:t>In support of the overall</w:t>
      </w:r>
      <w:r w:rsidR="00A152EB">
        <w:rPr>
          <w:sz w:val="24"/>
          <w:szCs w:val="24"/>
          <w:lang w:val="en-US"/>
        </w:rPr>
        <w:t xml:space="preserve"> conclusion in table </w:t>
      </w:r>
      <w:r w:rsidR="00E449DD">
        <w:rPr>
          <w:sz w:val="24"/>
          <w:szCs w:val="24"/>
          <w:lang w:val="en-US"/>
        </w:rPr>
        <w:t>4.4</w:t>
      </w:r>
      <w:r>
        <w:rPr>
          <w:sz w:val="24"/>
          <w:szCs w:val="24"/>
          <w:lang w:val="en-US"/>
        </w:rPr>
        <w:t>, t</w:t>
      </w:r>
      <w:r w:rsidR="00335F69">
        <w:rPr>
          <w:sz w:val="24"/>
          <w:szCs w:val="24"/>
          <w:lang w:val="en-US"/>
        </w:rPr>
        <w:t>he study established that 21.5% of the teachers are extremely concerned about administration of praise during lessons, 36.9% of the teachers shows that they are very concerned about administration of praise while only 9.2% of the teachers stated that they are a little concerned about administration of praises during lessons.</w:t>
      </w:r>
      <w:r w:rsidR="009C006F">
        <w:rPr>
          <w:sz w:val="24"/>
          <w:szCs w:val="24"/>
          <w:lang w:val="en-US"/>
        </w:rPr>
        <w:t xml:space="preserve"> The findings of the study show</w:t>
      </w:r>
      <w:r w:rsidR="00335F69">
        <w:rPr>
          <w:sz w:val="24"/>
          <w:szCs w:val="24"/>
          <w:lang w:val="en-US"/>
        </w:rPr>
        <w:t xml:space="preserve"> that </w:t>
      </w:r>
      <w:r w:rsidR="00061243">
        <w:rPr>
          <w:sz w:val="24"/>
          <w:szCs w:val="24"/>
          <w:lang w:val="en-US"/>
        </w:rPr>
        <w:t>some</w:t>
      </w:r>
      <w:r w:rsidR="00335F69">
        <w:rPr>
          <w:sz w:val="24"/>
          <w:szCs w:val="24"/>
          <w:lang w:val="en-US"/>
        </w:rPr>
        <w:t xml:space="preserve"> </w:t>
      </w:r>
      <w:r w:rsidR="00335F69" w:rsidRPr="009D78ED">
        <w:rPr>
          <w:sz w:val="24"/>
          <w:szCs w:val="24"/>
          <w:lang w:val="en-US"/>
        </w:rPr>
        <w:t xml:space="preserve">teachers </w:t>
      </w:r>
      <w:r w:rsidR="00DD6850">
        <w:rPr>
          <w:sz w:val="24"/>
          <w:szCs w:val="24"/>
          <w:lang w:val="en-US"/>
        </w:rPr>
        <w:t>(</w:t>
      </w:r>
      <w:r w:rsidR="00335F69" w:rsidRPr="009D78ED">
        <w:rPr>
          <w:sz w:val="24"/>
          <w:szCs w:val="24"/>
          <w:lang w:val="en-US"/>
        </w:rPr>
        <w:t>32.3%</w:t>
      </w:r>
      <w:r w:rsidR="00DD6850">
        <w:rPr>
          <w:sz w:val="24"/>
          <w:szCs w:val="24"/>
          <w:lang w:val="en-US"/>
        </w:rPr>
        <w:t>)</w:t>
      </w:r>
      <w:r w:rsidR="00335F69" w:rsidRPr="009D78ED">
        <w:rPr>
          <w:sz w:val="24"/>
          <w:szCs w:val="24"/>
          <w:lang w:val="en-US"/>
        </w:rPr>
        <w:t xml:space="preserve"> are not concerned at all about administration of praises during lessons.</w:t>
      </w:r>
    </w:p>
    <w:p w14:paraId="419D304D" w14:textId="44EE9AD0" w:rsidR="009B7C93" w:rsidRDefault="009D78ED" w:rsidP="009C006F">
      <w:pPr>
        <w:autoSpaceDE w:val="0"/>
        <w:autoSpaceDN w:val="0"/>
        <w:adjustRightInd w:val="0"/>
        <w:spacing w:before="240" w:after="0" w:line="480" w:lineRule="auto"/>
        <w:jc w:val="both"/>
        <w:rPr>
          <w:color w:val="000000"/>
          <w:sz w:val="24"/>
          <w:szCs w:val="24"/>
          <w:lang w:val="en-US"/>
        </w:rPr>
      </w:pPr>
      <w:r w:rsidRPr="009D78ED">
        <w:rPr>
          <w:sz w:val="24"/>
          <w:szCs w:val="24"/>
          <w:lang w:val="en-US"/>
        </w:rPr>
        <w:t>Rules involving respect for other members ensures that the classroom environment provides a conducive atmosphere for learners by promoting individual respect among pupils and also between teachers and the learners. The study established th</w:t>
      </w:r>
      <w:r w:rsidR="00D27CC9">
        <w:rPr>
          <w:sz w:val="24"/>
          <w:szCs w:val="24"/>
          <w:lang w:val="en-US"/>
        </w:rPr>
        <w:t xml:space="preserve">at </w:t>
      </w:r>
      <w:r w:rsidRPr="009D78ED">
        <w:rPr>
          <w:sz w:val="24"/>
          <w:szCs w:val="24"/>
          <w:lang w:val="en-US"/>
        </w:rPr>
        <w:t>46.2%</w:t>
      </w:r>
      <w:r w:rsidR="00061243">
        <w:rPr>
          <w:sz w:val="24"/>
          <w:szCs w:val="24"/>
          <w:lang w:val="en-US"/>
        </w:rPr>
        <w:t xml:space="preserve"> of the teachers</w:t>
      </w:r>
      <w:r w:rsidRPr="009D78ED">
        <w:rPr>
          <w:sz w:val="24"/>
          <w:szCs w:val="24"/>
          <w:lang w:val="en-US"/>
        </w:rPr>
        <w:t xml:space="preserve"> are extremely concerned that there </w:t>
      </w:r>
      <w:r w:rsidRPr="009D78ED">
        <w:rPr>
          <w:color w:val="000000"/>
          <w:sz w:val="24"/>
          <w:szCs w:val="24"/>
          <w:lang w:val="en-US"/>
        </w:rPr>
        <w:t>are rules involving respect for other members, 47.7% of the teachers are very concerned about the presence of these rules whi</w:t>
      </w:r>
      <w:r w:rsidR="00097552">
        <w:rPr>
          <w:color w:val="000000"/>
          <w:sz w:val="24"/>
          <w:szCs w:val="24"/>
          <w:lang w:val="en-US"/>
        </w:rPr>
        <w:t xml:space="preserve">le 4.6% are a little concerned. </w:t>
      </w:r>
      <w:r w:rsidRPr="00B60268">
        <w:rPr>
          <w:color w:val="000000"/>
          <w:sz w:val="24"/>
          <w:szCs w:val="24"/>
          <w:lang w:val="en-US"/>
        </w:rPr>
        <w:t>The research further revealed that 1.5% of the teachers are not concerned at all. Prioritization of physical space arrangement gives l</w:t>
      </w:r>
      <w:r w:rsidR="00983C93">
        <w:rPr>
          <w:color w:val="000000"/>
          <w:sz w:val="24"/>
          <w:szCs w:val="24"/>
          <w:lang w:val="en-US"/>
        </w:rPr>
        <w:t>earners enough room and space for</w:t>
      </w:r>
      <w:r w:rsidRPr="00B60268">
        <w:rPr>
          <w:color w:val="000000"/>
          <w:sz w:val="24"/>
          <w:szCs w:val="24"/>
          <w:lang w:val="en-US"/>
        </w:rPr>
        <w:t xml:space="preserve"> movement around the classroom not just remain confined in one place. Additionally, it gives teaches enough space to walk around the classroom to monitor the lea</w:t>
      </w:r>
      <w:r w:rsidR="003275C5">
        <w:rPr>
          <w:color w:val="000000"/>
          <w:sz w:val="24"/>
          <w:szCs w:val="24"/>
          <w:lang w:val="en-US"/>
        </w:rPr>
        <w:t>r</w:t>
      </w:r>
      <w:r w:rsidRPr="00B60268">
        <w:rPr>
          <w:color w:val="000000"/>
          <w:sz w:val="24"/>
          <w:szCs w:val="24"/>
          <w:lang w:val="en-US"/>
        </w:rPr>
        <w:t xml:space="preserve">ners and provide assistance. The research established that 47.7% of the teachers are extremely concerned about </w:t>
      </w:r>
      <w:r w:rsidR="0061793D">
        <w:rPr>
          <w:color w:val="000000"/>
          <w:sz w:val="24"/>
          <w:szCs w:val="24"/>
          <w:lang w:val="en-US"/>
        </w:rPr>
        <w:t>p</w:t>
      </w:r>
      <w:r w:rsidRPr="00B60268">
        <w:rPr>
          <w:color w:val="000000"/>
          <w:sz w:val="24"/>
          <w:szCs w:val="24"/>
          <w:lang w:val="en-US"/>
        </w:rPr>
        <w:t>rioritization of physical space arrangement</w:t>
      </w:r>
      <w:r w:rsidR="00B60268" w:rsidRPr="00B60268">
        <w:rPr>
          <w:color w:val="000000"/>
          <w:sz w:val="24"/>
          <w:szCs w:val="24"/>
          <w:lang w:val="en-US"/>
        </w:rPr>
        <w:t xml:space="preserve">, </w:t>
      </w:r>
      <w:r w:rsidR="00B60268" w:rsidRPr="00B60268">
        <w:rPr>
          <w:color w:val="000000"/>
          <w:sz w:val="24"/>
          <w:szCs w:val="24"/>
          <w:lang w:val="en-US"/>
        </w:rPr>
        <w:lastRenderedPageBreak/>
        <w:t xml:space="preserve">46.2% of the teachers revealed that they are very concerned about the physical space arrangement while 4.6% are a little </w:t>
      </w:r>
      <w:r w:rsidR="00B60268">
        <w:rPr>
          <w:color w:val="000000"/>
          <w:sz w:val="24"/>
          <w:szCs w:val="24"/>
          <w:lang w:val="en-US"/>
        </w:rPr>
        <w:t>concerned</w:t>
      </w:r>
      <w:r w:rsidR="00B60268" w:rsidRPr="00B60268">
        <w:rPr>
          <w:color w:val="000000"/>
          <w:sz w:val="24"/>
          <w:szCs w:val="24"/>
          <w:lang w:val="en-US"/>
        </w:rPr>
        <w:t xml:space="preserve">. It was also established that 1.5% of the teachers are not concerned at all about physical space arrangement. </w:t>
      </w:r>
    </w:p>
    <w:p w14:paraId="4652C55A" w14:textId="4BB83494" w:rsidR="009B7C93" w:rsidRDefault="00B60268" w:rsidP="009C006F">
      <w:pPr>
        <w:autoSpaceDE w:val="0"/>
        <w:autoSpaceDN w:val="0"/>
        <w:adjustRightInd w:val="0"/>
        <w:spacing w:before="240" w:after="0" w:line="480" w:lineRule="auto"/>
        <w:jc w:val="both"/>
        <w:rPr>
          <w:color w:val="000000"/>
          <w:sz w:val="24"/>
          <w:szCs w:val="24"/>
          <w:lang w:val="en-US"/>
        </w:rPr>
      </w:pPr>
      <w:r w:rsidRPr="00B60268">
        <w:rPr>
          <w:color w:val="000000"/>
          <w:sz w:val="24"/>
          <w:szCs w:val="24"/>
          <w:lang w:val="en-US"/>
        </w:rPr>
        <w:t>From the study, it was established that 15.4% of the teachers are extremely concerned about rules and procedures for instruction and non-instructional events</w:t>
      </w:r>
      <w:r w:rsidR="0061793D">
        <w:rPr>
          <w:color w:val="000000"/>
          <w:sz w:val="24"/>
          <w:szCs w:val="24"/>
          <w:lang w:val="en-US"/>
        </w:rPr>
        <w:t>,</w:t>
      </w:r>
      <w:r w:rsidRPr="00B60268">
        <w:rPr>
          <w:color w:val="000000"/>
          <w:sz w:val="24"/>
          <w:szCs w:val="24"/>
          <w:lang w:val="en-US"/>
        </w:rPr>
        <w:t xml:space="preserve"> 58.5% are very concerned about the presence of these rules while 21.5% of them are a little concerned. The study also established that 4.6% of the teachers are not concerned at all about rules and procedures for instructional and non-instructional events.</w:t>
      </w:r>
      <w:r w:rsidR="0005526B">
        <w:rPr>
          <w:color w:val="000000"/>
          <w:sz w:val="24"/>
          <w:szCs w:val="24"/>
          <w:lang w:val="en-US"/>
        </w:rPr>
        <w:t xml:space="preserve"> </w:t>
      </w:r>
      <w:r w:rsidR="009B7C93" w:rsidRPr="009B7C93">
        <w:rPr>
          <w:color w:val="000000"/>
          <w:sz w:val="24"/>
          <w:szCs w:val="24"/>
          <w:lang w:val="en-US"/>
        </w:rPr>
        <w:t xml:space="preserve">Disruptive behavior among </w:t>
      </w:r>
      <w:r w:rsidR="00CD577D" w:rsidRPr="009B7C93">
        <w:rPr>
          <w:color w:val="000000"/>
          <w:sz w:val="24"/>
          <w:szCs w:val="24"/>
          <w:lang w:val="en-US"/>
        </w:rPr>
        <w:t>learners</w:t>
      </w:r>
      <w:r w:rsidR="009B7C93" w:rsidRPr="009B7C93">
        <w:rPr>
          <w:color w:val="000000"/>
          <w:sz w:val="24"/>
          <w:szCs w:val="24"/>
          <w:lang w:val="en-US"/>
        </w:rPr>
        <w:t xml:space="preserve"> need</w:t>
      </w:r>
      <w:r w:rsidR="001C7F15">
        <w:rPr>
          <w:color w:val="000000"/>
          <w:sz w:val="24"/>
          <w:szCs w:val="24"/>
          <w:lang w:val="en-US"/>
        </w:rPr>
        <w:t>s</w:t>
      </w:r>
      <w:r w:rsidR="009B7C93" w:rsidRPr="009B7C93">
        <w:rPr>
          <w:color w:val="000000"/>
          <w:sz w:val="24"/>
          <w:szCs w:val="24"/>
          <w:lang w:val="en-US"/>
        </w:rPr>
        <w:t xml:space="preserve"> to be corrected immediately so that the teachers can properly shape the character</w:t>
      </w:r>
      <w:r w:rsidR="001C7F15">
        <w:rPr>
          <w:color w:val="000000"/>
          <w:sz w:val="24"/>
          <w:szCs w:val="24"/>
          <w:lang w:val="en-US"/>
        </w:rPr>
        <w:t xml:space="preserve"> and enhance the attention</w:t>
      </w:r>
      <w:r w:rsidR="009B7C93" w:rsidRPr="009B7C93">
        <w:rPr>
          <w:color w:val="000000"/>
          <w:sz w:val="24"/>
          <w:szCs w:val="24"/>
          <w:lang w:val="en-US"/>
        </w:rPr>
        <w:t xml:space="preserve"> of such </w:t>
      </w:r>
      <w:r w:rsidR="00CD577D" w:rsidRPr="009B7C93">
        <w:rPr>
          <w:color w:val="000000"/>
          <w:sz w:val="24"/>
          <w:szCs w:val="24"/>
          <w:lang w:val="en-US"/>
        </w:rPr>
        <w:t>learners</w:t>
      </w:r>
      <w:r w:rsidR="009B7C93" w:rsidRPr="009B7C93">
        <w:rPr>
          <w:color w:val="000000"/>
          <w:sz w:val="24"/>
          <w:szCs w:val="24"/>
          <w:lang w:val="en-US"/>
        </w:rPr>
        <w:t>. From the findings of this study, it was established that 30.8% of the teaches and extremely concerned about Citation of rules in responding to disruptive behaviors, 49.2% of the teachers are very concerned while 13.8% are a little concerned. The r</w:t>
      </w:r>
      <w:r w:rsidR="0061793D">
        <w:rPr>
          <w:color w:val="000000"/>
          <w:sz w:val="24"/>
          <w:szCs w:val="24"/>
          <w:lang w:val="en-US"/>
        </w:rPr>
        <w:t>emain</w:t>
      </w:r>
      <w:r w:rsidR="009B7C93" w:rsidRPr="009B7C93">
        <w:rPr>
          <w:color w:val="000000"/>
          <w:sz w:val="24"/>
          <w:szCs w:val="24"/>
          <w:lang w:val="en-US"/>
        </w:rPr>
        <w:t xml:space="preserve">ing 6.2% of the teachers are not concerned at all about </w:t>
      </w:r>
      <w:r w:rsidR="000151B7">
        <w:rPr>
          <w:color w:val="000000"/>
          <w:sz w:val="24"/>
          <w:szCs w:val="24"/>
          <w:lang w:val="en-US"/>
        </w:rPr>
        <w:t>c</w:t>
      </w:r>
      <w:r w:rsidR="009B7C93" w:rsidRPr="009B7C93">
        <w:rPr>
          <w:color w:val="000000"/>
          <w:sz w:val="24"/>
          <w:szCs w:val="24"/>
          <w:lang w:val="en-US"/>
        </w:rPr>
        <w:t xml:space="preserve">itation of rules in </w:t>
      </w:r>
      <w:r w:rsidR="009B7C93" w:rsidRPr="00C309C1">
        <w:rPr>
          <w:color w:val="000000"/>
          <w:sz w:val="24"/>
          <w:szCs w:val="24"/>
          <w:lang w:val="en-US"/>
        </w:rPr>
        <w:t>responding to disruptive behaviors.</w:t>
      </w:r>
    </w:p>
    <w:p w14:paraId="7069DD31" w14:textId="17507C9E" w:rsidR="00892D7A" w:rsidRPr="0005526B" w:rsidRDefault="00C309C1" w:rsidP="0005526B">
      <w:pPr>
        <w:autoSpaceDE w:val="0"/>
        <w:autoSpaceDN w:val="0"/>
        <w:adjustRightInd w:val="0"/>
        <w:spacing w:before="240" w:after="0" w:line="480" w:lineRule="auto"/>
        <w:jc w:val="both"/>
        <w:rPr>
          <w:color w:val="000000"/>
          <w:sz w:val="24"/>
          <w:szCs w:val="24"/>
          <w:lang w:val="en-US"/>
        </w:rPr>
      </w:pPr>
      <w:r w:rsidRPr="00C309C1">
        <w:rPr>
          <w:sz w:val="24"/>
          <w:szCs w:val="24"/>
          <w:lang w:val="en-US"/>
        </w:rPr>
        <w:t xml:space="preserve">The study established that 33.8% of the teachers are extremely concerned about </w:t>
      </w:r>
      <w:r w:rsidRPr="00C309C1">
        <w:rPr>
          <w:color w:val="000000"/>
          <w:sz w:val="24"/>
          <w:szCs w:val="24"/>
          <w:lang w:val="en-US"/>
        </w:rPr>
        <w:t>frequent scanning of the class to ensure attention</w:t>
      </w:r>
      <w:r w:rsidR="0061793D">
        <w:rPr>
          <w:color w:val="000000"/>
          <w:sz w:val="24"/>
          <w:szCs w:val="24"/>
          <w:lang w:val="en-US"/>
        </w:rPr>
        <w:t xml:space="preserve">, </w:t>
      </w:r>
      <w:r w:rsidRPr="00C309C1">
        <w:rPr>
          <w:color w:val="000000"/>
          <w:sz w:val="24"/>
          <w:szCs w:val="24"/>
          <w:lang w:val="en-US"/>
        </w:rPr>
        <w:t xml:space="preserve">32.3% of the teachers stated that they are very concerned with frequent scanning of the classroom to ensure attention while 27.7% of the teachers were established to be a little concerned. The study also revealed that 6.2% </w:t>
      </w:r>
      <w:r w:rsidRPr="008B591D">
        <w:rPr>
          <w:color w:val="000000"/>
          <w:sz w:val="24"/>
          <w:szCs w:val="24"/>
          <w:lang w:val="en-US"/>
        </w:rPr>
        <w:t xml:space="preserve">of the teachers are not concerned at all about scanning of the classroom. </w:t>
      </w:r>
      <w:r w:rsidRPr="008B591D">
        <w:rPr>
          <w:sz w:val="24"/>
          <w:szCs w:val="24"/>
          <w:lang w:val="en-US"/>
        </w:rPr>
        <w:t xml:space="preserve">Concerning allocation of time for instructions, 16.9% of the teachers agreed that they are </w:t>
      </w:r>
      <w:r w:rsidR="008B591D" w:rsidRPr="008B591D">
        <w:rPr>
          <w:sz w:val="24"/>
          <w:szCs w:val="24"/>
          <w:lang w:val="en-US"/>
        </w:rPr>
        <w:t>extremely</w:t>
      </w:r>
      <w:r w:rsidRPr="008B591D">
        <w:rPr>
          <w:sz w:val="24"/>
          <w:szCs w:val="24"/>
          <w:lang w:val="en-US"/>
        </w:rPr>
        <w:t xml:space="preserve"> </w:t>
      </w:r>
      <w:r w:rsidR="008B591D" w:rsidRPr="008B591D">
        <w:rPr>
          <w:sz w:val="24"/>
          <w:szCs w:val="24"/>
          <w:lang w:val="en-US"/>
        </w:rPr>
        <w:t>concerned</w:t>
      </w:r>
      <w:r w:rsidRPr="008B591D">
        <w:rPr>
          <w:sz w:val="24"/>
          <w:szCs w:val="24"/>
          <w:lang w:val="en-US"/>
        </w:rPr>
        <w:t xml:space="preserve"> about </w:t>
      </w:r>
      <w:r w:rsidR="0061793D">
        <w:rPr>
          <w:color w:val="000000"/>
          <w:sz w:val="24"/>
          <w:szCs w:val="24"/>
          <w:lang w:val="en-US"/>
        </w:rPr>
        <w:t>a</w:t>
      </w:r>
      <w:r w:rsidRPr="008B591D">
        <w:rPr>
          <w:color w:val="000000"/>
          <w:sz w:val="24"/>
          <w:szCs w:val="24"/>
          <w:lang w:val="en-US"/>
        </w:rPr>
        <w:t xml:space="preserve">llocation of </w:t>
      </w:r>
      <w:r w:rsidR="0061793D">
        <w:rPr>
          <w:color w:val="000000"/>
          <w:sz w:val="24"/>
          <w:szCs w:val="24"/>
          <w:lang w:val="en-US"/>
        </w:rPr>
        <w:t>g</w:t>
      </w:r>
      <w:r w:rsidRPr="008B591D">
        <w:rPr>
          <w:color w:val="000000"/>
          <w:sz w:val="24"/>
          <w:szCs w:val="24"/>
          <w:lang w:val="en-US"/>
        </w:rPr>
        <w:t xml:space="preserve">enerous </w:t>
      </w:r>
      <w:r w:rsidR="0061793D">
        <w:rPr>
          <w:color w:val="000000"/>
          <w:sz w:val="24"/>
          <w:szCs w:val="24"/>
          <w:lang w:val="en-US"/>
        </w:rPr>
        <w:t>a</w:t>
      </w:r>
      <w:r w:rsidRPr="008B591D">
        <w:rPr>
          <w:color w:val="000000"/>
          <w:sz w:val="24"/>
          <w:szCs w:val="24"/>
          <w:lang w:val="en-US"/>
        </w:rPr>
        <w:t xml:space="preserve">mounts of </w:t>
      </w:r>
      <w:r w:rsidR="0061793D">
        <w:rPr>
          <w:color w:val="000000"/>
          <w:sz w:val="24"/>
          <w:szCs w:val="24"/>
          <w:lang w:val="en-US"/>
        </w:rPr>
        <w:t>t</w:t>
      </w:r>
      <w:r w:rsidRPr="008B591D">
        <w:rPr>
          <w:color w:val="000000"/>
          <w:sz w:val="24"/>
          <w:szCs w:val="24"/>
          <w:lang w:val="en-US"/>
        </w:rPr>
        <w:t xml:space="preserve">ime for </w:t>
      </w:r>
      <w:r w:rsidR="0061793D">
        <w:rPr>
          <w:color w:val="000000"/>
          <w:sz w:val="24"/>
          <w:szCs w:val="24"/>
          <w:lang w:val="en-US"/>
        </w:rPr>
        <w:t>i</w:t>
      </w:r>
      <w:r w:rsidRPr="008B591D">
        <w:rPr>
          <w:color w:val="000000"/>
          <w:sz w:val="24"/>
          <w:szCs w:val="24"/>
          <w:lang w:val="en-US"/>
        </w:rPr>
        <w:t>nstruction</w:t>
      </w:r>
      <w:r w:rsidRPr="008B591D">
        <w:rPr>
          <w:sz w:val="24"/>
          <w:szCs w:val="24"/>
          <w:lang w:val="en-US"/>
        </w:rPr>
        <w:t xml:space="preserve"> while 47.7% stated that they are very concerned about </w:t>
      </w:r>
      <w:r w:rsidR="008B591D" w:rsidRPr="008B591D">
        <w:rPr>
          <w:sz w:val="24"/>
          <w:szCs w:val="24"/>
          <w:lang w:val="en-US"/>
        </w:rPr>
        <w:t>allocation</w:t>
      </w:r>
      <w:r w:rsidRPr="008B591D">
        <w:rPr>
          <w:sz w:val="24"/>
          <w:szCs w:val="24"/>
          <w:lang w:val="en-US"/>
        </w:rPr>
        <w:t xml:space="preserve"> of time for instructions. It was further </w:t>
      </w:r>
      <w:r w:rsidRPr="00892D7A">
        <w:rPr>
          <w:sz w:val="24"/>
          <w:szCs w:val="24"/>
          <w:lang w:val="en-US"/>
        </w:rPr>
        <w:lastRenderedPageBreak/>
        <w:t>established that 26.2%</w:t>
      </w:r>
      <w:r w:rsidR="008B591D" w:rsidRPr="00892D7A">
        <w:rPr>
          <w:sz w:val="24"/>
          <w:szCs w:val="24"/>
          <w:lang w:val="en-US"/>
        </w:rPr>
        <w:t xml:space="preserve"> </w:t>
      </w:r>
      <w:r w:rsidRPr="00892D7A">
        <w:rPr>
          <w:sz w:val="24"/>
          <w:szCs w:val="24"/>
          <w:lang w:val="en-US"/>
        </w:rPr>
        <w:t>of the teache</w:t>
      </w:r>
      <w:r w:rsidR="008B591D" w:rsidRPr="00892D7A">
        <w:rPr>
          <w:sz w:val="24"/>
          <w:szCs w:val="24"/>
          <w:lang w:val="en-US"/>
        </w:rPr>
        <w:t>r</w:t>
      </w:r>
      <w:r w:rsidRPr="00892D7A">
        <w:rPr>
          <w:sz w:val="24"/>
          <w:szCs w:val="24"/>
          <w:lang w:val="en-US"/>
        </w:rPr>
        <w:t xml:space="preserve">s have little concern about </w:t>
      </w:r>
      <w:r w:rsidR="0061793D">
        <w:rPr>
          <w:color w:val="000000"/>
          <w:sz w:val="24"/>
          <w:szCs w:val="24"/>
          <w:lang w:val="en-US"/>
        </w:rPr>
        <w:t>a</w:t>
      </w:r>
      <w:r w:rsidRPr="00892D7A">
        <w:rPr>
          <w:color w:val="000000"/>
          <w:sz w:val="24"/>
          <w:szCs w:val="24"/>
          <w:lang w:val="en-US"/>
        </w:rPr>
        <w:t xml:space="preserve">llocation of </w:t>
      </w:r>
      <w:r w:rsidR="0061793D">
        <w:rPr>
          <w:color w:val="000000"/>
          <w:sz w:val="24"/>
          <w:szCs w:val="24"/>
          <w:lang w:val="en-US"/>
        </w:rPr>
        <w:t>g</w:t>
      </w:r>
      <w:r w:rsidRPr="00892D7A">
        <w:rPr>
          <w:color w:val="000000"/>
          <w:sz w:val="24"/>
          <w:szCs w:val="24"/>
          <w:lang w:val="en-US"/>
        </w:rPr>
        <w:t xml:space="preserve">enerous </w:t>
      </w:r>
      <w:r w:rsidR="0061793D">
        <w:rPr>
          <w:color w:val="000000"/>
          <w:sz w:val="24"/>
          <w:szCs w:val="24"/>
          <w:lang w:val="en-US"/>
        </w:rPr>
        <w:t>a</w:t>
      </w:r>
      <w:r w:rsidRPr="00892D7A">
        <w:rPr>
          <w:color w:val="000000"/>
          <w:sz w:val="24"/>
          <w:szCs w:val="24"/>
          <w:lang w:val="en-US"/>
        </w:rPr>
        <w:t xml:space="preserve">mounts of </w:t>
      </w:r>
      <w:r w:rsidR="0061793D">
        <w:rPr>
          <w:color w:val="000000"/>
          <w:sz w:val="24"/>
          <w:szCs w:val="24"/>
          <w:lang w:val="en-US"/>
        </w:rPr>
        <w:t>t</w:t>
      </w:r>
      <w:r w:rsidRPr="00892D7A">
        <w:rPr>
          <w:color w:val="000000"/>
          <w:sz w:val="24"/>
          <w:szCs w:val="24"/>
          <w:lang w:val="en-US"/>
        </w:rPr>
        <w:t xml:space="preserve">ime for </w:t>
      </w:r>
      <w:r w:rsidR="0061793D">
        <w:rPr>
          <w:color w:val="000000"/>
          <w:sz w:val="24"/>
          <w:szCs w:val="24"/>
          <w:lang w:val="en-US"/>
        </w:rPr>
        <w:t>i</w:t>
      </w:r>
      <w:r w:rsidRPr="00892D7A">
        <w:rPr>
          <w:color w:val="000000"/>
          <w:sz w:val="24"/>
          <w:szCs w:val="24"/>
          <w:lang w:val="en-US"/>
        </w:rPr>
        <w:t>nstruction</w:t>
      </w:r>
      <w:r w:rsidR="008B591D" w:rsidRPr="00892D7A">
        <w:rPr>
          <w:color w:val="000000"/>
          <w:sz w:val="24"/>
          <w:szCs w:val="24"/>
          <w:lang w:val="en-US"/>
        </w:rPr>
        <w:t xml:space="preserve"> w</w:t>
      </w:r>
      <w:r w:rsidRPr="00892D7A">
        <w:rPr>
          <w:sz w:val="24"/>
          <w:szCs w:val="24"/>
          <w:lang w:val="en-US"/>
        </w:rPr>
        <w:t xml:space="preserve">hile the </w:t>
      </w:r>
      <w:r w:rsidR="008B591D" w:rsidRPr="00892D7A">
        <w:rPr>
          <w:sz w:val="24"/>
          <w:szCs w:val="24"/>
          <w:lang w:val="en-US"/>
        </w:rPr>
        <w:t>remaining 9</w:t>
      </w:r>
      <w:r w:rsidRPr="00892D7A">
        <w:rPr>
          <w:sz w:val="24"/>
          <w:szCs w:val="24"/>
          <w:lang w:val="en-US"/>
        </w:rPr>
        <w:t>.</w:t>
      </w:r>
      <w:r w:rsidR="008B591D" w:rsidRPr="00892D7A">
        <w:rPr>
          <w:sz w:val="24"/>
          <w:szCs w:val="24"/>
          <w:lang w:val="en-US"/>
        </w:rPr>
        <w:t>2</w:t>
      </w:r>
      <w:r w:rsidRPr="00892D7A">
        <w:rPr>
          <w:sz w:val="24"/>
          <w:szCs w:val="24"/>
          <w:lang w:val="en-US"/>
        </w:rPr>
        <w:t xml:space="preserve">% are </w:t>
      </w:r>
      <w:r w:rsidR="008B591D" w:rsidRPr="00892D7A">
        <w:rPr>
          <w:sz w:val="24"/>
          <w:szCs w:val="24"/>
          <w:lang w:val="en-US"/>
        </w:rPr>
        <w:t xml:space="preserve">not concerned at all. </w:t>
      </w:r>
      <w:r w:rsidR="00892D7A">
        <w:rPr>
          <w:sz w:val="24"/>
          <w:szCs w:val="24"/>
          <w:lang w:val="en-US"/>
        </w:rPr>
        <w:t xml:space="preserve"> </w:t>
      </w:r>
    </w:p>
    <w:p w14:paraId="2857964A" w14:textId="08F8133C" w:rsidR="00EF20E5" w:rsidRDefault="00A54771" w:rsidP="0005526B">
      <w:pPr>
        <w:autoSpaceDE w:val="0"/>
        <w:autoSpaceDN w:val="0"/>
        <w:adjustRightInd w:val="0"/>
        <w:spacing w:before="240" w:after="0" w:line="480" w:lineRule="auto"/>
        <w:jc w:val="both"/>
        <w:rPr>
          <w:color w:val="000000"/>
          <w:sz w:val="24"/>
          <w:szCs w:val="24"/>
          <w:lang w:val="en-US"/>
        </w:rPr>
      </w:pPr>
      <w:r w:rsidRPr="00892D7A">
        <w:rPr>
          <w:color w:val="000000"/>
          <w:sz w:val="24"/>
          <w:szCs w:val="24"/>
          <w:lang w:val="en-US"/>
        </w:rPr>
        <w:t xml:space="preserve">The study established that 30.8% of the teachers are extremely </w:t>
      </w:r>
      <w:r w:rsidR="00CB2AB6" w:rsidRPr="00892D7A">
        <w:rPr>
          <w:color w:val="000000"/>
          <w:sz w:val="24"/>
          <w:szCs w:val="24"/>
          <w:lang w:val="en-US"/>
        </w:rPr>
        <w:t>concerned</w:t>
      </w:r>
      <w:r w:rsidRPr="00892D7A">
        <w:rPr>
          <w:color w:val="000000"/>
          <w:sz w:val="24"/>
          <w:szCs w:val="24"/>
          <w:lang w:val="en-US"/>
        </w:rPr>
        <w:t xml:space="preserve"> about </w:t>
      </w:r>
      <w:r w:rsidR="0061793D">
        <w:rPr>
          <w:color w:val="000000"/>
          <w:sz w:val="24"/>
          <w:szCs w:val="24"/>
          <w:lang w:val="en-US"/>
        </w:rPr>
        <w:t>m</w:t>
      </w:r>
      <w:r w:rsidRPr="00892D7A">
        <w:rPr>
          <w:color w:val="000000"/>
          <w:sz w:val="24"/>
          <w:szCs w:val="24"/>
          <w:lang w:val="en-US"/>
        </w:rPr>
        <w:t xml:space="preserve">onitoring of transition to ensure no </w:t>
      </w:r>
      <w:r w:rsidR="0061793D" w:rsidRPr="00892D7A">
        <w:rPr>
          <w:color w:val="000000"/>
          <w:sz w:val="24"/>
          <w:szCs w:val="24"/>
          <w:lang w:val="en-US"/>
        </w:rPr>
        <w:t>time-wasting</w:t>
      </w:r>
      <w:r w:rsidRPr="00892D7A">
        <w:rPr>
          <w:color w:val="000000"/>
          <w:sz w:val="24"/>
          <w:szCs w:val="24"/>
          <w:lang w:val="en-US"/>
        </w:rPr>
        <w:t xml:space="preserve"> </w:t>
      </w:r>
      <w:r w:rsidR="00CB2AB6" w:rsidRPr="00892D7A">
        <w:rPr>
          <w:color w:val="000000"/>
          <w:sz w:val="24"/>
          <w:szCs w:val="24"/>
          <w:lang w:val="en-US"/>
        </w:rPr>
        <w:t xml:space="preserve">time while 53.8% of the teachers were found to be very concerned about monitoring of transaction to ensure pupils does not waste time. The study further established that 13.8% of the teachers are a little concerned while the remaining 1.5% are not concerned at all. </w:t>
      </w:r>
      <w:r w:rsidR="00892D7A" w:rsidRPr="0072632E">
        <w:rPr>
          <w:color w:val="000000"/>
          <w:sz w:val="24"/>
          <w:szCs w:val="24"/>
          <w:lang w:val="en-US"/>
        </w:rPr>
        <w:t>According to the findings, 43.1% of the teachers are extremely concerned with putting efforts to gain and maintain attention of the pupils</w:t>
      </w:r>
      <w:r w:rsidR="0061793D">
        <w:rPr>
          <w:color w:val="000000"/>
          <w:sz w:val="24"/>
          <w:szCs w:val="24"/>
          <w:lang w:val="en-US"/>
        </w:rPr>
        <w:t xml:space="preserve">, </w:t>
      </w:r>
      <w:r w:rsidR="00892D7A" w:rsidRPr="0072632E">
        <w:rPr>
          <w:color w:val="000000"/>
          <w:sz w:val="24"/>
          <w:szCs w:val="24"/>
          <w:lang w:val="en-US"/>
        </w:rPr>
        <w:t xml:space="preserve">44.6% of the teachers are very concerned with gaining and maintaining attention of the pupils while 9.2% of the teachers are a little concerned about the same. It was further established that 3.1% of the teachers are not concerned with gaining and maintaining attention of the pupils. </w:t>
      </w:r>
      <w:r w:rsidR="0072632E">
        <w:rPr>
          <w:color w:val="000000"/>
          <w:sz w:val="24"/>
          <w:szCs w:val="24"/>
          <w:lang w:val="en-US"/>
        </w:rPr>
        <w:t xml:space="preserve"> </w:t>
      </w:r>
    </w:p>
    <w:p w14:paraId="432D6787" w14:textId="440729BC" w:rsidR="00EF20E5" w:rsidRPr="0005526B" w:rsidRDefault="00892D7A" w:rsidP="0005526B">
      <w:pPr>
        <w:autoSpaceDE w:val="0"/>
        <w:autoSpaceDN w:val="0"/>
        <w:adjustRightInd w:val="0"/>
        <w:spacing w:before="240" w:after="0" w:line="480" w:lineRule="auto"/>
        <w:jc w:val="both"/>
        <w:rPr>
          <w:color w:val="000000"/>
          <w:sz w:val="24"/>
          <w:szCs w:val="24"/>
          <w:lang w:val="en-US"/>
        </w:rPr>
      </w:pPr>
      <w:r w:rsidRPr="0072632E">
        <w:rPr>
          <w:color w:val="000000"/>
          <w:sz w:val="24"/>
          <w:szCs w:val="24"/>
          <w:lang w:val="en-US"/>
        </w:rPr>
        <w:t>Concerning clarity of lesson routines signaling beginning and the end</w:t>
      </w:r>
      <w:r w:rsidR="0061793D">
        <w:rPr>
          <w:color w:val="000000"/>
          <w:sz w:val="24"/>
          <w:szCs w:val="24"/>
          <w:lang w:val="en-US"/>
        </w:rPr>
        <w:t>,</w:t>
      </w:r>
      <w:r w:rsidRPr="0072632E">
        <w:rPr>
          <w:color w:val="000000"/>
          <w:sz w:val="24"/>
          <w:szCs w:val="24"/>
          <w:lang w:val="en-US"/>
        </w:rPr>
        <w:t xml:space="preserve"> 42.1% of the teachers are extremely concerned about clarity of lesson routines signaling beginning and the end while 29.2% of the teachers are very concerned. The study also established that 16.9% of the teachers are a little concerned while 10.8% of the teachers are not concerned at all about clarity of lesson routines signaling beginning and the end. As per the findings, 27.7% of the teachers are extremely concerned about </w:t>
      </w:r>
      <w:r w:rsidR="00C04620" w:rsidRPr="0072632E">
        <w:rPr>
          <w:color w:val="000000"/>
          <w:sz w:val="24"/>
          <w:szCs w:val="24"/>
          <w:lang w:val="en-US"/>
        </w:rPr>
        <w:t>r</w:t>
      </w:r>
      <w:r w:rsidRPr="0072632E">
        <w:rPr>
          <w:color w:val="000000"/>
          <w:sz w:val="24"/>
          <w:szCs w:val="24"/>
          <w:lang w:val="en-US"/>
        </w:rPr>
        <w:t>eview of previou</w:t>
      </w:r>
      <w:r w:rsidR="00C04620" w:rsidRPr="0072632E">
        <w:rPr>
          <w:color w:val="000000"/>
          <w:sz w:val="24"/>
          <w:szCs w:val="24"/>
          <w:lang w:val="en-US"/>
        </w:rPr>
        <w:t xml:space="preserve">s day's concept, a similar percentage </w:t>
      </w:r>
      <w:r w:rsidR="00C04620" w:rsidRPr="00D75D3A">
        <w:rPr>
          <w:color w:val="000000"/>
          <w:sz w:val="24"/>
          <w:szCs w:val="24"/>
          <w:lang w:val="en-US"/>
        </w:rPr>
        <w:t>are very concerned a</w:t>
      </w:r>
      <w:r w:rsidR="00EF20E5">
        <w:rPr>
          <w:color w:val="000000"/>
          <w:sz w:val="24"/>
          <w:szCs w:val="24"/>
          <w:lang w:val="en-US"/>
        </w:rPr>
        <w:t>bout the same while 23.1% are a</w:t>
      </w:r>
      <w:r w:rsidR="00EF20E5" w:rsidRPr="00D75D3A">
        <w:rPr>
          <w:color w:val="000000"/>
          <w:sz w:val="24"/>
          <w:szCs w:val="24"/>
          <w:lang w:val="en-US"/>
        </w:rPr>
        <w:t xml:space="preserve"> little</w:t>
      </w:r>
      <w:r w:rsidR="00C04620" w:rsidRPr="00D75D3A">
        <w:rPr>
          <w:color w:val="000000"/>
          <w:sz w:val="24"/>
          <w:szCs w:val="24"/>
          <w:lang w:val="en-US"/>
        </w:rPr>
        <w:t xml:space="preserve"> concerned. It was however established that 21.5% of the teachers are not concerned at all about </w:t>
      </w:r>
      <w:r w:rsidR="0072632E" w:rsidRPr="00D75D3A">
        <w:rPr>
          <w:color w:val="000000"/>
          <w:sz w:val="24"/>
          <w:szCs w:val="24"/>
          <w:lang w:val="en-US"/>
        </w:rPr>
        <w:t>review</w:t>
      </w:r>
      <w:r w:rsidR="00C04620" w:rsidRPr="00D75D3A">
        <w:rPr>
          <w:color w:val="000000"/>
          <w:sz w:val="24"/>
          <w:szCs w:val="24"/>
          <w:lang w:val="en-US"/>
        </w:rPr>
        <w:t xml:space="preserve"> of previous day's concepts.</w:t>
      </w:r>
      <w:r w:rsidR="0005526B">
        <w:rPr>
          <w:sz w:val="24"/>
          <w:szCs w:val="24"/>
          <w:lang w:val="en-US"/>
        </w:rPr>
        <w:t xml:space="preserve"> </w:t>
      </w:r>
      <w:r w:rsidR="0072632E" w:rsidRPr="00A669B1">
        <w:rPr>
          <w:color w:val="000000"/>
          <w:sz w:val="24"/>
          <w:szCs w:val="24"/>
          <w:lang w:val="en-US"/>
        </w:rPr>
        <w:t xml:space="preserve">The findings also showed that 29.2% of the teachers are extremely concerned about </w:t>
      </w:r>
      <w:r w:rsidR="0061793D">
        <w:rPr>
          <w:color w:val="000000"/>
          <w:sz w:val="24"/>
          <w:szCs w:val="24"/>
          <w:lang w:val="en-US"/>
        </w:rPr>
        <w:t>c</w:t>
      </w:r>
      <w:r w:rsidR="0072632E" w:rsidRPr="00A669B1">
        <w:rPr>
          <w:color w:val="000000"/>
          <w:sz w:val="24"/>
          <w:szCs w:val="24"/>
          <w:lang w:val="en-US"/>
        </w:rPr>
        <w:t xml:space="preserve">larity of overview of the lesson while 46.2% of the teachers a very concerned about the same. The study also revealed that 21.5% of </w:t>
      </w:r>
      <w:r w:rsidR="0072632E" w:rsidRPr="00A669B1">
        <w:rPr>
          <w:color w:val="000000"/>
          <w:sz w:val="24"/>
          <w:szCs w:val="24"/>
          <w:lang w:val="en-US"/>
        </w:rPr>
        <w:lastRenderedPageBreak/>
        <w:t xml:space="preserve">the teachers who participated in the research are a little concerned about </w:t>
      </w:r>
      <w:r w:rsidR="0061793D">
        <w:rPr>
          <w:color w:val="000000"/>
          <w:sz w:val="24"/>
          <w:szCs w:val="24"/>
          <w:lang w:val="en-US"/>
        </w:rPr>
        <w:t>c</w:t>
      </w:r>
      <w:r w:rsidR="0072632E" w:rsidRPr="00A669B1">
        <w:rPr>
          <w:color w:val="000000"/>
          <w:sz w:val="24"/>
          <w:szCs w:val="24"/>
          <w:lang w:val="en-US"/>
        </w:rPr>
        <w:t xml:space="preserve">larity of overview of the lesson while the remaining 3.1% are not concerned at all. </w:t>
      </w:r>
    </w:p>
    <w:p w14:paraId="3FE98D4B" w14:textId="7730C470" w:rsidR="00EF20E5" w:rsidRPr="0005526B" w:rsidRDefault="0072632E" w:rsidP="00201758">
      <w:pPr>
        <w:autoSpaceDE w:val="0"/>
        <w:autoSpaceDN w:val="0"/>
        <w:adjustRightInd w:val="0"/>
        <w:spacing w:before="240" w:after="0" w:line="480" w:lineRule="auto"/>
        <w:jc w:val="both"/>
        <w:rPr>
          <w:sz w:val="24"/>
          <w:szCs w:val="24"/>
          <w:lang w:val="en-US"/>
        </w:rPr>
      </w:pPr>
      <w:r w:rsidRPr="00A669B1">
        <w:rPr>
          <w:color w:val="000000"/>
          <w:sz w:val="24"/>
          <w:szCs w:val="24"/>
          <w:lang w:val="en-US"/>
        </w:rPr>
        <w:t xml:space="preserve">The research further established that 30.8% </w:t>
      </w:r>
      <w:r w:rsidR="00D75D3A" w:rsidRPr="00A669B1">
        <w:rPr>
          <w:color w:val="000000"/>
          <w:sz w:val="24"/>
          <w:szCs w:val="24"/>
          <w:lang w:val="en-US"/>
        </w:rPr>
        <w:t>of the teachers are extremely concerned about giving of seatwork tasks</w:t>
      </w:r>
      <w:r w:rsidR="00201758">
        <w:rPr>
          <w:color w:val="000000"/>
          <w:sz w:val="24"/>
          <w:szCs w:val="24"/>
          <w:lang w:val="en-US"/>
        </w:rPr>
        <w:t>,</w:t>
      </w:r>
      <w:r w:rsidR="00D75D3A" w:rsidRPr="00A669B1">
        <w:rPr>
          <w:color w:val="000000"/>
          <w:sz w:val="24"/>
          <w:szCs w:val="24"/>
          <w:lang w:val="en-US"/>
        </w:rPr>
        <w:t xml:space="preserve"> 47.7% are very concerned about giving of seatwork tasks while 20.0% of the teachers are a little concerned. The study also established that 1.5% of the teachers are not </w:t>
      </w:r>
      <w:r w:rsidR="00EF20E5">
        <w:rPr>
          <w:color w:val="000000"/>
          <w:sz w:val="24"/>
          <w:szCs w:val="24"/>
          <w:lang w:val="en-US"/>
        </w:rPr>
        <w:t>concerned at all with g</w:t>
      </w:r>
      <w:r w:rsidR="00D75D3A" w:rsidRPr="00062139">
        <w:rPr>
          <w:color w:val="000000"/>
          <w:sz w:val="24"/>
          <w:szCs w:val="24"/>
          <w:lang w:val="en-US"/>
        </w:rPr>
        <w:t>iving of seatwork tasks</w:t>
      </w:r>
      <w:r w:rsidR="00201758">
        <w:rPr>
          <w:sz w:val="24"/>
          <w:szCs w:val="24"/>
          <w:lang w:val="en-US"/>
        </w:rPr>
        <w:t xml:space="preserve">, </w:t>
      </w:r>
      <w:r w:rsidR="00A669B1" w:rsidRPr="00062139">
        <w:rPr>
          <w:color w:val="000000"/>
          <w:sz w:val="24"/>
          <w:szCs w:val="24"/>
          <w:lang w:val="en-US"/>
        </w:rPr>
        <w:t xml:space="preserve">40.0% of the teachers are extremely concerned with the frequent questions are asked in regard to the topic while 46.2% are very concerned with frequently asking questions regarding a topic, 10.8% of the teachers are a little concerned while 3.1% are not concerned at </w:t>
      </w:r>
      <w:r w:rsidR="00BF22CB" w:rsidRPr="00062139">
        <w:rPr>
          <w:color w:val="000000"/>
          <w:sz w:val="24"/>
          <w:szCs w:val="24"/>
          <w:lang w:val="en-US"/>
        </w:rPr>
        <w:t xml:space="preserve">all. </w:t>
      </w:r>
    </w:p>
    <w:p w14:paraId="7DDE5B9F" w14:textId="394DFD3F" w:rsidR="00943C69" w:rsidRDefault="0005526B" w:rsidP="0005526B">
      <w:pPr>
        <w:autoSpaceDE w:val="0"/>
        <w:autoSpaceDN w:val="0"/>
        <w:adjustRightInd w:val="0"/>
        <w:spacing w:before="240" w:after="0" w:line="480" w:lineRule="auto"/>
        <w:jc w:val="both"/>
        <w:rPr>
          <w:color w:val="000000"/>
          <w:sz w:val="24"/>
          <w:szCs w:val="24"/>
          <w:lang w:val="en-US"/>
        </w:rPr>
      </w:pPr>
      <w:r>
        <w:rPr>
          <w:color w:val="000000"/>
          <w:sz w:val="24"/>
          <w:szCs w:val="24"/>
          <w:lang w:val="en-US"/>
        </w:rPr>
        <w:t>This study</w:t>
      </w:r>
      <w:r w:rsidR="00BF22CB" w:rsidRPr="00062139">
        <w:rPr>
          <w:color w:val="000000"/>
          <w:sz w:val="24"/>
          <w:szCs w:val="24"/>
          <w:lang w:val="en-US"/>
        </w:rPr>
        <w:t xml:space="preserve"> also revealed that 38.5% of the teachers are extremely concerned about </w:t>
      </w:r>
      <w:r w:rsidR="00201758">
        <w:rPr>
          <w:color w:val="000000"/>
          <w:sz w:val="24"/>
          <w:szCs w:val="24"/>
          <w:lang w:val="en-US"/>
        </w:rPr>
        <w:t>s</w:t>
      </w:r>
      <w:r w:rsidR="00BF22CB" w:rsidRPr="00062139">
        <w:rPr>
          <w:color w:val="000000"/>
          <w:sz w:val="24"/>
          <w:szCs w:val="24"/>
          <w:lang w:val="en-US"/>
        </w:rPr>
        <w:t xml:space="preserve">ummarization of the lesson content, 50.8% of the teachers are concerned about the same while 4.8% are a little concerned about Summarization of the lesson content. The findings also showed that 6.2% of the teachers are not concerned at all about </w:t>
      </w:r>
      <w:r w:rsidR="00201758">
        <w:rPr>
          <w:color w:val="000000"/>
          <w:sz w:val="24"/>
          <w:szCs w:val="24"/>
          <w:lang w:val="en-US"/>
        </w:rPr>
        <w:t>s</w:t>
      </w:r>
      <w:r w:rsidR="00BF22CB" w:rsidRPr="00062139">
        <w:rPr>
          <w:color w:val="000000"/>
          <w:sz w:val="24"/>
          <w:szCs w:val="24"/>
          <w:lang w:val="en-US"/>
        </w:rPr>
        <w:t>ummarization of the lesson content.</w:t>
      </w:r>
      <w:r w:rsidR="00062139" w:rsidRPr="00062139">
        <w:rPr>
          <w:color w:val="000000"/>
          <w:sz w:val="24"/>
          <w:szCs w:val="24"/>
          <w:lang w:val="en-US"/>
        </w:rPr>
        <w:t xml:space="preserve"> From the study, it was </w:t>
      </w:r>
      <w:r>
        <w:rPr>
          <w:color w:val="000000"/>
          <w:sz w:val="24"/>
          <w:szCs w:val="24"/>
          <w:lang w:val="en-US"/>
        </w:rPr>
        <w:t xml:space="preserve">further </w:t>
      </w:r>
      <w:r w:rsidR="00062139" w:rsidRPr="00062139">
        <w:rPr>
          <w:color w:val="000000"/>
          <w:sz w:val="24"/>
          <w:szCs w:val="24"/>
          <w:lang w:val="en-US"/>
        </w:rPr>
        <w:t xml:space="preserve">established that 29.2% of the teachers are extremely concerned about forecasting of the upcoming lesson, 50.8% are very concerned while 13.8% of the teachers are a little concerned. It was also established that 6.2% of the teachers are not </w:t>
      </w:r>
      <w:r w:rsidR="00062139" w:rsidRPr="00682D82">
        <w:rPr>
          <w:color w:val="000000"/>
          <w:sz w:val="24"/>
          <w:szCs w:val="24"/>
          <w:lang w:val="en-US"/>
        </w:rPr>
        <w:t xml:space="preserve">concerned at all about forecasting of the upcoming lesson. </w:t>
      </w:r>
    </w:p>
    <w:p w14:paraId="566DD9BF" w14:textId="77777777" w:rsidR="000B5B98" w:rsidRPr="0005526B" w:rsidRDefault="003E65D3" w:rsidP="0005526B">
      <w:pPr>
        <w:autoSpaceDE w:val="0"/>
        <w:autoSpaceDN w:val="0"/>
        <w:adjustRightInd w:val="0"/>
        <w:spacing w:before="240" w:line="480" w:lineRule="auto"/>
        <w:jc w:val="both"/>
        <w:rPr>
          <w:color w:val="000000"/>
          <w:sz w:val="24"/>
          <w:szCs w:val="24"/>
          <w:lang w:val="en-US"/>
        </w:rPr>
      </w:pPr>
      <w:r w:rsidRPr="00682D82">
        <w:rPr>
          <w:sz w:val="24"/>
          <w:szCs w:val="24"/>
          <w:lang w:val="en-US"/>
        </w:rPr>
        <w:t xml:space="preserve">The research also established that 43.1% of the teachers are extremely concerned about </w:t>
      </w:r>
      <w:r w:rsidRPr="00682D82">
        <w:rPr>
          <w:color w:val="000000"/>
          <w:sz w:val="24"/>
          <w:szCs w:val="24"/>
          <w:lang w:val="en-US"/>
        </w:rPr>
        <w:t xml:space="preserve">checking of work of pupils with disability, 36.9% are very concerned about checking of work of pupils with disability while 12.3% of the </w:t>
      </w:r>
      <w:r w:rsidRPr="005016E2">
        <w:rPr>
          <w:color w:val="000000"/>
          <w:sz w:val="24"/>
          <w:szCs w:val="24"/>
          <w:lang w:val="en-US"/>
        </w:rPr>
        <w:t xml:space="preserve">teachers are a little concerned about the same. The study also established that 7.7% of the teachers are not concerned at all about </w:t>
      </w:r>
      <w:r w:rsidRPr="005016E2">
        <w:rPr>
          <w:color w:val="000000"/>
          <w:sz w:val="24"/>
          <w:szCs w:val="24"/>
          <w:lang w:val="en-US"/>
        </w:rPr>
        <w:lastRenderedPageBreak/>
        <w:t>checking of work of pupils with disability</w:t>
      </w:r>
      <w:r w:rsidR="00682D82" w:rsidRPr="005016E2">
        <w:rPr>
          <w:color w:val="000000"/>
          <w:sz w:val="24"/>
          <w:szCs w:val="24"/>
          <w:lang w:val="en-US"/>
        </w:rPr>
        <w:t>.</w:t>
      </w:r>
      <w:r w:rsidR="0005526B">
        <w:rPr>
          <w:color w:val="000000"/>
          <w:sz w:val="24"/>
          <w:szCs w:val="24"/>
          <w:lang w:val="en-US"/>
        </w:rPr>
        <w:t xml:space="preserve"> </w:t>
      </w:r>
      <w:r w:rsidR="00682D82" w:rsidRPr="005016E2">
        <w:rPr>
          <w:color w:val="000000"/>
          <w:sz w:val="24"/>
          <w:szCs w:val="24"/>
          <w:lang w:val="en-US"/>
        </w:rPr>
        <w:t>The study further established that 41.5% of the teachers are extremely concerned about telling those with disab</w:t>
      </w:r>
      <w:r w:rsidR="00EB0241">
        <w:rPr>
          <w:color w:val="000000"/>
          <w:sz w:val="24"/>
          <w:szCs w:val="24"/>
          <w:lang w:val="en-US"/>
        </w:rPr>
        <w:t xml:space="preserve">ility what to do when not able, </w:t>
      </w:r>
      <w:r w:rsidR="00682D82" w:rsidRPr="005016E2">
        <w:rPr>
          <w:color w:val="000000"/>
          <w:sz w:val="24"/>
          <w:szCs w:val="24"/>
          <w:lang w:val="en-US"/>
        </w:rPr>
        <w:t>38.5% of the tea</w:t>
      </w:r>
      <w:r w:rsidR="00EB0241">
        <w:rPr>
          <w:color w:val="000000"/>
          <w:sz w:val="24"/>
          <w:szCs w:val="24"/>
          <w:lang w:val="en-US"/>
        </w:rPr>
        <w:t>chers are very concerned about t</w:t>
      </w:r>
      <w:r w:rsidR="00682D82" w:rsidRPr="005016E2">
        <w:rPr>
          <w:color w:val="000000"/>
          <w:sz w:val="24"/>
          <w:szCs w:val="24"/>
          <w:lang w:val="en-US"/>
        </w:rPr>
        <w:t xml:space="preserve">elling those with disability what to do when not able, while 12.3% of the teachers are a little concerned about telling pupils with disability what to do. The findings also showed that 7.7% are not concerned at all about telling pupils with disability what to do. </w:t>
      </w:r>
    </w:p>
    <w:p w14:paraId="4F475F4F" w14:textId="601FF9C6" w:rsidR="00800495" w:rsidRDefault="00C9398C" w:rsidP="00971C55">
      <w:pPr>
        <w:autoSpaceDE w:val="0"/>
        <w:autoSpaceDN w:val="0"/>
        <w:adjustRightInd w:val="0"/>
        <w:spacing w:after="0" w:line="480" w:lineRule="auto"/>
        <w:jc w:val="both"/>
        <w:rPr>
          <w:color w:val="000000"/>
          <w:sz w:val="24"/>
          <w:szCs w:val="24"/>
          <w:lang w:val="en-US"/>
        </w:rPr>
      </w:pPr>
      <w:r w:rsidRPr="005016E2">
        <w:rPr>
          <w:color w:val="000000"/>
          <w:sz w:val="24"/>
          <w:szCs w:val="24"/>
          <w:lang w:val="en-US"/>
        </w:rPr>
        <w:t xml:space="preserve">From the findings, 44.6% of the teachers are extremely concerned about </w:t>
      </w:r>
      <w:r w:rsidR="00201758">
        <w:rPr>
          <w:color w:val="000000"/>
          <w:sz w:val="24"/>
          <w:szCs w:val="24"/>
          <w:lang w:val="en-US"/>
        </w:rPr>
        <w:t>r</w:t>
      </w:r>
      <w:r w:rsidRPr="005016E2">
        <w:rPr>
          <w:color w:val="000000"/>
          <w:sz w:val="24"/>
          <w:szCs w:val="24"/>
          <w:lang w:val="en-US"/>
        </w:rPr>
        <w:t>egular correction of pupils with disability</w:t>
      </w:r>
      <w:r w:rsidR="00201758">
        <w:rPr>
          <w:color w:val="000000"/>
          <w:sz w:val="24"/>
          <w:szCs w:val="24"/>
          <w:lang w:val="en-US"/>
        </w:rPr>
        <w:t>,</w:t>
      </w:r>
      <w:r w:rsidRPr="005016E2">
        <w:rPr>
          <w:color w:val="000000"/>
          <w:sz w:val="24"/>
          <w:szCs w:val="24"/>
          <w:lang w:val="en-US"/>
        </w:rPr>
        <w:t xml:space="preserve"> 29.2% of the teachers are very concerned about regular correction of pupils with disability while 16.9% are a little concerned. The remaining 9.2% of the teachers are not concerned at all about regular correction of pupils with disability</w:t>
      </w:r>
      <w:r w:rsidR="0089521C" w:rsidRPr="005016E2">
        <w:rPr>
          <w:color w:val="000000"/>
          <w:sz w:val="24"/>
          <w:szCs w:val="24"/>
          <w:lang w:val="en-US"/>
        </w:rPr>
        <w:t>.</w:t>
      </w:r>
      <w:r w:rsidR="009C059C" w:rsidRPr="005016E2">
        <w:rPr>
          <w:color w:val="000000"/>
          <w:sz w:val="24"/>
          <w:szCs w:val="24"/>
          <w:lang w:val="en-US"/>
        </w:rPr>
        <w:t xml:space="preserve"> The research also established that 41.5% of the teachers are extremely concerned about prioritization of equal chance of classroom participation, 40.0%</w:t>
      </w:r>
      <w:r w:rsidR="00C16180">
        <w:rPr>
          <w:color w:val="000000"/>
          <w:sz w:val="24"/>
          <w:szCs w:val="24"/>
          <w:lang w:val="en-US"/>
        </w:rPr>
        <w:t xml:space="preserve"> of the teachers were reported </w:t>
      </w:r>
      <w:r w:rsidR="009C059C" w:rsidRPr="005016E2">
        <w:rPr>
          <w:color w:val="000000"/>
          <w:sz w:val="24"/>
          <w:szCs w:val="24"/>
          <w:lang w:val="en-US"/>
        </w:rPr>
        <w:t>to be very concerned about prioritization of equal chance of classroom participation</w:t>
      </w:r>
      <w:r w:rsidR="00201758">
        <w:rPr>
          <w:color w:val="000000"/>
          <w:sz w:val="24"/>
          <w:szCs w:val="24"/>
          <w:lang w:val="en-US"/>
        </w:rPr>
        <w:t>,</w:t>
      </w:r>
      <w:r w:rsidR="009C059C" w:rsidRPr="005016E2">
        <w:rPr>
          <w:color w:val="000000"/>
          <w:sz w:val="24"/>
          <w:szCs w:val="24"/>
          <w:lang w:val="en-US"/>
        </w:rPr>
        <w:t xml:space="preserve"> 12.3% of the teachers are little concerned about </w:t>
      </w:r>
      <w:r w:rsidR="00201758">
        <w:rPr>
          <w:color w:val="000000"/>
          <w:sz w:val="24"/>
          <w:szCs w:val="24"/>
          <w:lang w:val="en-US"/>
        </w:rPr>
        <w:t>p</w:t>
      </w:r>
      <w:r w:rsidR="009C059C" w:rsidRPr="005016E2">
        <w:rPr>
          <w:color w:val="000000"/>
          <w:sz w:val="24"/>
          <w:szCs w:val="24"/>
          <w:lang w:val="en-US"/>
        </w:rPr>
        <w:t xml:space="preserve">rioritization of equal chance of classroom participation </w:t>
      </w:r>
      <w:r w:rsidR="00201758">
        <w:rPr>
          <w:color w:val="000000"/>
          <w:sz w:val="24"/>
          <w:szCs w:val="24"/>
          <w:lang w:val="en-US"/>
        </w:rPr>
        <w:t xml:space="preserve">and </w:t>
      </w:r>
      <w:r w:rsidR="009C059C" w:rsidRPr="005016E2">
        <w:rPr>
          <w:color w:val="000000"/>
          <w:sz w:val="24"/>
          <w:szCs w:val="24"/>
          <w:lang w:val="en-US"/>
        </w:rPr>
        <w:t xml:space="preserve">6.2% are not concerned at all. </w:t>
      </w:r>
    </w:p>
    <w:p w14:paraId="38A046C0" w14:textId="51CAE0D9" w:rsidR="00F2587E" w:rsidRPr="00B16425" w:rsidRDefault="00114F5B" w:rsidP="0005526B">
      <w:pPr>
        <w:pStyle w:val="Heading1"/>
        <w:spacing w:before="240"/>
        <w:jc w:val="both"/>
        <w:rPr>
          <w:lang w:val="en-US"/>
        </w:rPr>
      </w:pPr>
      <w:bookmarkStart w:id="3255" w:name="_Toc117768904"/>
      <w:bookmarkEnd w:id="3224"/>
      <w:r>
        <w:rPr>
          <w:lang w:val="en-US"/>
        </w:rPr>
        <w:t>4.5</w:t>
      </w:r>
      <w:r w:rsidR="00E75684">
        <w:rPr>
          <w:lang w:val="en-US"/>
        </w:rPr>
        <w:t>.</w:t>
      </w:r>
      <w:r w:rsidR="00260B3B">
        <w:rPr>
          <w:lang w:val="en-US"/>
        </w:rPr>
        <w:t>3</w:t>
      </w:r>
      <w:r w:rsidR="005016E2" w:rsidRPr="00B16425">
        <w:rPr>
          <w:lang w:val="en-US"/>
        </w:rPr>
        <w:t xml:space="preserve"> Teachers</w:t>
      </w:r>
      <w:r w:rsidR="00956948">
        <w:rPr>
          <w:lang w:val="en-US"/>
        </w:rPr>
        <w:t>’</w:t>
      </w:r>
      <w:r w:rsidR="005016E2" w:rsidRPr="00B16425">
        <w:rPr>
          <w:lang w:val="en-US"/>
        </w:rPr>
        <w:t xml:space="preserve"> Attitude</w:t>
      </w:r>
      <w:r w:rsidR="0019081D">
        <w:rPr>
          <w:lang w:val="en-US"/>
        </w:rPr>
        <w:t xml:space="preserve"> </w:t>
      </w:r>
      <w:r w:rsidR="00C50F26">
        <w:rPr>
          <w:lang w:val="en-US"/>
        </w:rPr>
        <w:t>towards Inclusion</w:t>
      </w:r>
      <w:bookmarkEnd w:id="3255"/>
    </w:p>
    <w:p w14:paraId="77C71441" w14:textId="3BA3C24E" w:rsidR="00291517" w:rsidRPr="0019081D" w:rsidRDefault="00586573" w:rsidP="001138B3">
      <w:pPr>
        <w:spacing w:before="240" w:line="480" w:lineRule="auto"/>
        <w:jc w:val="both"/>
        <w:rPr>
          <w:color w:val="000000"/>
          <w:sz w:val="24"/>
          <w:szCs w:val="24"/>
          <w:lang w:val="en-US"/>
        </w:rPr>
      </w:pPr>
      <w:r>
        <w:rPr>
          <w:color w:val="000000"/>
          <w:sz w:val="24"/>
          <w:szCs w:val="24"/>
          <w:lang w:val="en-US"/>
        </w:rPr>
        <w:t>Teachers were asked to answer questions in the questionnaire wh</w:t>
      </w:r>
      <w:r w:rsidR="001138B3">
        <w:rPr>
          <w:color w:val="000000"/>
          <w:sz w:val="24"/>
          <w:szCs w:val="24"/>
          <w:lang w:val="en-US"/>
        </w:rPr>
        <w:t>ich were used to ascertain their</w:t>
      </w:r>
      <w:r>
        <w:rPr>
          <w:color w:val="000000"/>
          <w:sz w:val="24"/>
          <w:szCs w:val="24"/>
          <w:lang w:val="en-US"/>
        </w:rPr>
        <w:t xml:space="preserve"> attitude towards inclusion. </w:t>
      </w:r>
      <w:r w:rsidR="001138B3">
        <w:rPr>
          <w:color w:val="000000"/>
          <w:sz w:val="24"/>
          <w:szCs w:val="24"/>
          <w:lang w:val="en-US"/>
        </w:rPr>
        <w:t>Data obtained was expressed in a tabular form and is presented in</w:t>
      </w:r>
      <w:r w:rsidR="00216255">
        <w:rPr>
          <w:color w:val="000000"/>
          <w:sz w:val="24"/>
          <w:szCs w:val="24"/>
          <w:lang w:val="en-US"/>
        </w:rPr>
        <w:t xml:space="preserve"> table </w:t>
      </w:r>
      <w:r w:rsidR="00AD0B4D">
        <w:rPr>
          <w:color w:val="000000"/>
          <w:sz w:val="24"/>
          <w:szCs w:val="24"/>
          <w:lang w:val="en-US"/>
        </w:rPr>
        <w:t>4.</w:t>
      </w:r>
      <w:r w:rsidR="00796101">
        <w:rPr>
          <w:color w:val="000000"/>
          <w:sz w:val="24"/>
          <w:szCs w:val="24"/>
          <w:lang w:val="en-US"/>
        </w:rPr>
        <w:t>5</w:t>
      </w:r>
      <w:r w:rsidR="00291517" w:rsidRPr="0019081D">
        <w:rPr>
          <w:color w:val="000000"/>
          <w:sz w:val="24"/>
          <w:szCs w:val="24"/>
          <w:lang w:val="en-US"/>
        </w:rPr>
        <w:t>.</w:t>
      </w:r>
    </w:p>
    <w:p w14:paraId="33CFF166" w14:textId="77777777" w:rsidR="003A41EA" w:rsidRDefault="003A41EA">
      <w:pPr>
        <w:spacing w:after="0" w:line="240" w:lineRule="auto"/>
        <w:rPr>
          <w:rFonts w:eastAsia="Times New Roman"/>
          <w:b/>
          <w:color w:val="000000"/>
          <w:sz w:val="24"/>
          <w:lang w:val="en-US"/>
        </w:rPr>
      </w:pPr>
      <w:bookmarkStart w:id="3256" w:name="_Toc63151451"/>
      <w:bookmarkStart w:id="3257" w:name="_Toc518770227"/>
      <w:bookmarkStart w:id="3258" w:name="_Toc524784196"/>
      <w:bookmarkStart w:id="3259" w:name="_Toc536449921"/>
      <w:bookmarkStart w:id="3260" w:name="_Toc16171176"/>
      <w:bookmarkStart w:id="3261" w:name="_Toc16250260"/>
      <w:bookmarkStart w:id="3262" w:name="_Toc40079896"/>
      <w:r>
        <w:rPr>
          <w:color w:val="000000"/>
          <w:lang w:val="en-US"/>
        </w:rPr>
        <w:br w:type="page"/>
      </w:r>
    </w:p>
    <w:p w14:paraId="2B610005" w14:textId="6758F605" w:rsidR="00291517" w:rsidRPr="00E559F7" w:rsidRDefault="00941C92" w:rsidP="00D2626F">
      <w:pPr>
        <w:pStyle w:val="Heading1"/>
        <w:jc w:val="both"/>
        <w:rPr>
          <w:b w:val="0"/>
          <w:bCs/>
          <w:i/>
          <w:iCs/>
          <w:lang w:val="en-US"/>
        </w:rPr>
      </w:pPr>
      <w:bookmarkStart w:id="3263" w:name="_Toc75689204"/>
      <w:bookmarkStart w:id="3264" w:name="_Toc75691333"/>
      <w:bookmarkStart w:id="3265" w:name="_Toc116001854"/>
      <w:bookmarkStart w:id="3266" w:name="_Toc117768905"/>
      <w:r w:rsidRPr="0084348E">
        <w:rPr>
          <w:color w:val="000000"/>
          <w:lang w:val="en-US"/>
        </w:rPr>
        <w:lastRenderedPageBreak/>
        <w:t xml:space="preserve">Table </w:t>
      </w:r>
      <w:bookmarkEnd w:id="3256"/>
      <w:r w:rsidR="00AD0B4D">
        <w:rPr>
          <w:color w:val="000000"/>
          <w:lang w:val="en-US"/>
        </w:rPr>
        <w:t>4.</w:t>
      </w:r>
      <w:r w:rsidR="00796101">
        <w:rPr>
          <w:color w:val="000000"/>
          <w:lang w:val="en-US"/>
        </w:rPr>
        <w:t>5</w:t>
      </w:r>
      <w:bookmarkEnd w:id="3263"/>
      <w:bookmarkEnd w:id="3264"/>
      <w:bookmarkEnd w:id="3265"/>
      <w:r w:rsidR="00D2626F">
        <w:rPr>
          <w:color w:val="000000"/>
          <w:lang w:val="en-US"/>
        </w:rPr>
        <w:t xml:space="preserve">: </w:t>
      </w:r>
      <w:bookmarkStart w:id="3267" w:name="_Toc63151452"/>
      <w:bookmarkStart w:id="3268" w:name="_Toc75689205"/>
      <w:bookmarkStart w:id="3269" w:name="_Toc75691334"/>
      <w:bookmarkStart w:id="3270" w:name="_Toc116001855"/>
      <w:r w:rsidR="00291517" w:rsidRPr="00D2626F">
        <w:rPr>
          <w:bCs/>
          <w:iCs/>
          <w:lang w:val="en-US"/>
        </w:rPr>
        <w:t xml:space="preserve">Summary of Teachers’ Attitude towards </w:t>
      </w:r>
      <w:r w:rsidR="00C50F26" w:rsidRPr="00D2626F">
        <w:rPr>
          <w:bCs/>
          <w:iCs/>
          <w:lang w:val="en-US"/>
        </w:rPr>
        <w:t>Inclusion</w:t>
      </w:r>
      <w:bookmarkEnd w:id="3257"/>
      <w:bookmarkEnd w:id="3258"/>
      <w:bookmarkEnd w:id="3259"/>
      <w:bookmarkEnd w:id="3260"/>
      <w:bookmarkEnd w:id="3261"/>
      <w:bookmarkEnd w:id="3262"/>
      <w:bookmarkEnd w:id="3266"/>
      <w:bookmarkEnd w:id="3267"/>
      <w:bookmarkEnd w:id="3268"/>
      <w:bookmarkEnd w:id="3269"/>
      <w:bookmarkEnd w:id="3270"/>
    </w:p>
    <w:tbl>
      <w:tblPr>
        <w:tblStyle w:val="ListTable6Colorful1"/>
        <w:tblW w:w="10264" w:type="dxa"/>
        <w:jc w:val="center"/>
        <w:shd w:val="clear" w:color="auto" w:fill="FFFFFF" w:themeFill="background1"/>
        <w:tblLook w:val="0000" w:firstRow="0" w:lastRow="0" w:firstColumn="0" w:lastColumn="0" w:noHBand="0" w:noVBand="0"/>
      </w:tblPr>
      <w:tblGrid>
        <w:gridCol w:w="1170"/>
        <w:gridCol w:w="1000"/>
        <w:gridCol w:w="785"/>
        <w:gridCol w:w="754"/>
        <w:gridCol w:w="785"/>
        <w:gridCol w:w="754"/>
        <w:gridCol w:w="785"/>
        <w:gridCol w:w="754"/>
        <w:gridCol w:w="785"/>
        <w:gridCol w:w="754"/>
        <w:gridCol w:w="785"/>
        <w:gridCol w:w="436"/>
        <w:gridCol w:w="717"/>
      </w:tblGrid>
      <w:tr w:rsidR="003A41EA" w:rsidRPr="003A41EA" w14:paraId="7A6F042B" w14:textId="77777777" w:rsidTr="003A41EA">
        <w:trPr>
          <w:cnfStyle w:val="000000100000" w:firstRow="0" w:lastRow="0" w:firstColumn="0" w:lastColumn="0" w:oddVBand="0" w:evenVBand="0" w:oddHBand="1" w:evenHBand="0" w:firstRowFirstColumn="0" w:firstRowLastColumn="0" w:lastRowFirstColumn="0" w:lastRowLastColumn="0"/>
          <w:trHeight w:val="188"/>
          <w:jc w:val="center"/>
        </w:trPr>
        <w:tc>
          <w:tcPr>
            <w:cnfStyle w:val="000010000000" w:firstRow="0" w:lastRow="0" w:firstColumn="0" w:lastColumn="0" w:oddVBand="1" w:evenVBand="0" w:oddHBand="0" w:evenHBand="0" w:firstRowFirstColumn="0" w:firstRowLastColumn="0" w:lastRowFirstColumn="0" w:lastRowLastColumn="0"/>
            <w:tcW w:w="1170" w:type="dxa"/>
            <w:shd w:val="clear" w:color="auto" w:fill="FFFFFF" w:themeFill="background1"/>
          </w:tcPr>
          <w:p w14:paraId="106B34CE" w14:textId="77777777" w:rsidR="003A41EA" w:rsidRPr="003A41EA" w:rsidRDefault="003A41EA" w:rsidP="00450B46">
            <w:pPr>
              <w:autoSpaceDE w:val="0"/>
              <w:autoSpaceDN w:val="0"/>
              <w:adjustRightInd w:val="0"/>
              <w:spacing w:after="0" w:line="240" w:lineRule="auto"/>
              <w:jc w:val="center"/>
              <w:rPr>
                <w:b/>
                <w:color w:val="000000"/>
                <w:lang w:val="en-US"/>
              </w:rPr>
            </w:pPr>
          </w:p>
        </w:tc>
        <w:tc>
          <w:tcPr>
            <w:tcW w:w="9094" w:type="dxa"/>
            <w:gridSpan w:val="12"/>
            <w:tcBorders>
              <w:bottom w:val="single" w:sz="4" w:space="0" w:color="auto"/>
            </w:tcBorders>
            <w:shd w:val="clear" w:color="auto" w:fill="FFFFFF" w:themeFill="background1"/>
          </w:tcPr>
          <w:p w14:paraId="0D5E6C57" w14:textId="7A63A44D" w:rsidR="003A41EA" w:rsidRPr="003A41EA" w:rsidRDefault="003A41EA" w:rsidP="003A41EA">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b/>
                <w:color w:val="000000"/>
                <w:lang w:val="en-US"/>
              </w:rPr>
            </w:pPr>
            <w:r w:rsidRPr="003A41EA">
              <w:rPr>
                <w:b/>
                <w:color w:val="000000"/>
                <w:lang w:val="en-US"/>
              </w:rPr>
              <w:t>Attitude</w:t>
            </w:r>
          </w:p>
        </w:tc>
      </w:tr>
      <w:tr w:rsidR="003A41EA" w:rsidRPr="003A41EA" w14:paraId="2B0FE9FD" w14:textId="77777777" w:rsidTr="003A41EA">
        <w:trPr>
          <w:trHeight w:val="388"/>
          <w:jc w:val="center"/>
        </w:trPr>
        <w:tc>
          <w:tcPr>
            <w:cnfStyle w:val="000010000000" w:firstRow="0" w:lastRow="0" w:firstColumn="0" w:lastColumn="0" w:oddVBand="1" w:evenVBand="0" w:oddHBand="0" w:evenHBand="0" w:firstRowFirstColumn="0" w:firstRowLastColumn="0" w:lastRowFirstColumn="0" w:lastRowLastColumn="0"/>
            <w:tcW w:w="1170" w:type="dxa"/>
            <w:shd w:val="clear" w:color="auto" w:fill="FFFFFF" w:themeFill="background1"/>
          </w:tcPr>
          <w:p w14:paraId="293DBD21" w14:textId="77777777" w:rsidR="003A41EA" w:rsidRPr="003A41EA" w:rsidRDefault="003A41EA" w:rsidP="00450B46">
            <w:pPr>
              <w:autoSpaceDE w:val="0"/>
              <w:autoSpaceDN w:val="0"/>
              <w:adjustRightInd w:val="0"/>
              <w:spacing w:after="0" w:line="240" w:lineRule="auto"/>
              <w:jc w:val="center"/>
              <w:rPr>
                <w:b/>
                <w:color w:val="000000"/>
                <w:lang w:val="en-US"/>
              </w:rPr>
            </w:pPr>
          </w:p>
        </w:tc>
        <w:tc>
          <w:tcPr>
            <w:tcW w:w="1785" w:type="dxa"/>
            <w:gridSpan w:val="2"/>
            <w:tcBorders>
              <w:top w:val="single" w:sz="4" w:space="0" w:color="auto"/>
            </w:tcBorders>
            <w:shd w:val="clear" w:color="auto" w:fill="FFFFFF" w:themeFill="background1"/>
          </w:tcPr>
          <w:p w14:paraId="1CAE3978" w14:textId="7D1EFF86" w:rsidR="003A41EA" w:rsidRPr="003A41EA" w:rsidRDefault="003A41EA" w:rsidP="00450B46">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b/>
                <w:color w:val="000000"/>
                <w:lang w:val="en-US"/>
              </w:rPr>
            </w:pPr>
            <w:r w:rsidRPr="003A41EA">
              <w:rPr>
                <w:b/>
                <w:color w:val="000000"/>
                <w:lang w:val="en-US"/>
              </w:rPr>
              <w:t>Strongly Agree</w:t>
            </w:r>
          </w:p>
        </w:tc>
        <w:tc>
          <w:tcPr>
            <w:cnfStyle w:val="000010000000" w:firstRow="0" w:lastRow="0" w:firstColumn="0" w:lastColumn="0" w:oddVBand="1" w:evenVBand="0" w:oddHBand="0" w:evenHBand="0" w:firstRowFirstColumn="0" w:firstRowLastColumn="0" w:lastRowFirstColumn="0" w:lastRowLastColumn="0"/>
            <w:tcW w:w="0" w:type="auto"/>
            <w:gridSpan w:val="2"/>
            <w:tcBorders>
              <w:top w:val="single" w:sz="4" w:space="0" w:color="auto"/>
            </w:tcBorders>
            <w:shd w:val="clear" w:color="auto" w:fill="FFFFFF" w:themeFill="background1"/>
          </w:tcPr>
          <w:p w14:paraId="62DF71B4" w14:textId="77777777" w:rsidR="003A41EA" w:rsidRPr="003A41EA" w:rsidRDefault="003A41EA" w:rsidP="00450B46">
            <w:pPr>
              <w:autoSpaceDE w:val="0"/>
              <w:autoSpaceDN w:val="0"/>
              <w:adjustRightInd w:val="0"/>
              <w:spacing w:after="0" w:line="240" w:lineRule="auto"/>
              <w:jc w:val="center"/>
              <w:rPr>
                <w:b/>
                <w:color w:val="000000"/>
                <w:lang w:val="en-US"/>
              </w:rPr>
            </w:pPr>
            <w:r w:rsidRPr="003A41EA">
              <w:rPr>
                <w:b/>
                <w:color w:val="000000"/>
                <w:lang w:val="en-US"/>
              </w:rPr>
              <w:t>Agree</w:t>
            </w:r>
          </w:p>
        </w:tc>
        <w:tc>
          <w:tcPr>
            <w:tcW w:w="0" w:type="auto"/>
            <w:gridSpan w:val="2"/>
            <w:tcBorders>
              <w:top w:val="single" w:sz="4" w:space="0" w:color="auto"/>
            </w:tcBorders>
            <w:shd w:val="clear" w:color="auto" w:fill="FFFFFF" w:themeFill="background1"/>
          </w:tcPr>
          <w:p w14:paraId="311A00AD" w14:textId="27E7591D" w:rsidR="003A41EA" w:rsidRPr="003A41EA" w:rsidRDefault="003A41EA" w:rsidP="00450B46">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b/>
                <w:color w:val="000000"/>
                <w:lang w:val="en-US"/>
              </w:rPr>
            </w:pPr>
            <w:r w:rsidRPr="003A41EA">
              <w:rPr>
                <w:b/>
                <w:color w:val="000000"/>
                <w:lang w:val="en-US"/>
              </w:rPr>
              <w:t>Neither agree nor disagree</w:t>
            </w:r>
          </w:p>
        </w:tc>
        <w:tc>
          <w:tcPr>
            <w:cnfStyle w:val="000010000000" w:firstRow="0" w:lastRow="0" w:firstColumn="0" w:lastColumn="0" w:oddVBand="1" w:evenVBand="0" w:oddHBand="0" w:evenHBand="0" w:firstRowFirstColumn="0" w:firstRowLastColumn="0" w:lastRowFirstColumn="0" w:lastRowLastColumn="0"/>
            <w:tcW w:w="0" w:type="auto"/>
            <w:gridSpan w:val="2"/>
            <w:tcBorders>
              <w:top w:val="single" w:sz="4" w:space="0" w:color="auto"/>
            </w:tcBorders>
            <w:shd w:val="clear" w:color="auto" w:fill="FFFFFF" w:themeFill="background1"/>
          </w:tcPr>
          <w:p w14:paraId="4D98B11B" w14:textId="77777777" w:rsidR="003A41EA" w:rsidRPr="003A41EA" w:rsidRDefault="003A41EA" w:rsidP="00450B46">
            <w:pPr>
              <w:autoSpaceDE w:val="0"/>
              <w:autoSpaceDN w:val="0"/>
              <w:adjustRightInd w:val="0"/>
              <w:spacing w:after="0" w:line="240" w:lineRule="auto"/>
              <w:jc w:val="center"/>
              <w:rPr>
                <w:b/>
                <w:color w:val="000000"/>
                <w:lang w:val="en-US"/>
              </w:rPr>
            </w:pPr>
            <w:r w:rsidRPr="003A41EA">
              <w:rPr>
                <w:b/>
                <w:color w:val="000000"/>
                <w:lang w:val="en-US"/>
              </w:rPr>
              <w:t>Disagree</w:t>
            </w:r>
          </w:p>
        </w:tc>
        <w:tc>
          <w:tcPr>
            <w:tcW w:w="0" w:type="auto"/>
            <w:gridSpan w:val="2"/>
            <w:tcBorders>
              <w:top w:val="single" w:sz="4" w:space="0" w:color="auto"/>
            </w:tcBorders>
            <w:shd w:val="clear" w:color="auto" w:fill="FFFFFF" w:themeFill="background1"/>
          </w:tcPr>
          <w:p w14:paraId="75CF44DA" w14:textId="77777777" w:rsidR="003A41EA" w:rsidRPr="003A41EA" w:rsidRDefault="003A41EA" w:rsidP="00450B46">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b/>
                <w:color w:val="000000"/>
                <w:lang w:val="en-US"/>
              </w:rPr>
            </w:pPr>
            <w:r w:rsidRPr="003A41EA">
              <w:rPr>
                <w:b/>
                <w:color w:val="000000"/>
                <w:lang w:val="en-US"/>
              </w:rPr>
              <w:t>Strongly Disagree</w:t>
            </w:r>
          </w:p>
        </w:tc>
        <w:tc>
          <w:tcPr>
            <w:cnfStyle w:val="000010000000" w:firstRow="0" w:lastRow="0" w:firstColumn="0" w:lastColumn="0" w:oddVBand="1" w:evenVBand="0" w:oddHBand="0" w:evenHBand="0" w:firstRowFirstColumn="0" w:firstRowLastColumn="0" w:lastRowFirstColumn="0" w:lastRowLastColumn="0"/>
            <w:tcW w:w="436" w:type="dxa"/>
            <w:tcBorders>
              <w:top w:val="single" w:sz="4" w:space="0" w:color="auto"/>
            </w:tcBorders>
            <w:shd w:val="clear" w:color="auto" w:fill="FFFFFF" w:themeFill="background1"/>
          </w:tcPr>
          <w:p w14:paraId="2B915C8D" w14:textId="77777777" w:rsidR="003A41EA" w:rsidRPr="003A41EA" w:rsidRDefault="003A41EA" w:rsidP="00450B46">
            <w:pPr>
              <w:autoSpaceDE w:val="0"/>
              <w:autoSpaceDN w:val="0"/>
              <w:adjustRightInd w:val="0"/>
              <w:spacing w:after="0" w:line="240" w:lineRule="auto"/>
              <w:jc w:val="center"/>
              <w:rPr>
                <w:b/>
                <w:color w:val="000000"/>
                <w:lang w:val="en-US"/>
              </w:rPr>
            </w:pPr>
          </w:p>
        </w:tc>
        <w:tc>
          <w:tcPr>
            <w:tcW w:w="717" w:type="dxa"/>
            <w:tcBorders>
              <w:top w:val="single" w:sz="4" w:space="0" w:color="auto"/>
            </w:tcBorders>
            <w:shd w:val="clear" w:color="auto" w:fill="FFFFFF" w:themeFill="background1"/>
          </w:tcPr>
          <w:p w14:paraId="029862B8" w14:textId="77777777" w:rsidR="003A41EA" w:rsidRPr="003A41EA" w:rsidRDefault="003A41EA" w:rsidP="00450B46">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b/>
                <w:color w:val="000000"/>
                <w:lang w:val="en-US"/>
              </w:rPr>
            </w:pPr>
          </w:p>
        </w:tc>
      </w:tr>
      <w:tr w:rsidR="003A41EA" w:rsidRPr="003A41EA" w14:paraId="39C2E030" w14:textId="77777777" w:rsidTr="003A41EA">
        <w:trPr>
          <w:cnfStyle w:val="000000100000" w:firstRow="0" w:lastRow="0" w:firstColumn="0" w:lastColumn="0" w:oddVBand="0" w:evenVBand="0" w:oddHBand="1" w:evenHBand="0" w:firstRowFirstColumn="0" w:firstRowLastColumn="0" w:lastRowFirstColumn="0" w:lastRowLastColumn="0"/>
          <w:trHeight w:val="195"/>
          <w:jc w:val="center"/>
        </w:trPr>
        <w:tc>
          <w:tcPr>
            <w:cnfStyle w:val="000010000000" w:firstRow="0" w:lastRow="0" w:firstColumn="0" w:lastColumn="0" w:oddVBand="1" w:evenVBand="0" w:oddHBand="0" w:evenHBand="0" w:firstRowFirstColumn="0" w:firstRowLastColumn="0" w:lastRowFirstColumn="0" w:lastRowLastColumn="0"/>
            <w:tcW w:w="1170" w:type="dxa"/>
            <w:tcBorders>
              <w:bottom w:val="single" w:sz="4" w:space="0" w:color="auto"/>
            </w:tcBorders>
            <w:shd w:val="clear" w:color="auto" w:fill="FFFFFF" w:themeFill="background1"/>
          </w:tcPr>
          <w:p w14:paraId="0AED9B8A" w14:textId="6BE066B1" w:rsidR="003A41EA" w:rsidRPr="00303571" w:rsidRDefault="00303571" w:rsidP="00303571">
            <w:pPr>
              <w:autoSpaceDE w:val="0"/>
              <w:autoSpaceDN w:val="0"/>
              <w:adjustRightInd w:val="0"/>
              <w:spacing w:after="0" w:line="240" w:lineRule="auto"/>
              <w:rPr>
                <w:b/>
                <w:bCs/>
                <w:color w:val="000000"/>
                <w:lang w:val="en-US"/>
              </w:rPr>
            </w:pPr>
            <w:r w:rsidRPr="00303571">
              <w:rPr>
                <w:b/>
                <w:bCs/>
                <w:color w:val="000000"/>
                <w:lang w:val="en-US"/>
              </w:rPr>
              <w:t xml:space="preserve">Item </w:t>
            </w:r>
          </w:p>
        </w:tc>
        <w:tc>
          <w:tcPr>
            <w:tcW w:w="1000" w:type="dxa"/>
            <w:tcBorders>
              <w:bottom w:val="single" w:sz="4" w:space="0" w:color="auto"/>
            </w:tcBorders>
            <w:shd w:val="clear" w:color="auto" w:fill="FFFFFF" w:themeFill="background1"/>
          </w:tcPr>
          <w:p w14:paraId="6691AA27" w14:textId="408D61CC" w:rsidR="003A41EA" w:rsidRPr="003A41EA" w:rsidRDefault="003A41EA" w:rsidP="00450B46">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Count</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auto"/>
            </w:tcBorders>
            <w:shd w:val="clear" w:color="auto" w:fill="FFFFFF" w:themeFill="background1"/>
          </w:tcPr>
          <w:p w14:paraId="7D398FA7" w14:textId="77777777" w:rsidR="003A41EA" w:rsidRPr="003A41EA" w:rsidRDefault="003A41EA" w:rsidP="00450B46">
            <w:pPr>
              <w:autoSpaceDE w:val="0"/>
              <w:autoSpaceDN w:val="0"/>
              <w:adjustRightInd w:val="0"/>
              <w:spacing w:after="0" w:line="240" w:lineRule="auto"/>
              <w:jc w:val="center"/>
              <w:rPr>
                <w:color w:val="000000"/>
                <w:lang w:val="en-US"/>
              </w:rPr>
            </w:pPr>
            <w:r w:rsidRPr="003A41EA">
              <w:rPr>
                <w:color w:val="000000"/>
                <w:lang w:val="en-US"/>
              </w:rPr>
              <w:t>%</w:t>
            </w:r>
          </w:p>
        </w:tc>
        <w:tc>
          <w:tcPr>
            <w:tcW w:w="0" w:type="auto"/>
            <w:tcBorders>
              <w:bottom w:val="single" w:sz="4" w:space="0" w:color="auto"/>
            </w:tcBorders>
            <w:shd w:val="clear" w:color="auto" w:fill="FFFFFF" w:themeFill="background1"/>
          </w:tcPr>
          <w:p w14:paraId="2448F2AE" w14:textId="77777777" w:rsidR="003A41EA" w:rsidRPr="003A41EA" w:rsidRDefault="003A41EA" w:rsidP="00450B46">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Count</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auto"/>
            </w:tcBorders>
            <w:shd w:val="clear" w:color="auto" w:fill="FFFFFF" w:themeFill="background1"/>
          </w:tcPr>
          <w:p w14:paraId="1D92BE2D" w14:textId="77777777" w:rsidR="003A41EA" w:rsidRPr="003A41EA" w:rsidRDefault="003A41EA" w:rsidP="00450B46">
            <w:pPr>
              <w:autoSpaceDE w:val="0"/>
              <w:autoSpaceDN w:val="0"/>
              <w:adjustRightInd w:val="0"/>
              <w:spacing w:after="0" w:line="240" w:lineRule="auto"/>
              <w:jc w:val="center"/>
              <w:rPr>
                <w:color w:val="000000"/>
                <w:lang w:val="en-US"/>
              </w:rPr>
            </w:pPr>
            <w:r w:rsidRPr="003A41EA">
              <w:rPr>
                <w:color w:val="000000"/>
                <w:lang w:val="en-US"/>
              </w:rPr>
              <w:t>%</w:t>
            </w:r>
          </w:p>
        </w:tc>
        <w:tc>
          <w:tcPr>
            <w:tcW w:w="0" w:type="auto"/>
            <w:tcBorders>
              <w:bottom w:val="single" w:sz="4" w:space="0" w:color="auto"/>
            </w:tcBorders>
            <w:shd w:val="clear" w:color="auto" w:fill="FFFFFF" w:themeFill="background1"/>
          </w:tcPr>
          <w:p w14:paraId="21968A55" w14:textId="77777777" w:rsidR="003A41EA" w:rsidRPr="003A41EA" w:rsidRDefault="003A41EA" w:rsidP="00450B46">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Count</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auto"/>
            </w:tcBorders>
            <w:shd w:val="clear" w:color="auto" w:fill="FFFFFF" w:themeFill="background1"/>
          </w:tcPr>
          <w:p w14:paraId="2745AB62" w14:textId="77777777" w:rsidR="003A41EA" w:rsidRPr="003A41EA" w:rsidRDefault="003A41EA" w:rsidP="00450B46">
            <w:pPr>
              <w:autoSpaceDE w:val="0"/>
              <w:autoSpaceDN w:val="0"/>
              <w:adjustRightInd w:val="0"/>
              <w:spacing w:after="0" w:line="240" w:lineRule="auto"/>
              <w:jc w:val="center"/>
              <w:rPr>
                <w:color w:val="000000"/>
                <w:lang w:val="en-US"/>
              </w:rPr>
            </w:pPr>
            <w:r w:rsidRPr="003A41EA">
              <w:rPr>
                <w:color w:val="000000"/>
                <w:lang w:val="en-US"/>
              </w:rPr>
              <w:t>%</w:t>
            </w:r>
          </w:p>
        </w:tc>
        <w:tc>
          <w:tcPr>
            <w:tcW w:w="0" w:type="auto"/>
            <w:tcBorders>
              <w:bottom w:val="single" w:sz="4" w:space="0" w:color="auto"/>
            </w:tcBorders>
            <w:shd w:val="clear" w:color="auto" w:fill="FFFFFF" w:themeFill="background1"/>
          </w:tcPr>
          <w:p w14:paraId="36CC9389" w14:textId="77777777" w:rsidR="003A41EA" w:rsidRPr="003A41EA" w:rsidRDefault="003A41EA" w:rsidP="00450B46">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Count</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auto"/>
            </w:tcBorders>
            <w:shd w:val="clear" w:color="auto" w:fill="FFFFFF" w:themeFill="background1"/>
          </w:tcPr>
          <w:p w14:paraId="6144CCCE" w14:textId="77777777" w:rsidR="003A41EA" w:rsidRPr="003A41EA" w:rsidRDefault="003A41EA" w:rsidP="00450B46">
            <w:pPr>
              <w:autoSpaceDE w:val="0"/>
              <w:autoSpaceDN w:val="0"/>
              <w:adjustRightInd w:val="0"/>
              <w:spacing w:after="0" w:line="240" w:lineRule="auto"/>
              <w:jc w:val="center"/>
              <w:rPr>
                <w:color w:val="000000"/>
                <w:lang w:val="en-US"/>
              </w:rPr>
            </w:pPr>
            <w:r w:rsidRPr="003A41EA">
              <w:rPr>
                <w:color w:val="000000"/>
                <w:lang w:val="en-US"/>
              </w:rPr>
              <w:t>%</w:t>
            </w:r>
          </w:p>
        </w:tc>
        <w:tc>
          <w:tcPr>
            <w:tcW w:w="0" w:type="auto"/>
            <w:tcBorders>
              <w:bottom w:val="single" w:sz="4" w:space="0" w:color="auto"/>
            </w:tcBorders>
            <w:shd w:val="clear" w:color="auto" w:fill="FFFFFF" w:themeFill="background1"/>
          </w:tcPr>
          <w:p w14:paraId="2771D31A" w14:textId="77777777" w:rsidR="003A41EA" w:rsidRPr="003A41EA" w:rsidRDefault="003A41EA" w:rsidP="00450B46">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Count</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auto"/>
            </w:tcBorders>
            <w:shd w:val="clear" w:color="auto" w:fill="FFFFFF" w:themeFill="background1"/>
          </w:tcPr>
          <w:p w14:paraId="54BC653C" w14:textId="77777777" w:rsidR="003A41EA" w:rsidRPr="003A41EA" w:rsidRDefault="003A41EA" w:rsidP="00450B46">
            <w:pPr>
              <w:autoSpaceDE w:val="0"/>
              <w:autoSpaceDN w:val="0"/>
              <w:adjustRightInd w:val="0"/>
              <w:spacing w:after="0" w:line="240" w:lineRule="auto"/>
              <w:jc w:val="center"/>
              <w:rPr>
                <w:color w:val="000000"/>
                <w:lang w:val="en-US"/>
              </w:rPr>
            </w:pPr>
            <w:r w:rsidRPr="003A41EA">
              <w:rPr>
                <w:color w:val="000000"/>
                <w:lang w:val="en-US"/>
              </w:rPr>
              <w:t>%</w:t>
            </w:r>
          </w:p>
        </w:tc>
        <w:tc>
          <w:tcPr>
            <w:tcW w:w="436" w:type="dxa"/>
            <w:tcBorders>
              <w:bottom w:val="single" w:sz="4" w:space="0" w:color="auto"/>
            </w:tcBorders>
            <w:shd w:val="clear" w:color="auto" w:fill="FFFFFF" w:themeFill="background1"/>
          </w:tcPr>
          <w:p w14:paraId="5A849200" w14:textId="77777777" w:rsidR="003A41EA" w:rsidRPr="003A41EA" w:rsidRDefault="003A41EA" w:rsidP="00450B46">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N</w:t>
            </w:r>
          </w:p>
        </w:tc>
        <w:tc>
          <w:tcPr>
            <w:cnfStyle w:val="000010000000" w:firstRow="0" w:lastRow="0" w:firstColumn="0" w:lastColumn="0" w:oddVBand="1" w:evenVBand="0" w:oddHBand="0" w:evenHBand="0" w:firstRowFirstColumn="0" w:firstRowLastColumn="0" w:lastRowFirstColumn="0" w:lastRowLastColumn="0"/>
            <w:tcW w:w="717" w:type="dxa"/>
            <w:tcBorders>
              <w:bottom w:val="single" w:sz="4" w:space="0" w:color="auto"/>
            </w:tcBorders>
            <w:shd w:val="clear" w:color="auto" w:fill="FFFFFF" w:themeFill="background1"/>
          </w:tcPr>
          <w:p w14:paraId="2AE1F6B9" w14:textId="17262DD0" w:rsidR="003A41EA" w:rsidRPr="003A41EA" w:rsidRDefault="003A41EA" w:rsidP="00450B46">
            <w:pPr>
              <w:autoSpaceDE w:val="0"/>
              <w:autoSpaceDN w:val="0"/>
              <w:adjustRightInd w:val="0"/>
              <w:spacing w:after="0" w:line="240" w:lineRule="auto"/>
              <w:jc w:val="center"/>
              <w:rPr>
                <w:color w:val="000000"/>
                <w:lang w:val="en-US"/>
              </w:rPr>
            </w:pPr>
            <w:r w:rsidRPr="003A41EA">
              <w:rPr>
                <w:color w:val="000000"/>
                <w:lang w:val="en-US"/>
              </w:rPr>
              <w:t>Index</w:t>
            </w:r>
          </w:p>
        </w:tc>
      </w:tr>
      <w:tr w:rsidR="003A41EA" w:rsidRPr="003A41EA" w14:paraId="354DFDBB" w14:textId="77777777" w:rsidTr="003A41EA">
        <w:trPr>
          <w:trHeight w:val="143"/>
          <w:jc w:val="center"/>
        </w:trPr>
        <w:tc>
          <w:tcPr>
            <w:cnfStyle w:val="000010000000" w:firstRow="0" w:lastRow="0" w:firstColumn="0" w:lastColumn="0" w:oddVBand="1" w:evenVBand="0" w:oddHBand="0" w:evenHBand="0" w:firstRowFirstColumn="0" w:firstRowLastColumn="0" w:lastRowFirstColumn="0" w:lastRowLastColumn="0"/>
            <w:tcW w:w="1170" w:type="dxa"/>
            <w:tcBorders>
              <w:top w:val="single" w:sz="4" w:space="0" w:color="auto"/>
            </w:tcBorders>
            <w:shd w:val="clear" w:color="auto" w:fill="FFFFFF" w:themeFill="background1"/>
          </w:tcPr>
          <w:p w14:paraId="113A903E" w14:textId="79F7BDD1" w:rsidR="003A41EA" w:rsidRPr="003A41EA" w:rsidRDefault="003A41EA" w:rsidP="00303571">
            <w:pPr>
              <w:autoSpaceDE w:val="0"/>
              <w:autoSpaceDN w:val="0"/>
              <w:adjustRightInd w:val="0"/>
              <w:spacing w:after="0" w:line="360" w:lineRule="auto"/>
              <w:rPr>
                <w:color w:val="000000"/>
                <w:lang w:val="en-US"/>
              </w:rPr>
            </w:pPr>
            <w:r w:rsidRPr="003A41EA">
              <w:rPr>
                <w:color w:val="000000"/>
                <w:lang w:val="en-US"/>
              </w:rPr>
              <w:t>TAIQ 1</w:t>
            </w:r>
          </w:p>
        </w:tc>
        <w:tc>
          <w:tcPr>
            <w:tcW w:w="1000" w:type="dxa"/>
            <w:tcBorders>
              <w:top w:val="single" w:sz="4" w:space="0" w:color="auto"/>
            </w:tcBorders>
            <w:shd w:val="clear" w:color="auto" w:fill="FFFFFF" w:themeFill="background1"/>
          </w:tcPr>
          <w:p w14:paraId="43EA99E6" w14:textId="5874BB19"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13</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auto"/>
            </w:tcBorders>
            <w:shd w:val="clear" w:color="auto" w:fill="FFFFFF" w:themeFill="background1"/>
          </w:tcPr>
          <w:p w14:paraId="1A1ED337"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20.0%</w:t>
            </w:r>
          </w:p>
        </w:tc>
        <w:tc>
          <w:tcPr>
            <w:tcW w:w="0" w:type="auto"/>
            <w:tcBorders>
              <w:top w:val="single" w:sz="4" w:space="0" w:color="auto"/>
            </w:tcBorders>
            <w:shd w:val="clear" w:color="auto" w:fill="FFFFFF" w:themeFill="background1"/>
          </w:tcPr>
          <w:p w14:paraId="2B99A379"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28</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auto"/>
            </w:tcBorders>
            <w:shd w:val="clear" w:color="auto" w:fill="FFFFFF" w:themeFill="background1"/>
          </w:tcPr>
          <w:p w14:paraId="40211F2A"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43.1%</w:t>
            </w:r>
          </w:p>
        </w:tc>
        <w:tc>
          <w:tcPr>
            <w:tcW w:w="0" w:type="auto"/>
            <w:tcBorders>
              <w:top w:val="single" w:sz="4" w:space="0" w:color="auto"/>
            </w:tcBorders>
            <w:shd w:val="clear" w:color="auto" w:fill="FFFFFF" w:themeFill="background1"/>
          </w:tcPr>
          <w:p w14:paraId="51B56FAA"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10</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auto"/>
            </w:tcBorders>
            <w:shd w:val="clear" w:color="auto" w:fill="FFFFFF" w:themeFill="background1"/>
          </w:tcPr>
          <w:p w14:paraId="3889ABB1"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15.4%</w:t>
            </w:r>
          </w:p>
        </w:tc>
        <w:tc>
          <w:tcPr>
            <w:tcW w:w="0" w:type="auto"/>
            <w:tcBorders>
              <w:top w:val="single" w:sz="4" w:space="0" w:color="auto"/>
            </w:tcBorders>
            <w:shd w:val="clear" w:color="auto" w:fill="FFFFFF" w:themeFill="background1"/>
          </w:tcPr>
          <w:p w14:paraId="148C8476"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11</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auto"/>
            </w:tcBorders>
            <w:shd w:val="clear" w:color="auto" w:fill="FFFFFF" w:themeFill="background1"/>
          </w:tcPr>
          <w:p w14:paraId="6DC27091"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16.9%</w:t>
            </w:r>
          </w:p>
        </w:tc>
        <w:tc>
          <w:tcPr>
            <w:tcW w:w="0" w:type="auto"/>
            <w:tcBorders>
              <w:top w:val="single" w:sz="4" w:space="0" w:color="auto"/>
            </w:tcBorders>
            <w:shd w:val="clear" w:color="auto" w:fill="FFFFFF" w:themeFill="background1"/>
          </w:tcPr>
          <w:p w14:paraId="57655260"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3</w:t>
            </w:r>
          </w:p>
        </w:tc>
        <w:tc>
          <w:tcPr>
            <w:cnfStyle w:val="000010000000" w:firstRow="0" w:lastRow="0" w:firstColumn="0" w:lastColumn="0" w:oddVBand="1" w:evenVBand="0" w:oddHBand="0" w:evenHBand="0" w:firstRowFirstColumn="0" w:firstRowLastColumn="0" w:lastRowFirstColumn="0" w:lastRowLastColumn="0"/>
            <w:tcW w:w="0" w:type="auto"/>
            <w:tcBorders>
              <w:top w:val="single" w:sz="4" w:space="0" w:color="auto"/>
            </w:tcBorders>
            <w:shd w:val="clear" w:color="auto" w:fill="FFFFFF" w:themeFill="background1"/>
          </w:tcPr>
          <w:p w14:paraId="651615B3"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4.6%</w:t>
            </w:r>
          </w:p>
        </w:tc>
        <w:tc>
          <w:tcPr>
            <w:tcW w:w="436" w:type="dxa"/>
            <w:tcBorders>
              <w:top w:val="single" w:sz="4" w:space="0" w:color="auto"/>
            </w:tcBorders>
            <w:shd w:val="clear" w:color="auto" w:fill="FFFFFF" w:themeFill="background1"/>
          </w:tcPr>
          <w:p w14:paraId="1B4B524A"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65</w:t>
            </w:r>
          </w:p>
        </w:tc>
        <w:tc>
          <w:tcPr>
            <w:cnfStyle w:val="000010000000" w:firstRow="0" w:lastRow="0" w:firstColumn="0" w:lastColumn="0" w:oddVBand="1" w:evenVBand="0" w:oddHBand="0" w:evenHBand="0" w:firstRowFirstColumn="0" w:firstRowLastColumn="0" w:lastRowFirstColumn="0" w:lastRowLastColumn="0"/>
            <w:tcW w:w="717" w:type="dxa"/>
            <w:tcBorders>
              <w:top w:val="single" w:sz="4" w:space="0" w:color="auto"/>
            </w:tcBorders>
            <w:shd w:val="clear" w:color="auto" w:fill="FFFFFF" w:themeFill="background1"/>
          </w:tcPr>
          <w:p w14:paraId="33A0A7B1"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2.43</w:t>
            </w:r>
          </w:p>
        </w:tc>
      </w:tr>
      <w:tr w:rsidR="003A41EA" w:rsidRPr="003A41EA" w14:paraId="1F9D987E" w14:textId="77777777" w:rsidTr="003A41EA">
        <w:trPr>
          <w:cnfStyle w:val="000000100000" w:firstRow="0" w:lastRow="0" w:firstColumn="0" w:lastColumn="0" w:oddVBand="0" w:evenVBand="0" w:oddHBand="1" w:evenHBand="0" w:firstRowFirstColumn="0" w:firstRowLastColumn="0" w:lastRowFirstColumn="0" w:lastRowLastColumn="0"/>
          <w:trHeight w:val="198"/>
          <w:jc w:val="center"/>
        </w:trPr>
        <w:tc>
          <w:tcPr>
            <w:cnfStyle w:val="000010000000" w:firstRow="0" w:lastRow="0" w:firstColumn="0" w:lastColumn="0" w:oddVBand="1" w:evenVBand="0" w:oddHBand="0" w:evenHBand="0" w:firstRowFirstColumn="0" w:firstRowLastColumn="0" w:lastRowFirstColumn="0" w:lastRowLastColumn="0"/>
            <w:tcW w:w="1170" w:type="dxa"/>
            <w:shd w:val="clear" w:color="auto" w:fill="FFFFFF" w:themeFill="background1"/>
          </w:tcPr>
          <w:p w14:paraId="68BE6B08" w14:textId="6427A361" w:rsidR="003A41EA" w:rsidRPr="003A41EA" w:rsidRDefault="003A41EA" w:rsidP="00303571">
            <w:pPr>
              <w:autoSpaceDE w:val="0"/>
              <w:autoSpaceDN w:val="0"/>
              <w:adjustRightInd w:val="0"/>
              <w:spacing w:after="0" w:line="360" w:lineRule="auto"/>
              <w:rPr>
                <w:color w:val="000000"/>
                <w:lang w:val="en-US"/>
              </w:rPr>
            </w:pPr>
            <w:r w:rsidRPr="003A41EA">
              <w:rPr>
                <w:color w:val="000000"/>
                <w:lang w:val="en-US"/>
              </w:rPr>
              <w:t>TAIQ 2</w:t>
            </w:r>
          </w:p>
        </w:tc>
        <w:tc>
          <w:tcPr>
            <w:tcW w:w="1000" w:type="dxa"/>
            <w:shd w:val="clear" w:color="auto" w:fill="FFFFFF" w:themeFill="background1"/>
          </w:tcPr>
          <w:p w14:paraId="36F4D5B6" w14:textId="0EBC4C0E"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10</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69B77F01"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15.4%</w:t>
            </w:r>
          </w:p>
        </w:tc>
        <w:tc>
          <w:tcPr>
            <w:tcW w:w="0" w:type="auto"/>
            <w:shd w:val="clear" w:color="auto" w:fill="FFFFFF" w:themeFill="background1"/>
          </w:tcPr>
          <w:p w14:paraId="3F904C0A"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38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1DC1ED15"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58.5%</w:t>
            </w:r>
          </w:p>
        </w:tc>
        <w:tc>
          <w:tcPr>
            <w:tcW w:w="0" w:type="auto"/>
            <w:shd w:val="clear" w:color="auto" w:fill="FFFFFF" w:themeFill="background1"/>
          </w:tcPr>
          <w:p w14:paraId="33B1031D"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28D14A20"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10.8%</w:t>
            </w:r>
          </w:p>
        </w:tc>
        <w:tc>
          <w:tcPr>
            <w:tcW w:w="0" w:type="auto"/>
            <w:shd w:val="clear" w:color="auto" w:fill="FFFFFF" w:themeFill="background1"/>
          </w:tcPr>
          <w:p w14:paraId="00157842"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5</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52B32C28"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7.7%</w:t>
            </w:r>
          </w:p>
        </w:tc>
        <w:tc>
          <w:tcPr>
            <w:tcW w:w="0" w:type="auto"/>
            <w:shd w:val="clear" w:color="auto" w:fill="FFFFFF" w:themeFill="background1"/>
          </w:tcPr>
          <w:p w14:paraId="3EB1CC81"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5</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45FF4D66"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7.7%</w:t>
            </w:r>
          </w:p>
        </w:tc>
        <w:tc>
          <w:tcPr>
            <w:tcW w:w="436" w:type="dxa"/>
            <w:shd w:val="clear" w:color="auto" w:fill="FFFFFF" w:themeFill="background1"/>
          </w:tcPr>
          <w:p w14:paraId="6E492867"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65</w:t>
            </w:r>
          </w:p>
        </w:tc>
        <w:tc>
          <w:tcPr>
            <w:cnfStyle w:val="000010000000" w:firstRow="0" w:lastRow="0" w:firstColumn="0" w:lastColumn="0" w:oddVBand="1" w:evenVBand="0" w:oddHBand="0" w:evenHBand="0" w:firstRowFirstColumn="0" w:firstRowLastColumn="0" w:lastRowFirstColumn="0" w:lastRowLastColumn="0"/>
            <w:tcW w:w="717" w:type="dxa"/>
            <w:shd w:val="clear" w:color="auto" w:fill="FFFFFF" w:themeFill="background1"/>
          </w:tcPr>
          <w:p w14:paraId="079FFC45"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2.34</w:t>
            </w:r>
          </w:p>
        </w:tc>
      </w:tr>
      <w:tr w:rsidR="003A41EA" w:rsidRPr="003A41EA" w14:paraId="5FF7F6F9" w14:textId="77777777" w:rsidTr="003A41EA">
        <w:trPr>
          <w:trHeight w:val="180"/>
          <w:jc w:val="center"/>
        </w:trPr>
        <w:tc>
          <w:tcPr>
            <w:cnfStyle w:val="000010000000" w:firstRow="0" w:lastRow="0" w:firstColumn="0" w:lastColumn="0" w:oddVBand="1" w:evenVBand="0" w:oddHBand="0" w:evenHBand="0" w:firstRowFirstColumn="0" w:firstRowLastColumn="0" w:lastRowFirstColumn="0" w:lastRowLastColumn="0"/>
            <w:tcW w:w="1170" w:type="dxa"/>
            <w:shd w:val="clear" w:color="auto" w:fill="FFFFFF" w:themeFill="background1"/>
          </w:tcPr>
          <w:p w14:paraId="310A9C54" w14:textId="090818FC" w:rsidR="003A41EA" w:rsidRPr="003A41EA" w:rsidRDefault="003A41EA" w:rsidP="00303571">
            <w:pPr>
              <w:autoSpaceDE w:val="0"/>
              <w:autoSpaceDN w:val="0"/>
              <w:adjustRightInd w:val="0"/>
              <w:spacing w:after="0" w:line="360" w:lineRule="auto"/>
              <w:rPr>
                <w:color w:val="000000"/>
                <w:lang w:val="en-US"/>
              </w:rPr>
            </w:pPr>
            <w:r w:rsidRPr="003A41EA">
              <w:rPr>
                <w:color w:val="000000"/>
                <w:lang w:val="en-US"/>
              </w:rPr>
              <w:t>TAIQ 3</w:t>
            </w:r>
          </w:p>
        </w:tc>
        <w:tc>
          <w:tcPr>
            <w:tcW w:w="1000" w:type="dxa"/>
            <w:shd w:val="clear" w:color="auto" w:fill="FFFFFF" w:themeFill="background1"/>
          </w:tcPr>
          <w:p w14:paraId="3C90202B" w14:textId="6C1D09B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002EE9AB"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26.2%</w:t>
            </w:r>
          </w:p>
        </w:tc>
        <w:tc>
          <w:tcPr>
            <w:tcW w:w="0" w:type="auto"/>
            <w:shd w:val="clear" w:color="auto" w:fill="FFFFFF" w:themeFill="background1"/>
          </w:tcPr>
          <w:p w14:paraId="22C6E2A5"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29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42F19D26"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44.6%</w:t>
            </w:r>
          </w:p>
        </w:tc>
        <w:tc>
          <w:tcPr>
            <w:tcW w:w="0" w:type="auto"/>
            <w:shd w:val="clear" w:color="auto" w:fill="FFFFFF" w:themeFill="background1"/>
          </w:tcPr>
          <w:p w14:paraId="4A268E6D"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4432BA59"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10.8%</w:t>
            </w:r>
          </w:p>
        </w:tc>
        <w:tc>
          <w:tcPr>
            <w:tcW w:w="0" w:type="auto"/>
            <w:shd w:val="clear" w:color="auto" w:fill="FFFFFF" w:themeFill="background1"/>
          </w:tcPr>
          <w:p w14:paraId="6923BE7F"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1B5009FF"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10.8%</w:t>
            </w:r>
          </w:p>
        </w:tc>
        <w:tc>
          <w:tcPr>
            <w:tcW w:w="0" w:type="auto"/>
            <w:shd w:val="clear" w:color="auto" w:fill="FFFFFF" w:themeFill="background1"/>
          </w:tcPr>
          <w:p w14:paraId="689C38C7"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5</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4C3B0C86"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7.7%</w:t>
            </w:r>
          </w:p>
        </w:tc>
        <w:tc>
          <w:tcPr>
            <w:tcW w:w="436" w:type="dxa"/>
            <w:shd w:val="clear" w:color="auto" w:fill="FFFFFF" w:themeFill="background1"/>
          </w:tcPr>
          <w:p w14:paraId="105C4F8B"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65</w:t>
            </w:r>
          </w:p>
        </w:tc>
        <w:tc>
          <w:tcPr>
            <w:cnfStyle w:val="000010000000" w:firstRow="0" w:lastRow="0" w:firstColumn="0" w:lastColumn="0" w:oddVBand="1" w:evenVBand="0" w:oddHBand="0" w:evenHBand="0" w:firstRowFirstColumn="0" w:firstRowLastColumn="0" w:lastRowFirstColumn="0" w:lastRowLastColumn="0"/>
            <w:tcW w:w="717" w:type="dxa"/>
            <w:shd w:val="clear" w:color="auto" w:fill="FFFFFF" w:themeFill="background1"/>
          </w:tcPr>
          <w:p w14:paraId="40643953"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2.29</w:t>
            </w:r>
          </w:p>
        </w:tc>
      </w:tr>
      <w:tr w:rsidR="003A41EA" w:rsidRPr="003A41EA" w14:paraId="0DACB27F" w14:textId="77777777" w:rsidTr="003A41EA">
        <w:trPr>
          <w:cnfStyle w:val="000000100000" w:firstRow="0" w:lastRow="0" w:firstColumn="0" w:lastColumn="0" w:oddVBand="0" w:evenVBand="0" w:oddHBand="1" w:evenHBand="0" w:firstRowFirstColumn="0" w:firstRowLastColumn="0" w:lastRowFirstColumn="0" w:lastRowLastColumn="0"/>
          <w:trHeight w:val="80"/>
          <w:jc w:val="center"/>
        </w:trPr>
        <w:tc>
          <w:tcPr>
            <w:cnfStyle w:val="000010000000" w:firstRow="0" w:lastRow="0" w:firstColumn="0" w:lastColumn="0" w:oddVBand="1" w:evenVBand="0" w:oddHBand="0" w:evenHBand="0" w:firstRowFirstColumn="0" w:firstRowLastColumn="0" w:lastRowFirstColumn="0" w:lastRowLastColumn="0"/>
            <w:tcW w:w="1170" w:type="dxa"/>
            <w:shd w:val="clear" w:color="auto" w:fill="FFFFFF" w:themeFill="background1"/>
          </w:tcPr>
          <w:p w14:paraId="749B1F2D" w14:textId="717EFD9A" w:rsidR="003A41EA" w:rsidRPr="003A41EA" w:rsidRDefault="003A41EA" w:rsidP="00303571">
            <w:pPr>
              <w:autoSpaceDE w:val="0"/>
              <w:autoSpaceDN w:val="0"/>
              <w:adjustRightInd w:val="0"/>
              <w:spacing w:after="0" w:line="360" w:lineRule="auto"/>
              <w:rPr>
                <w:color w:val="000000"/>
                <w:lang w:val="en-US"/>
              </w:rPr>
            </w:pPr>
            <w:r w:rsidRPr="003A41EA">
              <w:rPr>
                <w:color w:val="000000"/>
                <w:lang w:val="en-US"/>
              </w:rPr>
              <w:t>TAIQ 4</w:t>
            </w:r>
          </w:p>
        </w:tc>
        <w:tc>
          <w:tcPr>
            <w:tcW w:w="1000" w:type="dxa"/>
            <w:shd w:val="clear" w:color="auto" w:fill="FFFFFF" w:themeFill="background1"/>
          </w:tcPr>
          <w:p w14:paraId="64E10600" w14:textId="7F1C1D40"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11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27B020DE"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16.9%</w:t>
            </w:r>
          </w:p>
        </w:tc>
        <w:tc>
          <w:tcPr>
            <w:tcW w:w="0" w:type="auto"/>
            <w:shd w:val="clear" w:color="auto" w:fill="FFFFFF" w:themeFill="background1"/>
          </w:tcPr>
          <w:p w14:paraId="2AE9A996"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16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611B972A"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24.6%</w:t>
            </w:r>
          </w:p>
        </w:tc>
        <w:tc>
          <w:tcPr>
            <w:tcW w:w="0" w:type="auto"/>
            <w:shd w:val="clear" w:color="auto" w:fill="FFFFFF" w:themeFill="background1"/>
          </w:tcPr>
          <w:p w14:paraId="7A82FE85"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11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0E6B3379"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16.9%</w:t>
            </w:r>
          </w:p>
        </w:tc>
        <w:tc>
          <w:tcPr>
            <w:tcW w:w="0" w:type="auto"/>
            <w:shd w:val="clear" w:color="auto" w:fill="FFFFFF" w:themeFill="background1"/>
          </w:tcPr>
          <w:p w14:paraId="41A265E0"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18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0E2B0FB4"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27.7%</w:t>
            </w:r>
          </w:p>
        </w:tc>
        <w:tc>
          <w:tcPr>
            <w:tcW w:w="0" w:type="auto"/>
            <w:shd w:val="clear" w:color="auto" w:fill="FFFFFF" w:themeFill="background1"/>
          </w:tcPr>
          <w:p w14:paraId="25063140"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799C3B50"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13.8%</w:t>
            </w:r>
          </w:p>
        </w:tc>
        <w:tc>
          <w:tcPr>
            <w:tcW w:w="436" w:type="dxa"/>
            <w:shd w:val="clear" w:color="auto" w:fill="FFFFFF" w:themeFill="background1"/>
          </w:tcPr>
          <w:p w14:paraId="799C6ECF"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65</w:t>
            </w:r>
          </w:p>
        </w:tc>
        <w:tc>
          <w:tcPr>
            <w:cnfStyle w:val="000010000000" w:firstRow="0" w:lastRow="0" w:firstColumn="0" w:lastColumn="0" w:oddVBand="1" w:evenVBand="0" w:oddHBand="0" w:evenHBand="0" w:firstRowFirstColumn="0" w:firstRowLastColumn="0" w:lastRowFirstColumn="0" w:lastRowLastColumn="0"/>
            <w:tcW w:w="717" w:type="dxa"/>
            <w:shd w:val="clear" w:color="auto" w:fill="FFFFFF" w:themeFill="background1"/>
          </w:tcPr>
          <w:p w14:paraId="0153FA0F"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2.97</w:t>
            </w:r>
          </w:p>
        </w:tc>
      </w:tr>
      <w:tr w:rsidR="003A41EA" w:rsidRPr="003A41EA" w14:paraId="05335A54" w14:textId="77777777" w:rsidTr="003A41EA">
        <w:trPr>
          <w:trHeight w:val="117"/>
          <w:jc w:val="center"/>
        </w:trPr>
        <w:tc>
          <w:tcPr>
            <w:cnfStyle w:val="000010000000" w:firstRow="0" w:lastRow="0" w:firstColumn="0" w:lastColumn="0" w:oddVBand="1" w:evenVBand="0" w:oddHBand="0" w:evenHBand="0" w:firstRowFirstColumn="0" w:firstRowLastColumn="0" w:lastRowFirstColumn="0" w:lastRowLastColumn="0"/>
            <w:tcW w:w="1170" w:type="dxa"/>
            <w:shd w:val="clear" w:color="auto" w:fill="FFFFFF" w:themeFill="background1"/>
          </w:tcPr>
          <w:p w14:paraId="127B63A1" w14:textId="70226950" w:rsidR="003A41EA" w:rsidRPr="003A41EA" w:rsidRDefault="003A41EA" w:rsidP="00303571">
            <w:pPr>
              <w:autoSpaceDE w:val="0"/>
              <w:autoSpaceDN w:val="0"/>
              <w:adjustRightInd w:val="0"/>
              <w:spacing w:after="0" w:line="360" w:lineRule="auto"/>
              <w:rPr>
                <w:color w:val="000000"/>
                <w:lang w:val="en-US"/>
              </w:rPr>
            </w:pPr>
            <w:r w:rsidRPr="003A41EA">
              <w:rPr>
                <w:color w:val="000000"/>
                <w:lang w:val="en-US"/>
              </w:rPr>
              <w:t>TAIQ 5</w:t>
            </w:r>
          </w:p>
        </w:tc>
        <w:tc>
          <w:tcPr>
            <w:tcW w:w="1000" w:type="dxa"/>
            <w:shd w:val="clear" w:color="auto" w:fill="FFFFFF" w:themeFill="background1"/>
          </w:tcPr>
          <w:p w14:paraId="36076E5B" w14:textId="7E07F628"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5</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5621667F"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7.7%</w:t>
            </w:r>
          </w:p>
        </w:tc>
        <w:tc>
          <w:tcPr>
            <w:tcW w:w="0" w:type="auto"/>
            <w:shd w:val="clear" w:color="auto" w:fill="FFFFFF" w:themeFill="background1"/>
          </w:tcPr>
          <w:p w14:paraId="5A65F897"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14FEAC9F"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26.2%</w:t>
            </w:r>
          </w:p>
        </w:tc>
        <w:tc>
          <w:tcPr>
            <w:tcW w:w="0" w:type="auto"/>
            <w:shd w:val="clear" w:color="auto" w:fill="FFFFFF" w:themeFill="background1"/>
          </w:tcPr>
          <w:p w14:paraId="09311B98"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3BFC42CD"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13.8%</w:t>
            </w:r>
          </w:p>
        </w:tc>
        <w:tc>
          <w:tcPr>
            <w:tcW w:w="0" w:type="auto"/>
            <w:shd w:val="clear" w:color="auto" w:fill="FFFFFF" w:themeFill="background1"/>
          </w:tcPr>
          <w:p w14:paraId="579B8F3C"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05D2C5B2"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27.7%</w:t>
            </w:r>
          </w:p>
        </w:tc>
        <w:tc>
          <w:tcPr>
            <w:tcW w:w="0" w:type="auto"/>
            <w:shd w:val="clear" w:color="auto" w:fill="FFFFFF" w:themeFill="background1"/>
          </w:tcPr>
          <w:p w14:paraId="01F6E96D"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7865B111"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24.6%</w:t>
            </w:r>
          </w:p>
        </w:tc>
        <w:tc>
          <w:tcPr>
            <w:tcW w:w="436" w:type="dxa"/>
            <w:shd w:val="clear" w:color="auto" w:fill="FFFFFF" w:themeFill="background1"/>
          </w:tcPr>
          <w:p w14:paraId="7046DB67"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65</w:t>
            </w:r>
          </w:p>
        </w:tc>
        <w:tc>
          <w:tcPr>
            <w:cnfStyle w:val="000010000000" w:firstRow="0" w:lastRow="0" w:firstColumn="0" w:lastColumn="0" w:oddVBand="1" w:evenVBand="0" w:oddHBand="0" w:evenHBand="0" w:firstRowFirstColumn="0" w:firstRowLastColumn="0" w:lastRowFirstColumn="0" w:lastRowLastColumn="0"/>
            <w:tcW w:w="717" w:type="dxa"/>
            <w:shd w:val="clear" w:color="auto" w:fill="FFFFFF" w:themeFill="background1"/>
          </w:tcPr>
          <w:p w14:paraId="695BE37E"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3.35</w:t>
            </w:r>
          </w:p>
        </w:tc>
      </w:tr>
      <w:tr w:rsidR="003A41EA" w:rsidRPr="003A41EA" w14:paraId="43A52102" w14:textId="77777777" w:rsidTr="003A41EA">
        <w:trPr>
          <w:cnfStyle w:val="000000100000" w:firstRow="0" w:lastRow="0" w:firstColumn="0" w:lastColumn="0" w:oddVBand="0" w:evenVBand="0" w:oddHBand="1" w:evenHBand="0" w:firstRowFirstColumn="0" w:firstRowLastColumn="0" w:lastRowFirstColumn="0" w:lastRowLastColumn="0"/>
          <w:trHeight w:val="180"/>
          <w:jc w:val="center"/>
        </w:trPr>
        <w:tc>
          <w:tcPr>
            <w:cnfStyle w:val="000010000000" w:firstRow="0" w:lastRow="0" w:firstColumn="0" w:lastColumn="0" w:oddVBand="1" w:evenVBand="0" w:oddHBand="0" w:evenHBand="0" w:firstRowFirstColumn="0" w:firstRowLastColumn="0" w:lastRowFirstColumn="0" w:lastRowLastColumn="0"/>
            <w:tcW w:w="1170" w:type="dxa"/>
            <w:shd w:val="clear" w:color="auto" w:fill="FFFFFF" w:themeFill="background1"/>
          </w:tcPr>
          <w:p w14:paraId="69BC164B" w14:textId="71EF0046" w:rsidR="003A41EA" w:rsidRPr="003A41EA" w:rsidRDefault="003A41EA" w:rsidP="00303571">
            <w:pPr>
              <w:autoSpaceDE w:val="0"/>
              <w:autoSpaceDN w:val="0"/>
              <w:adjustRightInd w:val="0"/>
              <w:spacing w:after="0" w:line="360" w:lineRule="auto"/>
              <w:rPr>
                <w:color w:val="000000"/>
                <w:lang w:val="en-US"/>
              </w:rPr>
            </w:pPr>
            <w:r w:rsidRPr="003A41EA">
              <w:rPr>
                <w:color w:val="000000"/>
                <w:lang w:val="en-US"/>
              </w:rPr>
              <w:t>TAIQ 6</w:t>
            </w:r>
          </w:p>
        </w:tc>
        <w:tc>
          <w:tcPr>
            <w:tcW w:w="1000" w:type="dxa"/>
            <w:shd w:val="clear" w:color="auto" w:fill="FFFFFF" w:themeFill="background1"/>
          </w:tcPr>
          <w:p w14:paraId="594F6D32" w14:textId="22A9DE26"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16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571CEC22"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24.6%</w:t>
            </w:r>
          </w:p>
        </w:tc>
        <w:tc>
          <w:tcPr>
            <w:tcW w:w="0" w:type="auto"/>
            <w:shd w:val="clear" w:color="auto" w:fill="FFFFFF" w:themeFill="background1"/>
          </w:tcPr>
          <w:p w14:paraId="0B9BAD72"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33</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6E59A0C3"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50.8%</w:t>
            </w:r>
          </w:p>
        </w:tc>
        <w:tc>
          <w:tcPr>
            <w:tcW w:w="0" w:type="auto"/>
            <w:shd w:val="clear" w:color="auto" w:fill="FFFFFF" w:themeFill="background1"/>
          </w:tcPr>
          <w:p w14:paraId="7F795B70"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3</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6DB5C89A"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4.6%</w:t>
            </w:r>
          </w:p>
        </w:tc>
        <w:tc>
          <w:tcPr>
            <w:tcW w:w="0" w:type="auto"/>
            <w:shd w:val="clear" w:color="auto" w:fill="FFFFFF" w:themeFill="background1"/>
          </w:tcPr>
          <w:p w14:paraId="71DDB1F4"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11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6100E123"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16.9%</w:t>
            </w:r>
          </w:p>
        </w:tc>
        <w:tc>
          <w:tcPr>
            <w:tcW w:w="0" w:type="auto"/>
            <w:shd w:val="clear" w:color="auto" w:fill="FFFFFF" w:themeFill="background1"/>
          </w:tcPr>
          <w:p w14:paraId="79C9F386"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2</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53904687"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3.1%</w:t>
            </w:r>
          </w:p>
        </w:tc>
        <w:tc>
          <w:tcPr>
            <w:tcW w:w="436" w:type="dxa"/>
            <w:shd w:val="clear" w:color="auto" w:fill="FFFFFF" w:themeFill="background1"/>
          </w:tcPr>
          <w:p w14:paraId="60EE83C8"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65</w:t>
            </w:r>
          </w:p>
        </w:tc>
        <w:tc>
          <w:tcPr>
            <w:cnfStyle w:val="000010000000" w:firstRow="0" w:lastRow="0" w:firstColumn="0" w:lastColumn="0" w:oddVBand="1" w:evenVBand="0" w:oddHBand="0" w:evenHBand="0" w:firstRowFirstColumn="0" w:firstRowLastColumn="0" w:lastRowFirstColumn="0" w:lastRowLastColumn="0"/>
            <w:tcW w:w="717" w:type="dxa"/>
            <w:shd w:val="clear" w:color="auto" w:fill="FFFFFF" w:themeFill="background1"/>
          </w:tcPr>
          <w:p w14:paraId="39426839"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2.23</w:t>
            </w:r>
          </w:p>
        </w:tc>
      </w:tr>
      <w:tr w:rsidR="003A41EA" w:rsidRPr="003A41EA" w14:paraId="642A5DD1" w14:textId="77777777" w:rsidTr="003A41EA">
        <w:trPr>
          <w:trHeight w:val="153"/>
          <w:jc w:val="center"/>
        </w:trPr>
        <w:tc>
          <w:tcPr>
            <w:cnfStyle w:val="000010000000" w:firstRow="0" w:lastRow="0" w:firstColumn="0" w:lastColumn="0" w:oddVBand="1" w:evenVBand="0" w:oddHBand="0" w:evenHBand="0" w:firstRowFirstColumn="0" w:firstRowLastColumn="0" w:lastRowFirstColumn="0" w:lastRowLastColumn="0"/>
            <w:tcW w:w="1170" w:type="dxa"/>
            <w:shd w:val="clear" w:color="auto" w:fill="FFFFFF" w:themeFill="background1"/>
          </w:tcPr>
          <w:p w14:paraId="53F45E55" w14:textId="53D4A4C6" w:rsidR="003A41EA" w:rsidRPr="003A41EA" w:rsidRDefault="003A41EA" w:rsidP="00303571">
            <w:pPr>
              <w:autoSpaceDE w:val="0"/>
              <w:autoSpaceDN w:val="0"/>
              <w:adjustRightInd w:val="0"/>
              <w:spacing w:after="0" w:line="360" w:lineRule="auto"/>
              <w:rPr>
                <w:color w:val="000000"/>
                <w:lang w:val="en-US"/>
              </w:rPr>
            </w:pPr>
            <w:r w:rsidRPr="003A41EA">
              <w:rPr>
                <w:color w:val="000000"/>
                <w:lang w:val="en-US"/>
              </w:rPr>
              <w:t>TAIQ 7</w:t>
            </w:r>
          </w:p>
        </w:tc>
        <w:tc>
          <w:tcPr>
            <w:tcW w:w="1000" w:type="dxa"/>
            <w:shd w:val="clear" w:color="auto" w:fill="FFFFFF" w:themeFill="background1"/>
          </w:tcPr>
          <w:p w14:paraId="06802FA3" w14:textId="6FB027D1"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10</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7EB03B1B"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15.4%</w:t>
            </w:r>
          </w:p>
        </w:tc>
        <w:tc>
          <w:tcPr>
            <w:tcW w:w="0" w:type="auto"/>
            <w:shd w:val="clear" w:color="auto" w:fill="FFFFFF" w:themeFill="background1"/>
          </w:tcPr>
          <w:p w14:paraId="49D8722B"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27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0FA0C31A"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41.5%</w:t>
            </w:r>
          </w:p>
        </w:tc>
        <w:tc>
          <w:tcPr>
            <w:tcW w:w="0" w:type="auto"/>
            <w:shd w:val="clear" w:color="auto" w:fill="FFFFFF" w:themeFill="background1"/>
          </w:tcPr>
          <w:p w14:paraId="25696A01"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58146C9F"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9.2%</w:t>
            </w:r>
          </w:p>
        </w:tc>
        <w:tc>
          <w:tcPr>
            <w:tcW w:w="0" w:type="auto"/>
            <w:shd w:val="clear" w:color="auto" w:fill="FFFFFF" w:themeFill="background1"/>
          </w:tcPr>
          <w:p w14:paraId="2297FBCF"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14</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3BA40B31"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21.5%</w:t>
            </w:r>
          </w:p>
        </w:tc>
        <w:tc>
          <w:tcPr>
            <w:tcW w:w="0" w:type="auto"/>
            <w:shd w:val="clear" w:color="auto" w:fill="FFFFFF" w:themeFill="background1"/>
          </w:tcPr>
          <w:p w14:paraId="1F4E2C39"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15033CE2"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12.3%</w:t>
            </w:r>
          </w:p>
        </w:tc>
        <w:tc>
          <w:tcPr>
            <w:tcW w:w="436" w:type="dxa"/>
            <w:shd w:val="clear" w:color="auto" w:fill="FFFFFF" w:themeFill="background1"/>
          </w:tcPr>
          <w:p w14:paraId="38436A17"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65</w:t>
            </w:r>
          </w:p>
        </w:tc>
        <w:tc>
          <w:tcPr>
            <w:cnfStyle w:val="000010000000" w:firstRow="0" w:lastRow="0" w:firstColumn="0" w:lastColumn="0" w:oddVBand="1" w:evenVBand="0" w:oddHBand="0" w:evenHBand="0" w:firstRowFirstColumn="0" w:firstRowLastColumn="0" w:lastRowFirstColumn="0" w:lastRowLastColumn="0"/>
            <w:tcW w:w="717" w:type="dxa"/>
            <w:shd w:val="clear" w:color="auto" w:fill="FFFFFF" w:themeFill="background1"/>
          </w:tcPr>
          <w:p w14:paraId="0D49D2D8"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2.74</w:t>
            </w:r>
          </w:p>
        </w:tc>
      </w:tr>
      <w:tr w:rsidR="003A41EA" w:rsidRPr="003A41EA" w14:paraId="5B68C281" w14:textId="77777777" w:rsidTr="003A41EA">
        <w:trPr>
          <w:cnfStyle w:val="000000100000" w:firstRow="0" w:lastRow="0" w:firstColumn="0" w:lastColumn="0" w:oddVBand="0" w:evenVBand="0" w:oddHBand="1" w:evenHBand="0" w:firstRowFirstColumn="0" w:firstRowLastColumn="0" w:lastRowFirstColumn="0" w:lastRowLastColumn="0"/>
          <w:trHeight w:val="135"/>
          <w:jc w:val="center"/>
        </w:trPr>
        <w:tc>
          <w:tcPr>
            <w:cnfStyle w:val="000010000000" w:firstRow="0" w:lastRow="0" w:firstColumn="0" w:lastColumn="0" w:oddVBand="1" w:evenVBand="0" w:oddHBand="0" w:evenHBand="0" w:firstRowFirstColumn="0" w:firstRowLastColumn="0" w:lastRowFirstColumn="0" w:lastRowLastColumn="0"/>
            <w:tcW w:w="1170" w:type="dxa"/>
            <w:shd w:val="clear" w:color="auto" w:fill="FFFFFF" w:themeFill="background1"/>
          </w:tcPr>
          <w:p w14:paraId="36BF27B9" w14:textId="76A2525F" w:rsidR="003A41EA" w:rsidRPr="003A41EA" w:rsidRDefault="003A41EA" w:rsidP="00303571">
            <w:pPr>
              <w:autoSpaceDE w:val="0"/>
              <w:autoSpaceDN w:val="0"/>
              <w:adjustRightInd w:val="0"/>
              <w:spacing w:after="0" w:line="360" w:lineRule="auto"/>
              <w:rPr>
                <w:color w:val="000000"/>
                <w:lang w:val="en-US"/>
              </w:rPr>
            </w:pPr>
            <w:r w:rsidRPr="003A41EA">
              <w:rPr>
                <w:color w:val="000000"/>
                <w:lang w:val="en-US"/>
              </w:rPr>
              <w:t>TAIQ 8</w:t>
            </w:r>
          </w:p>
        </w:tc>
        <w:tc>
          <w:tcPr>
            <w:tcW w:w="1000" w:type="dxa"/>
            <w:shd w:val="clear" w:color="auto" w:fill="FFFFFF" w:themeFill="background1"/>
          </w:tcPr>
          <w:p w14:paraId="5966BF26" w14:textId="60D3C1D0"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20</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55BFEC65"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30.8%</w:t>
            </w:r>
          </w:p>
        </w:tc>
        <w:tc>
          <w:tcPr>
            <w:tcW w:w="0" w:type="auto"/>
            <w:shd w:val="clear" w:color="auto" w:fill="FFFFFF" w:themeFill="background1"/>
          </w:tcPr>
          <w:p w14:paraId="3EDCC57E"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29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369154B5"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44.6%</w:t>
            </w:r>
          </w:p>
        </w:tc>
        <w:tc>
          <w:tcPr>
            <w:tcW w:w="0" w:type="auto"/>
            <w:shd w:val="clear" w:color="auto" w:fill="FFFFFF" w:themeFill="background1"/>
          </w:tcPr>
          <w:p w14:paraId="006B66BE"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33514956"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9.2%</w:t>
            </w:r>
          </w:p>
        </w:tc>
        <w:tc>
          <w:tcPr>
            <w:tcW w:w="0" w:type="auto"/>
            <w:shd w:val="clear" w:color="auto" w:fill="FFFFFF" w:themeFill="background1"/>
          </w:tcPr>
          <w:p w14:paraId="50773891"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08C1ED3B"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10.8%</w:t>
            </w:r>
          </w:p>
        </w:tc>
        <w:tc>
          <w:tcPr>
            <w:tcW w:w="0" w:type="auto"/>
            <w:shd w:val="clear" w:color="auto" w:fill="FFFFFF" w:themeFill="background1"/>
          </w:tcPr>
          <w:p w14:paraId="12B6A470"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3</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03CF126A"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4.6%</w:t>
            </w:r>
          </w:p>
        </w:tc>
        <w:tc>
          <w:tcPr>
            <w:tcW w:w="436" w:type="dxa"/>
            <w:shd w:val="clear" w:color="auto" w:fill="FFFFFF" w:themeFill="background1"/>
          </w:tcPr>
          <w:p w14:paraId="3A02290D"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65</w:t>
            </w:r>
          </w:p>
        </w:tc>
        <w:tc>
          <w:tcPr>
            <w:cnfStyle w:val="000010000000" w:firstRow="0" w:lastRow="0" w:firstColumn="0" w:lastColumn="0" w:oddVBand="1" w:evenVBand="0" w:oddHBand="0" w:evenHBand="0" w:firstRowFirstColumn="0" w:firstRowLastColumn="0" w:lastRowFirstColumn="0" w:lastRowLastColumn="0"/>
            <w:tcW w:w="717" w:type="dxa"/>
            <w:shd w:val="clear" w:color="auto" w:fill="FFFFFF" w:themeFill="background1"/>
          </w:tcPr>
          <w:p w14:paraId="7FEDA891"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2.14</w:t>
            </w:r>
          </w:p>
        </w:tc>
      </w:tr>
      <w:tr w:rsidR="003A41EA" w:rsidRPr="003A41EA" w14:paraId="02F993B6" w14:textId="77777777" w:rsidTr="003A41EA">
        <w:trPr>
          <w:trHeight w:val="198"/>
          <w:jc w:val="center"/>
        </w:trPr>
        <w:tc>
          <w:tcPr>
            <w:cnfStyle w:val="000010000000" w:firstRow="0" w:lastRow="0" w:firstColumn="0" w:lastColumn="0" w:oddVBand="1" w:evenVBand="0" w:oddHBand="0" w:evenHBand="0" w:firstRowFirstColumn="0" w:firstRowLastColumn="0" w:lastRowFirstColumn="0" w:lastRowLastColumn="0"/>
            <w:tcW w:w="1170" w:type="dxa"/>
            <w:shd w:val="clear" w:color="auto" w:fill="FFFFFF" w:themeFill="background1"/>
          </w:tcPr>
          <w:p w14:paraId="31ACF8FC" w14:textId="26174D14" w:rsidR="003A41EA" w:rsidRPr="003A41EA" w:rsidRDefault="003A41EA" w:rsidP="00303571">
            <w:pPr>
              <w:autoSpaceDE w:val="0"/>
              <w:autoSpaceDN w:val="0"/>
              <w:adjustRightInd w:val="0"/>
              <w:spacing w:after="0" w:line="360" w:lineRule="auto"/>
              <w:rPr>
                <w:color w:val="000000"/>
                <w:lang w:val="en-US"/>
              </w:rPr>
            </w:pPr>
            <w:r w:rsidRPr="003A41EA">
              <w:rPr>
                <w:color w:val="000000"/>
                <w:lang w:val="en-US"/>
              </w:rPr>
              <w:t>TAIQ 9</w:t>
            </w:r>
          </w:p>
        </w:tc>
        <w:tc>
          <w:tcPr>
            <w:tcW w:w="1000" w:type="dxa"/>
            <w:shd w:val="clear" w:color="auto" w:fill="FFFFFF" w:themeFill="background1"/>
          </w:tcPr>
          <w:p w14:paraId="167A5AD3" w14:textId="5E63B1E8"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24</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6EFB14C2"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36.9%</w:t>
            </w:r>
          </w:p>
        </w:tc>
        <w:tc>
          <w:tcPr>
            <w:tcW w:w="0" w:type="auto"/>
            <w:shd w:val="clear" w:color="auto" w:fill="FFFFFF" w:themeFill="background1"/>
          </w:tcPr>
          <w:p w14:paraId="31585AF3"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24</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25A5FB83"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36.9%</w:t>
            </w:r>
          </w:p>
        </w:tc>
        <w:tc>
          <w:tcPr>
            <w:tcW w:w="0" w:type="auto"/>
            <w:shd w:val="clear" w:color="auto" w:fill="FFFFFF" w:themeFill="background1"/>
          </w:tcPr>
          <w:p w14:paraId="6BAEA542"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5</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2606B88F"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7.7%</w:t>
            </w:r>
          </w:p>
        </w:tc>
        <w:tc>
          <w:tcPr>
            <w:tcW w:w="0" w:type="auto"/>
            <w:shd w:val="clear" w:color="auto" w:fill="FFFFFF" w:themeFill="background1"/>
          </w:tcPr>
          <w:p w14:paraId="6AE308DC"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22D7C1A1"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12.3%</w:t>
            </w:r>
          </w:p>
        </w:tc>
        <w:tc>
          <w:tcPr>
            <w:tcW w:w="0" w:type="auto"/>
            <w:shd w:val="clear" w:color="auto" w:fill="FFFFFF" w:themeFill="background1"/>
          </w:tcPr>
          <w:p w14:paraId="4A2C11EF"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4</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17B8CC80"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6.2%</w:t>
            </w:r>
          </w:p>
        </w:tc>
        <w:tc>
          <w:tcPr>
            <w:tcW w:w="436" w:type="dxa"/>
            <w:shd w:val="clear" w:color="auto" w:fill="FFFFFF" w:themeFill="background1"/>
          </w:tcPr>
          <w:p w14:paraId="278A19B3"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65</w:t>
            </w:r>
          </w:p>
        </w:tc>
        <w:tc>
          <w:tcPr>
            <w:cnfStyle w:val="000010000000" w:firstRow="0" w:lastRow="0" w:firstColumn="0" w:lastColumn="0" w:oddVBand="1" w:evenVBand="0" w:oddHBand="0" w:evenHBand="0" w:firstRowFirstColumn="0" w:firstRowLastColumn="0" w:lastRowFirstColumn="0" w:lastRowLastColumn="0"/>
            <w:tcW w:w="717" w:type="dxa"/>
            <w:shd w:val="clear" w:color="auto" w:fill="FFFFFF" w:themeFill="background1"/>
          </w:tcPr>
          <w:p w14:paraId="7808C1A3"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2.45</w:t>
            </w:r>
          </w:p>
        </w:tc>
      </w:tr>
      <w:tr w:rsidR="003A41EA" w:rsidRPr="003A41EA" w14:paraId="65AAD94C" w14:textId="77777777" w:rsidTr="003A41EA">
        <w:trPr>
          <w:cnfStyle w:val="000000100000" w:firstRow="0" w:lastRow="0" w:firstColumn="0" w:lastColumn="0" w:oddVBand="0" w:evenVBand="0" w:oddHBand="1" w:evenHBand="0" w:firstRowFirstColumn="0" w:firstRowLastColumn="0" w:lastRowFirstColumn="0" w:lastRowLastColumn="0"/>
          <w:trHeight w:val="80"/>
          <w:jc w:val="center"/>
        </w:trPr>
        <w:tc>
          <w:tcPr>
            <w:cnfStyle w:val="000010000000" w:firstRow="0" w:lastRow="0" w:firstColumn="0" w:lastColumn="0" w:oddVBand="1" w:evenVBand="0" w:oddHBand="0" w:evenHBand="0" w:firstRowFirstColumn="0" w:firstRowLastColumn="0" w:lastRowFirstColumn="0" w:lastRowLastColumn="0"/>
            <w:tcW w:w="1170" w:type="dxa"/>
            <w:shd w:val="clear" w:color="auto" w:fill="FFFFFF" w:themeFill="background1"/>
          </w:tcPr>
          <w:p w14:paraId="383290FD" w14:textId="66F4BD33" w:rsidR="003A41EA" w:rsidRPr="003A41EA" w:rsidRDefault="003A41EA" w:rsidP="00303571">
            <w:pPr>
              <w:autoSpaceDE w:val="0"/>
              <w:autoSpaceDN w:val="0"/>
              <w:adjustRightInd w:val="0"/>
              <w:spacing w:after="0" w:line="360" w:lineRule="auto"/>
              <w:rPr>
                <w:color w:val="000000"/>
                <w:lang w:val="en-US"/>
              </w:rPr>
            </w:pPr>
            <w:r w:rsidRPr="003A41EA">
              <w:rPr>
                <w:color w:val="000000"/>
                <w:lang w:val="en-US"/>
              </w:rPr>
              <w:t>TAIQ 10</w:t>
            </w:r>
          </w:p>
        </w:tc>
        <w:tc>
          <w:tcPr>
            <w:tcW w:w="1000" w:type="dxa"/>
            <w:shd w:val="clear" w:color="auto" w:fill="FFFFFF" w:themeFill="background1"/>
          </w:tcPr>
          <w:p w14:paraId="2DE66434" w14:textId="53D89E02"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12</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7A9EE1B9"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18.5%</w:t>
            </w:r>
          </w:p>
        </w:tc>
        <w:tc>
          <w:tcPr>
            <w:tcW w:w="0" w:type="auto"/>
            <w:shd w:val="clear" w:color="auto" w:fill="FFFFFF" w:themeFill="background1"/>
          </w:tcPr>
          <w:p w14:paraId="3C46774F"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26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765BEA56"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40.0%</w:t>
            </w:r>
          </w:p>
        </w:tc>
        <w:tc>
          <w:tcPr>
            <w:tcW w:w="0" w:type="auto"/>
            <w:shd w:val="clear" w:color="auto" w:fill="FFFFFF" w:themeFill="background1"/>
          </w:tcPr>
          <w:p w14:paraId="3F39E0E0"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2</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2A74C020"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3.1%</w:t>
            </w:r>
          </w:p>
        </w:tc>
        <w:tc>
          <w:tcPr>
            <w:tcW w:w="0" w:type="auto"/>
            <w:shd w:val="clear" w:color="auto" w:fill="FFFFFF" w:themeFill="background1"/>
          </w:tcPr>
          <w:p w14:paraId="5BFB61CB"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16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55E37E3D"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24.6%</w:t>
            </w:r>
          </w:p>
        </w:tc>
        <w:tc>
          <w:tcPr>
            <w:tcW w:w="0" w:type="auto"/>
            <w:shd w:val="clear" w:color="auto" w:fill="FFFFFF" w:themeFill="background1"/>
          </w:tcPr>
          <w:p w14:paraId="136ECDAB"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1CD4D4FE"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13.8%</w:t>
            </w:r>
          </w:p>
        </w:tc>
        <w:tc>
          <w:tcPr>
            <w:tcW w:w="436" w:type="dxa"/>
            <w:shd w:val="clear" w:color="auto" w:fill="FFFFFF" w:themeFill="background1"/>
          </w:tcPr>
          <w:p w14:paraId="2BFBCCC5"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65</w:t>
            </w:r>
          </w:p>
        </w:tc>
        <w:tc>
          <w:tcPr>
            <w:cnfStyle w:val="000010000000" w:firstRow="0" w:lastRow="0" w:firstColumn="0" w:lastColumn="0" w:oddVBand="1" w:evenVBand="0" w:oddHBand="0" w:evenHBand="0" w:firstRowFirstColumn="0" w:firstRowLastColumn="0" w:lastRowFirstColumn="0" w:lastRowLastColumn="0"/>
            <w:tcW w:w="717" w:type="dxa"/>
            <w:shd w:val="clear" w:color="auto" w:fill="FFFFFF" w:themeFill="background1"/>
          </w:tcPr>
          <w:p w14:paraId="75EB79C1"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2.75</w:t>
            </w:r>
          </w:p>
        </w:tc>
      </w:tr>
      <w:tr w:rsidR="003A41EA" w:rsidRPr="003A41EA" w14:paraId="16333D79" w14:textId="77777777" w:rsidTr="003A41EA">
        <w:trPr>
          <w:trHeight w:val="135"/>
          <w:jc w:val="center"/>
        </w:trPr>
        <w:tc>
          <w:tcPr>
            <w:cnfStyle w:val="000010000000" w:firstRow="0" w:lastRow="0" w:firstColumn="0" w:lastColumn="0" w:oddVBand="1" w:evenVBand="0" w:oddHBand="0" w:evenHBand="0" w:firstRowFirstColumn="0" w:firstRowLastColumn="0" w:lastRowFirstColumn="0" w:lastRowLastColumn="0"/>
            <w:tcW w:w="1170" w:type="dxa"/>
            <w:shd w:val="clear" w:color="auto" w:fill="FFFFFF" w:themeFill="background1"/>
          </w:tcPr>
          <w:p w14:paraId="66B55F45" w14:textId="560B2B90" w:rsidR="003A41EA" w:rsidRPr="003A41EA" w:rsidRDefault="003A41EA" w:rsidP="00303571">
            <w:pPr>
              <w:autoSpaceDE w:val="0"/>
              <w:autoSpaceDN w:val="0"/>
              <w:adjustRightInd w:val="0"/>
              <w:spacing w:after="0" w:line="360" w:lineRule="auto"/>
              <w:rPr>
                <w:color w:val="000000"/>
                <w:lang w:val="en-US"/>
              </w:rPr>
            </w:pPr>
            <w:r w:rsidRPr="003A41EA">
              <w:rPr>
                <w:color w:val="000000"/>
                <w:lang w:val="en-US"/>
              </w:rPr>
              <w:t>TAIQ 11</w:t>
            </w:r>
          </w:p>
        </w:tc>
        <w:tc>
          <w:tcPr>
            <w:tcW w:w="1000" w:type="dxa"/>
            <w:shd w:val="clear" w:color="auto" w:fill="FFFFFF" w:themeFill="background1"/>
          </w:tcPr>
          <w:p w14:paraId="6A59002B" w14:textId="06F100B9"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12</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7368647C"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18.5%</w:t>
            </w:r>
          </w:p>
        </w:tc>
        <w:tc>
          <w:tcPr>
            <w:tcW w:w="0" w:type="auto"/>
            <w:shd w:val="clear" w:color="auto" w:fill="FFFFFF" w:themeFill="background1"/>
          </w:tcPr>
          <w:p w14:paraId="06E3D459"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30</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6D561200"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46.2%</w:t>
            </w:r>
          </w:p>
        </w:tc>
        <w:tc>
          <w:tcPr>
            <w:tcW w:w="0" w:type="auto"/>
            <w:shd w:val="clear" w:color="auto" w:fill="FFFFFF" w:themeFill="background1"/>
          </w:tcPr>
          <w:p w14:paraId="19FD88A2"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2E6F616E"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9.2%</w:t>
            </w:r>
          </w:p>
        </w:tc>
        <w:tc>
          <w:tcPr>
            <w:tcW w:w="0" w:type="auto"/>
            <w:shd w:val="clear" w:color="auto" w:fill="FFFFFF" w:themeFill="background1"/>
          </w:tcPr>
          <w:p w14:paraId="01F983BE"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10</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5C3FCE23"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15.4%</w:t>
            </w:r>
          </w:p>
        </w:tc>
        <w:tc>
          <w:tcPr>
            <w:tcW w:w="0" w:type="auto"/>
            <w:shd w:val="clear" w:color="auto" w:fill="FFFFFF" w:themeFill="background1"/>
          </w:tcPr>
          <w:p w14:paraId="16D404D0"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5EC95FD9"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10.8%</w:t>
            </w:r>
          </w:p>
        </w:tc>
        <w:tc>
          <w:tcPr>
            <w:tcW w:w="436" w:type="dxa"/>
            <w:shd w:val="clear" w:color="auto" w:fill="FFFFFF" w:themeFill="background1"/>
          </w:tcPr>
          <w:p w14:paraId="6E6F0230"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65</w:t>
            </w:r>
          </w:p>
        </w:tc>
        <w:tc>
          <w:tcPr>
            <w:cnfStyle w:val="000010000000" w:firstRow="0" w:lastRow="0" w:firstColumn="0" w:lastColumn="0" w:oddVBand="1" w:evenVBand="0" w:oddHBand="0" w:evenHBand="0" w:firstRowFirstColumn="0" w:firstRowLastColumn="0" w:lastRowFirstColumn="0" w:lastRowLastColumn="0"/>
            <w:tcW w:w="717" w:type="dxa"/>
            <w:shd w:val="clear" w:color="auto" w:fill="FFFFFF" w:themeFill="background1"/>
          </w:tcPr>
          <w:p w14:paraId="33B3DD08"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2.42</w:t>
            </w:r>
          </w:p>
        </w:tc>
      </w:tr>
      <w:tr w:rsidR="003A41EA" w:rsidRPr="003A41EA" w14:paraId="64219085" w14:textId="77777777" w:rsidTr="003A41EA">
        <w:trPr>
          <w:cnfStyle w:val="000000100000" w:firstRow="0" w:lastRow="0" w:firstColumn="0" w:lastColumn="0" w:oddVBand="0" w:evenVBand="0" w:oddHBand="1" w:evenHBand="0" w:firstRowFirstColumn="0" w:firstRowLastColumn="0" w:lastRowFirstColumn="0" w:lastRowLastColumn="0"/>
          <w:trHeight w:val="80"/>
          <w:jc w:val="center"/>
        </w:trPr>
        <w:tc>
          <w:tcPr>
            <w:cnfStyle w:val="000010000000" w:firstRow="0" w:lastRow="0" w:firstColumn="0" w:lastColumn="0" w:oddVBand="1" w:evenVBand="0" w:oddHBand="0" w:evenHBand="0" w:firstRowFirstColumn="0" w:firstRowLastColumn="0" w:lastRowFirstColumn="0" w:lastRowLastColumn="0"/>
            <w:tcW w:w="1170" w:type="dxa"/>
            <w:shd w:val="clear" w:color="auto" w:fill="FFFFFF" w:themeFill="background1"/>
          </w:tcPr>
          <w:p w14:paraId="51D90AD9" w14:textId="05930B95" w:rsidR="003A41EA" w:rsidRPr="003A41EA" w:rsidRDefault="003A41EA" w:rsidP="00303571">
            <w:pPr>
              <w:autoSpaceDE w:val="0"/>
              <w:autoSpaceDN w:val="0"/>
              <w:adjustRightInd w:val="0"/>
              <w:spacing w:after="0" w:line="360" w:lineRule="auto"/>
              <w:rPr>
                <w:color w:val="000000"/>
                <w:lang w:val="en-US"/>
              </w:rPr>
            </w:pPr>
            <w:r w:rsidRPr="003A41EA">
              <w:rPr>
                <w:color w:val="000000"/>
                <w:lang w:val="en-US"/>
              </w:rPr>
              <w:t>TAIQ 12</w:t>
            </w:r>
          </w:p>
        </w:tc>
        <w:tc>
          <w:tcPr>
            <w:tcW w:w="1000" w:type="dxa"/>
            <w:shd w:val="clear" w:color="auto" w:fill="FFFFFF" w:themeFill="background1"/>
          </w:tcPr>
          <w:p w14:paraId="4DD3DE43" w14:textId="5714BE65"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11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54029EA2"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16.9%</w:t>
            </w:r>
          </w:p>
        </w:tc>
        <w:tc>
          <w:tcPr>
            <w:tcW w:w="0" w:type="auto"/>
            <w:shd w:val="clear" w:color="auto" w:fill="FFFFFF" w:themeFill="background1"/>
          </w:tcPr>
          <w:p w14:paraId="038C9515"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20</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433FED24"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30.8%</w:t>
            </w:r>
          </w:p>
        </w:tc>
        <w:tc>
          <w:tcPr>
            <w:tcW w:w="0" w:type="auto"/>
            <w:shd w:val="clear" w:color="auto" w:fill="FFFFFF" w:themeFill="background1"/>
          </w:tcPr>
          <w:p w14:paraId="067965DC"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4</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7A454BFC"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6.2%</w:t>
            </w:r>
          </w:p>
        </w:tc>
        <w:tc>
          <w:tcPr>
            <w:tcW w:w="0" w:type="auto"/>
            <w:shd w:val="clear" w:color="auto" w:fill="FFFFFF" w:themeFill="background1"/>
          </w:tcPr>
          <w:p w14:paraId="4F81030C"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16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235ED0FB"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24.6%</w:t>
            </w:r>
          </w:p>
        </w:tc>
        <w:tc>
          <w:tcPr>
            <w:tcW w:w="0" w:type="auto"/>
            <w:shd w:val="clear" w:color="auto" w:fill="FFFFFF" w:themeFill="background1"/>
          </w:tcPr>
          <w:p w14:paraId="0783FD10"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14</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6D8FF40D"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21.5%</w:t>
            </w:r>
          </w:p>
        </w:tc>
        <w:tc>
          <w:tcPr>
            <w:tcW w:w="436" w:type="dxa"/>
            <w:shd w:val="clear" w:color="auto" w:fill="FFFFFF" w:themeFill="background1"/>
          </w:tcPr>
          <w:p w14:paraId="46927B20"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65</w:t>
            </w:r>
          </w:p>
        </w:tc>
        <w:tc>
          <w:tcPr>
            <w:cnfStyle w:val="000010000000" w:firstRow="0" w:lastRow="0" w:firstColumn="0" w:lastColumn="0" w:oddVBand="1" w:evenVBand="0" w:oddHBand="0" w:evenHBand="0" w:firstRowFirstColumn="0" w:firstRowLastColumn="0" w:lastRowFirstColumn="0" w:lastRowLastColumn="0"/>
            <w:tcW w:w="717" w:type="dxa"/>
            <w:shd w:val="clear" w:color="auto" w:fill="FFFFFF" w:themeFill="background1"/>
          </w:tcPr>
          <w:p w14:paraId="7C8A63BF"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3.03</w:t>
            </w:r>
          </w:p>
        </w:tc>
      </w:tr>
      <w:tr w:rsidR="003A41EA" w:rsidRPr="003A41EA" w14:paraId="27EEED9E" w14:textId="77777777" w:rsidTr="003A41EA">
        <w:trPr>
          <w:trHeight w:val="90"/>
          <w:jc w:val="center"/>
        </w:trPr>
        <w:tc>
          <w:tcPr>
            <w:cnfStyle w:val="000010000000" w:firstRow="0" w:lastRow="0" w:firstColumn="0" w:lastColumn="0" w:oddVBand="1" w:evenVBand="0" w:oddHBand="0" w:evenHBand="0" w:firstRowFirstColumn="0" w:firstRowLastColumn="0" w:lastRowFirstColumn="0" w:lastRowLastColumn="0"/>
            <w:tcW w:w="1170" w:type="dxa"/>
            <w:shd w:val="clear" w:color="auto" w:fill="FFFFFF" w:themeFill="background1"/>
          </w:tcPr>
          <w:p w14:paraId="2C15DB85" w14:textId="7530058D" w:rsidR="003A41EA" w:rsidRPr="003A41EA" w:rsidRDefault="003A41EA" w:rsidP="00303571">
            <w:pPr>
              <w:autoSpaceDE w:val="0"/>
              <w:autoSpaceDN w:val="0"/>
              <w:adjustRightInd w:val="0"/>
              <w:spacing w:after="0" w:line="360" w:lineRule="auto"/>
              <w:rPr>
                <w:color w:val="000000"/>
                <w:lang w:val="en-US"/>
              </w:rPr>
            </w:pPr>
            <w:r w:rsidRPr="003A41EA">
              <w:rPr>
                <w:color w:val="000000"/>
                <w:lang w:val="en-US"/>
              </w:rPr>
              <w:t>TAIQ 13</w:t>
            </w:r>
          </w:p>
        </w:tc>
        <w:tc>
          <w:tcPr>
            <w:tcW w:w="1000" w:type="dxa"/>
            <w:shd w:val="clear" w:color="auto" w:fill="FFFFFF" w:themeFill="background1"/>
          </w:tcPr>
          <w:p w14:paraId="29C88308" w14:textId="0E81FEBA"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0C57980F"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9.2%</w:t>
            </w:r>
          </w:p>
        </w:tc>
        <w:tc>
          <w:tcPr>
            <w:tcW w:w="0" w:type="auto"/>
            <w:shd w:val="clear" w:color="auto" w:fill="FFFFFF" w:themeFill="background1"/>
          </w:tcPr>
          <w:p w14:paraId="17713C3C"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6E2099E5"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27.7%</w:t>
            </w:r>
          </w:p>
        </w:tc>
        <w:tc>
          <w:tcPr>
            <w:tcW w:w="0" w:type="auto"/>
            <w:shd w:val="clear" w:color="auto" w:fill="FFFFFF" w:themeFill="background1"/>
          </w:tcPr>
          <w:p w14:paraId="73BCC6B2"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10</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2C1F9912"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15.4%</w:t>
            </w:r>
          </w:p>
        </w:tc>
        <w:tc>
          <w:tcPr>
            <w:tcW w:w="0" w:type="auto"/>
            <w:shd w:val="clear" w:color="auto" w:fill="FFFFFF" w:themeFill="background1"/>
          </w:tcPr>
          <w:p w14:paraId="53400B80"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21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5B05FDAC"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32.3%</w:t>
            </w:r>
          </w:p>
        </w:tc>
        <w:tc>
          <w:tcPr>
            <w:tcW w:w="0" w:type="auto"/>
            <w:shd w:val="clear" w:color="auto" w:fill="FFFFFF" w:themeFill="background1"/>
          </w:tcPr>
          <w:p w14:paraId="0FE196F7"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10</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5C692F49"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15.4%</w:t>
            </w:r>
          </w:p>
        </w:tc>
        <w:tc>
          <w:tcPr>
            <w:tcW w:w="436" w:type="dxa"/>
            <w:shd w:val="clear" w:color="auto" w:fill="FFFFFF" w:themeFill="background1"/>
          </w:tcPr>
          <w:p w14:paraId="4A47EE24"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65</w:t>
            </w:r>
          </w:p>
        </w:tc>
        <w:tc>
          <w:tcPr>
            <w:cnfStyle w:val="000010000000" w:firstRow="0" w:lastRow="0" w:firstColumn="0" w:lastColumn="0" w:oddVBand="1" w:evenVBand="0" w:oddHBand="0" w:evenHBand="0" w:firstRowFirstColumn="0" w:firstRowLastColumn="0" w:lastRowFirstColumn="0" w:lastRowLastColumn="0"/>
            <w:tcW w:w="717" w:type="dxa"/>
            <w:shd w:val="clear" w:color="auto" w:fill="FFFFFF" w:themeFill="background1"/>
          </w:tcPr>
          <w:p w14:paraId="4487C720"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3.17</w:t>
            </w:r>
          </w:p>
        </w:tc>
      </w:tr>
      <w:tr w:rsidR="003A41EA" w:rsidRPr="003A41EA" w14:paraId="2072AFB6" w14:textId="77777777" w:rsidTr="003A41EA">
        <w:trPr>
          <w:cnfStyle w:val="000000100000" w:firstRow="0" w:lastRow="0" w:firstColumn="0" w:lastColumn="0" w:oddVBand="0" w:evenVBand="0" w:oddHBand="1" w:evenHBand="0" w:firstRowFirstColumn="0" w:firstRowLastColumn="0" w:lastRowFirstColumn="0" w:lastRowLastColumn="0"/>
          <w:trHeight w:val="80"/>
          <w:jc w:val="center"/>
        </w:trPr>
        <w:tc>
          <w:tcPr>
            <w:cnfStyle w:val="000010000000" w:firstRow="0" w:lastRow="0" w:firstColumn="0" w:lastColumn="0" w:oddVBand="1" w:evenVBand="0" w:oddHBand="0" w:evenHBand="0" w:firstRowFirstColumn="0" w:firstRowLastColumn="0" w:lastRowFirstColumn="0" w:lastRowLastColumn="0"/>
            <w:tcW w:w="1170" w:type="dxa"/>
            <w:shd w:val="clear" w:color="auto" w:fill="FFFFFF" w:themeFill="background1"/>
          </w:tcPr>
          <w:p w14:paraId="774179AF" w14:textId="4E51FBCA" w:rsidR="003A41EA" w:rsidRPr="003A41EA" w:rsidRDefault="003A41EA" w:rsidP="00303571">
            <w:pPr>
              <w:autoSpaceDE w:val="0"/>
              <w:autoSpaceDN w:val="0"/>
              <w:adjustRightInd w:val="0"/>
              <w:spacing w:after="0" w:line="360" w:lineRule="auto"/>
              <w:rPr>
                <w:color w:val="000000"/>
                <w:lang w:val="en-US"/>
              </w:rPr>
            </w:pPr>
            <w:r w:rsidRPr="003A41EA">
              <w:rPr>
                <w:color w:val="000000"/>
                <w:lang w:val="en-US"/>
              </w:rPr>
              <w:t>TAIQ 14</w:t>
            </w:r>
          </w:p>
        </w:tc>
        <w:tc>
          <w:tcPr>
            <w:tcW w:w="1000" w:type="dxa"/>
            <w:shd w:val="clear" w:color="auto" w:fill="FFFFFF" w:themeFill="background1"/>
          </w:tcPr>
          <w:p w14:paraId="754C7D76" w14:textId="5D934EC3"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11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1275FE39"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16.9%</w:t>
            </w:r>
          </w:p>
        </w:tc>
        <w:tc>
          <w:tcPr>
            <w:tcW w:w="0" w:type="auto"/>
            <w:shd w:val="clear" w:color="auto" w:fill="FFFFFF" w:themeFill="background1"/>
          </w:tcPr>
          <w:p w14:paraId="53A688FA"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30</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36E1C878"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46.2%</w:t>
            </w:r>
          </w:p>
        </w:tc>
        <w:tc>
          <w:tcPr>
            <w:tcW w:w="0" w:type="auto"/>
            <w:shd w:val="clear" w:color="auto" w:fill="FFFFFF" w:themeFill="background1"/>
          </w:tcPr>
          <w:p w14:paraId="0ED481C8"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4</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09839580"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6.2%</w:t>
            </w:r>
          </w:p>
        </w:tc>
        <w:tc>
          <w:tcPr>
            <w:tcW w:w="0" w:type="auto"/>
            <w:shd w:val="clear" w:color="auto" w:fill="FFFFFF" w:themeFill="background1"/>
          </w:tcPr>
          <w:p w14:paraId="180AF9B0"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12</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78199287"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18.5%</w:t>
            </w:r>
          </w:p>
        </w:tc>
        <w:tc>
          <w:tcPr>
            <w:tcW w:w="0" w:type="auto"/>
            <w:shd w:val="clear" w:color="auto" w:fill="FFFFFF" w:themeFill="background1"/>
          </w:tcPr>
          <w:p w14:paraId="08172AB9"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7BCEC169"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12.3%</w:t>
            </w:r>
          </w:p>
        </w:tc>
        <w:tc>
          <w:tcPr>
            <w:tcW w:w="436" w:type="dxa"/>
            <w:shd w:val="clear" w:color="auto" w:fill="FFFFFF" w:themeFill="background1"/>
          </w:tcPr>
          <w:p w14:paraId="45DEE0EA"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65</w:t>
            </w:r>
          </w:p>
        </w:tc>
        <w:tc>
          <w:tcPr>
            <w:cnfStyle w:val="000010000000" w:firstRow="0" w:lastRow="0" w:firstColumn="0" w:lastColumn="0" w:oddVBand="1" w:evenVBand="0" w:oddHBand="0" w:evenHBand="0" w:firstRowFirstColumn="0" w:firstRowLastColumn="0" w:lastRowFirstColumn="0" w:lastRowLastColumn="0"/>
            <w:tcW w:w="717" w:type="dxa"/>
            <w:shd w:val="clear" w:color="auto" w:fill="FFFFFF" w:themeFill="background1"/>
          </w:tcPr>
          <w:p w14:paraId="12674FF2"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2.63</w:t>
            </w:r>
          </w:p>
        </w:tc>
      </w:tr>
      <w:tr w:rsidR="003A41EA" w:rsidRPr="003A41EA" w14:paraId="3EC1429D" w14:textId="77777777" w:rsidTr="003A41EA">
        <w:trPr>
          <w:trHeight w:val="80"/>
          <w:jc w:val="center"/>
        </w:trPr>
        <w:tc>
          <w:tcPr>
            <w:cnfStyle w:val="000010000000" w:firstRow="0" w:lastRow="0" w:firstColumn="0" w:lastColumn="0" w:oddVBand="1" w:evenVBand="0" w:oddHBand="0" w:evenHBand="0" w:firstRowFirstColumn="0" w:firstRowLastColumn="0" w:lastRowFirstColumn="0" w:lastRowLastColumn="0"/>
            <w:tcW w:w="1170" w:type="dxa"/>
            <w:shd w:val="clear" w:color="auto" w:fill="FFFFFF" w:themeFill="background1"/>
          </w:tcPr>
          <w:p w14:paraId="0ABA18C0" w14:textId="3A35611B" w:rsidR="003A41EA" w:rsidRPr="003A41EA" w:rsidRDefault="003A41EA" w:rsidP="00303571">
            <w:pPr>
              <w:autoSpaceDE w:val="0"/>
              <w:autoSpaceDN w:val="0"/>
              <w:adjustRightInd w:val="0"/>
              <w:spacing w:after="0" w:line="360" w:lineRule="auto"/>
              <w:rPr>
                <w:color w:val="000000"/>
                <w:lang w:val="en-US"/>
              </w:rPr>
            </w:pPr>
            <w:r w:rsidRPr="003A41EA">
              <w:rPr>
                <w:color w:val="000000"/>
                <w:lang w:val="en-US"/>
              </w:rPr>
              <w:t>TAIQ 15</w:t>
            </w:r>
          </w:p>
        </w:tc>
        <w:tc>
          <w:tcPr>
            <w:tcW w:w="1000" w:type="dxa"/>
            <w:shd w:val="clear" w:color="auto" w:fill="FFFFFF" w:themeFill="background1"/>
          </w:tcPr>
          <w:p w14:paraId="21CB87A1" w14:textId="25E62F8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181EEDF4"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16.9%</w:t>
            </w:r>
          </w:p>
        </w:tc>
        <w:tc>
          <w:tcPr>
            <w:tcW w:w="0" w:type="auto"/>
            <w:shd w:val="clear" w:color="auto" w:fill="FFFFFF" w:themeFill="background1"/>
          </w:tcPr>
          <w:p w14:paraId="759B6189"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64F9B1F0"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26.2%</w:t>
            </w:r>
          </w:p>
        </w:tc>
        <w:tc>
          <w:tcPr>
            <w:tcW w:w="0" w:type="auto"/>
            <w:shd w:val="clear" w:color="auto" w:fill="FFFFFF" w:themeFill="background1"/>
          </w:tcPr>
          <w:p w14:paraId="5A2C370D"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6D48D904"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9.2%</w:t>
            </w:r>
          </w:p>
        </w:tc>
        <w:tc>
          <w:tcPr>
            <w:tcW w:w="0" w:type="auto"/>
            <w:shd w:val="clear" w:color="auto" w:fill="FFFFFF" w:themeFill="background1"/>
          </w:tcPr>
          <w:p w14:paraId="1EBA72DB"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13</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71D4ED88"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20.0%</w:t>
            </w:r>
          </w:p>
        </w:tc>
        <w:tc>
          <w:tcPr>
            <w:tcW w:w="0" w:type="auto"/>
            <w:shd w:val="clear" w:color="auto" w:fill="FFFFFF" w:themeFill="background1"/>
          </w:tcPr>
          <w:p w14:paraId="10A98088"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51B49A47"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27.7%</w:t>
            </w:r>
          </w:p>
        </w:tc>
        <w:tc>
          <w:tcPr>
            <w:tcW w:w="436" w:type="dxa"/>
            <w:shd w:val="clear" w:color="auto" w:fill="FFFFFF" w:themeFill="background1"/>
          </w:tcPr>
          <w:p w14:paraId="188F6A77"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65</w:t>
            </w:r>
          </w:p>
        </w:tc>
        <w:tc>
          <w:tcPr>
            <w:cnfStyle w:val="000010000000" w:firstRow="0" w:lastRow="0" w:firstColumn="0" w:lastColumn="0" w:oddVBand="1" w:evenVBand="0" w:oddHBand="0" w:evenHBand="0" w:firstRowFirstColumn="0" w:firstRowLastColumn="0" w:lastRowFirstColumn="0" w:lastRowLastColumn="0"/>
            <w:tcW w:w="717" w:type="dxa"/>
            <w:shd w:val="clear" w:color="auto" w:fill="FFFFFF" w:themeFill="background1"/>
          </w:tcPr>
          <w:p w14:paraId="50F41472"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3.15</w:t>
            </w:r>
          </w:p>
        </w:tc>
      </w:tr>
      <w:tr w:rsidR="003A41EA" w:rsidRPr="003A41EA" w14:paraId="02EBE2A1" w14:textId="77777777" w:rsidTr="003A41EA">
        <w:trPr>
          <w:cnfStyle w:val="000000100000" w:firstRow="0" w:lastRow="0" w:firstColumn="0" w:lastColumn="0" w:oddVBand="0" w:evenVBand="0" w:oddHBand="1" w:evenHBand="0" w:firstRowFirstColumn="0" w:firstRowLastColumn="0" w:lastRowFirstColumn="0" w:lastRowLastColumn="0"/>
          <w:trHeight w:val="90"/>
          <w:jc w:val="center"/>
        </w:trPr>
        <w:tc>
          <w:tcPr>
            <w:cnfStyle w:val="000010000000" w:firstRow="0" w:lastRow="0" w:firstColumn="0" w:lastColumn="0" w:oddVBand="1" w:evenVBand="0" w:oddHBand="0" w:evenHBand="0" w:firstRowFirstColumn="0" w:firstRowLastColumn="0" w:lastRowFirstColumn="0" w:lastRowLastColumn="0"/>
            <w:tcW w:w="1170" w:type="dxa"/>
            <w:shd w:val="clear" w:color="auto" w:fill="FFFFFF" w:themeFill="background1"/>
          </w:tcPr>
          <w:p w14:paraId="597E2967" w14:textId="2CDB11CA" w:rsidR="003A41EA" w:rsidRPr="003A41EA" w:rsidRDefault="003A41EA" w:rsidP="00303571">
            <w:pPr>
              <w:autoSpaceDE w:val="0"/>
              <w:autoSpaceDN w:val="0"/>
              <w:adjustRightInd w:val="0"/>
              <w:spacing w:after="0" w:line="360" w:lineRule="auto"/>
              <w:rPr>
                <w:color w:val="000000"/>
                <w:lang w:val="en-US"/>
              </w:rPr>
            </w:pPr>
            <w:r w:rsidRPr="003A41EA">
              <w:rPr>
                <w:color w:val="000000"/>
                <w:lang w:val="en-US"/>
              </w:rPr>
              <w:t>TAIQ 16</w:t>
            </w:r>
          </w:p>
        </w:tc>
        <w:tc>
          <w:tcPr>
            <w:tcW w:w="1000" w:type="dxa"/>
            <w:shd w:val="clear" w:color="auto" w:fill="FFFFFF" w:themeFill="background1"/>
          </w:tcPr>
          <w:p w14:paraId="0F3E9380" w14:textId="205434E6"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15</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6EAD3D6F"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23.1%</w:t>
            </w:r>
          </w:p>
        </w:tc>
        <w:tc>
          <w:tcPr>
            <w:tcW w:w="0" w:type="auto"/>
            <w:shd w:val="clear" w:color="auto" w:fill="FFFFFF" w:themeFill="background1"/>
          </w:tcPr>
          <w:p w14:paraId="071AC46A"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36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28EDB801"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55.4%</w:t>
            </w:r>
          </w:p>
        </w:tc>
        <w:tc>
          <w:tcPr>
            <w:tcW w:w="0" w:type="auto"/>
            <w:shd w:val="clear" w:color="auto" w:fill="FFFFFF" w:themeFill="background1"/>
          </w:tcPr>
          <w:p w14:paraId="42B8B942"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4</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43A7E9F9"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6.2%</w:t>
            </w:r>
          </w:p>
        </w:tc>
        <w:tc>
          <w:tcPr>
            <w:tcW w:w="0" w:type="auto"/>
            <w:shd w:val="clear" w:color="auto" w:fill="FFFFFF" w:themeFill="background1"/>
          </w:tcPr>
          <w:p w14:paraId="1BC7DCDC"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9</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5D70B0DF"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13.8%</w:t>
            </w:r>
          </w:p>
        </w:tc>
        <w:tc>
          <w:tcPr>
            <w:tcW w:w="0" w:type="auto"/>
            <w:shd w:val="clear" w:color="auto" w:fill="FFFFFF" w:themeFill="background1"/>
          </w:tcPr>
          <w:p w14:paraId="473E49C1"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3BA05CC9"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1.5%</w:t>
            </w:r>
          </w:p>
        </w:tc>
        <w:tc>
          <w:tcPr>
            <w:tcW w:w="436" w:type="dxa"/>
            <w:shd w:val="clear" w:color="auto" w:fill="FFFFFF" w:themeFill="background1"/>
          </w:tcPr>
          <w:p w14:paraId="12146589"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65</w:t>
            </w:r>
          </w:p>
        </w:tc>
        <w:tc>
          <w:tcPr>
            <w:cnfStyle w:val="000010000000" w:firstRow="0" w:lastRow="0" w:firstColumn="0" w:lastColumn="0" w:oddVBand="1" w:evenVBand="0" w:oddHBand="0" w:evenHBand="0" w:firstRowFirstColumn="0" w:firstRowLastColumn="0" w:lastRowFirstColumn="0" w:lastRowLastColumn="0"/>
            <w:tcW w:w="717" w:type="dxa"/>
            <w:shd w:val="clear" w:color="auto" w:fill="FFFFFF" w:themeFill="background1"/>
          </w:tcPr>
          <w:p w14:paraId="3387FC6E"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2.38</w:t>
            </w:r>
          </w:p>
        </w:tc>
      </w:tr>
      <w:tr w:rsidR="003A41EA" w:rsidRPr="003A41EA" w14:paraId="6E5A2C2E" w14:textId="77777777" w:rsidTr="003A41EA">
        <w:trPr>
          <w:trHeight w:val="153"/>
          <w:jc w:val="center"/>
        </w:trPr>
        <w:tc>
          <w:tcPr>
            <w:cnfStyle w:val="000010000000" w:firstRow="0" w:lastRow="0" w:firstColumn="0" w:lastColumn="0" w:oddVBand="1" w:evenVBand="0" w:oddHBand="0" w:evenHBand="0" w:firstRowFirstColumn="0" w:firstRowLastColumn="0" w:lastRowFirstColumn="0" w:lastRowLastColumn="0"/>
            <w:tcW w:w="1170" w:type="dxa"/>
            <w:shd w:val="clear" w:color="auto" w:fill="FFFFFF" w:themeFill="background1"/>
          </w:tcPr>
          <w:p w14:paraId="2AB0DBAC" w14:textId="6B464913" w:rsidR="003A41EA" w:rsidRPr="003A41EA" w:rsidRDefault="003A41EA" w:rsidP="00303571">
            <w:pPr>
              <w:autoSpaceDE w:val="0"/>
              <w:autoSpaceDN w:val="0"/>
              <w:adjustRightInd w:val="0"/>
              <w:spacing w:after="0" w:line="360" w:lineRule="auto"/>
              <w:rPr>
                <w:color w:val="000000"/>
                <w:lang w:val="en-US"/>
              </w:rPr>
            </w:pPr>
            <w:r w:rsidRPr="003A41EA">
              <w:rPr>
                <w:color w:val="000000"/>
                <w:lang w:val="en-US"/>
              </w:rPr>
              <w:t>TAIQ 17</w:t>
            </w:r>
          </w:p>
        </w:tc>
        <w:tc>
          <w:tcPr>
            <w:tcW w:w="1000" w:type="dxa"/>
            <w:shd w:val="clear" w:color="auto" w:fill="FFFFFF" w:themeFill="background1"/>
          </w:tcPr>
          <w:p w14:paraId="7CB6BCA1" w14:textId="58074A0E"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30</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096F55D7"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46.2%</w:t>
            </w:r>
          </w:p>
        </w:tc>
        <w:tc>
          <w:tcPr>
            <w:tcW w:w="0" w:type="auto"/>
            <w:shd w:val="clear" w:color="auto" w:fill="FFFFFF" w:themeFill="background1"/>
          </w:tcPr>
          <w:p w14:paraId="0F3CDB92"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2CC027F0"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27.7%</w:t>
            </w:r>
          </w:p>
        </w:tc>
        <w:tc>
          <w:tcPr>
            <w:tcW w:w="0" w:type="auto"/>
            <w:shd w:val="clear" w:color="auto" w:fill="FFFFFF" w:themeFill="background1"/>
          </w:tcPr>
          <w:p w14:paraId="62C8E8FE"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6</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509F4B10"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9.2%</w:t>
            </w:r>
          </w:p>
        </w:tc>
        <w:tc>
          <w:tcPr>
            <w:tcW w:w="0" w:type="auto"/>
            <w:shd w:val="clear" w:color="auto" w:fill="FFFFFF" w:themeFill="background1"/>
          </w:tcPr>
          <w:p w14:paraId="0A0F8925"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4</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110D0C3D"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6.2%</w:t>
            </w:r>
          </w:p>
        </w:tc>
        <w:tc>
          <w:tcPr>
            <w:tcW w:w="0" w:type="auto"/>
            <w:shd w:val="clear" w:color="auto" w:fill="FFFFFF" w:themeFill="background1"/>
          </w:tcPr>
          <w:p w14:paraId="3C9B31B0"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28CE0940"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10.8%</w:t>
            </w:r>
          </w:p>
        </w:tc>
        <w:tc>
          <w:tcPr>
            <w:tcW w:w="436" w:type="dxa"/>
            <w:shd w:val="clear" w:color="auto" w:fill="FFFFFF" w:themeFill="background1"/>
          </w:tcPr>
          <w:p w14:paraId="0345ADB3"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65</w:t>
            </w:r>
          </w:p>
        </w:tc>
        <w:tc>
          <w:tcPr>
            <w:cnfStyle w:val="000010000000" w:firstRow="0" w:lastRow="0" w:firstColumn="0" w:lastColumn="0" w:oddVBand="1" w:evenVBand="0" w:oddHBand="0" w:evenHBand="0" w:firstRowFirstColumn="0" w:firstRowLastColumn="0" w:lastRowFirstColumn="0" w:lastRowLastColumn="0"/>
            <w:tcW w:w="717" w:type="dxa"/>
            <w:shd w:val="clear" w:color="auto" w:fill="FFFFFF" w:themeFill="background1"/>
          </w:tcPr>
          <w:p w14:paraId="23257084"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2.08</w:t>
            </w:r>
          </w:p>
        </w:tc>
      </w:tr>
      <w:tr w:rsidR="003A41EA" w:rsidRPr="003A41EA" w14:paraId="6F075DD9" w14:textId="77777777" w:rsidTr="003A41EA">
        <w:trPr>
          <w:cnfStyle w:val="000000100000" w:firstRow="0" w:lastRow="0" w:firstColumn="0" w:lastColumn="0" w:oddVBand="0" w:evenVBand="0" w:oddHBand="1" w:evenHBand="0" w:firstRowFirstColumn="0" w:firstRowLastColumn="0" w:lastRowFirstColumn="0" w:lastRowLastColumn="0"/>
          <w:trHeight w:val="180"/>
          <w:jc w:val="center"/>
        </w:trPr>
        <w:tc>
          <w:tcPr>
            <w:cnfStyle w:val="000010000000" w:firstRow="0" w:lastRow="0" w:firstColumn="0" w:lastColumn="0" w:oddVBand="1" w:evenVBand="0" w:oddHBand="0" w:evenHBand="0" w:firstRowFirstColumn="0" w:firstRowLastColumn="0" w:lastRowFirstColumn="0" w:lastRowLastColumn="0"/>
            <w:tcW w:w="1170" w:type="dxa"/>
            <w:shd w:val="clear" w:color="auto" w:fill="FFFFFF" w:themeFill="background1"/>
          </w:tcPr>
          <w:p w14:paraId="2A72EE1E" w14:textId="026E3DD1" w:rsidR="003A41EA" w:rsidRPr="003A41EA" w:rsidRDefault="003A41EA" w:rsidP="00303571">
            <w:pPr>
              <w:autoSpaceDE w:val="0"/>
              <w:autoSpaceDN w:val="0"/>
              <w:adjustRightInd w:val="0"/>
              <w:spacing w:after="0" w:line="360" w:lineRule="auto"/>
              <w:rPr>
                <w:color w:val="000000"/>
                <w:lang w:val="en-US"/>
              </w:rPr>
            </w:pPr>
            <w:r w:rsidRPr="003A41EA">
              <w:rPr>
                <w:color w:val="000000"/>
                <w:lang w:val="en-US"/>
              </w:rPr>
              <w:t>TAIQ 18</w:t>
            </w:r>
          </w:p>
        </w:tc>
        <w:tc>
          <w:tcPr>
            <w:tcW w:w="1000" w:type="dxa"/>
            <w:shd w:val="clear" w:color="auto" w:fill="FFFFFF" w:themeFill="background1"/>
          </w:tcPr>
          <w:p w14:paraId="6BF57784" w14:textId="5DE80E21"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25</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42F70315"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38.5%</w:t>
            </w:r>
          </w:p>
        </w:tc>
        <w:tc>
          <w:tcPr>
            <w:tcW w:w="0" w:type="auto"/>
            <w:shd w:val="clear" w:color="auto" w:fill="FFFFFF" w:themeFill="background1"/>
          </w:tcPr>
          <w:p w14:paraId="193E077C"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28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7BB1E521"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43.1%</w:t>
            </w:r>
          </w:p>
        </w:tc>
        <w:tc>
          <w:tcPr>
            <w:tcW w:w="0" w:type="auto"/>
            <w:shd w:val="clear" w:color="auto" w:fill="FFFFFF" w:themeFill="background1"/>
          </w:tcPr>
          <w:p w14:paraId="72B00EF5"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8</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673AC377"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12.3%</w:t>
            </w:r>
          </w:p>
        </w:tc>
        <w:tc>
          <w:tcPr>
            <w:tcW w:w="0" w:type="auto"/>
            <w:shd w:val="clear" w:color="auto" w:fill="FFFFFF" w:themeFill="background1"/>
          </w:tcPr>
          <w:p w14:paraId="54698CD0"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2</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704BE692"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3.1%</w:t>
            </w:r>
          </w:p>
        </w:tc>
        <w:tc>
          <w:tcPr>
            <w:tcW w:w="0" w:type="auto"/>
            <w:shd w:val="clear" w:color="auto" w:fill="FFFFFF" w:themeFill="background1"/>
          </w:tcPr>
          <w:p w14:paraId="2AD9552B"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2</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6EA51C46"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3.1%</w:t>
            </w:r>
          </w:p>
        </w:tc>
        <w:tc>
          <w:tcPr>
            <w:tcW w:w="436" w:type="dxa"/>
            <w:shd w:val="clear" w:color="auto" w:fill="FFFFFF" w:themeFill="background1"/>
          </w:tcPr>
          <w:p w14:paraId="4F3A9879"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65</w:t>
            </w:r>
          </w:p>
        </w:tc>
        <w:tc>
          <w:tcPr>
            <w:cnfStyle w:val="000010000000" w:firstRow="0" w:lastRow="0" w:firstColumn="0" w:lastColumn="0" w:oddVBand="1" w:evenVBand="0" w:oddHBand="0" w:evenHBand="0" w:firstRowFirstColumn="0" w:firstRowLastColumn="0" w:lastRowFirstColumn="0" w:lastRowLastColumn="0"/>
            <w:tcW w:w="717" w:type="dxa"/>
            <w:shd w:val="clear" w:color="auto" w:fill="FFFFFF" w:themeFill="background1"/>
          </w:tcPr>
          <w:p w14:paraId="15F83B4B"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1.89</w:t>
            </w:r>
          </w:p>
        </w:tc>
      </w:tr>
      <w:tr w:rsidR="003A41EA" w:rsidRPr="003A41EA" w14:paraId="52A80528" w14:textId="77777777" w:rsidTr="003A41EA">
        <w:trPr>
          <w:trHeight w:val="80"/>
          <w:jc w:val="center"/>
        </w:trPr>
        <w:tc>
          <w:tcPr>
            <w:cnfStyle w:val="000010000000" w:firstRow="0" w:lastRow="0" w:firstColumn="0" w:lastColumn="0" w:oddVBand="1" w:evenVBand="0" w:oddHBand="0" w:evenHBand="0" w:firstRowFirstColumn="0" w:firstRowLastColumn="0" w:lastRowFirstColumn="0" w:lastRowLastColumn="0"/>
            <w:tcW w:w="1170" w:type="dxa"/>
            <w:shd w:val="clear" w:color="auto" w:fill="FFFFFF" w:themeFill="background1"/>
          </w:tcPr>
          <w:p w14:paraId="41093665" w14:textId="5A461B38" w:rsidR="003A41EA" w:rsidRPr="003A41EA" w:rsidRDefault="003A41EA" w:rsidP="00303571">
            <w:pPr>
              <w:autoSpaceDE w:val="0"/>
              <w:autoSpaceDN w:val="0"/>
              <w:adjustRightInd w:val="0"/>
              <w:spacing w:after="0" w:line="360" w:lineRule="auto"/>
              <w:rPr>
                <w:color w:val="000000"/>
                <w:lang w:val="en-US"/>
              </w:rPr>
            </w:pPr>
            <w:r w:rsidRPr="003A41EA">
              <w:rPr>
                <w:color w:val="000000"/>
                <w:lang w:val="en-US"/>
              </w:rPr>
              <w:t>TAIQ 19</w:t>
            </w:r>
          </w:p>
        </w:tc>
        <w:tc>
          <w:tcPr>
            <w:tcW w:w="1000" w:type="dxa"/>
            <w:shd w:val="clear" w:color="auto" w:fill="FFFFFF" w:themeFill="background1"/>
          </w:tcPr>
          <w:p w14:paraId="3770F2F0" w14:textId="1625BE7B"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0324AD05"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1.5%</w:t>
            </w:r>
          </w:p>
        </w:tc>
        <w:tc>
          <w:tcPr>
            <w:tcW w:w="0" w:type="auto"/>
            <w:shd w:val="clear" w:color="auto" w:fill="FFFFFF" w:themeFill="background1"/>
          </w:tcPr>
          <w:p w14:paraId="310E4566"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13</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0B8936D2"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20.0%</w:t>
            </w:r>
          </w:p>
        </w:tc>
        <w:tc>
          <w:tcPr>
            <w:tcW w:w="0" w:type="auto"/>
            <w:shd w:val="clear" w:color="auto" w:fill="FFFFFF" w:themeFill="background1"/>
          </w:tcPr>
          <w:p w14:paraId="2A08DBD3"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13</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30E5F6B5"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20.0%</w:t>
            </w:r>
          </w:p>
        </w:tc>
        <w:tc>
          <w:tcPr>
            <w:tcW w:w="0" w:type="auto"/>
            <w:shd w:val="clear" w:color="auto" w:fill="FFFFFF" w:themeFill="background1"/>
          </w:tcPr>
          <w:p w14:paraId="01365B6B"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27</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1D5DCD4C"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41.5%</w:t>
            </w:r>
          </w:p>
        </w:tc>
        <w:tc>
          <w:tcPr>
            <w:tcW w:w="0" w:type="auto"/>
            <w:shd w:val="clear" w:color="auto" w:fill="FFFFFF" w:themeFill="background1"/>
          </w:tcPr>
          <w:p w14:paraId="3299A3A5"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11</w:t>
            </w:r>
          </w:p>
        </w:tc>
        <w:tc>
          <w:tcPr>
            <w:cnfStyle w:val="000010000000" w:firstRow="0" w:lastRow="0" w:firstColumn="0" w:lastColumn="0" w:oddVBand="1" w:evenVBand="0" w:oddHBand="0" w:evenHBand="0" w:firstRowFirstColumn="0" w:firstRowLastColumn="0" w:lastRowFirstColumn="0" w:lastRowLastColumn="0"/>
            <w:tcW w:w="0" w:type="auto"/>
            <w:shd w:val="clear" w:color="auto" w:fill="FFFFFF" w:themeFill="background1"/>
          </w:tcPr>
          <w:p w14:paraId="4B27B769"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16.9%</w:t>
            </w:r>
          </w:p>
        </w:tc>
        <w:tc>
          <w:tcPr>
            <w:tcW w:w="436" w:type="dxa"/>
            <w:shd w:val="clear" w:color="auto" w:fill="FFFFFF" w:themeFill="background1"/>
          </w:tcPr>
          <w:p w14:paraId="4DB41DC2" w14:textId="77777777" w:rsidR="003A41EA" w:rsidRPr="003A41EA" w:rsidRDefault="003A41EA" w:rsidP="00303571">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A41EA">
              <w:rPr>
                <w:color w:val="000000"/>
                <w:lang w:val="en-US"/>
              </w:rPr>
              <w:t>65</w:t>
            </w:r>
          </w:p>
        </w:tc>
        <w:tc>
          <w:tcPr>
            <w:cnfStyle w:val="000010000000" w:firstRow="0" w:lastRow="0" w:firstColumn="0" w:lastColumn="0" w:oddVBand="1" w:evenVBand="0" w:oddHBand="0" w:evenHBand="0" w:firstRowFirstColumn="0" w:firstRowLastColumn="0" w:lastRowFirstColumn="0" w:lastRowLastColumn="0"/>
            <w:tcW w:w="717" w:type="dxa"/>
            <w:shd w:val="clear" w:color="auto" w:fill="FFFFFF" w:themeFill="background1"/>
          </w:tcPr>
          <w:p w14:paraId="11E67F22"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3.52</w:t>
            </w:r>
          </w:p>
        </w:tc>
      </w:tr>
      <w:tr w:rsidR="003A41EA" w:rsidRPr="003A41EA" w14:paraId="455EC645" w14:textId="77777777" w:rsidTr="003A41EA">
        <w:trPr>
          <w:cnfStyle w:val="000000100000" w:firstRow="0" w:lastRow="0" w:firstColumn="0" w:lastColumn="0" w:oddVBand="0" w:evenVBand="0" w:oddHBand="1" w:evenHBand="0" w:firstRowFirstColumn="0" w:firstRowLastColumn="0" w:lastRowFirstColumn="0" w:lastRowLastColumn="0"/>
          <w:trHeight w:val="207"/>
          <w:jc w:val="center"/>
        </w:trPr>
        <w:tc>
          <w:tcPr>
            <w:cnfStyle w:val="000010000000" w:firstRow="0" w:lastRow="0" w:firstColumn="0" w:lastColumn="0" w:oddVBand="1" w:evenVBand="0" w:oddHBand="0" w:evenHBand="0" w:firstRowFirstColumn="0" w:firstRowLastColumn="0" w:lastRowFirstColumn="0" w:lastRowLastColumn="0"/>
            <w:tcW w:w="1170" w:type="dxa"/>
            <w:tcBorders>
              <w:bottom w:val="single" w:sz="4" w:space="0" w:color="auto"/>
            </w:tcBorders>
            <w:shd w:val="clear" w:color="auto" w:fill="FFFFFF" w:themeFill="background1"/>
          </w:tcPr>
          <w:p w14:paraId="4484F14B" w14:textId="37D3E000" w:rsidR="003A41EA" w:rsidRPr="003A41EA" w:rsidRDefault="003A41EA" w:rsidP="00303571">
            <w:pPr>
              <w:autoSpaceDE w:val="0"/>
              <w:autoSpaceDN w:val="0"/>
              <w:adjustRightInd w:val="0"/>
              <w:spacing w:after="0" w:line="360" w:lineRule="auto"/>
              <w:rPr>
                <w:color w:val="000000"/>
                <w:lang w:val="en-US"/>
              </w:rPr>
            </w:pPr>
            <w:r w:rsidRPr="003A41EA">
              <w:rPr>
                <w:color w:val="000000"/>
                <w:lang w:val="en-US"/>
              </w:rPr>
              <w:t>TAIQ 20</w:t>
            </w:r>
          </w:p>
        </w:tc>
        <w:tc>
          <w:tcPr>
            <w:tcW w:w="1000" w:type="dxa"/>
            <w:tcBorders>
              <w:bottom w:val="single" w:sz="4" w:space="0" w:color="auto"/>
            </w:tcBorders>
            <w:shd w:val="clear" w:color="auto" w:fill="FFFFFF" w:themeFill="background1"/>
          </w:tcPr>
          <w:p w14:paraId="6924D8BE" w14:textId="1978A5FF"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16</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auto"/>
            </w:tcBorders>
            <w:shd w:val="clear" w:color="auto" w:fill="FFFFFF" w:themeFill="background1"/>
          </w:tcPr>
          <w:p w14:paraId="459BE22A"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24.6%</w:t>
            </w:r>
          </w:p>
        </w:tc>
        <w:tc>
          <w:tcPr>
            <w:tcW w:w="0" w:type="auto"/>
            <w:tcBorders>
              <w:bottom w:val="single" w:sz="4" w:space="0" w:color="auto"/>
            </w:tcBorders>
            <w:shd w:val="clear" w:color="auto" w:fill="FFFFFF" w:themeFill="background1"/>
          </w:tcPr>
          <w:p w14:paraId="084049BE"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16</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auto"/>
            </w:tcBorders>
            <w:shd w:val="clear" w:color="auto" w:fill="FFFFFF" w:themeFill="background1"/>
          </w:tcPr>
          <w:p w14:paraId="2559A164"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24.6%</w:t>
            </w:r>
          </w:p>
        </w:tc>
        <w:tc>
          <w:tcPr>
            <w:tcW w:w="0" w:type="auto"/>
            <w:tcBorders>
              <w:bottom w:val="single" w:sz="4" w:space="0" w:color="auto"/>
            </w:tcBorders>
            <w:shd w:val="clear" w:color="auto" w:fill="FFFFFF" w:themeFill="background1"/>
          </w:tcPr>
          <w:p w14:paraId="7A9148F9"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7</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auto"/>
            </w:tcBorders>
            <w:shd w:val="clear" w:color="auto" w:fill="FFFFFF" w:themeFill="background1"/>
          </w:tcPr>
          <w:p w14:paraId="32A97BE2"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10.8%</w:t>
            </w:r>
          </w:p>
        </w:tc>
        <w:tc>
          <w:tcPr>
            <w:tcW w:w="0" w:type="auto"/>
            <w:tcBorders>
              <w:bottom w:val="single" w:sz="4" w:space="0" w:color="auto"/>
            </w:tcBorders>
            <w:shd w:val="clear" w:color="auto" w:fill="FFFFFF" w:themeFill="background1"/>
          </w:tcPr>
          <w:p w14:paraId="2B0257A8"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10</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auto"/>
            </w:tcBorders>
            <w:shd w:val="clear" w:color="auto" w:fill="FFFFFF" w:themeFill="background1"/>
          </w:tcPr>
          <w:p w14:paraId="13E9979C"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15.4%</w:t>
            </w:r>
          </w:p>
        </w:tc>
        <w:tc>
          <w:tcPr>
            <w:tcW w:w="0" w:type="auto"/>
            <w:tcBorders>
              <w:bottom w:val="single" w:sz="4" w:space="0" w:color="auto"/>
            </w:tcBorders>
            <w:shd w:val="clear" w:color="auto" w:fill="FFFFFF" w:themeFill="background1"/>
          </w:tcPr>
          <w:p w14:paraId="0369EB68"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16</w:t>
            </w:r>
          </w:p>
        </w:tc>
        <w:tc>
          <w:tcPr>
            <w:cnfStyle w:val="000010000000" w:firstRow="0" w:lastRow="0" w:firstColumn="0" w:lastColumn="0" w:oddVBand="1" w:evenVBand="0" w:oddHBand="0" w:evenHBand="0" w:firstRowFirstColumn="0" w:firstRowLastColumn="0" w:lastRowFirstColumn="0" w:lastRowLastColumn="0"/>
            <w:tcW w:w="0" w:type="auto"/>
            <w:tcBorders>
              <w:bottom w:val="single" w:sz="4" w:space="0" w:color="auto"/>
            </w:tcBorders>
            <w:shd w:val="clear" w:color="auto" w:fill="FFFFFF" w:themeFill="background1"/>
          </w:tcPr>
          <w:p w14:paraId="11789CF2"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24.6%</w:t>
            </w:r>
          </w:p>
        </w:tc>
        <w:tc>
          <w:tcPr>
            <w:tcW w:w="436" w:type="dxa"/>
            <w:tcBorders>
              <w:bottom w:val="single" w:sz="4" w:space="0" w:color="auto"/>
            </w:tcBorders>
            <w:shd w:val="clear" w:color="auto" w:fill="FFFFFF" w:themeFill="background1"/>
          </w:tcPr>
          <w:p w14:paraId="5B29B12D" w14:textId="77777777" w:rsidR="003A41EA" w:rsidRPr="003A41EA" w:rsidRDefault="003A41EA" w:rsidP="00303571">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A41EA">
              <w:rPr>
                <w:color w:val="000000"/>
                <w:lang w:val="en-US"/>
              </w:rPr>
              <w:t>65</w:t>
            </w:r>
          </w:p>
        </w:tc>
        <w:tc>
          <w:tcPr>
            <w:cnfStyle w:val="000010000000" w:firstRow="0" w:lastRow="0" w:firstColumn="0" w:lastColumn="0" w:oddVBand="1" w:evenVBand="0" w:oddHBand="0" w:evenHBand="0" w:firstRowFirstColumn="0" w:firstRowLastColumn="0" w:lastRowFirstColumn="0" w:lastRowLastColumn="0"/>
            <w:tcW w:w="717" w:type="dxa"/>
            <w:tcBorders>
              <w:bottom w:val="single" w:sz="4" w:space="0" w:color="auto"/>
            </w:tcBorders>
            <w:shd w:val="clear" w:color="auto" w:fill="FFFFFF" w:themeFill="background1"/>
          </w:tcPr>
          <w:p w14:paraId="697EED34" w14:textId="77777777" w:rsidR="003A41EA" w:rsidRPr="003A41EA" w:rsidRDefault="003A41EA" w:rsidP="00303571">
            <w:pPr>
              <w:autoSpaceDE w:val="0"/>
              <w:autoSpaceDN w:val="0"/>
              <w:adjustRightInd w:val="0"/>
              <w:spacing w:after="0" w:line="360" w:lineRule="auto"/>
              <w:jc w:val="center"/>
              <w:rPr>
                <w:color w:val="000000"/>
                <w:lang w:val="en-US"/>
              </w:rPr>
            </w:pPr>
            <w:r w:rsidRPr="003A41EA">
              <w:rPr>
                <w:color w:val="000000"/>
                <w:lang w:val="en-US"/>
              </w:rPr>
              <w:t>2.91</w:t>
            </w:r>
          </w:p>
        </w:tc>
      </w:tr>
      <w:tr w:rsidR="003A41EA" w:rsidRPr="003A41EA" w14:paraId="5FC14201" w14:textId="77777777" w:rsidTr="003A41EA">
        <w:trPr>
          <w:trHeight w:val="225"/>
          <w:jc w:val="center"/>
        </w:trPr>
        <w:tc>
          <w:tcPr>
            <w:cnfStyle w:val="000010000000" w:firstRow="0" w:lastRow="0" w:firstColumn="0" w:lastColumn="0" w:oddVBand="1" w:evenVBand="0" w:oddHBand="0" w:evenHBand="0" w:firstRowFirstColumn="0" w:firstRowLastColumn="0" w:lastRowFirstColumn="0" w:lastRowLastColumn="0"/>
            <w:tcW w:w="9547" w:type="dxa"/>
            <w:gridSpan w:val="12"/>
            <w:tcBorders>
              <w:top w:val="single" w:sz="4" w:space="0" w:color="auto"/>
            </w:tcBorders>
            <w:shd w:val="clear" w:color="auto" w:fill="FFFFFF" w:themeFill="background1"/>
          </w:tcPr>
          <w:p w14:paraId="4BD1A027" w14:textId="28099229" w:rsidR="003A41EA" w:rsidRPr="003A41EA" w:rsidRDefault="003A41EA" w:rsidP="00AD0B4D">
            <w:pPr>
              <w:autoSpaceDE w:val="0"/>
              <w:autoSpaceDN w:val="0"/>
              <w:adjustRightInd w:val="0"/>
              <w:spacing w:after="0" w:line="240" w:lineRule="auto"/>
              <w:rPr>
                <w:b/>
                <w:color w:val="000000"/>
                <w:lang w:val="en-US"/>
              </w:rPr>
            </w:pPr>
            <w:r>
              <w:rPr>
                <w:b/>
                <w:color w:val="000000"/>
                <w:lang w:val="en-US"/>
              </w:rPr>
              <w:t xml:space="preserve">                                       Total </w:t>
            </w:r>
            <w:r w:rsidRPr="003A41EA">
              <w:rPr>
                <w:b/>
                <w:color w:val="000000"/>
                <w:lang w:val="en-US"/>
              </w:rPr>
              <w:t>Teacher’s Attitude Rating</w:t>
            </w:r>
          </w:p>
        </w:tc>
        <w:tc>
          <w:tcPr>
            <w:tcW w:w="717" w:type="dxa"/>
            <w:tcBorders>
              <w:top w:val="single" w:sz="4" w:space="0" w:color="auto"/>
            </w:tcBorders>
            <w:shd w:val="clear" w:color="auto" w:fill="FFFFFF" w:themeFill="background1"/>
          </w:tcPr>
          <w:p w14:paraId="43F9C32C" w14:textId="77777777" w:rsidR="003A41EA" w:rsidRPr="00AD2C51" w:rsidRDefault="003A41EA" w:rsidP="00450B46">
            <w:pPr>
              <w:autoSpaceDE w:val="0"/>
              <w:autoSpaceDN w:val="0"/>
              <w:adjustRightInd w:val="0"/>
              <w:spacing w:after="0" w:line="240" w:lineRule="auto"/>
              <w:jc w:val="right"/>
              <w:cnfStyle w:val="000000000000" w:firstRow="0" w:lastRow="0" w:firstColumn="0" w:lastColumn="0" w:oddVBand="0" w:evenVBand="0" w:oddHBand="0" w:evenHBand="0" w:firstRowFirstColumn="0" w:firstRowLastColumn="0" w:lastRowFirstColumn="0" w:lastRowLastColumn="0"/>
              <w:rPr>
                <w:b/>
                <w:bCs/>
                <w:color w:val="000000"/>
                <w:lang w:val="en-US"/>
              </w:rPr>
            </w:pPr>
            <w:r w:rsidRPr="00AD2C51">
              <w:rPr>
                <w:b/>
                <w:bCs/>
                <w:color w:val="000000"/>
                <w:lang w:val="en-US"/>
              </w:rPr>
              <w:t>52.5</w:t>
            </w:r>
          </w:p>
        </w:tc>
      </w:tr>
    </w:tbl>
    <w:p w14:paraId="140E0419" w14:textId="77777777" w:rsidR="00D2597D" w:rsidRDefault="00D2597D" w:rsidP="00327655">
      <w:pPr>
        <w:spacing w:line="480" w:lineRule="auto"/>
        <w:jc w:val="both"/>
        <w:rPr>
          <w:color w:val="000000"/>
          <w:sz w:val="24"/>
          <w:szCs w:val="24"/>
          <w:lang w:val="en-US"/>
        </w:rPr>
      </w:pPr>
    </w:p>
    <w:p w14:paraId="78BFDD7D" w14:textId="0F4CAAD6" w:rsidR="00714629" w:rsidRPr="00B77DE0" w:rsidRDefault="00216255" w:rsidP="00327655">
      <w:pPr>
        <w:spacing w:line="480" w:lineRule="auto"/>
        <w:jc w:val="both"/>
        <w:rPr>
          <w:color w:val="000000"/>
          <w:sz w:val="24"/>
          <w:szCs w:val="24"/>
          <w:lang w:val="en-US"/>
        </w:rPr>
      </w:pPr>
      <w:r>
        <w:rPr>
          <w:color w:val="000000"/>
          <w:sz w:val="24"/>
          <w:szCs w:val="24"/>
          <w:lang w:val="en-US"/>
        </w:rPr>
        <w:t xml:space="preserve">From the results in table </w:t>
      </w:r>
      <w:r w:rsidR="00AD0B4D">
        <w:rPr>
          <w:color w:val="000000"/>
          <w:sz w:val="24"/>
          <w:szCs w:val="24"/>
          <w:lang w:val="en-US"/>
        </w:rPr>
        <w:t>4.</w:t>
      </w:r>
      <w:r w:rsidR="00796101">
        <w:rPr>
          <w:color w:val="000000"/>
          <w:sz w:val="24"/>
          <w:szCs w:val="24"/>
          <w:lang w:val="en-US"/>
        </w:rPr>
        <w:t>5</w:t>
      </w:r>
      <w:r w:rsidR="00714629">
        <w:rPr>
          <w:color w:val="000000"/>
          <w:sz w:val="24"/>
          <w:szCs w:val="24"/>
          <w:lang w:val="en-US"/>
        </w:rPr>
        <w:t xml:space="preserve">, the overall index of the teachers’ attitude towards </w:t>
      </w:r>
      <w:r w:rsidR="002F6CE4">
        <w:rPr>
          <w:color w:val="000000"/>
          <w:sz w:val="24"/>
          <w:szCs w:val="24"/>
          <w:lang w:val="en-US"/>
        </w:rPr>
        <w:t>inclusion was computed. The m</w:t>
      </w:r>
      <w:r w:rsidR="001138B3">
        <w:rPr>
          <w:color w:val="000000"/>
          <w:sz w:val="24"/>
          <w:szCs w:val="24"/>
          <w:lang w:val="en-US"/>
        </w:rPr>
        <w:t>ean score was found to be 52.5 o</w:t>
      </w:r>
      <w:r w:rsidR="002F6CE4">
        <w:rPr>
          <w:color w:val="000000"/>
          <w:sz w:val="24"/>
          <w:szCs w:val="24"/>
          <w:lang w:val="en-US"/>
        </w:rPr>
        <w:t xml:space="preserve">r 2.6. When the scores were compared to the scoring procedure, it was established that the scores were under ambivalent category. This indicates that the </w:t>
      </w:r>
      <w:r w:rsidR="00B77DE0" w:rsidRPr="00B77DE0">
        <w:rPr>
          <w:color w:val="000000"/>
          <w:sz w:val="24"/>
          <w:szCs w:val="24"/>
          <w:lang w:val="en-US"/>
        </w:rPr>
        <w:t xml:space="preserve">teachers had in general relatively neutral </w:t>
      </w:r>
      <w:r w:rsidR="00B77DE0" w:rsidRPr="00B77DE0">
        <w:rPr>
          <w:color w:val="000000"/>
          <w:sz w:val="24"/>
          <w:szCs w:val="24"/>
          <w:lang w:val="en-US"/>
        </w:rPr>
        <w:lastRenderedPageBreak/>
        <w:t>attitud</w:t>
      </w:r>
      <w:r w:rsidR="00B77DE0">
        <w:rPr>
          <w:color w:val="000000"/>
          <w:sz w:val="24"/>
          <w:szCs w:val="24"/>
          <w:lang w:val="en-US"/>
        </w:rPr>
        <w:t>es towards inclusive education</w:t>
      </w:r>
      <w:r w:rsidR="002F6CE4">
        <w:rPr>
          <w:color w:val="000000"/>
          <w:sz w:val="24"/>
          <w:szCs w:val="24"/>
          <w:lang w:val="en-US"/>
        </w:rPr>
        <w:t>.</w:t>
      </w:r>
      <w:r w:rsidR="00913E1D" w:rsidRPr="00913E1D">
        <w:rPr>
          <w:sz w:val="24"/>
          <w:szCs w:val="24"/>
        </w:rPr>
        <w:t xml:space="preserve"> </w:t>
      </w:r>
      <w:r w:rsidR="00913E1D">
        <w:rPr>
          <w:sz w:val="24"/>
          <w:szCs w:val="24"/>
        </w:rPr>
        <w:t xml:space="preserve">For inclusivity to work, it is clear that teachers need to be effectively prepared and hold positive attitudes towards inclusion. </w:t>
      </w:r>
    </w:p>
    <w:p w14:paraId="73A0FD44" w14:textId="6C43D9FE" w:rsidR="00DA483D" w:rsidRPr="00DA483D" w:rsidRDefault="00DA483D" w:rsidP="00DA483D">
      <w:pPr>
        <w:autoSpaceDE w:val="0"/>
        <w:autoSpaceDN w:val="0"/>
        <w:adjustRightInd w:val="0"/>
        <w:spacing w:before="240" w:after="0" w:line="480" w:lineRule="auto"/>
        <w:jc w:val="both"/>
        <w:rPr>
          <w:sz w:val="24"/>
          <w:szCs w:val="24"/>
          <w:lang w:val="en-US"/>
        </w:rPr>
      </w:pPr>
      <w:r w:rsidRPr="00DA483D">
        <w:rPr>
          <w:sz w:val="24"/>
          <w:szCs w:val="24"/>
          <w:lang w:val="en-US"/>
        </w:rPr>
        <w:t>The results of this study corroborate with similar studies that have been conducted. For instance, Magumise and Sefotho (20</w:t>
      </w:r>
      <w:r w:rsidR="00B73EAA">
        <w:rPr>
          <w:sz w:val="24"/>
          <w:szCs w:val="24"/>
          <w:lang w:val="en-US"/>
        </w:rPr>
        <w:t>20</w:t>
      </w:r>
      <w:r w:rsidRPr="00DA483D">
        <w:rPr>
          <w:sz w:val="24"/>
          <w:szCs w:val="24"/>
          <w:lang w:val="en-US"/>
        </w:rPr>
        <w:t>) examined parent and teacher perception of inclusive education in Zimbabwe and reported mixed results that they categorized into positive, mixed and negative perceptions. Chavuta</w:t>
      </w:r>
      <w:r w:rsidR="00823D0D">
        <w:rPr>
          <w:sz w:val="24"/>
          <w:szCs w:val="24"/>
          <w:lang w:val="en-US"/>
        </w:rPr>
        <w:t xml:space="preserve"> et al., </w:t>
      </w:r>
      <w:r w:rsidRPr="00DA483D">
        <w:rPr>
          <w:sz w:val="24"/>
          <w:szCs w:val="24"/>
          <w:lang w:val="en-US"/>
        </w:rPr>
        <w:t xml:space="preserve">(2008) carried out a study on the attitude of teachers towards inclusion in Malawi and also reported negative teacher attitudes towards inclusive education. Similarly, Haitembu (2014) identified negative teacher attitudes towards inclusive education in Namibia as a hindrance towards the effective implementation of inclusive education. </w:t>
      </w:r>
    </w:p>
    <w:p w14:paraId="02211976" w14:textId="77777777" w:rsidR="00DA483D" w:rsidRPr="00DA483D" w:rsidRDefault="00DA483D" w:rsidP="00DA483D">
      <w:pPr>
        <w:autoSpaceDE w:val="0"/>
        <w:autoSpaceDN w:val="0"/>
        <w:adjustRightInd w:val="0"/>
        <w:spacing w:before="240" w:after="0" w:line="480" w:lineRule="auto"/>
        <w:jc w:val="both"/>
        <w:rPr>
          <w:sz w:val="24"/>
          <w:szCs w:val="24"/>
          <w:lang w:val="en-US"/>
        </w:rPr>
      </w:pPr>
      <w:r w:rsidRPr="00DA483D">
        <w:rPr>
          <w:sz w:val="24"/>
          <w:szCs w:val="24"/>
        </w:rPr>
        <w:t xml:space="preserve">In a study by Muwana and Ostrosky (2014), more experienced teachers have a tendency to be less positive about inclusion than those who are newly qualified. Although this study did not look into teachers’ experience, the findings are contrary to this. Therefore, it is likely that as much as trainings in colleges and in-service trainings </w:t>
      </w:r>
      <w:r w:rsidR="009A74CE">
        <w:rPr>
          <w:sz w:val="24"/>
          <w:szCs w:val="24"/>
        </w:rPr>
        <w:t xml:space="preserve">may </w:t>
      </w:r>
      <w:r w:rsidRPr="00DA483D">
        <w:rPr>
          <w:sz w:val="24"/>
          <w:szCs w:val="24"/>
        </w:rPr>
        <w:t>have an impact on improving the attitudes of teachers</w:t>
      </w:r>
      <w:r w:rsidR="009A74CE">
        <w:rPr>
          <w:sz w:val="24"/>
          <w:szCs w:val="24"/>
        </w:rPr>
        <w:t xml:space="preserve"> towards inclusivity</w:t>
      </w:r>
      <w:r w:rsidRPr="00DA483D">
        <w:rPr>
          <w:sz w:val="24"/>
          <w:szCs w:val="24"/>
        </w:rPr>
        <w:t xml:space="preserve">, efforts still need to be made in order to improve the </w:t>
      </w:r>
      <w:r w:rsidR="009A74CE">
        <w:rPr>
          <w:sz w:val="24"/>
          <w:szCs w:val="24"/>
        </w:rPr>
        <w:t>same</w:t>
      </w:r>
      <w:r w:rsidRPr="00DA483D">
        <w:rPr>
          <w:sz w:val="24"/>
          <w:szCs w:val="24"/>
        </w:rPr>
        <w:t>.</w:t>
      </w:r>
      <w:r w:rsidRPr="00DA483D">
        <w:rPr>
          <w:sz w:val="24"/>
          <w:szCs w:val="24"/>
          <w:lang w:val="en-US"/>
        </w:rPr>
        <w:t xml:space="preserve"> Since teachers’ attitudes towards inclusion are likely to influence their personal effort towards professional development in that area, it is worrisome that negative and neutral attitudes have been recently reported.</w:t>
      </w:r>
    </w:p>
    <w:p w14:paraId="4ADA6BCE" w14:textId="4C32FE7D" w:rsidR="008616EC" w:rsidRDefault="005153E9" w:rsidP="008616EC">
      <w:pPr>
        <w:autoSpaceDE w:val="0"/>
        <w:autoSpaceDN w:val="0"/>
        <w:adjustRightInd w:val="0"/>
        <w:spacing w:before="240" w:after="0" w:line="480" w:lineRule="auto"/>
        <w:jc w:val="both"/>
        <w:rPr>
          <w:sz w:val="24"/>
          <w:szCs w:val="24"/>
        </w:rPr>
      </w:pPr>
      <w:r>
        <w:rPr>
          <w:sz w:val="24"/>
          <w:szCs w:val="24"/>
        </w:rPr>
        <w:t>From the data collected, 93% of the teachers had undertaken training on the education of learners with disability while only 7% had no</w:t>
      </w:r>
      <w:r w:rsidR="00F767A8">
        <w:rPr>
          <w:sz w:val="24"/>
          <w:szCs w:val="24"/>
        </w:rPr>
        <w:t xml:space="preserve"> </w:t>
      </w:r>
      <w:r w:rsidR="000469B0">
        <w:rPr>
          <w:sz w:val="24"/>
          <w:szCs w:val="24"/>
        </w:rPr>
        <w:t>training;</w:t>
      </w:r>
      <w:r w:rsidR="00F767A8">
        <w:rPr>
          <w:sz w:val="24"/>
          <w:szCs w:val="24"/>
        </w:rPr>
        <w:t xml:space="preserve"> the 7% included</w:t>
      </w:r>
      <w:r>
        <w:rPr>
          <w:sz w:val="24"/>
          <w:szCs w:val="24"/>
        </w:rPr>
        <w:t xml:space="preserve"> volunteers as either they waited to go for formal training or were yet to go for disability related training</w:t>
      </w:r>
      <w:r w:rsidR="008616EC">
        <w:rPr>
          <w:sz w:val="24"/>
          <w:szCs w:val="24"/>
        </w:rPr>
        <w:t>. Malak (2013) posited that the more</w:t>
      </w:r>
      <w:r w:rsidR="00F767A8">
        <w:rPr>
          <w:sz w:val="24"/>
          <w:szCs w:val="24"/>
        </w:rPr>
        <w:t xml:space="preserve"> the</w:t>
      </w:r>
      <w:r w:rsidR="008616EC">
        <w:rPr>
          <w:sz w:val="24"/>
          <w:szCs w:val="24"/>
        </w:rPr>
        <w:t xml:space="preserve"> knowledge teachers have about specific </w:t>
      </w:r>
      <w:r w:rsidR="008616EC">
        <w:rPr>
          <w:sz w:val="24"/>
          <w:szCs w:val="24"/>
        </w:rPr>
        <w:lastRenderedPageBreak/>
        <w:t>impairments</w:t>
      </w:r>
      <w:r w:rsidR="00F767A8">
        <w:rPr>
          <w:sz w:val="24"/>
          <w:szCs w:val="24"/>
        </w:rPr>
        <w:t>,</w:t>
      </w:r>
      <w:r w:rsidR="008616EC">
        <w:rPr>
          <w:sz w:val="24"/>
          <w:szCs w:val="24"/>
        </w:rPr>
        <w:t xml:space="preserve"> the more positive they tend to report feeling towards inclusion. T</w:t>
      </w:r>
      <w:r w:rsidR="00C859C0">
        <w:rPr>
          <w:sz w:val="24"/>
          <w:szCs w:val="24"/>
        </w:rPr>
        <w:t xml:space="preserve">herefore, keeping in mind that most of the teachers had training related to disabilities, it is expected that they should have positive attitude towards inclusion. From an academic perspective, a positive attitude is good for fostering social inclusion and equality thus having an impact on how inclusive school </w:t>
      </w:r>
      <w:r w:rsidR="00F767A8">
        <w:rPr>
          <w:sz w:val="24"/>
          <w:szCs w:val="24"/>
        </w:rPr>
        <w:t>learners</w:t>
      </w:r>
      <w:r w:rsidR="00DA483D">
        <w:rPr>
          <w:sz w:val="24"/>
          <w:szCs w:val="24"/>
        </w:rPr>
        <w:t xml:space="preserve"> </w:t>
      </w:r>
      <w:r w:rsidR="00C859C0">
        <w:rPr>
          <w:sz w:val="24"/>
          <w:szCs w:val="24"/>
        </w:rPr>
        <w:t>perform.</w:t>
      </w:r>
      <w:r w:rsidR="001133E5">
        <w:rPr>
          <w:sz w:val="24"/>
          <w:szCs w:val="24"/>
        </w:rPr>
        <w:t xml:space="preserve"> </w:t>
      </w:r>
    </w:p>
    <w:p w14:paraId="3866908F" w14:textId="2E1FB070" w:rsidR="00327655" w:rsidRDefault="005016E2" w:rsidP="00C859C0">
      <w:pPr>
        <w:spacing w:before="240" w:line="480" w:lineRule="auto"/>
        <w:jc w:val="both"/>
        <w:rPr>
          <w:color w:val="000000"/>
          <w:sz w:val="24"/>
          <w:szCs w:val="24"/>
          <w:lang w:val="en-US"/>
        </w:rPr>
      </w:pPr>
      <w:r w:rsidRPr="00B16425">
        <w:rPr>
          <w:color w:val="000000"/>
          <w:sz w:val="24"/>
          <w:szCs w:val="24"/>
          <w:lang w:val="en-US"/>
        </w:rPr>
        <w:t>From the findings</w:t>
      </w:r>
      <w:r w:rsidR="00216255">
        <w:rPr>
          <w:color w:val="000000"/>
          <w:sz w:val="24"/>
          <w:szCs w:val="24"/>
          <w:lang w:val="en-US"/>
        </w:rPr>
        <w:t xml:space="preserve"> in table </w:t>
      </w:r>
      <w:r w:rsidR="00AD0B4D">
        <w:rPr>
          <w:color w:val="000000"/>
          <w:sz w:val="24"/>
          <w:szCs w:val="24"/>
          <w:lang w:val="en-US"/>
        </w:rPr>
        <w:t>4.</w:t>
      </w:r>
      <w:r w:rsidR="00796101">
        <w:rPr>
          <w:color w:val="000000"/>
          <w:sz w:val="24"/>
          <w:szCs w:val="24"/>
          <w:lang w:val="en-US"/>
        </w:rPr>
        <w:t>5</w:t>
      </w:r>
      <w:r w:rsidR="00C859C0" w:rsidRPr="00B16425">
        <w:rPr>
          <w:color w:val="000000"/>
          <w:sz w:val="24"/>
          <w:szCs w:val="24"/>
          <w:lang w:val="en-US"/>
        </w:rPr>
        <w:t xml:space="preserve">, </w:t>
      </w:r>
      <w:r w:rsidR="00C859C0">
        <w:rPr>
          <w:color w:val="000000"/>
          <w:sz w:val="24"/>
          <w:szCs w:val="24"/>
          <w:lang w:val="en-US"/>
        </w:rPr>
        <w:t xml:space="preserve">it is clear that </w:t>
      </w:r>
      <w:r w:rsidRPr="00B16425">
        <w:rPr>
          <w:color w:val="000000"/>
          <w:sz w:val="24"/>
          <w:szCs w:val="24"/>
          <w:lang w:val="en-US"/>
        </w:rPr>
        <w:t>20.0% of the teachers strongly agreed that pupils with disability are problematic to permit inclusion while 43.1% simply agreed that pupils with disability are problematic to permit inclusion</w:t>
      </w:r>
      <w:r w:rsidR="00866D68" w:rsidRPr="00B16425">
        <w:rPr>
          <w:color w:val="000000"/>
          <w:sz w:val="24"/>
          <w:szCs w:val="24"/>
          <w:lang w:val="en-US"/>
        </w:rPr>
        <w:t>. 15.4% of the teachers neither agreed nor disagreed</w:t>
      </w:r>
      <w:r w:rsidR="00F767A8">
        <w:rPr>
          <w:color w:val="000000"/>
          <w:sz w:val="24"/>
          <w:szCs w:val="24"/>
          <w:lang w:val="en-US"/>
        </w:rPr>
        <w:t>,</w:t>
      </w:r>
      <w:r w:rsidR="00866D68" w:rsidRPr="00B16425">
        <w:rPr>
          <w:color w:val="000000"/>
          <w:sz w:val="24"/>
          <w:szCs w:val="24"/>
          <w:lang w:val="en-US"/>
        </w:rPr>
        <w:t xml:space="preserve"> 16.9% of them disagreed that </w:t>
      </w:r>
      <w:r w:rsidR="00F767A8">
        <w:rPr>
          <w:color w:val="000000"/>
          <w:sz w:val="24"/>
          <w:szCs w:val="24"/>
          <w:lang w:val="en-US"/>
        </w:rPr>
        <w:t>p</w:t>
      </w:r>
      <w:r w:rsidR="00866D68" w:rsidRPr="00B16425">
        <w:rPr>
          <w:color w:val="000000"/>
          <w:sz w:val="24"/>
          <w:szCs w:val="24"/>
          <w:lang w:val="en-US"/>
        </w:rPr>
        <w:t xml:space="preserve">upils with disability are problematic to permit inclusion while only 4.6% of the teachers strongly disagreed that </w:t>
      </w:r>
      <w:r w:rsidR="00F767A8">
        <w:rPr>
          <w:color w:val="000000"/>
          <w:sz w:val="24"/>
          <w:szCs w:val="24"/>
          <w:lang w:val="en-US"/>
        </w:rPr>
        <w:t>p</w:t>
      </w:r>
      <w:r w:rsidR="00866D68" w:rsidRPr="00B16425">
        <w:rPr>
          <w:color w:val="000000"/>
          <w:sz w:val="24"/>
          <w:szCs w:val="24"/>
          <w:lang w:val="en-US"/>
        </w:rPr>
        <w:t xml:space="preserve">upils with disability are problematic to permit inclusion. From the study, it was further </w:t>
      </w:r>
      <w:r w:rsidR="00B30871" w:rsidRPr="00B16425">
        <w:rPr>
          <w:color w:val="000000"/>
          <w:sz w:val="24"/>
          <w:szCs w:val="24"/>
          <w:lang w:val="en-US"/>
        </w:rPr>
        <w:t>reveal</w:t>
      </w:r>
      <w:r w:rsidR="00B30871">
        <w:rPr>
          <w:color w:val="000000"/>
          <w:sz w:val="24"/>
          <w:szCs w:val="24"/>
          <w:lang w:val="en-US"/>
        </w:rPr>
        <w:t>e</w:t>
      </w:r>
      <w:r w:rsidR="00B30871" w:rsidRPr="00B16425">
        <w:rPr>
          <w:color w:val="000000"/>
          <w:sz w:val="24"/>
          <w:szCs w:val="24"/>
          <w:lang w:val="en-US"/>
        </w:rPr>
        <w:t>d</w:t>
      </w:r>
      <w:r w:rsidR="00866D68" w:rsidRPr="00B16425">
        <w:rPr>
          <w:color w:val="000000"/>
          <w:sz w:val="24"/>
          <w:szCs w:val="24"/>
          <w:lang w:val="en-US"/>
        </w:rPr>
        <w:t xml:space="preserve"> that 15.4% of the teachers strongly agreed that inclusion creates few additional problems for teachers' class management.</w:t>
      </w:r>
      <w:r w:rsidR="00D33749" w:rsidRPr="00B16425">
        <w:rPr>
          <w:color w:val="000000"/>
          <w:sz w:val="24"/>
          <w:szCs w:val="24"/>
          <w:lang w:val="en-US"/>
        </w:rPr>
        <w:t xml:space="preserve"> 58.5% of the teachers strongly agreed that Inclusion creates few additional problems for teachers' class management. </w:t>
      </w:r>
      <w:r w:rsidR="007A2976">
        <w:rPr>
          <w:color w:val="000000"/>
          <w:sz w:val="24"/>
          <w:szCs w:val="24"/>
          <w:lang w:val="en-US"/>
        </w:rPr>
        <w:t>Also,</w:t>
      </w:r>
      <w:r w:rsidR="00D33749" w:rsidRPr="00B16425">
        <w:rPr>
          <w:color w:val="000000"/>
          <w:sz w:val="24"/>
          <w:szCs w:val="24"/>
          <w:lang w:val="en-US"/>
        </w:rPr>
        <w:t xml:space="preserve"> 10.8% of the teachers neither agreed nor disagreed to the statement. It was further revealed that 7.7% of the teachers </w:t>
      </w:r>
      <w:r w:rsidR="00B16425" w:rsidRPr="00B16425">
        <w:rPr>
          <w:color w:val="000000"/>
          <w:sz w:val="24"/>
          <w:szCs w:val="24"/>
          <w:lang w:val="en-US"/>
        </w:rPr>
        <w:t xml:space="preserve">strongly disagreed that Inclusion creates few additional problems for </w:t>
      </w:r>
      <w:r w:rsidR="00B16425" w:rsidRPr="00327655">
        <w:rPr>
          <w:color w:val="000000"/>
          <w:sz w:val="24"/>
          <w:szCs w:val="24"/>
          <w:lang w:val="en-US"/>
        </w:rPr>
        <w:t>teachers' class management.</w:t>
      </w:r>
    </w:p>
    <w:p w14:paraId="51C49CCF" w14:textId="6DFAFE4C" w:rsidR="00DA5065" w:rsidRDefault="00B30871" w:rsidP="00DA5065">
      <w:pPr>
        <w:spacing w:line="480" w:lineRule="auto"/>
        <w:jc w:val="both"/>
        <w:rPr>
          <w:color w:val="000000"/>
          <w:sz w:val="24"/>
          <w:szCs w:val="24"/>
          <w:lang w:val="en-US"/>
        </w:rPr>
      </w:pPr>
      <w:r w:rsidRPr="00327655">
        <w:rPr>
          <w:color w:val="000000"/>
          <w:sz w:val="24"/>
          <w:szCs w:val="24"/>
          <w:lang w:val="en-US"/>
        </w:rPr>
        <w:t xml:space="preserve">The findings of the study also showed that </w:t>
      </w:r>
      <w:r w:rsidR="00327655" w:rsidRPr="00327655">
        <w:rPr>
          <w:color w:val="000000"/>
          <w:sz w:val="24"/>
          <w:szCs w:val="24"/>
          <w:lang w:val="en-US"/>
        </w:rPr>
        <w:t xml:space="preserve">26.2% of the teachers strongly agreed that Pupils with disability should stay in special schools, 44.6% of the teachers agreed that indeed Pupils with disability should stay in special schools. </w:t>
      </w:r>
      <w:r w:rsidR="007A2976">
        <w:rPr>
          <w:color w:val="000000"/>
          <w:sz w:val="24"/>
          <w:szCs w:val="24"/>
          <w:lang w:val="en-US"/>
        </w:rPr>
        <w:t>Further</w:t>
      </w:r>
      <w:r w:rsidR="00327655" w:rsidRPr="00327655">
        <w:rPr>
          <w:color w:val="000000"/>
          <w:sz w:val="24"/>
          <w:szCs w:val="24"/>
          <w:lang w:val="en-US"/>
        </w:rPr>
        <w:t>, 10.8% of them neither agreed nor disagreed with the statement while 10.8% disagreed that Pupils with disability should stay in special schools. The study also showed that 7.7% of the teachers strongly disagreed that Pupils with disability should stay in special schools.</w:t>
      </w:r>
      <w:r w:rsidR="008C1060">
        <w:rPr>
          <w:color w:val="000000"/>
          <w:sz w:val="24"/>
          <w:szCs w:val="24"/>
          <w:lang w:val="en-US"/>
        </w:rPr>
        <w:t xml:space="preserve"> </w:t>
      </w:r>
      <w:r w:rsidR="00327655" w:rsidRPr="008C1060">
        <w:rPr>
          <w:color w:val="000000"/>
          <w:sz w:val="24"/>
          <w:szCs w:val="24"/>
          <w:lang w:val="en-US"/>
        </w:rPr>
        <w:t xml:space="preserve">From the </w:t>
      </w:r>
      <w:r w:rsidR="00327655" w:rsidRPr="008C1060">
        <w:rPr>
          <w:color w:val="000000"/>
          <w:sz w:val="24"/>
          <w:szCs w:val="24"/>
          <w:lang w:val="en-US"/>
        </w:rPr>
        <w:lastRenderedPageBreak/>
        <w:t xml:space="preserve">study, it was established that 16.9% of the teachers strongly agreed that continuously aggressive pupils towards peers should not be included. 24.6% of the teachers agreed that indeed continuously aggressive pupils towards peers should not be included while 16.09% neither agreed nor disagreed. </w:t>
      </w:r>
      <w:r w:rsidR="008C1060" w:rsidRPr="008C1060">
        <w:rPr>
          <w:color w:val="000000"/>
          <w:sz w:val="24"/>
          <w:szCs w:val="24"/>
          <w:lang w:val="en-US"/>
        </w:rPr>
        <w:t xml:space="preserve">27.7% of the teachers disagreed that continuously aggressive pupils towards peers </w:t>
      </w:r>
      <w:r w:rsidR="008C1060" w:rsidRPr="008B575D">
        <w:rPr>
          <w:color w:val="000000"/>
          <w:sz w:val="24"/>
          <w:szCs w:val="24"/>
          <w:lang w:val="en-US"/>
        </w:rPr>
        <w:t>should not be included while the remaining 13.8% of the teachers strongly disagreed that continuously aggressive pupils towards peers should not be included</w:t>
      </w:r>
      <w:r w:rsidR="00DA5065">
        <w:rPr>
          <w:color w:val="000000"/>
          <w:sz w:val="24"/>
          <w:szCs w:val="24"/>
          <w:lang w:val="en-US"/>
        </w:rPr>
        <w:t>.</w:t>
      </w:r>
    </w:p>
    <w:p w14:paraId="7EC08963" w14:textId="6C132359" w:rsidR="00D564B3" w:rsidRDefault="004C4194" w:rsidP="00D564B3">
      <w:pPr>
        <w:spacing w:line="480" w:lineRule="auto"/>
        <w:jc w:val="both"/>
        <w:rPr>
          <w:color w:val="000000"/>
          <w:sz w:val="24"/>
          <w:szCs w:val="24"/>
          <w:lang w:val="en-US"/>
        </w:rPr>
      </w:pPr>
      <w:r w:rsidRPr="008B575D">
        <w:rPr>
          <w:color w:val="000000"/>
          <w:sz w:val="24"/>
          <w:szCs w:val="24"/>
          <w:lang w:val="en-US"/>
        </w:rPr>
        <w:t>The researcher also established that 7.7% of the teachers strongly agreed that r</w:t>
      </w:r>
      <w:r w:rsidR="00A76FBE" w:rsidRPr="008B575D">
        <w:rPr>
          <w:color w:val="000000"/>
          <w:sz w:val="24"/>
          <w:szCs w:val="24"/>
          <w:lang w:val="en-US"/>
        </w:rPr>
        <w:t>egular teachers are not trained adequately to cope with the pupils with disabilities</w:t>
      </w:r>
      <w:r w:rsidRPr="008B575D">
        <w:rPr>
          <w:color w:val="000000"/>
          <w:sz w:val="24"/>
          <w:szCs w:val="24"/>
          <w:lang w:val="en-US"/>
        </w:rPr>
        <w:t xml:space="preserve"> while 26.2% of the te</w:t>
      </w:r>
      <w:r w:rsidR="00956948">
        <w:rPr>
          <w:color w:val="000000"/>
          <w:sz w:val="24"/>
          <w:szCs w:val="24"/>
          <w:lang w:val="en-US"/>
        </w:rPr>
        <w:t>achers agreed that teachers do</w:t>
      </w:r>
      <w:r w:rsidRPr="008B575D">
        <w:rPr>
          <w:color w:val="000000"/>
          <w:sz w:val="24"/>
          <w:szCs w:val="24"/>
          <w:lang w:val="en-US"/>
        </w:rPr>
        <w:t xml:space="preserve"> not have adequate training to cope with the pupils with disabilities. 13.8% neither agreed nor disagreed to the statements while 27.7% of the teachers disagreed that regular teachers are not trained adequately to cope with the pupils with disabilities. The remaining 4.6% of the teachers strongly disagreed that regular teachers are not trained adequately to cope with the pupils with disabilities.</w:t>
      </w:r>
      <w:r w:rsidR="000A3A1A" w:rsidRPr="008B575D">
        <w:rPr>
          <w:color w:val="000000"/>
          <w:sz w:val="24"/>
          <w:szCs w:val="24"/>
          <w:lang w:val="en-US"/>
        </w:rPr>
        <w:t xml:space="preserve"> The study further established that 24.6% of the respondents strongly agreed that Pupils with mild physical disabilities should be</w:t>
      </w:r>
      <w:r w:rsidR="008B575D" w:rsidRPr="008B575D">
        <w:rPr>
          <w:color w:val="000000"/>
          <w:sz w:val="24"/>
          <w:szCs w:val="24"/>
          <w:lang w:val="en-US"/>
        </w:rPr>
        <w:t xml:space="preserve"> included in regular classroom while 50.8% of the teachers agreed that </w:t>
      </w:r>
      <w:r w:rsidR="00E22F19">
        <w:rPr>
          <w:color w:val="000000"/>
          <w:sz w:val="24"/>
          <w:szCs w:val="24"/>
          <w:lang w:val="en-US"/>
        </w:rPr>
        <w:t>p</w:t>
      </w:r>
      <w:r w:rsidR="008B575D" w:rsidRPr="008B575D">
        <w:rPr>
          <w:color w:val="000000"/>
          <w:sz w:val="24"/>
          <w:szCs w:val="24"/>
          <w:lang w:val="en-US"/>
        </w:rPr>
        <w:t>upils with mild physical disabilities should be included in regular classrooms. It was further established that 4.6% of</w:t>
      </w:r>
      <w:r w:rsidR="00956948">
        <w:rPr>
          <w:color w:val="000000"/>
          <w:sz w:val="24"/>
          <w:szCs w:val="24"/>
          <w:lang w:val="en-US"/>
        </w:rPr>
        <w:t xml:space="preserve"> the teachers neither agreed nor</w:t>
      </w:r>
      <w:r w:rsidR="008B575D" w:rsidRPr="008B575D">
        <w:rPr>
          <w:color w:val="000000"/>
          <w:sz w:val="24"/>
          <w:szCs w:val="24"/>
          <w:lang w:val="en-US"/>
        </w:rPr>
        <w:t xml:space="preserve"> disagreed that pupils with mild physical disabilities should be included in regular class while 16.9%o of the teachers disagreed. The remaining 3.1% of the teachers </w:t>
      </w:r>
      <w:r w:rsidR="008B575D" w:rsidRPr="007036BC">
        <w:rPr>
          <w:color w:val="000000"/>
          <w:sz w:val="24"/>
          <w:szCs w:val="24"/>
          <w:lang w:val="en-US"/>
        </w:rPr>
        <w:t>strongly disagreed that pupils with mild disabilities s</w:t>
      </w:r>
      <w:r w:rsidR="00E22F19">
        <w:rPr>
          <w:color w:val="000000"/>
          <w:sz w:val="24"/>
          <w:szCs w:val="24"/>
          <w:lang w:val="en-US"/>
        </w:rPr>
        <w:t>h</w:t>
      </w:r>
      <w:r w:rsidR="008B575D" w:rsidRPr="007036BC">
        <w:rPr>
          <w:color w:val="000000"/>
          <w:sz w:val="24"/>
          <w:szCs w:val="24"/>
          <w:lang w:val="en-US"/>
        </w:rPr>
        <w:t xml:space="preserve">ould not be included in regular class. </w:t>
      </w:r>
    </w:p>
    <w:p w14:paraId="3B639327" w14:textId="7D2CD388" w:rsidR="00BC5806" w:rsidRDefault="00224261" w:rsidP="00BC5806">
      <w:pPr>
        <w:spacing w:line="480" w:lineRule="auto"/>
        <w:jc w:val="both"/>
        <w:rPr>
          <w:color w:val="000000"/>
          <w:sz w:val="24"/>
          <w:szCs w:val="24"/>
          <w:lang w:val="en-US"/>
        </w:rPr>
      </w:pPr>
      <w:r w:rsidRPr="007036BC">
        <w:rPr>
          <w:color w:val="000000"/>
          <w:sz w:val="24"/>
          <w:szCs w:val="24"/>
          <w:lang w:val="en-US"/>
        </w:rPr>
        <w:t xml:space="preserve">The research also established that 15.4% of the teachers strongly agreed that pupils with physical disability take up too much of teacher aides' time. 41.5% of the teachers agreed </w:t>
      </w:r>
      <w:r w:rsidRPr="007036BC">
        <w:rPr>
          <w:color w:val="000000"/>
          <w:sz w:val="24"/>
          <w:szCs w:val="24"/>
          <w:lang w:val="en-US"/>
        </w:rPr>
        <w:lastRenderedPageBreak/>
        <w:t xml:space="preserve">that pupils with physical disability take up too much of teaches aides time while 9.2% of the teachers </w:t>
      </w:r>
      <w:r w:rsidR="00956948">
        <w:rPr>
          <w:color w:val="000000"/>
          <w:sz w:val="24"/>
          <w:szCs w:val="24"/>
          <w:lang w:val="en-US"/>
        </w:rPr>
        <w:t>neither agreed nor</w:t>
      </w:r>
      <w:r w:rsidR="00DA5065" w:rsidRPr="007036BC">
        <w:rPr>
          <w:color w:val="000000"/>
          <w:sz w:val="24"/>
          <w:szCs w:val="24"/>
          <w:lang w:val="en-US"/>
        </w:rPr>
        <w:t xml:space="preserve"> disagreed. The study also established that 21.5% of the teachers agreed that </w:t>
      </w:r>
      <w:r w:rsidR="00E22F19">
        <w:rPr>
          <w:color w:val="000000"/>
          <w:sz w:val="24"/>
          <w:szCs w:val="24"/>
          <w:lang w:val="en-US"/>
        </w:rPr>
        <w:t>p</w:t>
      </w:r>
      <w:r w:rsidR="00DA5065" w:rsidRPr="007036BC">
        <w:rPr>
          <w:color w:val="000000"/>
          <w:sz w:val="24"/>
          <w:szCs w:val="24"/>
          <w:lang w:val="en-US"/>
        </w:rPr>
        <w:t xml:space="preserve">upils with physical disability take up too much of teacher aides' time while 12.3% of the teachers strongly disagreed. </w:t>
      </w:r>
      <w:r w:rsidR="00E22F19">
        <w:rPr>
          <w:color w:val="000000"/>
          <w:sz w:val="24"/>
          <w:szCs w:val="24"/>
          <w:lang w:val="en-US"/>
        </w:rPr>
        <w:t>Also,</w:t>
      </w:r>
      <w:r w:rsidR="00DA5065" w:rsidRPr="007036BC">
        <w:rPr>
          <w:color w:val="000000"/>
          <w:sz w:val="24"/>
          <w:szCs w:val="24"/>
          <w:lang w:val="en-US"/>
        </w:rPr>
        <w:t xml:space="preserve"> 30.8% of the teachers strongly agreed that regardless of objection to inclusion, the practice should be supported while 44.6% of the teachers simply agreed. 9.2% of the teachers neither agreed nor disagreed while at the same time another 10.8% disagreed that </w:t>
      </w:r>
      <w:r w:rsidR="00E22F19">
        <w:rPr>
          <w:color w:val="000000"/>
          <w:sz w:val="24"/>
          <w:szCs w:val="24"/>
          <w:lang w:val="en-US"/>
        </w:rPr>
        <w:t>r</w:t>
      </w:r>
      <w:r w:rsidR="00DA5065" w:rsidRPr="007036BC">
        <w:rPr>
          <w:color w:val="000000"/>
          <w:sz w:val="24"/>
          <w:szCs w:val="24"/>
          <w:lang w:val="en-US"/>
        </w:rPr>
        <w:t xml:space="preserve">egardless of objection to inclusion, the practice should be supported while 4.6% of the teaches disagreed. </w:t>
      </w:r>
      <w:r w:rsidR="00757F87" w:rsidRPr="007036BC">
        <w:rPr>
          <w:color w:val="000000"/>
          <w:sz w:val="24"/>
          <w:szCs w:val="24"/>
          <w:lang w:val="en-US"/>
        </w:rPr>
        <w:t xml:space="preserve">34.9% of the teachers strongly agreed that </w:t>
      </w:r>
      <w:r w:rsidR="00E22F19">
        <w:rPr>
          <w:color w:val="000000"/>
          <w:sz w:val="24"/>
          <w:szCs w:val="24"/>
          <w:lang w:val="en-US"/>
        </w:rPr>
        <w:t>p</w:t>
      </w:r>
      <w:r w:rsidR="00757F87" w:rsidRPr="007036BC">
        <w:rPr>
          <w:color w:val="000000"/>
          <w:sz w:val="24"/>
          <w:szCs w:val="24"/>
          <w:lang w:val="en-US"/>
        </w:rPr>
        <w:t xml:space="preserve">upils with disability benefit academically from inclusion, 36.9% of the teachers agreed that </w:t>
      </w:r>
      <w:r w:rsidR="00E22F19">
        <w:rPr>
          <w:color w:val="000000"/>
          <w:sz w:val="24"/>
          <w:szCs w:val="24"/>
          <w:lang w:val="en-US"/>
        </w:rPr>
        <w:t>p</w:t>
      </w:r>
      <w:r w:rsidR="00757F87" w:rsidRPr="007036BC">
        <w:rPr>
          <w:color w:val="000000"/>
          <w:sz w:val="24"/>
          <w:szCs w:val="24"/>
          <w:lang w:val="en-US"/>
        </w:rPr>
        <w:t>upils with disability benefit academically from inclusion while 7.7% of</w:t>
      </w:r>
      <w:r w:rsidR="00956948">
        <w:rPr>
          <w:color w:val="000000"/>
          <w:sz w:val="24"/>
          <w:szCs w:val="24"/>
          <w:lang w:val="en-US"/>
        </w:rPr>
        <w:t xml:space="preserve"> the teachers neither agreed nor</w:t>
      </w:r>
      <w:r w:rsidR="00757F87" w:rsidRPr="007036BC">
        <w:rPr>
          <w:color w:val="000000"/>
          <w:sz w:val="24"/>
          <w:szCs w:val="24"/>
          <w:lang w:val="en-US"/>
        </w:rPr>
        <w:t xml:space="preserve"> disagreed. The study further revealed that 12.3% of the teache</w:t>
      </w:r>
      <w:r w:rsidR="00956948">
        <w:rPr>
          <w:color w:val="000000"/>
          <w:sz w:val="24"/>
          <w:szCs w:val="24"/>
          <w:lang w:val="en-US"/>
        </w:rPr>
        <w:t xml:space="preserve">rs disagreed that </w:t>
      </w:r>
      <w:r w:rsidR="00C0793A">
        <w:rPr>
          <w:color w:val="000000"/>
          <w:sz w:val="24"/>
          <w:szCs w:val="24"/>
          <w:lang w:val="en-US"/>
        </w:rPr>
        <w:t xml:space="preserve">those </w:t>
      </w:r>
      <w:r w:rsidR="00956948">
        <w:rPr>
          <w:color w:val="000000"/>
          <w:sz w:val="24"/>
          <w:szCs w:val="24"/>
          <w:lang w:val="en-US"/>
        </w:rPr>
        <w:t>p</w:t>
      </w:r>
      <w:r w:rsidR="00757F87" w:rsidRPr="007036BC">
        <w:rPr>
          <w:color w:val="000000"/>
          <w:sz w:val="24"/>
          <w:szCs w:val="24"/>
          <w:lang w:val="en-US"/>
        </w:rPr>
        <w:t xml:space="preserve">upils with disability benefit academically from inclusion </w:t>
      </w:r>
      <w:r w:rsidR="00757F87" w:rsidRPr="00411A1D">
        <w:rPr>
          <w:color w:val="000000"/>
          <w:sz w:val="24"/>
          <w:szCs w:val="24"/>
          <w:lang w:val="en-US"/>
        </w:rPr>
        <w:t xml:space="preserve">while 6.2% of them disagreed. </w:t>
      </w:r>
    </w:p>
    <w:p w14:paraId="76110021" w14:textId="7C5C42BE" w:rsidR="00956948" w:rsidRDefault="00BC08A8" w:rsidP="00BC5806">
      <w:pPr>
        <w:spacing w:line="480" w:lineRule="auto"/>
        <w:jc w:val="both"/>
        <w:rPr>
          <w:color w:val="000000"/>
          <w:sz w:val="24"/>
          <w:szCs w:val="24"/>
          <w:lang w:val="en-US"/>
        </w:rPr>
      </w:pPr>
      <w:r w:rsidRPr="00411A1D">
        <w:rPr>
          <w:color w:val="000000"/>
          <w:sz w:val="24"/>
          <w:szCs w:val="24"/>
          <w:lang w:val="en-US"/>
        </w:rPr>
        <w:t xml:space="preserve">From the study, 18.5% of the teachers strongly agreed that pupils without physical disability will be disadvantaged by inclusion, 40.0% of the teachers agreed while 3.1% of the teachers neither agreed nor disagreed. 24.6% of the teachers disagreed that </w:t>
      </w:r>
      <w:r w:rsidR="00E22F19">
        <w:rPr>
          <w:color w:val="000000"/>
          <w:sz w:val="24"/>
          <w:szCs w:val="24"/>
          <w:lang w:val="en-US"/>
        </w:rPr>
        <w:t>p</w:t>
      </w:r>
      <w:r w:rsidRPr="00411A1D">
        <w:rPr>
          <w:color w:val="000000"/>
          <w:sz w:val="24"/>
          <w:szCs w:val="24"/>
          <w:lang w:val="en-US"/>
        </w:rPr>
        <w:t xml:space="preserve">upils without physical disability will be disadvantaged by inclusion while 13.8% of them strongly disagreed. </w:t>
      </w:r>
      <w:r w:rsidR="00E22F19">
        <w:rPr>
          <w:color w:val="000000"/>
          <w:sz w:val="24"/>
          <w:szCs w:val="24"/>
          <w:lang w:val="en-US"/>
        </w:rPr>
        <w:t>Further,</w:t>
      </w:r>
      <w:r w:rsidR="0045595B" w:rsidRPr="00411A1D">
        <w:rPr>
          <w:color w:val="000000"/>
          <w:sz w:val="24"/>
          <w:szCs w:val="24"/>
          <w:lang w:val="en-US"/>
        </w:rPr>
        <w:t xml:space="preserve"> 18.5% of the teachers strongly agreed that continuously aggressive pupils towards staff should not be included in regular classrooms, 46.2% of the teachers disagreed that </w:t>
      </w:r>
      <w:r w:rsidR="00E22F19">
        <w:rPr>
          <w:color w:val="000000"/>
          <w:sz w:val="24"/>
          <w:szCs w:val="24"/>
          <w:lang w:val="en-US"/>
        </w:rPr>
        <w:t>c</w:t>
      </w:r>
      <w:r w:rsidR="0045595B" w:rsidRPr="00411A1D">
        <w:rPr>
          <w:color w:val="000000"/>
          <w:sz w:val="24"/>
          <w:szCs w:val="24"/>
          <w:lang w:val="en-US"/>
        </w:rPr>
        <w:t xml:space="preserve">ontinuously aggressive pupils towards staff should not be included in regular classrooms. From the study, 9.2% of the teachers neither agreed nor disagreed while 15.4% of them disagreed. </w:t>
      </w:r>
    </w:p>
    <w:p w14:paraId="053EDE57" w14:textId="35ADEC0E" w:rsidR="00956948" w:rsidRDefault="0045595B" w:rsidP="00BC5806">
      <w:pPr>
        <w:spacing w:line="480" w:lineRule="auto"/>
        <w:jc w:val="both"/>
        <w:rPr>
          <w:color w:val="000000"/>
          <w:sz w:val="24"/>
          <w:szCs w:val="24"/>
          <w:lang w:val="en-US"/>
        </w:rPr>
      </w:pPr>
      <w:r w:rsidRPr="00411A1D">
        <w:rPr>
          <w:color w:val="000000"/>
          <w:sz w:val="24"/>
          <w:szCs w:val="24"/>
          <w:lang w:val="en-US"/>
        </w:rPr>
        <w:lastRenderedPageBreak/>
        <w:t>It was also established that 10.8% of the teachers strongly disagreed that continuously aggressive pupils towards staff should not be included in regular classrooms.</w:t>
      </w:r>
      <w:r w:rsidR="00BC5806">
        <w:rPr>
          <w:color w:val="000000"/>
          <w:sz w:val="24"/>
          <w:szCs w:val="24"/>
          <w:lang w:val="en-US"/>
        </w:rPr>
        <w:t xml:space="preserve"> </w:t>
      </w:r>
      <w:r w:rsidRPr="00411A1D">
        <w:rPr>
          <w:color w:val="000000"/>
          <w:sz w:val="24"/>
          <w:szCs w:val="24"/>
          <w:lang w:val="en-US"/>
        </w:rPr>
        <w:t>The study also established th</w:t>
      </w:r>
      <w:r w:rsidR="00E22F19">
        <w:rPr>
          <w:color w:val="000000"/>
          <w:sz w:val="24"/>
          <w:szCs w:val="24"/>
          <w:lang w:val="en-US"/>
        </w:rPr>
        <w:t>in addition,</w:t>
      </w:r>
      <w:r w:rsidRPr="00411A1D">
        <w:rPr>
          <w:color w:val="000000"/>
          <w:sz w:val="24"/>
          <w:szCs w:val="24"/>
          <w:lang w:val="en-US"/>
        </w:rPr>
        <w:t xml:space="preserve"> 16.9% of the teachers strongly agreed that </w:t>
      </w:r>
      <w:r w:rsidR="00E22F19">
        <w:rPr>
          <w:color w:val="000000"/>
          <w:sz w:val="24"/>
          <w:szCs w:val="24"/>
          <w:lang w:val="en-US"/>
        </w:rPr>
        <w:t>p</w:t>
      </w:r>
      <w:r w:rsidRPr="00411A1D">
        <w:rPr>
          <w:color w:val="000000"/>
          <w:sz w:val="24"/>
          <w:szCs w:val="24"/>
          <w:lang w:val="en-US"/>
        </w:rPr>
        <w:t xml:space="preserve">upils with disability with </w:t>
      </w:r>
      <w:r w:rsidR="00581EFD">
        <w:rPr>
          <w:color w:val="000000"/>
          <w:sz w:val="24"/>
          <w:szCs w:val="24"/>
          <w:lang w:val="en-US"/>
        </w:rPr>
        <w:t>performance</w:t>
      </w:r>
      <w:r w:rsidRPr="00411A1D">
        <w:rPr>
          <w:color w:val="000000"/>
          <w:sz w:val="24"/>
          <w:szCs w:val="24"/>
          <w:lang w:val="en-US"/>
        </w:rPr>
        <w:t xml:space="preserve"> levels in basic skills significantly lower than their classmates should not be included, 30.8% of the teachers agreed that Pupils with disability with </w:t>
      </w:r>
      <w:r w:rsidR="00F514DA">
        <w:rPr>
          <w:color w:val="000000"/>
          <w:sz w:val="24"/>
          <w:szCs w:val="24"/>
          <w:lang w:val="en-US"/>
        </w:rPr>
        <w:t>performance</w:t>
      </w:r>
      <w:r w:rsidRPr="00411A1D">
        <w:rPr>
          <w:color w:val="000000"/>
          <w:sz w:val="24"/>
          <w:szCs w:val="24"/>
          <w:lang w:val="en-US"/>
        </w:rPr>
        <w:t xml:space="preserve"> levels in basic skills significantly lower than their classmates should not be included while 6.2% of them neither agreed or disagreed. 24.6% of the teachers disagreed that Pupils with disability with </w:t>
      </w:r>
      <w:r w:rsidR="00F514DA">
        <w:rPr>
          <w:color w:val="000000"/>
          <w:sz w:val="24"/>
          <w:szCs w:val="24"/>
          <w:lang w:val="en-US"/>
        </w:rPr>
        <w:t>performance</w:t>
      </w:r>
      <w:r w:rsidRPr="00B44344">
        <w:rPr>
          <w:color w:val="000000"/>
          <w:sz w:val="24"/>
          <w:szCs w:val="24"/>
          <w:lang w:val="en-US"/>
        </w:rPr>
        <w:t xml:space="preserve"> levels in basic skills significantly lower than their classmates should not be included while 21.5% of the teachers strongly disagreed. 9.2% of the teachers strongly agreed that Inclusive primary school heads are well trained for inclusivity while 27.7% of the teachers agreed that </w:t>
      </w:r>
      <w:r w:rsidR="00E22F19">
        <w:rPr>
          <w:color w:val="000000"/>
          <w:sz w:val="24"/>
          <w:szCs w:val="24"/>
          <w:lang w:val="en-US"/>
        </w:rPr>
        <w:t>i</w:t>
      </w:r>
      <w:r w:rsidRPr="00B44344">
        <w:rPr>
          <w:color w:val="000000"/>
          <w:sz w:val="24"/>
          <w:szCs w:val="24"/>
          <w:lang w:val="en-US"/>
        </w:rPr>
        <w:t xml:space="preserve">nclusive primary school heads are well trained for inclusivity. 15.4% of the teacher neither agreed nor disagreed while 32.3% of the teachers </w:t>
      </w:r>
      <w:r w:rsidR="007036BC" w:rsidRPr="00B44344">
        <w:rPr>
          <w:color w:val="000000"/>
          <w:sz w:val="24"/>
          <w:szCs w:val="24"/>
          <w:lang w:val="en-US"/>
        </w:rPr>
        <w:t>disagreed</w:t>
      </w:r>
      <w:r w:rsidRPr="00B44344">
        <w:rPr>
          <w:color w:val="000000"/>
          <w:sz w:val="24"/>
          <w:szCs w:val="24"/>
          <w:lang w:val="en-US"/>
        </w:rPr>
        <w:t xml:space="preserve"> that </w:t>
      </w:r>
      <w:r w:rsidR="00E22F19">
        <w:rPr>
          <w:color w:val="000000"/>
          <w:sz w:val="24"/>
          <w:szCs w:val="24"/>
          <w:lang w:val="en-US"/>
        </w:rPr>
        <w:t>i</w:t>
      </w:r>
      <w:r w:rsidRPr="00B44344">
        <w:rPr>
          <w:color w:val="000000"/>
          <w:sz w:val="24"/>
          <w:szCs w:val="24"/>
          <w:lang w:val="en-US"/>
        </w:rPr>
        <w:t xml:space="preserve">nclusive primary school heads are well trained for inclusivity while 15.4% of the teachers strongly disagreed. </w:t>
      </w:r>
    </w:p>
    <w:p w14:paraId="57E455E5" w14:textId="49A95558" w:rsidR="00BC5806" w:rsidRDefault="007036BC" w:rsidP="00BC5806">
      <w:pPr>
        <w:spacing w:line="480" w:lineRule="auto"/>
        <w:jc w:val="both"/>
        <w:rPr>
          <w:color w:val="000000"/>
          <w:sz w:val="24"/>
          <w:szCs w:val="24"/>
          <w:lang w:val="en-US"/>
        </w:rPr>
      </w:pPr>
      <w:r w:rsidRPr="00B44344">
        <w:rPr>
          <w:color w:val="000000"/>
          <w:sz w:val="24"/>
          <w:szCs w:val="24"/>
          <w:lang w:val="en-US"/>
        </w:rPr>
        <w:t xml:space="preserve">The study also established that 16.9% of the teachers strongly agreed that </w:t>
      </w:r>
      <w:r w:rsidR="00E22F19">
        <w:rPr>
          <w:color w:val="000000"/>
          <w:sz w:val="24"/>
          <w:szCs w:val="24"/>
          <w:lang w:val="en-US"/>
        </w:rPr>
        <w:t>i</w:t>
      </w:r>
      <w:r w:rsidRPr="00B44344">
        <w:rPr>
          <w:color w:val="000000"/>
          <w:sz w:val="24"/>
          <w:szCs w:val="24"/>
          <w:lang w:val="en-US"/>
        </w:rPr>
        <w:t xml:space="preserve">nclusion is unfair to teachers who already have a heavy work load while 46.2% of the teachers agreed </w:t>
      </w:r>
      <w:r w:rsidR="00E22F19">
        <w:rPr>
          <w:color w:val="000000"/>
          <w:sz w:val="24"/>
          <w:szCs w:val="24"/>
          <w:lang w:val="en-US"/>
        </w:rPr>
        <w:t>to that</w:t>
      </w:r>
      <w:r w:rsidRPr="00B44344">
        <w:rPr>
          <w:color w:val="000000"/>
          <w:sz w:val="24"/>
          <w:szCs w:val="24"/>
          <w:lang w:val="en-US"/>
        </w:rPr>
        <w:t xml:space="preserve">. </w:t>
      </w:r>
      <w:r w:rsidR="00956948">
        <w:rPr>
          <w:color w:val="000000"/>
          <w:sz w:val="24"/>
          <w:szCs w:val="24"/>
          <w:lang w:val="en-US"/>
        </w:rPr>
        <w:t xml:space="preserve">Further, </w:t>
      </w:r>
      <w:r w:rsidR="00411A1D" w:rsidRPr="00B44344">
        <w:rPr>
          <w:color w:val="000000"/>
          <w:sz w:val="24"/>
          <w:szCs w:val="24"/>
          <w:lang w:val="en-US"/>
        </w:rPr>
        <w:t>6.2% of the teachers ne</w:t>
      </w:r>
      <w:r w:rsidR="00956948">
        <w:rPr>
          <w:color w:val="000000"/>
          <w:sz w:val="24"/>
          <w:szCs w:val="24"/>
          <w:lang w:val="en-US"/>
        </w:rPr>
        <w:t>i</w:t>
      </w:r>
      <w:r w:rsidR="00411A1D" w:rsidRPr="00B44344">
        <w:rPr>
          <w:color w:val="000000"/>
          <w:sz w:val="24"/>
          <w:szCs w:val="24"/>
          <w:lang w:val="en-US"/>
        </w:rPr>
        <w:t>ther agree</w:t>
      </w:r>
      <w:r w:rsidR="00956948">
        <w:rPr>
          <w:color w:val="000000"/>
          <w:sz w:val="24"/>
          <w:szCs w:val="24"/>
          <w:lang w:val="en-US"/>
        </w:rPr>
        <w:t>d nor disagreed.</w:t>
      </w:r>
      <w:r w:rsidR="00411A1D" w:rsidRPr="00B44344">
        <w:rPr>
          <w:color w:val="000000"/>
          <w:sz w:val="24"/>
          <w:szCs w:val="24"/>
          <w:lang w:val="en-US"/>
        </w:rPr>
        <w:t xml:space="preserve"> </w:t>
      </w:r>
      <w:r w:rsidR="00956948">
        <w:rPr>
          <w:color w:val="000000"/>
          <w:sz w:val="24"/>
          <w:szCs w:val="24"/>
          <w:lang w:val="en-US"/>
        </w:rPr>
        <w:t>Also,</w:t>
      </w:r>
      <w:r w:rsidR="00411A1D" w:rsidRPr="00B44344">
        <w:rPr>
          <w:color w:val="000000"/>
          <w:sz w:val="24"/>
          <w:szCs w:val="24"/>
          <w:lang w:val="en-US"/>
        </w:rPr>
        <w:t xml:space="preserve"> 18.5% of the teachers disagree while 12.3% of them strongly disagreed. The research </w:t>
      </w:r>
      <w:r w:rsidR="00956948">
        <w:rPr>
          <w:color w:val="000000"/>
          <w:sz w:val="24"/>
          <w:szCs w:val="24"/>
          <w:lang w:val="en-US"/>
        </w:rPr>
        <w:t xml:space="preserve">also </w:t>
      </w:r>
      <w:r w:rsidR="00411A1D" w:rsidRPr="00B44344">
        <w:rPr>
          <w:color w:val="000000"/>
          <w:sz w:val="24"/>
          <w:szCs w:val="24"/>
          <w:lang w:val="en-US"/>
        </w:rPr>
        <w:t xml:space="preserve">established that 16.9% of the teachers strongly agreed that Pupils with severe physical disabilities should be included in regular classrooms while 26.2% of the teachers strongly agreed while 9.2% of the teachers neither agreed nor </w:t>
      </w:r>
      <w:r w:rsidR="00411A1D" w:rsidRPr="00D564B3">
        <w:rPr>
          <w:color w:val="000000"/>
          <w:sz w:val="24"/>
          <w:szCs w:val="24"/>
          <w:lang w:val="en-US"/>
        </w:rPr>
        <w:t xml:space="preserve">disagreed. The study also found out that 20.0% of the teachers disagreed that Pupils with severe physical disabilities should be included in regular classrooms while 27.7% of them </w:t>
      </w:r>
      <w:r w:rsidR="009615CC" w:rsidRPr="00D564B3">
        <w:rPr>
          <w:color w:val="000000"/>
          <w:sz w:val="24"/>
          <w:szCs w:val="24"/>
          <w:lang w:val="en-US"/>
        </w:rPr>
        <w:t>strongly</w:t>
      </w:r>
      <w:r w:rsidR="00411A1D" w:rsidRPr="00D564B3">
        <w:rPr>
          <w:color w:val="000000"/>
          <w:sz w:val="24"/>
          <w:szCs w:val="24"/>
          <w:lang w:val="en-US"/>
        </w:rPr>
        <w:t xml:space="preserve"> </w:t>
      </w:r>
      <w:r w:rsidR="009615CC" w:rsidRPr="00D564B3">
        <w:rPr>
          <w:color w:val="000000"/>
          <w:sz w:val="24"/>
          <w:szCs w:val="24"/>
          <w:lang w:val="en-US"/>
        </w:rPr>
        <w:t>disagreed</w:t>
      </w:r>
      <w:r w:rsidR="00411A1D" w:rsidRPr="00D564B3">
        <w:rPr>
          <w:color w:val="000000"/>
          <w:sz w:val="24"/>
          <w:szCs w:val="24"/>
          <w:lang w:val="en-US"/>
        </w:rPr>
        <w:t xml:space="preserve">. </w:t>
      </w:r>
    </w:p>
    <w:p w14:paraId="6DC0050F" w14:textId="686E4B9B" w:rsidR="00956948" w:rsidRDefault="00B44344" w:rsidP="00BC5806">
      <w:pPr>
        <w:spacing w:line="480" w:lineRule="auto"/>
        <w:jc w:val="both"/>
        <w:rPr>
          <w:color w:val="000000"/>
          <w:sz w:val="24"/>
          <w:szCs w:val="24"/>
          <w:lang w:val="en-US"/>
        </w:rPr>
      </w:pPr>
      <w:r w:rsidRPr="00D564B3">
        <w:rPr>
          <w:color w:val="000000"/>
          <w:sz w:val="24"/>
          <w:szCs w:val="24"/>
          <w:lang w:val="en-US"/>
        </w:rPr>
        <w:lastRenderedPageBreak/>
        <w:t xml:space="preserve">From the research, 23.1% of the teachers strongly agreed that pupils with moderate physical disabilities should be included in regular classrooms while 55.4% of the teachers agreed that </w:t>
      </w:r>
      <w:r w:rsidR="00E22F19">
        <w:rPr>
          <w:color w:val="000000"/>
          <w:sz w:val="24"/>
          <w:szCs w:val="24"/>
          <w:lang w:val="en-US"/>
        </w:rPr>
        <w:t>p</w:t>
      </w:r>
      <w:r w:rsidRPr="00D564B3">
        <w:rPr>
          <w:color w:val="000000"/>
          <w:sz w:val="24"/>
          <w:szCs w:val="24"/>
          <w:lang w:val="en-US"/>
        </w:rPr>
        <w:t xml:space="preserve">upils with moderate physical disabilities should be included in regular classrooms. 6.2% of the teachers neither agreed not disagreed, 13.8% of them agreed that </w:t>
      </w:r>
      <w:r w:rsidR="00E22F19">
        <w:rPr>
          <w:color w:val="000000"/>
          <w:sz w:val="24"/>
          <w:szCs w:val="24"/>
          <w:lang w:val="en-US"/>
        </w:rPr>
        <w:t>p</w:t>
      </w:r>
      <w:r w:rsidRPr="00D564B3">
        <w:rPr>
          <w:color w:val="000000"/>
          <w:sz w:val="24"/>
          <w:szCs w:val="24"/>
          <w:lang w:val="en-US"/>
        </w:rPr>
        <w:t xml:space="preserve">upils with moderate physical disabilities should be included in regular classrooms while 1.5% of them strongly disagreed. The study also established that 46.2% of the teachers strongly agreed that </w:t>
      </w:r>
      <w:r w:rsidR="00E22F19">
        <w:rPr>
          <w:color w:val="000000"/>
          <w:sz w:val="24"/>
          <w:szCs w:val="24"/>
          <w:lang w:val="en-US"/>
        </w:rPr>
        <w:t>p</w:t>
      </w:r>
      <w:r w:rsidRPr="00D564B3">
        <w:rPr>
          <w:color w:val="000000"/>
          <w:sz w:val="24"/>
          <w:szCs w:val="24"/>
          <w:lang w:val="en-US"/>
        </w:rPr>
        <w:t xml:space="preserve">upils with physical disabilities benefit socially from inclusion, 27.7% of them agreed while 9.2% neither agreed nor disagreed. </w:t>
      </w:r>
      <w:r w:rsidR="0009444E" w:rsidRPr="00D564B3">
        <w:rPr>
          <w:color w:val="000000"/>
          <w:sz w:val="24"/>
          <w:szCs w:val="24"/>
          <w:lang w:val="en-US"/>
        </w:rPr>
        <w:t xml:space="preserve">The study also established that 6.2% of the teachers disagreed that </w:t>
      </w:r>
      <w:r w:rsidR="00E22F19">
        <w:rPr>
          <w:color w:val="000000"/>
          <w:sz w:val="24"/>
          <w:szCs w:val="24"/>
          <w:lang w:val="en-US"/>
        </w:rPr>
        <w:t>p</w:t>
      </w:r>
      <w:r w:rsidR="0009444E" w:rsidRPr="00D564B3">
        <w:rPr>
          <w:color w:val="000000"/>
          <w:sz w:val="24"/>
          <w:szCs w:val="24"/>
          <w:lang w:val="en-US"/>
        </w:rPr>
        <w:t>upils with physical disabilities benefit socially from inclusion while 10.8% of them strongly disagreed. 38.5% of the teachers strongly agreed that '</w:t>
      </w:r>
      <w:r w:rsidR="00E22F19">
        <w:rPr>
          <w:color w:val="000000"/>
          <w:sz w:val="24"/>
          <w:szCs w:val="24"/>
          <w:lang w:val="en-US"/>
        </w:rPr>
        <w:t>n</w:t>
      </w:r>
      <w:r w:rsidR="0009444E" w:rsidRPr="00D564B3">
        <w:rPr>
          <w:color w:val="000000"/>
          <w:sz w:val="24"/>
          <w:szCs w:val="24"/>
          <w:lang w:val="en-US"/>
        </w:rPr>
        <w:t xml:space="preserve">ormal' pupils benefit socially from inclusion, 43.1% of the </w:t>
      </w:r>
      <w:r w:rsidR="00E22F19" w:rsidRPr="00D564B3">
        <w:rPr>
          <w:color w:val="000000"/>
          <w:sz w:val="24"/>
          <w:szCs w:val="24"/>
          <w:lang w:val="en-US"/>
        </w:rPr>
        <w:t>teachers</w:t>
      </w:r>
      <w:r w:rsidR="00E22F19">
        <w:rPr>
          <w:color w:val="000000"/>
          <w:sz w:val="24"/>
          <w:szCs w:val="24"/>
          <w:lang w:val="en-US"/>
        </w:rPr>
        <w:t>’</w:t>
      </w:r>
      <w:r w:rsidR="0009444E" w:rsidRPr="00D564B3">
        <w:rPr>
          <w:color w:val="000000"/>
          <w:sz w:val="24"/>
          <w:szCs w:val="24"/>
          <w:lang w:val="en-US"/>
        </w:rPr>
        <w:t xml:space="preserve"> greed that '</w:t>
      </w:r>
      <w:r w:rsidR="00E22F19">
        <w:rPr>
          <w:color w:val="000000"/>
          <w:sz w:val="24"/>
          <w:szCs w:val="24"/>
          <w:lang w:val="en-US"/>
        </w:rPr>
        <w:t>n</w:t>
      </w:r>
      <w:r w:rsidR="0009444E" w:rsidRPr="00D564B3">
        <w:rPr>
          <w:color w:val="000000"/>
          <w:sz w:val="24"/>
          <w:szCs w:val="24"/>
          <w:lang w:val="en-US"/>
        </w:rPr>
        <w:t xml:space="preserve">ormal' pupils benefit socially from inclusion while 12.3% of them neither agreed nor disagreed. 3.1 % of the teachers disagreed while another 3.1% strongly disagreed. </w:t>
      </w:r>
    </w:p>
    <w:p w14:paraId="7A8F0C9A" w14:textId="77777777" w:rsidR="00956948" w:rsidRDefault="00D564B3" w:rsidP="00BC5806">
      <w:pPr>
        <w:spacing w:line="480" w:lineRule="auto"/>
        <w:jc w:val="both"/>
        <w:rPr>
          <w:color w:val="000000"/>
          <w:sz w:val="24"/>
          <w:szCs w:val="24"/>
          <w:lang w:val="en-US"/>
        </w:rPr>
      </w:pPr>
      <w:r w:rsidRPr="00D564B3">
        <w:rPr>
          <w:color w:val="000000"/>
          <w:sz w:val="24"/>
          <w:szCs w:val="24"/>
          <w:lang w:val="en-US"/>
        </w:rPr>
        <w:t xml:space="preserve">The study also established that 1.5% of the teachers strongly agreed that the overall academic standard of the school suffers from inclusion while 20.0% agreed that the overall academic standard of the school suffers from inclusion. Another 20.0% of the teachers neither agreed nor disagreed while 41.5% disagreed that the overall academic standard of the school suffers from inclusion while 16.9% strongly disagreed. The study established that 1.5% of the teachers strongly agreed that the overall academic standard of the school suffers from inclusion, 20.0% of them agreed that the overall academic standard of the school suffers from inclusion. </w:t>
      </w:r>
    </w:p>
    <w:p w14:paraId="5CE36F66" w14:textId="42329088" w:rsidR="00D564B3" w:rsidRDefault="00956948" w:rsidP="00BC5806">
      <w:pPr>
        <w:spacing w:line="480" w:lineRule="auto"/>
        <w:jc w:val="both"/>
        <w:rPr>
          <w:color w:val="000000"/>
          <w:sz w:val="24"/>
          <w:szCs w:val="24"/>
          <w:lang w:val="en-US"/>
        </w:rPr>
      </w:pPr>
      <w:r>
        <w:rPr>
          <w:color w:val="000000"/>
          <w:sz w:val="24"/>
          <w:szCs w:val="24"/>
          <w:lang w:val="en-US"/>
        </w:rPr>
        <w:lastRenderedPageBreak/>
        <w:t>It was</w:t>
      </w:r>
      <w:r w:rsidR="00D564B3" w:rsidRPr="00D564B3">
        <w:rPr>
          <w:color w:val="000000"/>
          <w:sz w:val="24"/>
          <w:szCs w:val="24"/>
          <w:lang w:val="en-US"/>
        </w:rPr>
        <w:t xml:space="preserve"> also established that 20.0% of the teachers neither agreed nor disagreed while 41.5% </w:t>
      </w:r>
      <w:r w:rsidR="00D564B3" w:rsidRPr="003E0685">
        <w:rPr>
          <w:color w:val="000000"/>
          <w:sz w:val="24"/>
          <w:szCs w:val="24"/>
          <w:lang w:val="en-US"/>
        </w:rPr>
        <w:t xml:space="preserve">of the teachers disagreed that the overall academic standard of the school suffers from inclusion. The remaining </w:t>
      </w:r>
      <w:r w:rsidR="003E0685" w:rsidRPr="003E0685">
        <w:rPr>
          <w:color w:val="000000"/>
          <w:sz w:val="24"/>
          <w:szCs w:val="24"/>
          <w:lang w:val="en-US"/>
        </w:rPr>
        <w:t>16.9% o</w:t>
      </w:r>
      <w:r w:rsidR="00D564B3" w:rsidRPr="003E0685">
        <w:rPr>
          <w:color w:val="000000"/>
          <w:sz w:val="24"/>
          <w:szCs w:val="24"/>
          <w:lang w:val="en-US"/>
        </w:rPr>
        <w:t xml:space="preserve">f the teachers strongly disagreed. </w:t>
      </w:r>
      <w:r w:rsidR="003E0685" w:rsidRPr="003E0685">
        <w:rPr>
          <w:color w:val="000000"/>
          <w:sz w:val="24"/>
          <w:szCs w:val="24"/>
          <w:lang w:val="en-US"/>
        </w:rPr>
        <w:t xml:space="preserve">24.6% of the teachers strongly agreed that </w:t>
      </w:r>
      <w:r w:rsidR="00E22F19">
        <w:rPr>
          <w:color w:val="000000"/>
          <w:sz w:val="24"/>
          <w:szCs w:val="24"/>
          <w:lang w:val="en-US"/>
        </w:rPr>
        <w:t>p</w:t>
      </w:r>
      <w:r w:rsidR="003E0685" w:rsidRPr="003E0685">
        <w:rPr>
          <w:color w:val="000000"/>
          <w:sz w:val="24"/>
          <w:szCs w:val="24"/>
          <w:lang w:val="en-US"/>
        </w:rPr>
        <w:t xml:space="preserve">upils with physical disability who cannot write should not be included in regular classrooms while 24.6% of the teachers agreed that </w:t>
      </w:r>
      <w:r w:rsidR="00E22F19">
        <w:rPr>
          <w:color w:val="000000"/>
          <w:sz w:val="24"/>
          <w:szCs w:val="24"/>
          <w:lang w:val="en-US"/>
        </w:rPr>
        <w:t>p</w:t>
      </w:r>
      <w:r w:rsidR="003E0685" w:rsidRPr="003E0685">
        <w:rPr>
          <w:color w:val="000000"/>
          <w:sz w:val="24"/>
          <w:szCs w:val="24"/>
          <w:lang w:val="en-US"/>
        </w:rPr>
        <w:t xml:space="preserve">upils with physical disability who cannot write should not be included in regular classrooms. 10.08% of the teachers neither agreed nor disagreed while 15.4% of them disagreed that </w:t>
      </w:r>
      <w:r w:rsidR="00E22F19">
        <w:rPr>
          <w:color w:val="000000"/>
          <w:sz w:val="24"/>
          <w:szCs w:val="24"/>
          <w:lang w:val="en-US"/>
        </w:rPr>
        <w:t>p</w:t>
      </w:r>
      <w:r w:rsidR="003E0685" w:rsidRPr="003E0685">
        <w:rPr>
          <w:color w:val="000000"/>
          <w:sz w:val="24"/>
          <w:szCs w:val="24"/>
          <w:lang w:val="en-US"/>
        </w:rPr>
        <w:t>upils with physical disability who cannot write should not be included in regular classrooms</w:t>
      </w:r>
      <w:r w:rsidR="00BC5806" w:rsidRPr="003E0685">
        <w:rPr>
          <w:color w:val="000000"/>
          <w:sz w:val="24"/>
          <w:szCs w:val="24"/>
          <w:lang w:val="en-US"/>
        </w:rPr>
        <w:t>.</w:t>
      </w:r>
      <w:r w:rsidR="003E0685" w:rsidRPr="003E0685">
        <w:rPr>
          <w:color w:val="000000"/>
          <w:sz w:val="24"/>
          <w:szCs w:val="24"/>
          <w:lang w:val="en-US"/>
        </w:rPr>
        <w:t xml:space="preserve"> 24.6% of the teachers strongly disagreed. </w:t>
      </w:r>
    </w:p>
    <w:p w14:paraId="4A006740" w14:textId="77067BFE" w:rsidR="00F2587E" w:rsidRPr="00222F38" w:rsidRDefault="00BC5806" w:rsidP="00216255">
      <w:pPr>
        <w:pStyle w:val="Heading1"/>
        <w:spacing w:after="240"/>
        <w:jc w:val="both"/>
        <w:rPr>
          <w:lang w:val="en-US"/>
        </w:rPr>
      </w:pPr>
      <w:bookmarkStart w:id="3271" w:name="_Toc117768906"/>
      <w:r w:rsidRPr="00222F38">
        <w:rPr>
          <w:lang w:val="en-US"/>
        </w:rPr>
        <w:t>4.</w:t>
      </w:r>
      <w:r w:rsidR="00114F5B">
        <w:rPr>
          <w:lang w:val="en-US"/>
        </w:rPr>
        <w:t>5</w:t>
      </w:r>
      <w:r w:rsidR="0019081D">
        <w:rPr>
          <w:lang w:val="en-US"/>
        </w:rPr>
        <w:t>.</w:t>
      </w:r>
      <w:r w:rsidR="00260B3B">
        <w:rPr>
          <w:lang w:val="en-US"/>
        </w:rPr>
        <w:t>4</w:t>
      </w:r>
      <w:r w:rsidRPr="00222F38">
        <w:rPr>
          <w:lang w:val="en-US"/>
        </w:rPr>
        <w:t xml:space="preserve"> Level of Satisfaction </w:t>
      </w:r>
      <w:r w:rsidR="007C5072">
        <w:rPr>
          <w:lang w:val="en-US"/>
        </w:rPr>
        <w:t xml:space="preserve">of </w:t>
      </w:r>
      <w:r w:rsidR="00C50F26">
        <w:rPr>
          <w:lang w:val="en-US"/>
        </w:rPr>
        <w:t>Inclusive School Teachers</w:t>
      </w:r>
      <w:bookmarkEnd w:id="3271"/>
    </w:p>
    <w:p w14:paraId="0C85E41C" w14:textId="11C4094E" w:rsidR="00E44BBE" w:rsidRDefault="00AE4689" w:rsidP="00E44BBE">
      <w:pPr>
        <w:spacing w:line="480" w:lineRule="auto"/>
        <w:jc w:val="both"/>
        <w:rPr>
          <w:color w:val="000000"/>
          <w:sz w:val="24"/>
          <w:szCs w:val="24"/>
          <w:lang w:val="en-US"/>
        </w:rPr>
      </w:pPr>
      <w:r>
        <w:rPr>
          <w:color w:val="000000"/>
          <w:sz w:val="24"/>
          <w:szCs w:val="24"/>
          <w:lang w:val="en-US"/>
        </w:rPr>
        <w:t xml:space="preserve">Satisfaction of teachers is crucial when it comes to influencing academic </w:t>
      </w:r>
      <w:r w:rsidR="00F514DA">
        <w:rPr>
          <w:color w:val="000000"/>
          <w:sz w:val="24"/>
          <w:szCs w:val="24"/>
          <w:lang w:val="en-US"/>
        </w:rPr>
        <w:t>performance</w:t>
      </w:r>
      <w:r>
        <w:rPr>
          <w:color w:val="000000"/>
          <w:sz w:val="24"/>
          <w:szCs w:val="24"/>
          <w:lang w:val="en-US"/>
        </w:rPr>
        <w:t xml:space="preserve"> of learners in any inclusive school. Whether or not teachers were satisfied with inclusive conditions was an important variable in this study. </w:t>
      </w:r>
      <w:r w:rsidR="00E44BBE">
        <w:rPr>
          <w:color w:val="000000"/>
          <w:sz w:val="24"/>
          <w:szCs w:val="24"/>
          <w:lang w:val="en-US"/>
        </w:rPr>
        <w:t xml:space="preserve">A summary of these findings </w:t>
      </w:r>
      <w:r w:rsidR="00F27C2A">
        <w:rPr>
          <w:color w:val="000000"/>
          <w:sz w:val="24"/>
          <w:szCs w:val="24"/>
          <w:lang w:val="en-US"/>
        </w:rPr>
        <w:t>is</w:t>
      </w:r>
      <w:r w:rsidR="002F6CE4">
        <w:rPr>
          <w:color w:val="000000"/>
          <w:sz w:val="24"/>
          <w:szCs w:val="24"/>
          <w:lang w:val="en-US"/>
        </w:rPr>
        <w:t xml:space="preserve"> presented as shown in</w:t>
      </w:r>
      <w:r w:rsidR="00216255">
        <w:rPr>
          <w:color w:val="000000"/>
          <w:sz w:val="24"/>
          <w:szCs w:val="24"/>
          <w:lang w:val="en-US"/>
        </w:rPr>
        <w:t xml:space="preserve"> table </w:t>
      </w:r>
      <w:r w:rsidR="00A36330">
        <w:rPr>
          <w:color w:val="000000"/>
          <w:sz w:val="24"/>
          <w:szCs w:val="24"/>
          <w:lang w:val="en-US"/>
        </w:rPr>
        <w:t>4.</w:t>
      </w:r>
      <w:r w:rsidR="00796101">
        <w:rPr>
          <w:color w:val="000000"/>
          <w:sz w:val="24"/>
          <w:szCs w:val="24"/>
          <w:lang w:val="en-US"/>
        </w:rPr>
        <w:t>6</w:t>
      </w:r>
      <w:r w:rsidR="00E44BBE">
        <w:rPr>
          <w:color w:val="000000"/>
          <w:sz w:val="24"/>
          <w:szCs w:val="24"/>
          <w:lang w:val="en-US"/>
        </w:rPr>
        <w:t>.</w:t>
      </w:r>
    </w:p>
    <w:p w14:paraId="078CC231" w14:textId="77777777" w:rsidR="00C0793A" w:rsidRDefault="00C0793A">
      <w:pPr>
        <w:spacing w:after="0" w:line="240" w:lineRule="auto"/>
        <w:rPr>
          <w:rFonts w:eastAsia="Times New Roman"/>
          <w:b/>
          <w:color w:val="000000"/>
          <w:sz w:val="24"/>
          <w:lang w:val="en-US"/>
        </w:rPr>
      </w:pPr>
      <w:bookmarkStart w:id="3272" w:name="_Toc518770229"/>
      <w:bookmarkStart w:id="3273" w:name="_Toc524784198"/>
      <w:bookmarkStart w:id="3274" w:name="_Toc536449929"/>
      <w:r>
        <w:rPr>
          <w:color w:val="000000"/>
          <w:lang w:val="en-US"/>
        </w:rPr>
        <w:br w:type="page"/>
      </w:r>
    </w:p>
    <w:p w14:paraId="02F4C316" w14:textId="77777777" w:rsidR="00D2626F" w:rsidRDefault="00941C92" w:rsidP="00D2626F">
      <w:pPr>
        <w:pStyle w:val="Heading1"/>
        <w:spacing w:line="240" w:lineRule="auto"/>
        <w:jc w:val="both"/>
        <w:rPr>
          <w:bCs/>
          <w:iCs/>
          <w:lang w:val="en-US"/>
        </w:rPr>
      </w:pPr>
      <w:bookmarkStart w:id="3275" w:name="_Toc63151468"/>
      <w:bookmarkStart w:id="3276" w:name="_Toc75689207"/>
      <w:bookmarkStart w:id="3277" w:name="_Toc75691336"/>
      <w:bookmarkStart w:id="3278" w:name="_Toc116001857"/>
      <w:bookmarkStart w:id="3279" w:name="_Toc16250269"/>
      <w:bookmarkStart w:id="3280" w:name="_Toc40079905"/>
      <w:bookmarkStart w:id="3281" w:name="_Toc117768907"/>
      <w:r w:rsidRPr="0084348E">
        <w:rPr>
          <w:color w:val="000000"/>
          <w:lang w:val="en-US"/>
        </w:rPr>
        <w:lastRenderedPageBreak/>
        <w:t xml:space="preserve">Table </w:t>
      </w:r>
      <w:bookmarkEnd w:id="3275"/>
      <w:r w:rsidR="00A36330">
        <w:rPr>
          <w:color w:val="000000"/>
          <w:lang w:val="en-US"/>
        </w:rPr>
        <w:t>4.</w:t>
      </w:r>
      <w:r w:rsidR="00796101">
        <w:rPr>
          <w:color w:val="000000"/>
          <w:lang w:val="en-US"/>
        </w:rPr>
        <w:t>6</w:t>
      </w:r>
      <w:bookmarkEnd w:id="3276"/>
      <w:bookmarkEnd w:id="3277"/>
      <w:bookmarkEnd w:id="3278"/>
      <w:r w:rsidR="00D2626F">
        <w:rPr>
          <w:color w:val="000000"/>
          <w:lang w:val="en-US"/>
        </w:rPr>
        <w:t xml:space="preserve">: </w:t>
      </w:r>
      <w:bookmarkStart w:id="3282" w:name="_Toc75689208"/>
      <w:bookmarkStart w:id="3283" w:name="_Toc75691337"/>
      <w:bookmarkStart w:id="3284" w:name="_Toc116001858"/>
      <w:bookmarkEnd w:id="3272"/>
      <w:bookmarkEnd w:id="3273"/>
      <w:bookmarkEnd w:id="3274"/>
      <w:bookmarkEnd w:id="3279"/>
      <w:bookmarkEnd w:id="3280"/>
      <w:r w:rsidR="00A36330" w:rsidRPr="00D2626F">
        <w:rPr>
          <w:bCs/>
          <w:iCs/>
          <w:lang w:val="en-US"/>
        </w:rPr>
        <w:t>Teachers’ Level of Satisfaction with Conditions in Inclusive Primary</w:t>
      </w:r>
      <w:bookmarkEnd w:id="3281"/>
      <w:r w:rsidR="00A36330" w:rsidRPr="00D2626F">
        <w:rPr>
          <w:bCs/>
          <w:iCs/>
          <w:lang w:val="en-US"/>
        </w:rPr>
        <w:t xml:space="preserve"> </w:t>
      </w:r>
    </w:p>
    <w:p w14:paraId="3E02983C" w14:textId="3754BF3D" w:rsidR="00E44BBE" w:rsidRPr="00E559F7" w:rsidRDefault="00D2626F" w:rsidP="00D2626F">
      <w:pPr>
        <w:pStyle w:val="Heading1"/>
        <w:spacing w:after="240" w:line="240" w:lineRule="auto"/>
        <w:jc w:val="both"/>
        <w:rPr>
          <w:b w:val="0"/>
          <w:bCs/>
          <w:i/>
          <w:iCs/>
          <w:color w:val="000000"/>
          <w:lang w:val="en-US"/>
        </w:rPr>
      </w:pPr>
      <w:r>
        <w:rPr>
          <w:bCs/>
          <w:iCs/>
          <w:lang w:val="en-US"/>
        </w:rPr>
        <w:t xml:space="preserve">                   </w:t>
      </w:r>
      <w:bookmarkStart w:id="3285" w:name="_Toc117768908"/>
      <w:r w:rsidR="00A36330" w:rsidRPr="00D2626F">
        <w:rPr>
          <w:bCs/>
          <w:iCs/>
          <w:lang w:val="en-US"/>
        </w:rPr>
        <w:t>Schools</w:t>
      </w:r>
      <w:bookmarkEnd w:id="3282"/>
      <w:bookmarkEnd w:id="3283"/>
      <w:bookmarkEnd w:id="3284"/>
      <w:bookmarkEnd w:id="3285"/>
    </w:p>
    <w:tbl>
      <w:tblPr>
        <w:tblStyle w:val="ListTable6Colorful1"/>
        <w:tblW w:w="5445" w:type="pct"/>
        <w:jc w:val="center"/>
        <w:tblInd w:w="-75" w:type="dxa"/>
        <w:tblLook w:val="0000" w:firstRow="0" w:lastRow="0" w:firstColumn="0" w:lastColumn="0" w:noHBand="0" w:noVBand="0"/>
      </w:tblPr>
      <w:tblGrid>
        <w:gridCol w:w="1059"/>
        <w:gridCol w:w="803"/>
        <w:gridCol w:w="785"/>
        <w:gridCol w:w="803"/>
        <w:gridCol w:w="785"/>
        <w:gridCol w:w="803"/>
        <w:gridCol w:w="785"/>
        <w:gridCol w:w="803"/>
        <w:gridCol w:w="785"/>
        <w:gridCol w:w="803"/>
        <w:gridCol w:w="676"/>
        <w:gridCol w:w="754"/>
      </w:tblGrid>
      <w:tr w:rsidR="00303571" w:rsidRPr="00303571" w14:paraId="26C9AA3C" w14:textId="77777777" w:rsidTr="008818B8">
        <w:trPr>
          <w:cnfStyle w:val="000000100000" w:firstRow="0" w:lastRow="0" w:firstColumn="0" w:lastColumn="0" w:oddVBand="0" w:evenVBand="0" w:oddHBand="1" w:evenHBand="0" w:firstRowFirstColumn="0" w:firstRowLastColumn="0" w:lastRowFirstColumn="0" w:lastRowLastColumn="0"/>
          <w:trHeight w:val="143"/>
          <w:jc w:val="center"/>
        </w:trPr>
        <w:tc>
          <w:tcPr>
            <w:cnfStyle w:val="000010000000" w:firstRow="0" w:lastRow="0" w:firstColumn="0" w:lastColumn="0" w:oddVBand="1" w:evenVBand="0" w:oddHBand="0" w:evenHBand="0" w:firstRowFirstColumn="0" w:firstRowLastColumn="0" w:lastRowFirstColumn="0" w:lastRowLastColumn="0"/>
            <w:tcW w:w="550" w:type="pct"/>
            <w:vMerge w:val="restart"/>
            <w:tcBorders>
              <w:top w:val="single" w:sz="4" w:space="0" w:color="auto"/>
            </w:tcBorders>
            <w:shd w:val="clear" w:color="auto" w:fill="FFFFFF" w:themeFill="background1"/>
          </w:tcPr>
          <w:p w14:paraId="0DB4902C" w14:textId="77777777" w:rsidR="00303571" w:rsidRPr="00303571" w:rsidRDefault="00303571" w:rsidP="00C93661">
            <w:pPr>
              <w:autoSpaceDE w:val="0"/>
              <w:autoSpaceDN w:val="0"/>
              <w:adjustRightInd w:val="0"/>
              <w:spacing w:after="0" w:line="240" w:lineRule="auto"/>
              <w:jc w:val="center"/>
              <w:rPr>
                <w:b/>
                <w:color w:val="000000"/>
                <w:lang w:val="en-US"/>
              </w:rPr>
            </w:pPr>
          </w:p>
        </w:tc>
        <w:tc>
          <w:tcPr>
            <w:tcW w:w="4450" w:type="pct"/>
            <w:gridSpan w:val="11"/>
            <w:tcBorders>
              <w:top w:val="single" w:sz="4" w:space="0" w:color="auto"/>
            </w:tcBorders>
            <w:shd w:val="clear" w:color="auto" w:fill="FFFFFF" w:themeFill="background1"/>
          </w:tcPr>
          <w:p w14:paraId="57CE7775" w14:textId="3DFB0227" w:rsidR="00303571" w:rsidRPr="00303571" w:rsidRDefault="00303571" w:rsidP="00C93661">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b/>
                <w:color w:val="000000"/>
                <w:lang w:val="en-US"/>
              </w:rPr>
            </w:pPr>
            <w:r w:rsidRPr="00303571">
              <w:rPr>
                <w:b/>
                <w:color w:val="000000"/>
                <w:lang w:val="en-US"/>
              </w:rPr>
              <w:t>Level of satisfaction</w:t>
            </w:r>
          </w:p>
        </w:tc>
      </w:tr>
      <w:tr w:rsidR="00303571" w:rsidRPr="00303571" w14:paraId="109298EE" w14:textId="77777777" w:rsidTr="008818B8">
        <w:trPr>
          <w:trHeight w:val="593"/>
          <w:jc w:val="center"/>
        </w:trPr>
        <w:tc>
          <w:tcPr>
            <w:cnfStyle w:val="000010000000" w:firstRow="0" w:lastRow="0" w:firstColumn="0" w:lastColumn="0" w:oddVBand="1" w:evenVBand="0" w:oddHBand="0" w:evenHBand="0" w:firstRowFirstColumn="0" w:firstRowLastColumn="0" w:lastRowFirstColumn="0" w:lastRowLastColumn="0"/>
            <w:tcW w:w="550" w:type="pct"/>
            <w:vMerge/>
            <w:shd w:val="clear" w:color="auto" w:fill="FFFFFF" w:themeFill="background1"/>
          </w:tcPr>
          <w:p w14:paraId="72ED33CA" w14:textId="77777777" w:rsidR="00303571" w:rsidRPr="00303571" w:rsidRDefault="00303571" w:rsidP="00C93661">
            <w:pPr>
              <w:autoSpaceDE w:val="0"/>
              <w:autoSpaceDN w:val="0"/>
              <w:adjustRightInd w:val="0"/>
              <w:spacing w:after="0" w:line="240" w:lineRule="auto"/>
              <w:jc w:val="center"/>
              <w:rPr>
                <w:b/>
                <w:color w:val="000000"/>
                <w:lang w:val="en-US"/>
              </w:rPr>
            </w:pPr>
          </w:p>
        </w:tc>
        <w:tc>
          <w:tcPr>
            <w:tcW w:w="823" w:type="pct"/>
            <w:gridSpan w:val="2"/>
            <w:tcBorders>
              <w:top w:val="single" w:sz="4" w:space="0" w:color="auto"/>
            </w:tcBorders>
            <w:shd w:val="clear" w:color="auto" w:fill="FFFFFF" w:themeFill="background1"/>
          </w:tcPr>
          <w:p w14:paraId="30C442F5" w14:textId="26B46E03" w:rsidR="00303571" w:rsidRPr="00303571" w:rsidRDefault="00303571" w:rsidP="00C93661">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b/>
                <w:color w:val="000000"/>
                <w:lang w:val="en-US"/>
              </w:rPr>
            </w:pPr>
            <w:r w:rsidRPr="00303571">
              <w:rPr>
                <w:b/>
                <w:color w:val="000000"/>
                <w:lang w:val="en-US"/>
              </w:rPr>
              <w:t>Strongly Agree</w:t>
            </w:r>
          </w:p>
        </w:tc>
        <w:tc>
          <w:tcPr>
            <w:cnfStyle w:val="000010000000" w:firstRow="0" w:lastRow="0" w:firstColumn="0" w:lastColumn="0" w:oddVBand="1" w:evenVBand="0" w:oddHBand="0" w:evenHBand="0" w:firstRowFirstColumn="0" w:firstRowLastColumn="0" w:lastRowFirstColumn="0" w:lastRowLastColumn="0"/>
            <w:tcW w:w="823" w:type="pct"/>
            <w:gridSpan w:val="2"/>
            <w:tcBorders>
              <w:top w:val="single" w:sz="4" w:space="0" w:color="auto"/>
            </w:tcBorders>
            <w:shd w:val="clear" w:color="auto" w:fill="FFFFFF" w:themeFill="background1"/>
          </w:tcPr>
          <w:p w14:paraId="74499149" w14:textId="77777777" w:rsidR="00303571" w:rsidRPr="00303571" w:rsidRDefault="00303571" w:rsidP="00C93661">
            <w:pPr>
              <w:autoSpaceDE w:val="0"/>
              <w:autoSpaceDN w:val="0"/>
              <w:adjustRightInd w:val="0"/>
              <w:spacing w:after="0" w:line="240" w:lineRule="auto"/>
              <w:jc w:val="center"/>
              <w:rPr>
                <w:b/>
                <w:color w:val="000000"/>
                <w:lang w:val="en-US"/>
              </w:rPr>
            </w:pPr>
            <w:r w:rsidRPr="00303571">
              <w:rPr>
                <w:b/>
                <w:color w:val="000000"/>
                <w:lang w:val="en-US"/>
              </w:rPr>
              <w:t>Agree</w:t>
            </w:r>
          </w:p>
        </w:tc>
        <w:tc>
          <w:tcPr>
            <w:tcW w:w="823" w:type="pct"/>
            <w:gridSpan w:val="2"/>
            <w:tcBorders>
              <w:top w:val="single" w:sz="4" w:space="0" w:color="auto"/>
            </w:tcBorders>
            <w:shd w:val="clear" w:color="auto" w:fill="FFFFFF" w:themeFill="background1"/>
          </w:tcPr>
          <w:p w14:paraId="45578705" w14:textId="199ED8D0" w:rsidR="00303571" w:rsidRPr="00303571" w:rsidRDefault="00303571" w:rsidP="00C93661">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b/>
                <w:color w:val="000000"/>
                <w:lang w:val="en-US"/>
              </w:rPr>
            </w:pPr>
            <w:r w:rsidRPr="00303571">
              <w:rPr>
                <w:b/>
                <w:color w:val="000000"/>
                <w:lang w:val="en-US"/>
              </w:rPr>
              <w:t>Neither agree nor disagree</w:t>
            </w:r>
          </w:p>
        </w:tc>
        <w:tc>
          <w:tcPr>
            <w:cnfStyle w:val="000010000000" w:firstRow="0" w:lastRow="0" w:firstColumn="0" w:lastColumn="0" w:oddVBand="1" w:evenVBand="0" w:oddHBand="0" w:evenHBand="0" w:firstRowFirstColumn="0" w:firstRowLastColumn="0" w:lastRowFirstColumn="0" w:lastRowLastColumn="0"/>
            <w:tcW w:w="823" w:type="pct"/>
            <w:gridSpan w:val="2"/>
            <w:tcBorders>
              <w:top w:val="single" w:sz="4" w:space="0" w:color="auto"/>
            </w:tcBorders>
            <w:shd w:val="clear" w:color="auto" w:fill="FFFFFF" w:themeFill="background1"/>
          </w:tcPr>
          <w:p w14:paraId="49E39B10" w14:textId="77777777" w:rsidR="00303571" w:rsidRPr="00303571" w:rsidRDefault="00303571" w:rsidP="00C93661">
            <w:pPr>
              <w:autoSpaceDE w:val="0"/>
              <w:autoSpaceDN w:val="0"/>
              <w:adjustRightInd w:val="0"/>
              <w:spacing w:after="0" w:line="240" w:lineRule="auto"/>
              <w:jc w:val="center"/>
              <w:rPr>
                <w:b/>
                <w:color w:val="000000"/>
                <w:lang w:val="en-US"/>
              </w:rPr>
            </w:pPr>
            <w:r w:rsidRPr="00303571">
              <w:rPr>
                <w:b/>
                <w:color w:val="000000"/>
                <w:lang w:val="en-US"/>
              </w:rPr>
              <w:t>Disagree</w:t>
            </w:r>
          </w:p>
        </w:tc>
        <w:tc>
          <w:tcPr>
            <w:tcW w:w="766" w:type="pct"/>
            <w:gridSpan w:val="2"/>
            <w:tcBorders>
              <w:top w:val="single" w:sz="4" w:space="0" w:color="auto"/>
            </w:tcBorders>
            <w:shd w:val="clear" w:color="auto" w:fill="FFFFFF" w:themeFill="background1"/>
          </w:tcPr>
          <w:p w14:paraId="3BC0A342" w14:textId="77777777" w:rsidR="00303571" w:rsidRPr="00303571" w:rsidRDefault="00303571" w:rsidP="00C93661">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b/>
                <w:color w:val="000000"/>
                <w:lang w:val="en-US"/>
              </w:rPr>
            </w:pPr>
            <w:r w:rsidRPr="00303571">
              <w:rPr>
                <w:b/>
                <w:color w:val="000000"/>
                <w:lang w:val="en-US"/>
              </w:rPr>
              <w:t>Strongly Disagree</w:t>
            </w:r>
          </w:p>
        </w:tc>
        <w:tc>
          <w:tcPr>
            <w:cnfStyle w:val="000010000000" w:firstRow="0" w:lastRow="0" w:firstColumn="0" w:lastColumn="0" w:oddVBand="1" w:evenVBand="0" w:oddHBand="0" w:evenHBand="0" w:firstRowFirstColumn="0" w:firstRowLastColumn="0" w:lastRowFirstColumn="0" w:lastRowLastColumn="0"/>
            <w:tcW w:w="391" w:type="pct"/>
            <w:tcBorders>
              <w:top w:val="single" w:sz="4" w:space="0" w:color="auto"/>
            </w:tcBorders>
            <w:shd w:val="clear" w:color="auto" w:fill="FFFFFF" w:themeFill="background1"/>
          </w:tcPr>
          <w:p w14:paraId="6843EAC6" w14:textId="77777777" w:rsidR="00303571" w:rsidRPr="00303571" w:rsidRDefault="00303571" w:rsidP="00C93661">
            <w:pPr>
              <w:autoSpaceDE w:val="0"/>
              <w:autoSpaceDN w:val="0"/>
              <w:adjustRightInd w:val="0"/>
              <w:spacing w:after="0" w:line="240" w:lineRule="auto"/>
              <w:jc w:val="center"/>
              <w:rPr>
                <w:b/>
                <w:color w:val="000000"/>
                <w:lang w:val="en-US"/>
              </w:rPr>
            </w:pPr>
          </w:p>
        </w:tc>
      </w:tr>
      <w:tr w:rsidR="0078224C" w:rsidRPr="00303571" w14:paraId="5D8C83E6" w14:textId="77777777" w:rsidTr="008818B8">
        <w:trPr>
          <w:cnfStyle w:val="000000100000" w:firstRow="0" w:lastRow="0" w:firstColumn="0" w:lastColumn="0" w:oddVBand="0" w:evenVBand="0" w:oddHBand="1" w:evenHBand="0" w:firstRowFirstColumn="0" w:firstRowLastColumn="0" w:lastRowFirstColumn="0" w:lastRowLastColumn="0"/>
          <w:trHeight w:val="252"/>
          <w:jc w:val="center"/>
        </w:trPr>
        <w:tc>
          <w:tcPr>
            <w:cnfStyle w:val="000010000000" w:firstRow="0" w:lastRow="0" w:firstColumn="0" w:lastColumn="0" w:oddVBand="1" w:evenVBand="0" w:oddHBand="0" w:evenHBand="0" w:firstRowFirstColumn="0" w:firstRowLastColumn="0" w:lastRowFirstColumn="0" w:lastRowLastColumn="0"/>
            <w:tcW w:w="550" w:type="pct"/>
            <w:tcBorders>
              <w:bottom w:val="single" w:sz="4" w:space="0" w:color="auto"/>
            </w:tcBorders>
            <w:shd w:val="clear" w:color="auto" w:fill="FFFFFF" w:themeFill="background1"/>
          </w:tcPr>
          <w:p w14:paraId="4E8A41D4" w14:textId="581CEF56" w:rsidR="00AD2C51" w:rsidRPr="00303571" w:rsidRDefault="00303571" w:rsidP="00303571">
            <w:pPr>
              <w:autoSpaceDE w:val="0"/>
              <w:autoSpaceDN w:val="0"/>
              <w:adjustRightInd w:val="0"/>
              <w:spacing w:after="0" w:line="240" w:lineRule="auto"/>
              <w:rPr>
                <w:b/>
                <w:color w:val="000000"/>
                <w:lang w:val="en-US"/>
              </w:rPr>
            </w:pPr>
            <w:r w:rsidRPr="00303571">
              <w:rPr>
                <w:b/>
                <w:color w:val="000000"/>
                <w:lang w:val="en-US"/>
              </w:rPr>
              <w:t xml:space="preserve">Item </w:t>
            </w:r>
          </w:p>
        </w:tc>
        <w:tc>
          <w:tcPr>
            <w:tcW w:w="416" w:type="pct"/>
            <w:tcBorders>
              <w:bottom w:val="single" w:sz="4" w:space="0" w:color="auto"/>
            </w:tcBorders>
            <w:shd w:val="clear" w:color="auto" w:fill="FFFFFF" w:themeFill="background1"/>
          </w:tcPr>
          <w:p w14:paraId="51155083" w14:textId="10E8D043" w:rsidR="00AD2C51" w:rsidRPr="00303571" w:rsidRDefault="00AD2C51" w:rsidP="00C93661">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b/>
                <w:color w:val="000000"/>
                <w:lang w:val="en-US"/>
              </w:rPr>
            </w:pPr>
            <w:r w:rsidRPr="00303571">
              <w:rPr>
                <w:b/>
                <w:color w:val="000000"/>
                <w:lang w:val="en-US"/>
              </w:rPr>
              <w:t>Count</w:t>
            </w:r>
          </w:p>
        </w:tc>
        <w:tc>
          <w:tcPr>
            <w:cnfStyle w:val="000010000000" w:firstRow="0" w:lastRow="0" w:firstColumn="0" w:lastColumn="0" w:oddVBand="1" w:evenVBand="0" w:oddHBand="0" w:evenHBand="0" w:firstRowFirstColumn="0" w:firstRowLastColumn="0" w:lastRowFirstColumn="0" w:lastRowLastColumn="0"/>
            <w:tcW w:w="407" w:type="pct"/>
            <w:tcBorders>
              <w:bottom w:val="single" w:sz="4" w:space="0" w:color="auto"/>
            </w:tcBorders>
            <w:shd w:val="clear" w:color="auto" w:fill="FFFFFF" w:themeFill="background1"/>
          </w:tcPr>
          <w:p w14:paraId="39BE88E2" w14:textId="77777777" w:rsidR="00AD2C51" w:rsidRPr="00303571" w:rsidRDefault="00AD2C51" w:rsidP="00C93661">
            <w:pPr>
              <w:autoSpaceDE w:val="0"/>
              <w:autoSpaceDN w:val="0"/>
              <w:adjustRightInd w:val="0"/>
              <w:spacing w:after="0" w:line="240" w:lineRule="auto"/>
              <w:jc w:val="center"/>
              <w:rPr>
                <w:b/>
                <w:color w:val="000000"/>
                <w:lang w:val="en-US"/>
              </w:rPr>
            </w:pPr>
            <w:r w:rsidRPr="00303571">
              <w:rPr>
                <w:b/>
                <w:color w:val="000000"/>
                <w:lang w:val="en-US"/>
              </w:rPr>
              <w:t>%</w:t>
            </w:r>
          </w:p>
        </w:tc>
        <w:tc>
          <w:tcPr>
            <w:tcW w:w="416" w:type="pct"/>
            <w:tcBorders>
              <w:bottom w:val="single" w:sz="4" w:space="0" w:color="auto"/>
            </w:tcBorders>
            <w:shd w:val="clear" w:color="auto" w:fill="FFFFFF" w:themeFill="background1"/>
          </w:tcPr>
          <w:p w14:paraId="5D961107" w14:textId="77777777" w:rsidR="00AD2C51" w:rsidRPr="00303571" w:rsidRDefault="00AD2C51" w:rsidP="00C93661">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b/>
                <w:color w:val="000000"/>
                <w:lang w:val="en-US"/>
              </w:rPr>
            </w:pPr>
            <w:r w:rsidRPr="00303571">
              <w:rPr>
                <w:b/>
                <w:color w:val="000000"/>
                <w:lang w:val="en-US"/>
              </w:rPr>
              <w:t>Count</w:t>
            </w:r>
          </w:p>
        </w:tc>
        <w:tc>
          <w:tcPr>
            <w:cnfStyle w:val="000010000000" w:firstRow="0" w:lastRow="0" w:firstColumn="0" w:lastColumn="0" w:oddVBand="1" w:evenVBand="0" w:oddHBand="0" w:evenHBand="0" w:firstRowFirstColumn="0" w:firstRowLastColumn="0" w:lastRowFirstColumn="0" w:lastRowLastColumn="0"/>
            <w:tcW w:w="407" w:type="pct"/>
            <w:tcBorders>
              <w:bottom w:val="single" w:sz="4" w:space="0" w:color="auto"/>
            </w:tcBorders>
            <w:shd w:val="clear" w:color="auto" w:fill="FFFFFF" w:themeFill="background1"/>
          </w:tcPr>
          <w:p w14:paraId="61182BF5" w14:textId="77777777" w:rsidR="00AD2C51" w:rsidRPr="00303571" w:rsidRDefault="00AD2C51" w:rsidP="00C93661">
            <w:pPr>
              <w:autoSpaceDE w:val="0"/>
              <w:autoSpaceDN w:val="0"/>
              <w:adjustRightInd w:val="0"/>
              <w:spacing w:after="0" w:line="240" w:lineRule="auto"/>
              <w:jc w:val="center"/>
              <w:rPr>
                <w:b/>
                <w:color w:val="000000"/>
                <w:lang w:val="en-US"/>
              </w:rPr>
            </w:pPr>
            <w:r w:rsidRPr="00303571">
              <w:rPr>
                <w:b/>
                <w:color w:val="000000"/>
                <w:lang w:val="en-US"/>
              </w:rPr>
              <w:t>%</w:t>
            </w:r>
          </w:p>
        </w:tc>
        <w:tc>
          <w:tcPr>
            <w:tcW w:w="416" w:type="pct"/>
            <w:tcBorders>
              <w:bottom w:val="single" w:sz="4" w:space="0" w:color="auto"/>
            </w:tcBorders>
            <w:shd w:val="clear" w:color="auto" w:fill="FFFFFF" w:themeFill="background1"/>
          </w:tcPr>
          <w:p w14:paraId="775B3DDA" w14:textId="77777777" w:rsidR="00AD2C51" w:rsidRPr="00303571" w:rsidRDefault="00AD2C51" w:rsidP="00C93661">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b/>
                <w:color w:val="000000"/>
                <w:lang w:val="en-US"/>
              </w:rPr>
            </w:pPr>
            <w:r w:rsidRPr="00303571">
              <w:rPr>
                <w:b/>
                <w:color w:val="000000"/>
                <w:lang w:val="en-US"/>
              </w:rPr>
              <w:t>Count</w:t>
            </w:r>
          </w:p>
        </w:tc>
        <w:tc>
          <w:tcPr>
            <w:cnfStyle w:val="000010000000" w:firstRow="0" w:lastRow="0" w:firstColumn="0" w:lastColumn="0" w:oddVBand="1" w:evenVBand="0" w:oddHBand="0" w:evenHBand="0" w:firstRowFirstColumn="0" w:firstRowLastColumn="0" w:lastRowFirstColumn="0" w:lastRowLastColumn="0"/>
            <w:tcW w:w="407" w:type="pct"/>
            <w:tcBorders>
              <w:bottom w:val="single" w:sz="4" w:space="0" w:color="auto"/>
            </w:tcBorders>
            <w:shd w:val="clear" w:color="auto" w:fill="FFFFFF" w:themeFill="background1"/>
          </w:tcPr>
          <w:p w14:paraId="0260CAF6" w14:textId="77777777" w:rsidR="00AD2C51" w:rsidRPr="00303571" w:rsidRDefault="00AD2C51" w:rsidP="00C93661">
            <w:pPr>
              <w:autoSpaceDE w:val="0"/>
              <w:autoSpaceDN w:val="0"/>
              <w:adjustRightInd w:val="0"/>
              <w:spacing w:after="0" w:line="240" w:lineRule="auto"/>
              <w:jc w:val="center"/>
              <w:rPr>
                <w:b/>
                <w:color w:val="000000"/>
                <w:lang w:val="en-US"/>
              </w:rPr>
            </w:pPr>
            <w:r w:rsidRPr="00303571">
              <w:rPr>
                <w:b/>
                <w:color w:val="000000"/>
                <w:lang w:val="en-US"/>
              </w:rPr>
              <w:t>%</w:t>
            </w:r>
          </w:p>
        </w:tc>
        <w:tc>
          <w:tcPr>
            <w:tcW w:w="416" w:type="pct"/>
            <w:tcBorders>
              <w:bottom w:val="single" w:sz="4" w:space="0" w:color="auto"/>
            </w:tcBorders>
            <w:shd w:val="clear" w:color="auto" w:fill="FFFFFF" w:themeFill="background1"/>
          </w:tcPr>
          <w:p w14:paraId="5656EF18" w14:textId="77777777" w:rsidR="00AD2C51" w:rsidRPr="00303571" w:rsidRDefault="00AD2C51" w:rsidP="00C93661">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b/>
                <w:color w:val="000000"/>
                <w:lang w:val="en-US"/>
              </w:rPr>
            </w:pPr>
            <w:r w:rsidRPr="00303571">
              <w:rPr>
                <w:b/>
                <w:color w:val="000000"/>
                <w:lang w:val="en-US"/>
              </w:rPr>
              <w:t>Count</w:t>
            </w:r>
          </w:p>
        </w:tc>
        <w:tc>
          <w:tcPr>
            <w:cnfStyle w:val="000010000000" w:firstRow="0" w:lastRow="0" w:firstColumn="0" w:lastColumn="0" w:oddVBand="1" w:evenVBand="0" w:oddHBand="0" w:evenHBand="0" w:firstRowFirstColumn="0" w:firstRowLastColumn="0" w:lastRowFirstColumn="0" w:lastRowLastColumn="0"/>
            <w:tcW w:w="407" w:type="pct"/>
            <w:tcBorders>
              <w:bottom w:val="single" w:sz="4" w:space="0" w:color="auto"/>
            </w:tcBorders>
            <w:shd w:val="clear" w:color="auto" w:fill="FFFFFF" w:themeFill="background1"/>
          </w:tcPr>
          <w:p w14:paraId="601F609C" w14:textId="77777777" w:rsidR="00AD2C51" w:rsidRPr="00303571" w:rsidRDefault="00AD2C51" w:rsidP="00C93661">
            <w:pPr>
              <w:autoSpaceDE w:val="0"/>
              <w:autoSpaceDN w:val="0"/>
              <w:adjustRightInd w:val="0"/>
              <w:spacing w:after="0" w:line="240" w:lineRule="auto"/>
              <w:jc w:val="center"/>
              <w:rPr>
                <w:b/>
                <w:color w:val="000000"/>
                <w:lang w:val="en-US"/>
              </w:rPr>
            </w:pPr>
            <w:r w:rsidRPr="00303571">
              <w:rPr>
                <w:b/>
                <w:color w:val="000000"/>
                <w:lang w:val="en-US"/>
              </w:rPr>
              <w:t>%</w:t>
            </w:r>
          </w:p>
        </w:tc>
        <w:tc>
          <w:tcPr>
            <w:tcW w:w="416" w:type="pct"/>
            <w:tcBorders>
              <w:bottom w:val="single" w:sz="4" w:space="0" w:color="auto"/>
            </w:tcBorders>
            <w:shd w:val="clear" w:color="auto" w:fill="FFFFFF" w:themeFill="background1"/>
          </w:tcPr>
          <w:p w14:paraId="2ECA18F0" w14:textId="77777777" w:rsidR="00AD2C51" w:rsidRPr="00303571" w:rsidRDefault="00AD2C51" w:rsidP="00C93661">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b/>
                <w:color w:val="000000"/>
                <w:lang w:val="en-US"/>
              </w:rPr>
            </w:pPr>
            <w:r w:rsidRPr="00303571">
              <w:rPr>
                <w:b/>
                <w:color w:val="000000"/>
                <w:lang w:val="en-US"/>
              </w:rPr>
              <w:t>Count</w:t>
            </w:r>
          </w:p>
        </w:tc>
        <w:tc>
          <w:tcPr>
            <w:cnfStyle w:val="000010000000" w:firstRow="0" w:lastRow="0" w:firstColumn="0" w:lastColumn="0" w:oddVBand="1" w:evenVBand="0" w:oddHBand="0" w:evenHBand="0" w:firstRowFirstColumn="0" w:firstRowLastColumn="0" w:lastRowFirstColumn="0" w:lastRowLastColumn="0"/>
            <w:tcW w:w="350" w:type="pct"/>
            <w:tcBorders>
              <w:bottom w:val="single" w:sz="4" w:space="0" w:color="auto"/>
            </w:tcBorders>
            <w:shd w:val="clear" w:color="auto" w:fill="FFFFFF" w:themeFill="background1"/>
          </w:tcPr>
          <w:p w14:paraId="1A2B87FB" w14:textId="77777777" w:rsidR="00AD2C51" w:rsidRPr="00303571" w:rsidRDefault="00AD2C51" w:rsidP="00C93661">
            <w:pPr>
              <w:autoSpaceDE w:val="0"/>
              <w:autoSpaceDN w:val="0"/>
              <w:adjustRightInd w:val="0"/>
              <w:spacing w:after="0" w:line="240" w:lineRule="auto"/>
              <w:jc w:val="center"/>
              <w:rPr>
                <w:b/>
                <w:color w:val="000000"/>
                <w:lang w:val="en-US"/>
              </w:rPr>
            </w:pPr>
            <w:r w:rsidRPr="00303571">
              <w:rPr>
                <w:b/>
                <w:color w:val="000000"/>
                <w:lang w:val="en-US"/>
              </w:rPr>
              <w:t>%</w:t>
            </w:r>
          </w:p>
        </w:tc>
        <w:tc>
          <w:tcPr>
            <w:tcW w:w="391" w:type="pct"/>
            <w:tcBorders>
              <w:bottom w:val="single" w:sz="4" w:space="0" w:color="auto"/>
            </w:tcBorders>
            <w:shd w:val="clear" w:color="auto" w:fill="FFFFFF" w:themeFill="background1"/>
          </w:tcPr>
          <w:p w14:paraId="130C6507" w14:textId="2BD1CA39" w:rsidR="00AD2C51" w:rsidRPr="00303571" w:rsidRDefault="00AD2C51" w:rsidP="00C93661">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b/>
                <w:color w:val="000000"/>
                <w:lang w:val="en-US"/>
              </w:rPr>
            </w:pPr>
            <w:r w:rsidRPr="00303571">
              <w:rPr>
                <w:b/>
                <w:color w:val="000000"/>
                <w:lang w:val="en-US"/>
              </w:rPr>
              <w:t>Index</w:t>
            </w:r>
          </w:p>
        </w:tc>
      </w:tr>
      <w:tr w:rsidR="0078224C" w:rsidRPr="00303571" w14:paraId="10AAC11C" w14:textId="77777777" w:rsidTr="008818B8">
        <w:trPr>
          <w:trHeight w:val="197"/>
          <w:jc w:val="center"/>
        </w:trPr>
        <w:tc>
          <w:tcPr>
            <w:cnfStyle w:val="000010000000" w:firstRow="0" w:lastRow="0" w:firstColumn="0" w:lastColumn="0" w:oddVBand="1" w:evenVBand="0" w:oddHBand="0" w:evenHBand="0" w:firstRowFirstColumn="0" w:firstRowLastColumn="0" w:lastRowFirstColumn="0" w:lastRowLastColumn="0"/>
            <w:tcW w:w="550" w:type="pct"/>
            <w:tcBorders>
              <w:top w:val="single" w:sz="4" w:space="0" w:color="auto"/>
            </w:tcBorders>
            <w:shd w:val="clear" w:color="auto" w:fill="FFFFFF" w:themeFill="background1"/>
          </w:tcPr>
          <w:p w14:paraId="53CBC477" w14:textId="588F0058" w:rsidR="00AD2C51" w:rsidRPr="00303571" w:rsidRDefault="00AD2C51" w:rsidP="00303571">
            <w:pPr>
              <w:autoSpaceDE w:val="0"/>
              <w:autoSpaceDN w:val="0"/>
              <w:adjustRightInd w:val="0"/>
              <w:spacing w:after="0" w:line="480" w:lineRule="auto"/>
              <w:rPr>
                <w:color w:val="000000"/>
                <w:lang w:val="en-US"/>
              </w:rPr>
            </w:pPr>
            <w:r w:rsidRPr="00303571">
              <w:rPr>
                <w:color w:val="000000"/>
                <w:lang w:val="en-US"/>
              </w:rPr>
              <w:t>TSLQ 1</w:t>
            </w:r>
          </w:p>
        </w:tc>
        <w:tc>
          <w:tcPr>
            <w:tcW w:w="416" w:type="pct"/>
            <w:tcBorders>
              <w:top w:val="single" w:sz="4" w:space="0" w:color="auto"/>
            </w:tcBorders>
            <w:shd w:val="clear" w:color="auto" w:fill="FFFFFF" w:themeFill="background1"/>
          </w:tcPr>
          <w:p w14:paraId="7195373E" w14:textId="290C314B"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14</w:t>
            </w:r>
          </w:p>
        </w:tc>
        <w:tc>
          <w:tcPr>
            <w:cnfStyle w:val="000010000000" w:firstRow="0" w:lastRow="0" w:firstColumn="0" w:lastColumn="0" w:oddVBand="1" w:evenVBand="0" w:oddHBand="0" w:evenHBand="0" w:firstRowFirstColumn="0" w:firstRowLastColumn="0" w:lastRowFirstColumn="0" w:lastRowLastColumn="0"/>
            <w:tcW w:w="407" w:type="pct"/>
            <w:tcBorders>
              <w:top w:val="single" w:sz="4" w:space="0" w:color="auto"/>
            </w:tcBorders>
            <w:shd w:val="clear" w:color="auto" w:fill="FFFFFF" w:themeFill="background1"/>
          </w:tcPr>
          <w:p w14:paraId="04754BE0"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21.5%</w:t>
            </w:r>
          </w:p>
        </w:tc>
        <w:tc>
          <w:tcPr>
            <w:tcW w:w="416" w:type="pct"/>
            <w:tcBorders>
              <w:top w:val="single" w:sz="4" w:space="0" w:color="auto"/>
            </w:tcBorders>
            <w:shd w:val="clear" w:color="auto" w:fill="FFFFFF" w:themeFill="background1"/>
          </w:tcPr>
          <w:p w14:paraId="22EC77B7"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44</w:t>
            </w:r>
          </w:p>
        </w:tc>
        <w:tc>
          <w:tcPr>
            <w:cnfStyle w:val="000010000000" w:firstRow="0" w:lastRow="0" w:firstColumn="0" w:lastColumn="0" w:oddVBand="1" w:evenVBand="0" w:oddHBand="0" w:evenHBand="0" w:firstRowFirstColumn="0" w:firstRowLastColumn="0" w:lastRowFirstColumn="0" w:lastRowLastColumn="0"/>
            <w:tcW w:w="407" w:type="pct"/>
            <w:tcBorders>
              <w:top w:val="single" w:sz="4" w:space="0" w:color="auto"/>
            </w:tcBorders>
            <w:shd w:val="clear" w:color="auto" w:fill="FFFFFF" w:themeFill="background1"/>
          </w:tcPr>
          <w:p w14:paraId="64B968D1"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67.7%</w:t>
            </w:r>
          </w:p>
        </w:tc>
        <w:tc>
          <w:tcPr>
            <w:tcW w:w="416" w:type="pct"/>
            <w:tcBorders>
              <w:top w:val="single" w:sz="4" w:space="0" w:color="auto"/>
            </w:tcBorders>
            <w:shd w:val="clear" w:color="auto" w:fill="FFFFFF" w:themeFill="background1"/>
          </w:tcPr>
          <w:p w14:paraId="37F702C0"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2</w:t>
            </w:r>
          </w:p>
        </w:tc>
        <w:tc>
          <w:tcPr>
            <w:cnfStyle w:val="000010000000" w:firstRow="0" w:lastRow="0" w:firstColumn="0" w:lastColumn="0" w:oddVBand="1" w:evenVBand="0" w:oddHBand="0" w:evenHBand="0" w:firstRowFirstColumn="0" w:firstRowLastColumn="0" w:lastRowFirstColumn="0" w:lastRowLastColumn="0"/>
            <w:tcW w:w="407" w:type="pct"/>
            <w:tcBorders>
              <w:top w:val="single" w:sz="4" w:space="0" w:color="auto"/>
            </w:tcBorders>
            <w:shd w:val="clear" w:color="auto" w:fill="FFFFFF" w:themeFill="background1"/>
          </w:tcPr>
          <w:p w14:paraId="1A315E03"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3.1%</w:t>
            </w:r>
          </w:p>
        </w:tc>
        <w:tc>
          <w:tcPr>
            <w:tcW w:w="416" w:type="pct"/>
            <w:tcBorders>
              <w:top w:val="single" w:sz="4" w:space="0" w:color="auto"/>
            </w:tcBorders>
            <w:shd w:val="clear" w:color="auto" w:fill="FFFFFF" w:themeFill="background1"/>
          </w:tcPr>
          <w:p w14:paraId="72F05FE5"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1</w:t>
            </w:r>
          </w:p>
        </w:tc>
        <w:tc>
          <w:tcPr>
            <w:cnfStyle w:val="000010000000" w:firstRow="0" w:lastRow="0" w:firstColumn="0" w:lastColumn="0" w:oddVBand="1" w:evenVBand="0" w:oddHBand="0" w:evenHBand="0" w:firstRowFirstColumn="0" w:firstRowLastColumn="0" w:lastRowFirstColumn="0" w:lastRowLastColumn="0"/>
            <w:tcW w:w="407" w:type="pct"/>
            <w:tcBorders>
              <w:top w:val="single" w:sz="4" w:space="0" w:color="auto"/>
            </w:tcBorders>
            <w:shd w:val="clear" w:color="auto" w:fill="FFFFFF" w:themeFill="background1"/>
          </w:tcPr>
          <w:p w14:paraId="0A9BC6FC"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1.5%</w:t>
            </w:r>
          </w:p>
        </w:tc>
        <w:tc>
          <w:tcPr>
            <w:tcW w:w="416" w:type="pct"/>
            <w:tcBorders>
              <w:top w:val="single" w:sz="4" w:space="0" w:color="auto"/>
            </w:tcBorders>
            <w:shd w:val="clear" w:color="auto" w:fill="FFFFFF" w:themeFill="background1"/>
          </w:tcPr>
          <w:p w14:paraId="152D6F84"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4</w:t>
            </w:r>
          </w:p>
        </w:tc>
        <w:tc>
          <w:tcPr>
            <w:cnfStyle w:val="000010000000" w:firstRow="0" w:lastRow="0" w:firstColumn="0" w:lastColumn="0" w:oddVBand="1" w:evenVBand="0" w:oddHBand="0" w:evenHBand="0" w:firstRowFirstColumn="0" w:firstRowLastColumn="0" w:lastRowFirstColumn="0" w:lastRowLastColumn="0"/>
            <w:tcW w:w="350" w:type="pct"/>
            <w:tcBorders>
              <w:top w:val="single" w:sz="4" w:space="0" w:color="auto"/>
            </w:tcBorders>
            <w:shd w:val="clear" w:color="auto" w:fill="FFFFFF" w:themeFill="background1"/>
          </w:tcPr>
          <w:p w14:paraId="0B1BD6C0"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6.2%</w:t>
            </w:r>
          </w:p>
        </w:tc>
        <w:tc>
          <w:tcPr>
            <w:tcW w:w="391" w:type="pct"/>
            <w:tcBorders>
              <w:top w:val="single" w:sz="4" w:space="0" w:color="auto"/>
            </w:tcBorders>
            <w:shd w:val="clear" w:color="auto" w:fill="FFFFFF" w:themeFill="background1"/>
          </w:tcPr>
          <w:p w14:paraId="460A3547"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2.03</w:t>
            </w:r>
          </w:p>
        </w:tc>
      </w:tr>
      <w:tr w:rsidR="0078224C" w:rsidRPr="00303571" w14:paraId="6759DE4F" w14:textId="77777777" w:rsidTr="008818B8">
        <w:trPr>
          <w:cnfStyle w:val="000000100000" w:firstRow="0" w:lastRow="0" w:firstColumn="0" w:lastColumn="0" w:oddVBand="0" w:evenVBand="0" w:oddHBand="1" w:evenHBand="0" w:firstRowFirstColumn="0" w:firstRowLastColumn="0" w:lastRowFirstColumn="0" w:lastRowLastColumn="0"/>
          <w:trHeight w:val="162"/>
          <w:jc w:val="center"/>
        </w:trPr>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7AA65249" w14:textId="7DFE61AC" w:rsidR="00AD2C51" w:rsidRPr="00303571" w:rsidRDefault="00AD2C51" w:rsidP="00303571">
            <w:pPr>
              <w:autoSpaceDE w:val="0"/>
              <w:autoSpaceDN w:val="0"/>
              <w:adjustRightInd w:val="0"/>
              <w:spacing w:after="0" w:line="480" w:lineRule="auto"/>
              <w:rPr>
                <w:color w:val="000000"/>
                <w:lang w:val="en-US"/>
              </w:rPr>
            </w:pPr>
            <w:r w:rsidRPr="00303571">
              <w:rPr>
                <w:color w:val="000000"/>
                <w:lang w:val="en-US"/>
              </w:rPr>
              <w:t>TSLQ 2</w:t>
            </w:r>
          </w:p>
        </w:tc>
        <w:tc>
          <w:tcPr>
            <w:tcW w:w="416" w:type="pct"/>
            <w:shd w:val="clear" w:color="auto" w:fill="FFFFFF" w:themeFill="background1"/>
          </w:tcPr>
          <w:p w14:paraId="16937A77" w14:textId="4B3CE83D"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12</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32CDDB75"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18.5%</w:t>
            </w:r>
          </w:p>
        </w:tc>
        <w:tc>
          <w:tcPr>
            <w:tcW w:w="416" w:type="pct"/>
            <w:shd w:val="clear" w:color="auto" w:fill="FFFFFF" w:themeFill="background1"/>
          </w:tcPr>
          <w:p w14:paraId="1E68F923"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37</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3C2A8131"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56.9%</w:t>
            </w:r>
          </w:p>
        </w:tc>
        <w:tc>
          <w:tcPr>
            <w:tcW w:w="416" w:type="pct"/>
            <w:shd w:val="clear" w:color="auto" w:fill="FFFFFF" w:themeFill="background1"/>
          </w:tcPr>
          <w:p w14:paraId="45AB0799"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12</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4D4F4768"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18.5%</w:t>
            </w:r>
          </w:p>
        </w:tc>
        <w:tc>
          <w:tcPr>
            <w:tcW w:w="416" w:type="pct"/>
            <w:shd w:val="clear" w:color="auto" w:fill="FFFFFF" w:themeFill="background1"/>
          </w:tcPr>
          <w:p w14:paraId="75733DEA"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4</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611B31BE"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6.2%</w:t>
            </w:r>
          </w:p>
        </w:tc>
        <w:tc>
          <w:tcPr>
            <w:tcW w:w="416" w:type="pct"/>
            <w:shd w:val="clear" w:color="auto" w:fill="FFFFFF" w:themeFill="background1"/>
          </w:tcPr>
          <w:p w14:paraId="6B502A0D"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0</w:t>
            </w:r>
          </w:p>
        </w:tc>
        <w:tc>
          <w:tcPr>
            <w:cnfStyle w:val="000010000000" w:firstRow="0" w:lastRow="0" w:firstColumn="0" w:lastColumn="0" w:oddVBand="1" w:evenVBand="0" w:oddHBand="0" w:evenHBand="0" w:firstRowFirstColumn="0" w:firstRowLastColumn="0" w:lastRowFirstColumn="0" w:lastRowLastColumn="0"/>
            <w:tcW w:w="350" w:type="pct"/>
            <w:shd w:val="clear" w:color="auto" w:fill="FFFFFF" w:themeFill="background1"/>
          </w:tcPr>
          <w:p w14:paraId="7D6A215E"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0</w:t>
            </w:r>
          </w:p>
        </w:tc>
        <w:tc>
          <w:tcPr>
            <w:tcW w:w="391" w:type="pct"/>
            <w:shd w:val="clear" w:color="auto" w:fill="FFFFFF" w:themeFill="background1"/>
          </w:tcPr>
          <w:p w14:paraId="6B8EFBAC"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2.12</w:t>
            </w:r>
          </w:p>
        </w:tc>
      </w:tr>
      <w:tr w:rsidR="0078224C" w:rsidRPr="00303571" w14:paraId="1AF80355" w14:textId="77777777" w:rsidTr="008818B8">
        <w:trPr>
          <w:trHeight w:val="135"/>
          <w:jc w:val="center"/>
        </w:trPr>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432B5918" w14:textId="16429C19" w:rsidR="00AD2C51" w:rsidRPr="00303571" w:rsidRDefault="00AD2C51" w:rsidP="00303571">
            <w:pPr>
              <w:autoSpaceDE w:val="0"/>
              <w:autoSpaceDN w:val="0"/>
              <w:adjustRightInd w:val="0"/>
              <w:spacing w:after="0" w:line="480" w:lineRule="auto"/>
              <w:rPr>
                <w:color w:val="000000"/>
                <w:lang w:val="en-US"/>
              </w:rPr>
            </w:pPr>
            <w:r w:rsidRPr="00303571">
              <w:rPr>
                <w:color w:val="000000"/>
                <w:lang w:val="en-US"/>
              </w:rPr>
              <w:t>TSLQ 3</w:t>
            </w:r>
          </w:p>
        </w:tc>
        <w:tc>
          <w:tcPr>
            <w:tcW w:w="416" w:type="pct"/>
            <w:shd w:val="clear" w:color="auto" w:fill="FFFFFF" w:themeFill="background1"/>
          </w:tcPr>
          <w:p w14:paraId="3E5B360C" w14:textId="59AFAA76"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11</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4C3532D1"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16.9%</w:t>
            </w:r>
          </w:p>
        </w:tc>
        <w:tc>
          <w:tcPr>
            <w:tcW w:w="416" w:type="pct"/>
            <w:shd w:val="clear" w:color="auto" w:fill="FFFFFF" w:themeFill="background1"/>
          </w:tcPr>
          <w:p w14:paraId="2FEB4834"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30</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703DC948"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46.2%</w:t>
            </w:r>
          </w:p>
        </w:tc>
        <w:tc>
          <w:tcPr>
            <w:tcW w:w="416" w:type="pct"/>
            <w:shd w:val="clear" w:color="auto" w:fill="FFFFFF" w:themeFill="background1"/>
          </w:tcPr>
          <w:p w14:paraId="0D5FB98F"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10</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2C5E53BB"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15.4%</w:t>
            </w:r>
          </w:p>
        </w:tc>
        <w:tc>
          <w:tcPr>
            <w:tcW w:w="416" w:type="pct"/>
            <w:shd w:val="clear" w:color="auto" w:fill="FFFFFF" w:themeFill="background1"/>
          </w:tcPr>
          <w:p w14:paraId="39BEE9ED"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14</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6C20FD64"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21.5%</w:t>
            </w:r>
          </w:p>
        </w:tc>
        <w:tc>
          <w:tcPr>
            <w:tcW w:w="416" w:type="pct"/>
            <w:shd w:val="clear" w:color="auto" w:fill="FFFFFF" w:themeFill="background1"/>
          </w:tcPr>
          <w:p w14:paraId="48A5CC6E"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0</w:t>
            </w:r>
          </w:p>
        </w:tc>
        <w:tc>
          <w:tcPr>
            <w:cnfStyle w:val="000010000000" w:firstRow="0" w:lastRow="0" w:firstColumn="0" w:lastColumn="0" w:oddVBand="1" w:evenVBand="0" w:oddHBand="0" w:evenHBand="0" w:firstRowFirstColumn="0" w:firstRowLastColumn="0" w:lastRowFirstColumn="0" w:lastRowLastColumn="0"/>
            <w:tcW w:w="350" w:type="pct"/>
            <w:shd w:val="clear" w:color="auto" w:fill="FFFFFF" w:themeFill="background1"/>
          </w:tcPr>
          <w:p w14:paraId="1BA06F68"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0</w:t>
            </w:r>
          </w:p>
        </w:tc>
        <w:tc>
          <w:tcPr>
            <w:tcW w:w="391" w:type="pct"/>
            <w:shd w:val="clear" w:color="auto" w:fill="FFFFFF" w:themeFill="background1"/>
          </w:tcPr>
          <w:p w14:paraId="74DE9B48"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2.35</w:t>
            </w:r>
          </w:p>
        </w:tc>
      </w:tr>
      <w:tr w:rsidR="0078224C" w:rsidRPr="00303571" w14:paraId="5E60A7DA" w14:textId="77777777" w:rsidTr="008818B8">
        <w:trPr>
          <w:cnfStyle w:val="000000100000" w:firstRow="0" w:lastRow="0" w:firstColumn="0" w:lastColumn="0" w:oddVBand="0" w:evenVBand="0" w:oddHBand="1" w:evenHBand="0" w:firstRowFirstColumn="0" w:firstRowLastColumn="0" w:lastRowFirstColumn="0" w:lastRowLastColumn="0"/>
          <w:trHeight w:val="153"/>
          <w:jc w:val="center"/>
        </w:trPr>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03D44100" w14:textId="478C5D7E" w:rsidR="00AD2C51" w:rsidRPr="00303571" w:rsidRDefault="00AD2C51" w:rsidP="00303571">
            <w:pPr>
              <w:autoSpaceDE w:val="0"/>
              <w:autoSpaceDN w:val="0"/>
              <w:adjustRightInd w:val="0"/>
              <w:spacing w:after="0" w:line="480" w:lineRule="auto"/>
              <w:rPr>
                <w:color w:val="000000"/>
                <w:lang w:val="en-US"/>
              </w:rPr>
            </w:pPr>
            <w:r w:rsidRPr="00303571">
              <w:rPr>
                <w:color w:val="000000"/>
                <w:lang w:val="en-US"/>
              </w:rPr>
              <w:t>TSLQ 4</w:t>
            </w:r>
          </w:p>
        </w:tc>
        <w:tc>
          <w:tcPr>
            <w:tcW w:w="416" w:type="pct"/>
            <w:shd w:val="clear" w:color="auto" w:fill="FFFFFF" w:themeFill="background1"/>
          </w:tcPr>
          <w:p w14:paraId="4022A620" w14:textId="7105BA98"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14</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0C4BE8AE"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21.5%</w:t>
            </w:r>
          </w:p>
        </w:tc>
        <w:tc>
          <w:tcPr>
            <w:tcW w:w="416" w:type="pct"/>
            <w:shd w:val="clear" w:color="auto" w:fill="FFFFFF" w:themeFill="background1"/>
          </w:tcPr>
          <w:p w14:paraId="572A0086"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32</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0163000E"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49.2%</w:t>
            </w:r>
          </w:p>
        </w:tc>
        <w:tc>
          <w:tcPr>
            <w:tcW w:w="416" w:type="pct"/>
            <w:shd w:val="clear" w:color="auto" w:fill="FFFFFF" w:themeFill="background1"/>
          </w:tcPr>
          <w:p w14:paraId="4E05D7BA"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6</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5131CEB7"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9.2%</w:t>
            </w:r>
          </w:p>
        </w:tc>
        <w:tc>
          <w:tcPr>
            <w:tcW w:w="416" w:type="pct"/>
            <w:shd w:val="clear" w:color="auto" w:fill="FFFFFF" w:themeFill="background1"/>
          </w:tcPr>
          <w:p w14:paraId="7ED4271B"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9</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2BED34D7"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13.8%</w:t>
            </w:r>
          </w:p>
        </w:tc>
        <w:tc>
          <w:tcPr>
            <w:tcW w:w="416" w:type="pct"/>
            <w:shd w:val="clear" w:color="auto" w:fill="FFFFFF" w:themeFill="background1"/>
          </w:tcPr>
          <w:p w14:paraId="4610E3A9"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4</w:t>
            </w:r>
          </w:p>
        </w:tc>
        <w:tc>
          <w:tcPr>
            <w:cnfStyle w:val="000010000000" w:firstRow="0" w:lastRow="0" w:firstColumn="0" w:lastColumn="0" w:oddVBand="1" w:evenVBand="0" w:oddHBand="0" w:evenHBand="0" w:firstRowFirstColumn="0" w:firstRowLastColumn="0" w:lastRowFirstColumn="0" w:lastRowLastColumn="0"/>
            <w:tcW w:w="350" w:type="pct"/>
            <w:shd w:val="clear" w:color="auto" w:fill="FFFFFF" w:themeFill="background1"/>
          </w:tcPr>
          <w:p w14:paraId="10FAB625"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6.2%</w:t>
            </w:r>
          </w:p>
        </w:tc>
        <w:tc>
          <w:tcPr>
            <w:tcW w:w="391" w:type="pct"/>
            <w:shd w:val="clear" w:color="auto" w:fill="FFFFFF" w:themeFill="background1"/>
          </w:tcPr>
          <w:p w14:paraId="7D2A648E"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2.34</w:t>
            </w:r>
          </w:p>
        </w:tc>
      </w:tr>
      <w:tr w:rsidR="0078224C" w:rsidRPr="00303571" w14:paraId="57896919" w14:textId="77777777" w:rsidTr="008818B8">
        <w:trPr>
          <w:trHeight w:val="180"/>
          <w:jc w:val="center"/>
        </w:trPr>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037F8630" w14:textId="75FAC191" w:rsidR="00AD2C51" w:rsidRPr="00303571" w:rsidRDefault="00AD2C51" w:rsidP="00303571">
            <w:pPr>
              <w:autoSpaceDE w:val="0"/>
              <w:autoSpaceDN w:val="0"/>
              <w:adjustRightInd w:val="0"/>
              <w:spacing w:after="0" w:line="480" w:lineRule="auto"/>
              <w:rPr>
                <w:color w:val="000000"/>
                <w:lang w:val="en-US"/>
              </w:rPr>
            </w:pPr>
            <w:r w:rsidRPr="00303571">
              <w:rPr>
                <w:color w:val="000000"/>
                <w:lang w:val="en-US"/>
              </w:rPr>
              <w:t>TSLQ5</w:t>
            </w:r>
          </w:p>
        </w:tc>
        <w:tc>
          <w:tcPr>
            <w:tcW w:w="416" w:type="pct"/>
            <w:shd w:val="clear" w:color="auto" w:fill="FFFFFF" w:themeFill="background1"/>
          </w:tcPr>
          <w:p w14:paraId="4AB198DF" w14:textId="00CE4025"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20</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1A428732"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30.8%</w:t>
            </w:r>
          </w:p>
        </w:tc>
        <w:tc>
          <w:tcPr>
            <w:tcW w:w="416" w:type="pct"/>
            <w:shd w:val="clear" w:color="auto" w:fill="FFFFFF" w:themeFill="background1"/>
          </w:tcPr>
          <w:p w14:paraId="05493706"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29</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64D09AF3"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44.6%</w:t>
            </w:r>
          </w:p>
        </w:tc>
        <w:tc>
          <w:tcPr>
            <w:tcW w:w="416" w:type="pct"/>
            <w:shd w:val="clear" w:color="auto" w:fill="FFFFFF" w:themeFill="background1"/>
          </w:tcPr>
          <w:p w14:paraId="31D537D7"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7</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5BCC0B98"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10.8%</w:t>
            </w:r>
          </w:p>
        </w:tc>
        <w:tc>
          <w:tcPr>
            <w:tcW w:w="416" w:type="pct"/>
            <w:shd w:val="clear" w:color="auto" w:fill="FFFFFF" w:themeFill="background1"/>
          </w:tcPr>
          <w:p w14:paraId="3DE5B3EA"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9</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3033EEDA"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13.8%</w:t>
            </w:r>
          </w:p>
        </w:tc>
        <w:tc>
          <w:tcPr>
            <w:tcW w:w="416" w:type="pct"/>
            <w:shd w:val="clear" w:color="auto" w:fill="FFFFFF" w:themeFill="background1"/>
          </w:tcPr>
          <w:p w14:paraId="535EE8AD"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0</w:t>
            </w:r>
          </w:p>
        </w:tc>
        <w:tc>
          <w:tcPr>
            <w:cnfStyle w:val="000010000000" w:firstRow="0" w:lastRow="0" w:firstColumn="0" w:lastColumn="0" w:oddVBand="1" w:evenVBand="0" w:oddHBand="0" w:evenHBand="0" w:firstRowFirstColumn="0" w:firstRowLastColumn="0" w:lastRowFirstColumn="0" w:lastRowLastColumn="0"/>
            <w:tcW w:w="350" w:type="pct"/>
            <w:shd w:val="clear" w:color="auto" w:fill="FFFFFF" w:themeFill="background1"/>
          </w:tcPr>
          <w:p w14:paraId="7B11199F"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0</w:t>
            </w:r>
          </w:p>
        </w:tc>
        <w:tc>
          <w:tcPr>
            <w:tcW w:w="391" w:type="pct"/>
            <w:shd w:val="clear" w:color="auto" w:fill="FFFFFF" w:themeFill="background1"/>
          </w:tcPr>
          <w:p w14:paraId="5A10F4BA"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2.18</w:t>
            </w:r>
          </w:p>
        </w:tc>
      </w:tr>
      <w:tr w:rsidR="0078224C" w:rsidRPr="00303571" w14:paraId="256622A9" w14:textId="77777777" w:rsidTr="008818B8">
        <w:trPr>
          <w:cnfStyle w:val="000000100000" w:firstRow="0" w:lastRow="0" w:firstColumn="0" w:lastColumn="0" w:oddVBand="0" w:evenVBand="0" w:oddHBand="1" w:evenHBand="0" w:firstRowFirstColumn="0" w:firstRowLastColumn="0" w:lastRowFirstColumn="0" w:lastRowLastColumn="0"/>
          <w:trHeight w:val="80"/>
          <w:jc w:val="center"/>
        </w:trPr>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46A5DD47" w14:textId="511C06E4" w:rsidR="00AD2C51" w:rsidRPr="00303571" w:rsidRDefault="00AD2C51" w:rsidP="00303571">
            <w:pPr>
              <w:autoSpaceDE w:val="0"/>
              <w:autoSpaceDN w:val="0"/>
              <w:adjustRightInd w:val="0"/>
              <w:spacing w:after="0" w:line="480" w:lineRule="auto"/>
              <w:rPr>
                <w:color w:val="000000"/>
                <w:lang w:val="en-US"/>
              </w:rPr>
            </w:pPr>
            <w:r w:rsidRPr="00303571">
              <w:rPr>
                <w:color w:val="000000"/>
                <w:lang w:val="en-US"/>
              </w:rPr>
              <w:t>TSLQ 6</w:t>
            </w:r>
          </w:p>
        </w:tc>
        <w:tc>
          <w:tcPr>
            <w:tcW w:w="416" w:type="pct"/>
            <w:shd w:val="clear" w:color="auto" w:fill="FFFFFF" w:themeFill="background1"/>
          </w:tcPr>
          <w:p w14:paraId="6BE4F042" w14:textId="4E4BA280"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34</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48E1F648"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52.3%</w:t>
            </w:r>
          </w:p>
        </w:tc>
        <w:tc>
          <w:tcPr>
            <w:tcW w:w="416" w:type="pct"/>
            <w:shd w:val="clear" w:color="auto" w:fill="FFFFFF" w:themeFill="background1"/>
          </w:tcPr>
          <w:p w14:paraId="1FB20DFC"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25</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0CCF509F"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38.5%</w:t>
            </w:r>
          </w:p>
        </w:tc>
        <w:tc>
          <w:tcPr>
            <w:tcW w:w="416" w:type="pct"/>
            <w:shd w:val="clear" w:color="auto" w:fill="FFFFFF" w:themeFill="background1"/>
          </w:tcPr>
          <w:p w14:paraId="08548F99"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5</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2F159E06"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7.7%</w:t>
            </w:r>
          </w:p>
        </w:tc>
        <w:tc>
          <w:tcPr>
            <w:tcW w:w="416" w:type="pct"/>
            <w:shd w:val="clear" w:color="auto" w:fill="FFFFFF" w:themeFill="background1"/>
          </w:tcPr>
          <w:p w14:paraId="6B5C23EB"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1</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48DAE31C"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1.5%</w:t>
            </w:r>
          </w:p>
        </w:tc>
        <w:tc>
          <w:tcPr>
            <w:tcW w:w="416" w:type="pct"/>
            <w:shd w:val="clear" w:color="auto" w:fill="FFFFFF" w:themeFill="background1"/>
          </w:tcPr>
          <w:p w14:paraId="10478304"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0</w:t>
            </w:r>
          </w:p>
        </w:tc>
        <w:tc>
          <w:tcPr>
            <w:cnfStyle w:val="000010000000" w:firstRow="0" w:lastRow="0" w:firstColumn="0" w:lastColumn="0" w:oddVBand="1" w:evenVBand="0" w:oddHBand="0" w:evenHBand="0" w:firstRowFirstColumn="0" w:firstRowLastColumn="0" w:lastRowFirstColumn="0" w:lastRowLastColumn="0"/>
            <w:tcW w:w="350" w:type="pct"/>
            <w:shd w:val="clear" w:color="auto" w:fill="FFFFFF" w:themeFill="background1"/>
          </w:tcPr>
          <w:p w14:paraId="2279DBC4"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0</w:t>
            </w:r>
          </w:p>
        </w:tc>
        <w:tc>
          <w:tcPr>
            <w:tcW w:w="391" w:type="pct"/>
            <w:shd w:val="clear" w:color="auto" w:fill="FFFFFF" w:themeFill="background1"/>
          </w:tcPr>
          <w:p w14:paraId="37F0A13B"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1.58</w:t>
            </w:r>
          </w:p>
        </w:tc>
      </w:tr>
      <w:tr w:rsidR="0078224C" w:rsidRPr="00303571" w14:paraId="310D6686" w14:textId="77777777" w:rsidTr="008818B8">
        <w:trPr>
          <w:trHeight w:val="135"/>
          <w:jc w:val="center"/>
        </w:trPr>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3DA211E8" w14:textId="106A17B4" w:rsidR="00AD2C51" w:rsidRPr="00303571" w:rsidRDefault="00AD2C51" w:rsidP="00303571">
            <w:pPr>
              <w:autoSpaceDE w:val="0"/>
              <w:autoSpaceDN w:val="0"/>
              <w:adjustRightInd w:val="0"/>
              <w:spacing w:after="0" w:line="480" w:lineRule="auto"/>
              <w:rPr>
                <w:color w:val="000000"/>
                <w:lang w:val="en-US"/>
              </w:rPr>
            </w:pPr>
            <w:r w:rsidRPr="00303571">
              <w:rPr>
                <w:color w:val="000000"/>
                <w:lang w:val="en-US"/>
              </w:rPr>
              <w:t>TSLQ 7</w:t>
            </w:r>
          </w:p>
        </w:tc>
        <w:tc>
          <w:tcPr>
            <w:tcW w:w="416" w:type="pct"/>
            <w:shd w:val="clear" w:color="auto" w:fill="FFFFFF" w:themeFill="background1"/>
          </w:tcPr>
          <w:p w14:paraId="42D072C8" w14:textId="6426C009"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34</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51D0438A"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52.3%</w:t>
            </w:r>
          </w:p>
        </w:tc>
        <w:tc>
          <w:tcPr>
            <w:tcW w:w="416" w:type="pct"/>
            <w:shd w:val="clear" w:color="auto" w:fill="FFFFFF" w:themeFill="background1"/>
          </w:tcPr>
          <w:p w14:paraId="3DBBD9A7"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25</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6A99B14F"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38.5%</w:t>
            </w:r>
          </w:p>
        </w:tc>
        <w:tc>
          <w:tcPr>
            <w:tcW w:w="416" w:type="pct"/>
            <w:shd w:val="clear" w:color="auto" w:fill="FFFFFF" w:themeFill="background1"/>
          </w:tcPr>
          <w:p w14:paraId="25341525"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5</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5A1BE011"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7.7%</w:t>
            </w:r>
          </w:p>
        </w:tc>
        <w:tc>
          <w:tcPr>
            <w:tcW w:w="416" w:type="pct"/>
            <w:shd w:val="clear" w:color="auto" w:fill="FFFFFF" w:themeFill="background1"/>
          </w:tcPr>
          <w:p w14:paraId="7A6FCBC8"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1</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2DE9AF2B"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1.5%</w:t>
            </w:r>
          </w:p>
        </w:tc>
        <w:tc>
          <w:tcPr>
            <w:tcW w:w="416" w:type="pct"/>
            <w:shd w:val="clear" w:color="auto" w:fill="FFFFFF" w:themeFill="background1"/>
          </w:tcPr>
          <w:p w14:paraId="78F1D3AB"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0</w:t>
            </w:r>
          </w:p>
        </w:tc>
        <w:tc>
          <w:tcPr>
            <w:cnfStyle w:val="000010000000" w:firstRow="0" w:lastRow="0" w:firstColumn="0" w:lastColumn="0" w:oddVBand="1" w:evenVBand="0" w:oddHBand="0" w:evenHBand="0" w:firstRowFirstColumn="0" w:firstRowLastColumn="0" w:lastRowFirstColumn="0" w:lastRowLastColumn="0"/>
            <w:tcW w:w="350" w:type="pct"/>
            <w:shd w:val="clear" w:color="auto" w:fill="FFFFFF" w:themeFill="background1"/>
          </w:tcPr>
          <w:p w14:paraId="70523929"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0</w:t>
            </w:r>
          </w:p>
        </w:tc>
        <w:tc>
          <w:tcPr>
            <w:tcW w:w="391" w:type="pct"/>
            <w:shd w:val="clear" w:color="auto" w:fill="FFFFFF" w:themeFill="background1"/>
          </w:tcPr>
          <w:p w14:paraId="1D67C56B"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1.58</w:t>
            </w:r>
          </w:p>
        </w:tc>
      </w:tr>
      <w:tr w:rsidR="0078224C" w:rsidRPr="00303571" w14:paraId="0EF3F33D" w14:textId="77777777" w:rsidTr="008818B8">
        <w:trPr>
          <w:cnfStyle w:val="000000100000" w:firstRow="0" w:lastRow="0" w:firstColumn="0" w:lastColumn="0" w:oddVBand="0" w:evenVBand="0" w:oddHBand="1" w:evenHBand="0" w:firstRowFirstColumn="0" w:firstRowLastColumn="0" w:lastRowFirstColumn="0" w:lastRowLastColumn="0"/>
          <w:trHeight w:val="135"/>
          <w:jc w:val="center"/>
        </w:trPr>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43681AEC" w14:textId="1C3C6AEB" w:rsidR="00AD2C51" w:rsidRPr="00303571" w:rsidRDefault="00AD2C51" w:rsidP="00303571">
            <w:pPr>
              <w:autoSpaceDE w:val="0"/>
              <w:autoSpaceDN w:val="0"/>
              <w:adjustRightInd w:val="0"/>
              <w:spacing w:after="0" w:line="480" w:lineRule="auto"/>
              <w:rPr>
                <w:color w:val="000000"/>
                <w:lang w:val="en-US"/>
              </w:rPr>
            </w:pPr>
            <w:r w:rsidRPr="00303571">
              <w:rPr>
                <w:color w:val="000000"/>
                <w:lang w:val="en-US"/>
              </w:rPr>
              <w:t>TSLQ 8</w:t>
            </w:r>
          </w:p>
        </w:tc>
        <w:tc>
          <w:tcPr>
            <w:tcW w:w="416" w:type="pct"/>
            <w:shd w:val="clear" w:color="auto" w:fill="FFFFFF" w:themeFill="background1"/>
          </w:tcPr>
          <w:p w14:paraId="5A32F804" w14:textId="0D95B5B2"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33</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70618A77"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50.8%</w:t>
            </w:r>
          </w:p>
        </w:tc>
        <w:tc>
          <w:tcPr>
            <w:tcW w:w="416" w:type="pct"/>
            <w:shd w:val="clear" w:color="auto" w:fill="FFFFFF" w:themeFill="background1"/>
          </w:tcPr>
          <w:p w14:paraId="6909EF57"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26</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3D2FBD0A"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40.0%</w:t>
            </w:r>
          </w:p>
        </w:tc>
        <w:tc>
          <w:tcPr>
            <w:tcW w:w="416" w:type="pct"/>
            <w:shd w:val="clear" w:color="auto" w:fill="FFFFFF" w:themeFill="background1"/>
          </w:tcPr>
          <w:p w14:paraId="6B73F9B4"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5</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5B3F5CC2"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7.7%</w:t>
            </w:r>
          </w:p>
        </w:tc>
        <w:tc>
          <w:tcPr>
            <w:tcW w:w="416" w:type="pct"/>
            <w:shd w:val="clear" w:color="auto" w:fill="FFFFFF" w:themeFill="background1"/>
          </w:tcPr>
          <w:p w14:paraId="28D66DBF"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1</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453D081C"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1.5%</w:t>
            </w:r>
          </w:p>
        </w:tc>
        <w:tc>
          <w:tcPr>
            <w:tcW w:w="416" w:type="pct"/>
            <w:shd w:val="clear" w:color="auto" w:fill="FFFFFF" w:themeFill="background1"/>
          </w:tcPr>
          <w:p w14:paraId="516CFE33"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0</w:t>
            </w:r>
          </w:p>
        </w:tc>
        <w:tc>
          <w:tcPr>
            <w:cnfStyle w:val="000010000000" w:firstRow="0" w:lastRow="0" w:firstColumn="0" w:lastColumn="0" w:oddVBand="1" w:evenVBand="0" w:oddHBand="0" w:evenHBand="0" w:firstRowFirstColumn="0" w:firstRowLastColumn="0" w:lastRowFirstColumn="0" w:lastRowLastColumn="0"/>
            <w:tcW w:w="350" w:type="pct"/>
            <w:shd w:val="clear" w:color="auto" w:fill="FFFFFF" w:themeFill="background1"/>
          </w:tcPr>
          <w:p w14:paraId="5D60D72C"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0</w:t>
            </w:r>
          </w:p>
        </w:tc>
        <w:tc>
          <w:tcPr>
            <w:tcW w:w="391" w:type="pct"/>
            <w:shd w:val="clear" w:color="auto" w:fill="FFFFFF" w:themeFill="background1"/>
          </w:tcPr>
          <w:p w14:paraId="672B9B5B"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1.60</w:t>
            </w:r>
          </w:p>
        </w:tc>
      </w:tr>
      <w:tr w:rsidR="0078224C" w:rsidRPr="00303571" w14:paraId="75AD04A2" w14:textId="77777777" w:rsidTr="008818B8">
        <w:trPr>
          <w:trHeight w:val="108"/>
          <w:jc w:val="center"/>
        </w:trPr>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5015D137" w14:textId="3359501F" w:rsidR="00AD2C51" w:rsidRPr="00303571" w:rsidRDefault="00AD2C51" w:rsidP="00303571">
            <w:pPr>
              <w:autoSpaceDE w:val="0"/>
              <w:autoSpaceDN w:val="0"/>
              <w:adjustRightInd w:val="0"/>
              <w:spacing w:after="0" w:line="480" w:lineRule="auto"/>
              <w:rPr>
                <w:color w:val="000000"/>
                <w:lang w:val="en-US"/>
              </w:rPr>
            </w:pPr>
            <w:r w:rsidRPr="00303571">
              <w:rPr>
                <w:color w:val="000000"/>
                <w:lang w:val="en-US"/>
              </w:rPr>
              <w:t>TSLQ 9</w:t>
            </w:r>
          </w:p>
        </w:tc>
        <w:tc>
          <w:tcPr>
            <w:tcW w:w="416" w:type="pct"/>
            <w:shd w:val="clear" w:color="auto" w:fill="FFFFFF" w:themeFill="background1"/>
          </w:tcPr>
          <w:p w14:paraId="55C99B0F" w14:textId="0BDD9E7D"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24</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324E618C"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36.9%</w:t>
            </w:r>
          </w:p>
        </w:tc>
        <w:tc>
          <w:tcPr>
            <w:tcW w:w="416" w:type="pct"/>
            <w:shd w:val="clear" w:color="auto" w:fill="FFFFFF" w:themeFill="background1"/>
          </w:tcPr>
          <w:p w14:paraId="0400FC33"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33</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34D7D6D1"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50.8%</w:t>
            </w:r>
          </w:p>
        </w:tc>
        <w:tc>
          <w:tcPr>
            <w:tcW w:w="416" w:type="pct"/>
            <w:shd w:val="clear" w:color="auto" w:fill="FFFFFF" w:themeFill="background1"/>
          </w:tcPr>
          <w:p w14:paraId="5758E2CC"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2</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080181E8"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3.1%</w:t>
            </w:r>
          </w:p>
        </w:tc>
        <w:tc>
          <w:tcPr>
            <w:tcW w:w="416" w:type="pct"/>
            <w:shd w:val="clear" w:color="auto" w:fill="FFFFFF" w:themeFill="background1"/>
          </w:tcPr>
          <w:p w14:paraId="3CE153EF"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2</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2B5DC993"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3.1%</w:t>
            </w:r>
          </w:p>
        </w:tc>
        <w:tc>
          <w:tcPr>
            <w:tcW w:w="416" w:type="pct"/>
            <w:shd w:val="clear" w:color="auto" w:fill="FFFFFF" w:themeFill="background1"/>
          </w:tcPr>
          <w:p w14:paraId="480AC666"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4</w:t>
            </w:r>
          </w:p>
        </w:tc>
        <w:tc>
          <w:tcPr>
            <w:cnfStyle w:val="000010000000" w:firstRow="0" w:lastRow="0" w:firstColumn="0" w:lastColumn="0" w:oddVBand="1" w:evenVBand="0" w:oddHBand="0" w:evenHBand="0" w:firstRowFirstColumn="0" w:firstRowLastColumn="0" w:lastRowFirstColumn="0" w:lastRowLastColumn="0"/>
            <w:tcW w:w="350" w:type="pct"/>
            <w:shd w:val="clear" w:color="auto" w:fill="FFFFFF" w:themeFill="background1"/>
          </w:tcPr>
          <w:p w14:paraId="606A0128"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6.2%</w:t>
            </w:r>
          </w:p>
        </w:tc>
        <w:tc>
          <w:tcPr>
            <w:tcW w:w="391" w:type="pct"/>
            <w:shd w:val="clear" w:color="auto" w:fill="FFFFFF" w:themeFill="background1"/>
          </w:tcPr>
          <w:p w14:paraId="5DBB4E05"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1.91</w:t>
            </w:r>
          </w:p>
        </w:tc>
      </w:tr>
      <w:tr w:rsidR="0078224C" w:rsidRPr="00303571" w14:paraId="06C62B29" w14:textId="77777777" w:rsidTr="008818B8">
        <w:trPr>
          <w:cnfStyle w:val="000000100000" w:firstRow="0" w:lastRow="0" w:firstColumn="0" w:lastColumn="0" w:oddVBand="0" w:evenVBand="0" w:oddHBand="1" w:evenHBand="0" w:firstRowFirstColumn="0" w:firstRowLastColumn="0" w:lastRowFirstColumn="0" w:lastRowLastColumn="0"/>
          <w:trHeight w:val="80"/>
          <w:jc w:val="center"/>
        </w:trPr>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7E070575" w14:textId="1307599A" w:rsidR="00AD2C51" w:rsidRPr="00303571" w:rsidRDefault="00AD2C51" w:rsidP="00303571">
            <w:pPr>
              <w:autoSpaceDE w:val="0"/>
              <w:autoSpaceDN w:val="0"/>
              <w:adjustRightInd w:val="0"/>
              <w:spacing w:after="0" w:line="480" w:lineRule="auto"/>
              <w:rPr>
                <w:color w:val="000000"/>
                <w:lang w:val="en-US"/>
              </w:rPr>
            </w:pPr>
            <w:r w:rsidRPr="00303571">
              <w:rPr>
                <w:color w:val="000000"/>
                <w:lang w:val="en-US"/>
              </w:rPr>
              <w:t>TSLQ 10</w:t>
            </w:r>
          </w:p>
        </w:tc>
        <w:tc>
          <w:tcPr>
            <w:tcW w:w="416" w:type="pct"/>
            <w:shd w:val="clear" w:color="auto" w:fill="FFFFFF" w:themeFill="background1"/>
          </w:tcPr>
          <w:p w14:paraId="1AE79151" w14:textId="70080079"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23</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40BEA266"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35.4%</w:t>
            </w:r>
          </w:p>
        </w:tc>
        <w:tc>
          <w:tcPr>
            <w:tcW w:w="416" w:type="pct"/>
            <w:shd w:val="clear" w:color="auto" w:fill="FFFFFF" w:themeFill="background1"/>
          </w:tcPr>
          <w:p w14:paraId="6C68F1F4"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33</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111701BF"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50.8%</w:t>
            </w:r>
          </w:p>
        </w:tc>
        <w:tc>
          <w:tcPr>
            <w:tcW w:w="416" w:type="pct"/>
            <w:shd w:val="clear" w:color="auto" w:fill="FFFFFF" w:themeFill="background1"/>
          </w:tcPr>
          <w:p w14:paraId="3AAAC9A3"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2</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45065678"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3.1%</w:t>
            </w:r>
          </w:p>
        </w:tc>
        <w:tc>
          <w:tcPr>
            <w:tcW w:w="416" w:type="pct"/>
            <w:shd w:val="clear" w:color="auto" w:fill="FFFFFF" w:themeFill="background1"/>
          </w:tcPr>
          <w:p w14:paraId="1F3014C9"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3</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129A18AC"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4.6%</w:t>
            </w:r>
          </w:p>
        </w:tc>
        <w:tc>
          <w:tcPr>
            <w:tcW w:w="416" w:type="pct"/>
            <w:shd w:val="clear" w:color="auto" w:fill="FFFFFF" w:themeFill="background1"/>
          </w:tcPr>
          <w:p w14:paraId="3CB1340F"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4</w:t>
            </w:r>
          </w:p>
        </w:tc>
        <w:tc>
          <w:tcPr>
            <w:cnfStyle w:val="000010000000" w:firstRow="0" w:lastRow="0" w:firstColumn="0" w:lastColumn="0" w:oddVBand="1" w:evenVBand="0" w:oddHBand="0" w:evenHBand="0" w:firstRowFirstColumn="0" w:firstRowLastColumn="0" w:lastRowFirstColumn="0" w:lastRowLastColumn="0"/>
            <w:tcW w:w="350" w:type="pct"/>
            <w:shd w:val="clear" w:color="auto" w:fill="FFFFFF" w:themeFill="background1"/>
          </w:tcPr>
          <w:p w14:paraId="7526F86A"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6.2%</w:t>
            </w:r>
          </w:p>
        </w:tc>
        <w:tc>
          <w:tcPr>
            <w:tcW w:w="391" w:type="pct"/>
            <w:shd w:val="clear" w:color="auto" w:fill="FFFFFF" w:themeFill="background1"/>
          </w:tcPr>
          <w:p w14:paraId="7314F9F5"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1.95</w:t>
            </w:r>
          </w:p>
        </w:tc>
      </w:tr>
      <w:tr w:rsidR="0078224C" w:rsidRPr="00303571" w14:paraId="334C0A4F" w14:textId="77777777" w:rsidTr="008818B8">
        <w:trPr>
          <w:trHeight w:val="108"/>
          <w:jc w:val="center"/>
        </w:trPr>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5BE53804" w14:textId="0B4E9DC6" w:rsidR="00AD2C51" w:rsidRPr="00303571" w:rsidRDefault="00AD2C51" w:rsidP="00303571">
            <w:pPr>
              <w:autoSpaceDE w:val="0"/>
              <w:autoSpaceDN w:val="0"/>
              <w:adjustRightInd w:val="0"/>
              <w:spacing w:after="0" w:line="480" w:lineRule="auto"/>
              <w:rPr>
                <w:color w:val="000000"/>
                <w:lang w:val="en-US"/>
              </w:rPr>
            </w:pPr>
            <w:r w:rsidRPr="00303571">
              <w:rPr>
                <w:color w:val="000000"/>
                <w:lang w:val="en-US"/>
              </w:rPr>
              <w:t>TSLQ 11</w:t>
            </w:r>
          </w:p>
        </w:tc>
        <w:tc>
          <w:tcPr>
            <w:tcW w:w="416" w:type="pct"/>
            <w:shd w:val="clear" w:color="auto" w:fill="FFFFFF" w:themeFill="background1"/>
          </w:tcPr>
          <w:p w14:paraId="72C478E3" w14:textId="6E696218"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39</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765E87AF"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60.9%</w:t>
            </w:r>
          </w:p>
        </w:tc>
        <w:tc>
          <w:tcPr>
            <w:tcW w:w="416" w:type="pct"/>
            <w:shd w:val="clear" w:color="auto" w:fill="FFFFFF" w:themeFill="background1"/>
          </w:tcPr>
          <w:p w14:paraId="23884215"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13</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3D5BDCB2"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20.3%</w:t>
            </w:r>
          </w:p>
        </w:tc>
        <w:tc>
          <w:tcPr>
            <w:tcW w:w="416" w:type="pct"/>
            <w:shd w:val="clear" w:color="auto" w:fill="FFFFFF" w:themeFill="background1"/>
          </w:tcPr>
          <w:p w14:paraId="082E73EE"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3</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79222E13"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4.7%</w:t>
            </w:r>
          </w:p>
        </w:tc>
        <w:tc>
          <w:tcPr>
            <w:tcW w:w="416" w:type="pct"/>
            <w:shd w:val="clear" w:color="auto" w:fill="FFFFFF" w:themeFill="background1"/>
          </w:tcPr>
          <w:p w14:paraId="2F4E8D15"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5</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738733F8"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7.8%</w:t>
            </w:r>
          </w:p>
        </w:tc>
        <w:tc>
          <w:tcPr>
            <w:tcW w:w="416" w:type="pct"/>
            <w:shd w:val="clear" w:color="auto" w:fill="FFFFFF" w:themeFill="background1"/>
          </w:tcPr>
          <w:p w14:paraId="24E1AD07"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4</w:t>
            </w:r>
          </w:p>
        </w:tc>
        <w:tc>
          <w:tcPr>
            <w:cnfStyle w:val="000010000000" w:firstRow="0" w:lastRow="0" w:firstColumn="0" w:lastColumn="0" w:oddVBand="1" w:evenVBand="0" w:oddHBand="0" w:evenHBand="0" w:firstRowFirstColumn="0" w:firstRowLastColumn="0" w:lastRowFirstColumn="0" w:lastRowLastColumn="0"/>
            <w:tcW w:w="350" w:type="pct"/>
            <w:shd w:val="clear" w:color="auto" w:fill="FFFFFF" w:themeFill="background1"/>
          </w:tcPr>
          <w:p w14:paraId="00B7A9CF"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6.3%</w:t>
            </w:r>
          </w:p>
        </w:tc>
        <w:tc>
          <w:tcPr>
            <w:tcW w:w="391" w:type="pct"/>
            <w:shd w:val="clear" w:color="auto" w:fill="FFFFFF" w:themeFill="background1"/>
          </w:tcPr>
          <w:p w14:paraId="20FA0985"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1.75</w:t>
            </w:r>
          </w:p>
        </w:tc>
      </w:tr>
      <w:tr w:rsidR="0078224C" w:rsidRPr="00303571" w14:paraId="666755FF" w14:textId="77777777" w:rsidTr="008818B8">
        <w:trPr>
          <w:cnfStyle w:val="000000100000" w:firstRow="0" w:lastRow="0" w:firstColumn="0" w:lastColumn="0" w:oddVBand="0" w:evenVBand="0" w:oddHBand="1" w:evenHBand="0" w:firstRowFirstColumn="0" w:firstRowLastColumn="0" w:lastRowFirstColumn="0" w:lastRowLastColumn="0"/>
          <w:trHeight w:val="80"/>
          <w:jc w:val="center"/>
        </w:trPr>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182CC49C" w14:textId="4437C760" w:rsidR="00AD2C51" w:rsidRPr="00303571" w:rsidRDefault="00AD2C51" w:rsidP="00303571">
            <w:pPr>
              <w:autoSpaceDE w:val="0"/>
              <w:autoSpaceDN w:val="0"/>
              <w:adjustRightInd w:val="0"/>
              <w:spacing w:after="0" w:line="480" w:lineRule="auto"/>
              <w:rPr>
                <w:color w:val="000000"/>
                <w:lang w:val="en-US"/>
              </w:rPr>
            </w:pPr>
            <w:r w:rsidRPr="00303571">
              <w:rPr>
                <w:color w:val="000000"/>
                <w:lang w:val="en-US"/>
              </w:rPr>
              <w:t>TSLQ 12</w:t>
            </w:r>
          </w:p>
        </w:tc>
        <w:tc>
          <w:tcPr>
            <w:tcW w:w="416" w:type="pct"/>
            <w:shd w:val="clear" w:color="auto" w:fill="FFFFFF" w:themeFill="background1"/>
          </w:tcPr>
          <w:p w14:paraId="7E5EED94" w14:textId="03A2D0B1"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16</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1ACD53E5"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24.6%</w:t>
            </w:r>
          </w:p>
        </w:tc>
        <w:tc>
          <w:tcPr>
            <w:tcW w:w="416" w:type="pct"/>
            <w:shd w:val="clear" w:color="auto" w:fill="FFFFFF" w:themeFill="background1"/>
          </w:tcPr>
          <w:p w14:paraId="5218437E"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31</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07E227AC"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47.7%</w:t>
            </w:r>
          </w:p>
        </w:tc>
        <w:tc>
          <w:tcPr>
            <w:tcW w:w="416" w:type="pct"/>
            <w:shd w:val="clear" w:color="auto" w:fill="FFFFFF" w:themeFill="background1"/>
          </w:tcPr>
          <w:p w14:paraId="0A189E5F"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3</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6D804E6B"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4.6%</w:t>
            </w:r>
          </w:p>
        </w:tc>
        <w:tc>
          <w:tcPr>
            <w:tcW w:w="416" w:type="pct"/>
            <w:shd w:val="clear" w:color="auto" w:fill="FFFFFF" w:themeFill="background1"/>
          </w:tcPr>
          <w:p w14:paraId="6E4D49A4"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9</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260F12A3"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13.8%</w:t>
            </w:r>
          </w:p>
        </w:tc>
        <w:tc>
          <w:tcPr>
            <w:tcW w:w="416" w:type="pct"/>
            <w:shd w:val="clear" w:color="auto" w:fill="FFFFFF" w:themeFill="background1"/>
          </w:tcPr>
          <w:p w14:paraId="2B4ACD02"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6</w:t>
            </w:r>
          </w:p>
        </w:tc>
        <w:tc>
          <w:tcPr>
            <w:cnfStyle w:val="000010000000" w:firstRow="0" w:lastRow="0" w:firstColumn="0" w:lastColumn="0" w:oddVBand="1" w:evenVBand="0" w:oddHBand="0" w:evenHBand="0" w:firstRowFirstColumn="0" w:firstRowLastColumn="0" w:lastRowFirstColumn="0" w:lastRowLastColumn="0"/>
            <w:tcW w:w="350" w:type="pct"/>
            <w:shd w:val="clear" w:color="auto" w:fill="FFFFFF" w:themeFill="background1"/>
          </w:tcPr>
          <w:p w14:paraId="6FA79EBD"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9.2%</w:t>
            </w:r>
          </w:p>
        </w:tc>
        <w:tc>
          <w:tcPr>
            <w:tcW w:w="391" w:type="pct"/>
            <w:shd w:val="clear" w:color="auto" w:fill="FFFFFF" w:themeFill="background1"/>
          </w:tcPr>
          <w:p w14:paraId="0C81B0C6"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2.35</w:t>
            </w:r>
          </w:p>
        </w:tc>
      </w:tr>
      <w:tr w:rsidR="0078224C" w:rsidRPr="00303571" w14:paraId="6E5AD859" w14:textId="77777777" w:rsidTr="008818B8">
        <w:trPr>
          <w:trHeight w:val="80"/>
          <w:jc w:val="center"/>
        </w:trPr>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17755AAB" w14:textId="1C99D15E" w:rsidR="00AD2C51" w:rsidRPr="00303571" w:rsidRDefault="00AD2C51" w:rsidP="00303571">
            <w:pPr>
              <w:autoSpaceDE w:val="0"/>
              <w:autoSpaceDN w:val="0"/>
              <w:adjustRightInd w:val="0"/>
              <w:spacing w:after="0" w:line="480" w:lineRule="auto"/>
              <w:rPr>
                <w:color w:val="000000"/>
                <w:lang w:val="en-US"/>
              </w:rPr>
            </w:pPr>
            <w:r w:rsidRPr="00303571">
              <w:rPr>
                <w:color w:val="000000"/>
                <w:lang w:val="en-US"/>
              </w:rPr>
              <w:t>TSLQ 13</w:t>
            </w:r>
          </w:p>
        </w:tc>
        <w:tc>
          <w:tcPr>
            <w:tcW w:w="416" w:type="pct"/>
            <w:shd w:val="clear" w:color="auto" w:fill="FFFFFF" w:themeFill="background1"/>
          </w:tcPr>
          <w:p w14:paraId="315E13E9" w14:textId="087F51E4"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21</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012E9A7B"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32.3%</w:t>
            </w:r>
          </w:p>
        </w:tc>
        <w:tc>
          <w:tcPr>
            <w:tcW w:w="416" w:type="pct"/>
            <w:shd w:val="clear" w:color="auto" w:fill="FFFFFF" w:themeFill="background1"/>
          </w:tcPr>
          <w:p w14:paraId="73E90313"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28</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4D27D80E"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43.1%</w:t>
            </w:r>
          </w:p>
        </w:tc>
        <w:tc>
          <w:tcPr>
            <w:tcW w:w="416" w:type="pct"/>
            <w:shd w:val="clear" w:color="auto" w:fill="FFFFFF" w:themeFill="background1"/>
          </w:tcPr>
          <w:p w14:paraId="0C986289"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5</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4D08E641"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7.7%</w:t>
            </w:r>
          </w:p>
        </w:tc>
        <w:tc>
          <w:tcPr>
            <w:tcW w:w="416" w:type="pct"/>
            <w:shd w:val="clear" w:color="auto" w:fill="FFFFFF" w:themeFill="background1"/>
          </w:tcPr>
          <w:p w14:paraId="69762633"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6</w:t>
            </w:r>
          </w:p>
        </w:tc>
        <w:tc>
          <w:tcPr>
            <w:cnfStyle w:val="000010000000" w:firstRow="0" w:lastRow="0" w:firstColumn="0" w:lastColumn="0" w:oddVBand="1" w:evenVBand="0" w:oddHBand="0" w:evenHBand="0" w:firstRowFirstColumn="0" w:firstRowLastColumn="0" w:lastRowFirstColumn="0" w:lastRowLastColumn="0"/>
            <w:tcW w:w="407" w:type="pct"/>
            <w:shd w:val="clear" w:color="auto" w:fill="FFFFFF" w:themeFill="background1"/>
          </w:tcPr>
          <w:p w14:paraId="74A46384"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9.2%</w:t>
            </w:r>
          </w:p>
        </w:tc>
        <w:tc>
          <w:tcPr>
            <w:tcW w:w="416" w:type="pct"/>
            <w:shd w:val="clear" w:color="auto" w:fill="FFFFFF" w:themeFill="background1"/>
          </w:tcPr>
          <w:p w14:paraId="618ABBDB"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5</w:t>
            </w:r>
          </w:p>
        </w:tc>
        <w:tc>
          <w:tcPr>
            <w:cnfStyle w:val="000010000000" w:firstRow="0" w:lastRow="0" w:firstColumn="0" w:lastColumn="0" w:oddVBand="1" w:evenVBand="0" w:oddHBand="0" w:evenHBand="0" w:firstRowFirstColumn="0" w:firstRowLastColumn="0" w:lastRowFirstColumn="0" w:lastRowLastColumn="0"/>
            <w:tcW w:w="350" w:type="pct"/>
            <w:shd w:val="clear" w:color="auto" w:fill="FFFFFF" w:themeFill="background1"/>
          </w:tcPr>
          <w:p w14:paraId="2255B8F8"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7.7%</w:t>
            </w:r>
          </w:p>
        </w:tc>
        <w:tc>
          <w:tcPr>
            <w:tcW w:w="391" w:type="pct"/>
            <w:shd w:val="clear" w:color="auto" w:fill="FFFFFF" w:themeFill="background1"/>
          </w:tcPr>
          <w:p w14:paraId="4DA5D7F6" w14:textId="77777777" w:rsidR="00AD2C51" w:rsidRPr="00303571" w:rsidRDefault="00AD2C51" w:rsidP="00303571">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color w:val="000000"/>
                <w:lang w:val="en-US"/>
              </w:rPr>
            </w:pPr>
            <w:r w:rsidRPr="00303571">
              <w:rPr>
                <w:color w:val="000000"/>
                <w:lang w:val="en-US"/>
              </w:rPr>
              <w:t>1.86</w:t>
            </w:r>
          </w:p>
        </w:tc>
      </w:tr>
      <w:tr w:rsidR="0078224C" w:rsidRPr="00303571" w14:paraId="230421B4" w14:textId="77777777" w:rsidTr="008818B8">
        <w:trPr>
          <w:cnfStyle w:val="000000100000" w:firstRow="0" w:lastRow="0" w:firstColumn="0" w:lastColumn="0" w:oddVBand="0" w:evenVBand="0" w:oddHBand="1" w:evenHBand="0" w:firstRowFirstColumn="0" w:firstRowLastColumn="0" w:lastRowFirstColumn="0" w:lastRowLastColumn="0"/>
          <w:trHeight w:val="243"/>
          <w:jc w:val="center"/>
        </w:trPr>
        <w:tc>
          <w:tcPr>
            <w:cnfStyle w:val="000010000000" w:firstRow="0" w:lastRow="0" w:firstColumn="0" w:lastColumn="0" w:oddVBand="1" w:evenVBand="0" w:oddHBand="0" w:evenHBand="0" w:firstRowFirstColumn="0" w:firstRowLastColumn="0" w:lastRowFirstColumn="0" w:lastRowLastColumn="0"/>
            <w:tcW w:w="550" w:type="pct"/>
            <w:tcBorders>
              <w:bottom w:val="single" w:sz="4" w:space="0" w:color="auto"/>
            </w:tcBorders>
            <w:shd w:val="clear" w:color="auto" w:fill="FFFFFF" w:themeFill="background1"/>
          </w:tcPr>
          <w:p w14:paraId="5D1A0EB3" w14:textId="2A633496" w:rsidR="00AD2C51" w:rsidRPr="00303571" w:rsidRDefault="00AD2C51" w:rsidP="00303571">
            <w:pPr>
              <w:autoSpaceDE w:val="0"/>
              <w:autoSpaceDN w:val="0"/>
              <w:adjustRightInd w:val="0"/>
              <w:spacing w:after="0" w:line="480" w:lineRule="auto"/>
              <w:rPr>
                <w:color w:val="000000"/>
                <w:lang w:val="en-US"/>
              </w:rPr>
            </w:pPr>
            <w:r w:rsidRPr="00303571">
              <w:rPr>
                <w:color w:val="000000"/>
                <w:lang w:val="en-US"/>
              </w:rPr>
              <w:t>TSLQ14</w:t>
            </w:r>
          </w:p>
        </w:tc>
        <w:tc>
          <w:tcPr>
            <w:tcW w:w="416" w:type="pct"/>
            <w:tcBorders>
              <w:bottom w:val="single" w:sz="4" w:space="0" w:color="auto"/>
            </w:tcBorders>
            <w:shd w:val="clear" w:color="auto" w:fill="FFFFFF" w:themeFill="background1"/>
          </w:tcPr>
          <w:p w14:paraId="396DA486" w14:textId="0C240680"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25</w:t>
            </w:r>
          </w:p>
        </w:tc>
        <w:tc>
          <w:tcPr>
            <w:cnfStyle w:val="000010000000" w:firstRow="0" w:lastRow="0" w:firstColumn="0" w:lastColumn="0" w:oddVBand="1" w:evenVBand="0" w:oddHBand="0" w:evenHBand="0" w:firstRowFirstColumn="0" w:firstRowLastColumn="0" w:lastRowFirstColumn="0" w:lastRowLastColumn="0"/>
            <w:tcW w:w="407" w:type="pct"/>
            <w:tcBorders>
              <w:bottom w:val="single" w:sz="4" w:space="0" w:color="auto"/>
            </w:tcBorders>
            <w:shd w:val="clear" w:color="auto" w:fill="FFFFFF" w:themeFill="background1"/>
          </w:tcPr>
          <w:p w14:paraId="3E4D6F43"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38.5%</w:t>
            </w:r>
          </w:p>
        </w:tc>
        <w:tc>
          <w:tcPr>
            <w:tcW w:w="416" w:type="pct"/>
            <w:tcBorders>
              <w:bottom w:val="single" w:sz="4" w:space="0" w:color="auto"/>
            </w:tcBorders>
            <w:shd w:val="clear" w:color="auto" w:fill="FFFFFF" w:themeFill="background1"/>
          </w:tcPr>
          <w:p w14:paraId="3BB23B3A"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20</w:t>
            </w:r>
          </w:p>
        </w:tc>
        <w:tc>
          <w:tcPr>
            <w:cnfStyle w:val="000010000000" w:firstRow="0" w:lastRow="0" w:firstColumn="0" w:lastColumn="0" w:oddVBand="1" w:evenVBand="0" w:oddHBand="0" w:evenHBand="0" w:firstRowFirstColumn="0" w:firstRowLastColumn="0" w:lastRowFirstColumn="0" w:lastRowLastColumn="0"/>
            <w:tcW w:w="407" w:type="pct"/>
            <w:tcBorders>
              <w:bottom w:val="single" w:sz="4" w:space="0" w:color="auto"/>
            </w:tcBorders>
            <w:shd w:val="clear" w:color="auto" w:fill="FFFFFF" w:themeFill="background1"/>
          </w:tcPr>
          <w:p w14:paraId="3F96EA66"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30.8%</w:t>
            </w:r>
          </w:p>
        </w:tc>
        <w:tc>
          <w:tcPr>
            <w:tcW w:w="416" w:type="pct"/>
            <w:tcBorders>
              <w:bottom w:val="single" w:sz="4" w:space="0" w:color="auto"/>
            </w:tcBorders>
            <w:shd w:val="clear" w:color="auto" w:fill="FFFFFF" w:themeFill="background1"/>
          </w:tcPr>
          <w:p w14:paraId="1BAB2C17"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4</w:t>
            </w:r>
          </w:p>
        </w:tc>
        <w:tc>
          <w:tcPr>
            <w:cnfStyle w:val="000010000000" w:firstRow="0" w:lastRow="0" w:firstColumn="0" w:lastColumn="0" w:oddVBand="1" w:evenVBand="0" w:oddHBand="0" w:evenHBand="0" w:firstRowFirstColumn="0" w:firstRowLastColumn="0" w:lastRowFirstColumn="0" w:lastRowLastColumn="0"/>
            <w:tcW w:w="407" w:type="pct"/>
            <w:tcBorders>
              <w:bottom w:val="single" w:sz="4" w:space="0" w:color="auto"/>
            </w:tcBorders>
            <w:shd w:val="clear" w:color="auto" w:fill="FFFFFF" w:themeFill="background1"/>
          </w:tcPr>
          <w:p w14:paraId="10C72A73"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6.2%</w:t>
            </w:r>
          </w:p>
        </w:tc>
        <w:tc>
          <w:tcPr>
            <w:tcW w:w="416" w:type="pct"/>
            <w:tcBorders>
              <w:bottom w:val="single" w:sz="4" w:space="0" w:color="auto"/>
            </w:tcBorders>
            <w:shd w:val="clear" w:color="auto" w:fill="FFFFFF" w:themeFill="background1"/>
          </w:tcPr>
          <w:p w14:paraId="43B44B2E"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13</w:t>
            </w:r>
          </w:p>
        </w:tc>
        <w:tc>
          <w:tcPr>
            <w:cnfStyle w:val="000010000000" w:firstRow="0" w:lastRow="0" w:firstColumn="0" w:lastColumn="0" w:oddVBand="1" w:evenVBand="0" w:oddHBand="0" w:evenHBand="0" w:firstRowFirstColumn="0" w:firstRowLastColumn="0" w:lastRowFirstColumn="0" w:lastRowLastColumn="0"/>
            <w:tcW w:w="407" w:type="pct"/>
            <w:tcBorders>
              <w:bottom w:val="single" w:sz="4" w:space="0" w:color="auto"/>
            </w:tcBorders>
            <w:shd w:val="clear" w:color="auto" w:fill="FFFFFF" w:themeFill="background1"/>
          </w:tcPr>
          <w:p w14:paraId="76B4EF89"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20.0%</w:t>
            </w:r>
          </w:p>
        </w:tc>
        <w:tc>
          <w:tcPr>
            <w:tcW w:w="416" w:type="pct"/>
            <w:tcBorders>
              <w:bottom w:val="single" w:sz="4" w:space="0" w:color="auto"/>
            </w:tcBorders>
            <w:shd w:val="clear" w:color="auto" w:fill="FFFFFF" w:themeFill="background1"/>
          </w:tcPr>
          <w:p w14:paraId="16565415"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3</w:t>
            </w:r>
          </w:p>
        </w:tc>
        <w:tc>
          <w:tcPr>
            <w:cnfStyle w:val="000010000000" w:firstRow="0" w:lastRow="0" w:firstColumn="0" w:lastColumn="0" w:oddVBand="1" w:evenVBand="0" w:oddHBand="0" w:evenHBand="0" w:firstRowFirstColumn="0" w:firstRowLastColumn="0" w:lastRowFirstColumn="0" w:lastRowLastColumn="0"/>
            <w:tcW w:w="350" w:type="pct"/>
            <w:tcBorders>
              <w:bottom w:val="single" w:sz="4" w:space="0" w:color="auto"/>
            </w:tcBorders>
            <w:shd w:val="clear" w:color="auto" w:fill="FFFFFF" w:themeFill="background1"/>
          </w:tcPr>
          <w:p w14:paraId="08E4601B" w14:textId="77777777" w:rsidR="00AD2C51" w:rsidRPr="00303571" w:rsidRDefault="00AD2C51" w:rsidP="00303571">
            <w:pPr>
              <w:autoSpaceDE w:val="0"/>
              <w:autoSpaceDN w:val="0"/>
              <w:adjustRightInd w:val="0"/>
              <w:spacing w:after="0" w:line="480" w:lineRule="auto"/>
              <w:jc w:val="center"/>
              <w:rPr>
                <w:color w:val="000000"/>
                <w:lang w:val="en-US"/>
              </w:rPr>
            </w:pPr>
            <w:r w:rsidRPr="00303571">
              <w:rPr>
                <w:color w:val="000000"/>
                <w:lang w:val="en-US"/>
              </w:rPr>
              <w:t>4.6%</w:t>
            </w:r>
          </w:p>
        </w:tc>
        <w:tc>
          <w:tcPr>
            <w:tcW w:w="391" w:type="pct"/>
            <w:tcBorders>
              <w:bottom w:val="single" w:sz="4" w:space="0" w:color="auto"/>
            </w:tcBorders>
            <w:shd w:val="clear" w:color="auto" w:fill="FFFFFF" w:themeFill="background1"/>
          </w:tcPr>
          <w:p w14:paraId="3C47A14F" w14:textId="77777777" w:rsidR="00AD2C51" w:rsidRPr="00303571" w:rsidRDefault="00AD2C51" w:rsidP="00303571">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color w:val="000000"/>
                <w:lang w:val="en-US"/>
              </w:rPr>
            </w:pPr>
            <w:r w:rsidRPr="00303571">
              <w:rPr>
                <w:color w:val="000000"/>
                <w:lang w:val="en-US"/>
              </w:rPr>
              <w:t>2.22</w:t>
            </w:r>
          </w:p>
        </w:tc>
      </w:tr>
      <w:tr w:rsidR="00303571" w:rsidRPr="00303571" w14:paraId="430FD01C" w14:textId="77777777" w:rsidTr="008818B8">
        <w:trPr>
          <w:trHeight w:val="242"/>
          <w:jc w:val="center"/>
        </w:trPr>
        <w:tc>
          <w:tcPr>
            <w:cnfStyle w:val="000010000000" w:firstRow="0" w:lastRow="0" w:firstColumn="0" w:lastColumn="0" w:oddVBand="1" w:evenVBand="0" w:oddHBand="0" w:evenHBand="0" w:firstRowFirstColumn="0" w:firstRowLastColumn="0" w:lastRowFirstColumn="0" w:lastRowLastColumn="0"/>
            <w:tcW w:w="4609" w:type="pct"/>
            <w:gridSpan w:val="11"/>
            <w:tcBorders>
              <w:top w:val="single" w:sz="4" w:space="0" w:color="auto"/>
            </w:tcBorders>
            <w:shd w:val="clear" w:color="auto" w:fill="FFFFFF" w:themeFill="background1"/>
          </w:tcPr>
          <w:p w14:paraId="76406577" w14:textId="5AD2B1BD" w:rsidR="00303571" w:rsidRPr="00303571" w:rsidRDefault="00303571" w:rsidP="00AD2C51">
            <w:pPr>
              <w:autoSpaceDE w:val="0"/>
              <w:autoSpaceDN w:val="0"/>
              <w:adjustRightInd w:val="0"/>
              <w:spacing w:after="0" w:line="240" w:lineRule="auto"/>
              <w:jc w:val="center"/>
              <w:rPr>
                <w:b/>
                <w:bCs/>
                <w:color w:val="000000"/>
                <w:lang w:val="en-US"/>
              </w:rPr>
            </w:pPr>
            <w:r w:rsidRPr="00303571">
              <w:rPr>
                <w:b/>
                <w:bCs/>
                <w:color w:val="000000"/>
                <w:lang w:val="en-US"/>
              </w:rPr>
              <w:t>Total satisfaction level</w:t>
            </w:r>
          </w:p>
        </w:tc>
        <w:tc>
          <w:tcPr>
            <w:tcW w:w="391" w:type="pct"/>
            <w:tcBorders>
              <w:top w:val="single" w:sz="4" w:space="0" w:color="auto"/>
            </w:tcBorders>
            <w:shd w:val="clear" w:color="auto" w:fill="FFFFFF" w:themeFill="background1"/>
          </w:tcPr>
          <w:p w14:paraId="1F816BC3" w14:textId="0DDCBA72" w:rsidR="00303571" w:rsidRPr="00303571" w:rsidRDefault="00303571" w:rsidP="00AD2C51">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b/>
                <w:bCs/>
                <w:color w:val="000000"/>
                <w:lang w:val="en-US"/>
              </w:rPr>
            </w:pPr>
            <w:r w:rsidRPr="00303571">
              <w:rPr>
                <w:b/>
                <w:bCs/>
                <w:color w:val="000000"/>
                <w:lang w:val="en-US"/>
              </w:rPr>
              <w:t>28.1</w:t>
            </w:r>
          </w:p>
        </w:tc>
      </w:tr>
    </w:tbl>
    <w:p w14:paraId="0E69733C" w14:textId="3EB80B80" w:rsidR="007577B7" w:rsidRDefault="00216255" w:rsidP="007577B7">
      <w:pPr>
        <w:autoSpaceDE w:val="0"/>
        <w:autoSpaceDN w:val="0"/>
        <w:adjustRightInd w:val="0"/>
        <w:spacing w:before="240" w:after="0" w:line="480" w:lineRule="auto"/>
        <w:jc w:val="both"/>
        <w:rPr>
          <w:sz w:val="24"/>
          <w:szCs w:val="24"/>
        </w:rPr>
      </w:pPr>
      <w:r>
        <w:rPr>
          <w:sz w:val="24"/>
          <w:szCs w:val="24"/>
          <w:lang w:val="en-US"/>
        </w:rPr>
        <w:t xml:space="preserve">From table </w:t>
      </w:r>
      <w:r w:rsidR="007577B7">
        <w:rPr>
          <w:sz w:val="24"/>
          <w:szCs w:val="24"/>
          <w:lang w:val="en-US"/>
        </w:rPr>
        <w:t>4.</w:t>
      </w:r>
      <w:r w:rsidR="00796101">
        <w:rPr>
          <w:sz w:val="24"/>
          <w:szCs w:val="24"/>
          <w:lang w:val="en-US"/>
        </w:rPr>
        <w:t>6</w:t>
      </w:r>
      <w:r w:rsidR="002F7542">
        <w:rPr>
          <w:sz w:val="24"/>
          <w:szCs w:val="24"/>
          <w:lang w:val="en-US"/>
        </w:rPr>
        <w:t>, the researcher computed the overall index of the level of satisfaction of the teachers. It was found that the score was 28.1 or 2.0. Therefore, the researcher concluded that the teachers had positive level of satisfaction with the inclusive conditions in schools.</w:t>
      </w:r>
      <w:r w:rsidR="00F450FB" w:rsidRPr="00F450FB">
        <w:rPr>
          <w:sz w:val="24"/>
          <w:szCs w:val="24"/>
        </w:rPr>
        <w:t xml:space="preserve"> </w:t>
      </w:r>
      <w:bookmarkStart w:id="3286" w:name="_Hlk61796637"/>
      <w:r w:rsidR="00227994">
        <w:rPr>
          <w:sz w:val="24"/>
          <w:szCs w:val="24"/>
        </w:rPr>
        <w:t>In a study by Ngcobo and</w:t>
      </w:r>
      <w:r w:rsidR="00F450FB">
        <w:rPr>
          <w:sz w:val="24"/>
          <w:szCs w:val="24"/>
        </w:rPr>
        <w:t xml:space="preserve"> Muthukrishna </w:t>
      </w:r>
      <w:r w:rsidR="00227994">
        <w:rPr>
          <w:sz w:val="24"/>
          <w:szCs w:val="24"/>
        </w:rPr>
        <w:t>(</w:t>
      </w:r>
      <w:r w:rsidR="00F450FB">
        <w:rPr>
          <w:sz w:val="24"/>
          <w:szCs w:val="24"/>
        </w:rPr>
        <w:t>2011</w:t>
      </w:r>
      <w:r w:rsidR="00227994">
        <w:rPr>
          <w:sz w:val="24"/>
          <w:szCs w:val="24"/>
        </w:rPr>
        <w:t>)</w:t>
      </w:r>
      <w:r w:rsidR="00F450FB">
        <w:rPr>
          <w:sz w:val="24"/>
          <w:szCs w:val="24"/>
        </w:rPr>
        <w:t xml:space="preserve"> on inclusive teachers, teachers seem happy enough to make some adjustments to the basic classroom environment and may even adopt strategies to help provide extra support to children with </w:t>
      </w:r>
      <w:r w:rsidR="00F450FB">
        <w:rPr>
          <w:sz w:val="24"/>
          <w:szCs w:val="24"/>
        </w:rPr>
        <w:lastRenderedPageBreak/>
        <w:t xml:space="preserve">disabilities. This proposition aligns itself with the findings of this study where seemingly teachers are satisfied with the provided conditions for inclusion. Satisfaction of teachers is directly related to how they will be able to conduct their teaching activities which have an overall effect on academic </w:t>
      </w:r>
      <w:r w:rsidR="00F514DA">
        <w:rPr>
          <w:sz w:val="24"/>
          <w:szCs w:val="24"/>
        </w:rPr>
        <w:t>performance</w:t>
      </w:r>
      <w:r w:rsidR="00F450FB">
        <w:rPr>
          <w:sz w:val="24"/>
          <w:szCs w:val="24"/>
        </w:rPr>
        <w:t xml:space="preserve"> of learners in inclusive schools.</w:t>
      </w:r>
    </w:p>
    <w:p w14:paraId="2DCD3397" w14:textId="7AA88638" w:rsidR="00227994" w:rsidRPr="007577B7" w:rsidRDefault="00227994" w:rsidP="007577B7">
      <w:pPr>
        <w:autoSpaceDE w:val="0"/>
        <w:autoSpaceDN w:val="0"/>
        <w:adjustRightInd w:val="0"/>
        <w:spacing w:before="240" w:after="0" w:line="480" w:lineRule="auto"/>
        <w:jc w:val="both"/>
        <w:rPr>
          <w:sz w:val="24"/>
          <w:szCs w:val="24"/>
        </w:rPr>
      </w:pPr>
      <w:r>
        <w:rPr>
          <w:sz w:val="24"/>
          <w:szCs w:val="24"/>
          <w:lang w:val="en-US"/>
        </w:rPr>
        <w:t>According to Ananti and Nisreenand</w:t>
      </w:r>
      <w:r w:rsidRPr="00227994">
        <w:rPr>
          <w:sz w:val="24"/>
          <w:szCs w:val="24"/>
          <w:lang w:val="en-US"/>
        </w:rPr>
        <w:t xml:space="preserve"> (2012)</w:t>
      </w:r>
      <w:r>
        <w:rPr>
          <w:sz w:val="24"/>
          <w:szCs w:val="24"/>
          <w:lang w:val="en-US"/>
        </w:rPr>
        <w:t xml:space="preserve"> </w:t>
      </w:r>
      <w:r w:rsidRPr="00227994">
        <w:rPr>
          <w:sz w:val="24"/>
          <w:szCs w:val="24"/>
          <w:lang w:val="en-US"/>
        </w:rPr>
        <w:t xml:space="preserve">in their descriptive study </w:t>
      </w:r>
      <w:r>
        <w:rPr>
          <w:sz w:val="24"/>
          <w:szCs w:val="24"/>
          <w:lang w:val="en-US"/>
        </w:rPr>
        <w:t>on i</w:t>
      </w:r>
      <w:r w:rsidRPr="00227994">
        <w:rPr>
          <w:sz w:val="24"/>
          <w:szCs w:val="24"/>
          <w:lang w:val="en-US"/>
        </w:rPr>
        <w:t xml:space="preserve">ncluding students with disabilities in </w:t>
      </w:r>
      <w:r>
        <w:rPr>
          <w:sz w:val="24"/>
          <w:szCs w:val="24"/>
          <w:lang w:val="en-US"/>
        </w:rPr>
        <w:t xml:space="preserve">United Arab Emirate schools, inclusive school teachers were dissatisfied with inclusivity. </w:t>
      </w:r>
      <w:r w:rsidRPr="00227994">
        <w:rPr>
          <w:sz w:val="24"/>
          <w:szCs w:val="24"/>
          <w:lang w:val="en-US"/>
        </w:rPr>
        <w:t>Teachers’ dissatisfaction w</w:t>
      </w:r>
      <w:r>
        <w:rPr>
          <w:sz w:val="24"/>
          <w:szCs w:val="24"/>
          <w:lang w:val="en-US"/>
        </w:rPr>
        <w:t xml:space="preserve">as pegged on </w:t>
      </w:r>
      <w:r w:rsidRPr="00227994">
        <w:rPr>
          <w:sz w:val="24"/>
          <w:szCs w:val="24"/>
          <w:lang w:val="en-US"/>
        </w:rPr>
        <w:t>a lack</w:t>
      </w:r>
      <w:r>
        <w:rPr>
          <w:sz w:val="24"/>
          <w:szCs w:val="24"/>
          <w:lang w:val="en-US"/>
        </w:rPr>
        <w:t xml:space="preserve"> </w:t>
      </w:r>
      <w:r w:rsidRPr="00227994">
        <w:rPr>
          <w:sz w:val="24"/>
          <w:szCs w:val="24"/>
          <w:lang w:val="en-US"/>
        </w:rPr>
        <w:t xml:space="preserve">of financial support for resources and services </w:t>
      </w:r>
      <w:r>
        <w:rPr>
          <w:sz w:val="24"/>
          <w:szCs w:val="24"/>
          <w:lang w:val="en-US"/>
        </w:rPr>
        <w:t xml:space="preserve">in schools. </w:t>
      </w:r>
      <w:bookmarkEnd w:id="3286"/>
      <w:r>
        <w:rPr>
          <w:sz w:val="24"/>
          <w:szCs w:val="24"/>
          <w:lang w:val="en-US"/>
        </w:rPr>
        <w:t>This finding is dissimilar to</w:t>
      </w:r>
      <w:r w:rsidR="00E760E9">
        <w:rPr>
          <w:sz w:val="24"/>
          <w:szCs w:val="24"/>
          <w:lang w:val="en-US"/>
        </w:rPr>
        <w:t xml:space="preserve"> that of the</w:t>
      </w:r>
      <w:r>
        <w:rPr>
          <w:sz w:val="24"/>
          <w:szCs w:val="24"/>
          <w:lang w:val="en-US"/>
        </w:rPr>
        <w:t xml:space="preserve"> current study</w:t>
      </w:r>
      <w:r w:rsidR="00E760E9">
        <w:rPr>
          <w:sz w:val="24"/>
          <w:szCs w:val="24"/>
          <w:lang w:val="en-US"/>
        </w:rPr>
        <w:t xml:space="preserve">. It might be that as much as teachers feel everything is okay, learners especially those with disability feel that there is not enough that has been done to accommodate them. This might </w:t>
      </w:r>
      <w:r w:rsidR="00F27C2A">
        <w:rPr>
          <w:sz w:val="24"/>
          <w:szCs w:val="24"/>
          <w:lang w:val="en-US"/>
        </w:rPr>
        <w:t>manifest</w:t>
      </w:r>
      <w:r w:rsidR="00E760E9">
        <w:rPr>
          <w:sz w:val="24"/>
          <w:szCs w:val="24"/>
          <w:lang w:val="en-US"/>
        </w:rPr>
        <w:t xml:space="preserve"> in their academic </w:t>
      </w:r>
      <w:r w:rsidR="00F514DA">
        <w:rPr>
          <w:sz w:val="24"/>
          <w:szCs w:val="24"/>
          <w:lang w:val="en-US"/>
        </w:rPr>
        <w:t>performance</w:t>
      </w:r>
      <w:r w:rsidR="00E760E9">
        <w:rPr>
          <w:sz w:val="24"/>
          <w:szCs w:val="24"/>
          <w:lang w:val="en-US"/>
        </w:rPr>
        <w:t>.</w:t>
      </w:r>
    </w:p>
    <w:p w14:paraId="3B5E2D2F" w14:textId="79AFD20C" w:rsidR="00E82EFE" w:rsidRDefault="002F7542" w:rsidP="007D13DB">
      <w:pPr>
        <w:spacing w:line="480" w:lineRule="auto"/>
        <w:jc w:val="both"/>
        <w:rPr>
          <w:color w:val="000000"/>
          <w:sz w:val="24"/>
          <w:szCs w:val="24"/>
          <w:lang w:val="en-US"/>
        </w:rPr>
      </w:pPr>
      <w:r>
        <w:rPr>
          <w:sz w:val="24"/>
          <w:szCs w:val="24"/>
          <w:lang w:val="en-US"/>
        </w:rPr>
        <w:t>In support of the conclusion</w:t>
      </w:r>
      <w:r w:rsidR="00216255">
        <w:rPr>
          <w:sz w:val="24"/>
          <w:szCs w:val="24"/>
          <w:lang w:val="en-US"/>
        </w:rPr>
        <w:t xml:space="preserve"> in table 4.</w:t>
      </w:r>
      <w:r w:rsidR="002E6A80">
        <w:rPr>
          <w:sz w:val="24"/>
          <w:szCs w:val="24"/>
          <w:lang w:val="en-US"/>
        </w:rPr>
        <w:t>6</w:t>
      </w:r>
      <w:r>
        <w:rPr>
          <w:sz w:val="24"/>
          <w:szCs w:val="24"/>
          <w:lang w:val="en-US"/>
        </w:rPr>
        <w:t>, t</w:t>
      </w:r>
      <w:r w:rsidR="00272C91" w:rsidRPr="00222F38">
        <w:rPr>
          <w:sz w:val="24"/>
          <w:szCs w:val="24"/>
          <w:lang w:val="en-US"/>
        </w:rPr>
        <w:t xml:space="preserve">he study established that 21.5% of the teachers strongly agreed that </w:t>
      </w:r>
      <w:r w:rsidR="00EC5508">
        <w:rPr>
          <w:color w:val="000000"/>
          <w:sz w:val="24"/>
          <w:szCs w:val="24"/>
          <w:lang w:val="en-US"/>
        </w:rPr>
        <w:t>t</w:t>
      </w:r>
      <w:r w:rsidR="00272C91" w:rsidRPr="00222F38">
        <w:rPr>
          <w:color w:val="000000"/>
          <w:sz w:val="24"/>
          <w:szCs w:val="24"/>
          <w:lang w:val="en-US"/>
        </w:rPr>
        <w:t xml:space="preserve">eachers at school fulfill pupils' educational needs, 67.7% of the teachers agreed that </w:t>
      </w:r>
      <w:r w:rsidR="00EC5508">
        <w:rPr>
          <w:color w:val="000000"/>
          <w:sz w:val="24"/>
          <w:szCs w:val="24"/>
          <w:lang w:val="en-US"/>
        </w:rPr>
        <w:t>t</w:t>
      </w:r>
      <w:r w:rsidR="00272C91" w:rsidRPr="00222F38">
        <w:rPr>
          <w:color w:val="000000"/>
          <w:sz w:val="24"/>
          <w:szCs w:val="24"/>
          <w:lang w:val="en-US"/>
        </w:rPr>
        <w:t xml:space="preserve">eachers at school fulfill the pupils' educational needs, while 3.1% of them neither agreed nor disagreed. The study also found out that 1.5% </w:t>
      </w:r>
      <w:r w:rsidR="00E82EFE">
        <w:rPr>
          <w:color w:val="000000"/>
          <w:sz w:val="24"/>
          <w:szCs w:val="24"/>
          <w:lang w:val="en-US"/>
        </w:rPr>
        <w:t>of the teachers disagreed that t</w:t>
      </w:r>
      <w:r w:rsidR="00272C91" w:rsidRPr="00222F38">
        <w:rPr>
          <w:color w:val="000000"/>
          <w:sz w:val="24"/>
          <w:szCs w:val="24"/>
          <w:lang w:val="en-US"/>
        </w:rPr>
        <w:t xml:space="preserve">eachers at school fulfill the pupils' educational needs while 6.2% strongly disagreed. </w:t>
      </w:r>
      <w:r w:rsidR="00E82EFE">
        <w:rPr>
          <w:color w:val="000000"/>
          <w:sz w:val="24"/>
          <w:szCs w:val="24"/>
          <w:lang w:val="en-US"/>
        </w:rPr>
        <w:t>It was established that</w:t>
      </w:r>
      <w:r w:rsidR="005324D3">
        <w:rPr>
          <w:color w:val="000000"/>
          <w:sz w:val="24"/>
          <w:szCs w:val="24"/>
          <w:lang w:val="en-US"/>
        </w:rPr>
        <w:t xml:space="preserve"> </w:t>
      </w:r>
      <w:r w:rsidR="00272C91" w:rsidRPr="00222F38">
        <w:rPr>
          <w:color w:val="000000"/>
          <w:sz w:val="24"/>
          <w:szCs w:val="24"/>
          <w:lang w:val="en-US"/>
        </w:rPr>
        <w:t xml:space="preserve">18.5% of the teachers strongly agreed that </w:t>
      </w:r>
      <w:r w:rsidR="00397B4D">
        <w:rPr>
          <w:color w:val="000000"/>
          <w:sz w:val="24"/>
          <w:szCs w:val="24"/>
          <w:lang w:val="en-US"/>
        </w:rPr>
        <w:t xml:space="preserve">there is </w:t>
      </w:r>
      <w:r w:rsidR="00272C91" w:rsidRPr="00222F38">
        <w:rPr>
          <w:color w:val="000000"/>
          <w:sz w:val="24"/>
          <w:szCs w:val="24"/>
          <w:lang w:val="en-US"/>
        </w:rPr>
        <w:t xml:space="preserve">satisfaction in regard to pupils' school experiences, 56.9% of the teachers agreed that satisfaction in regard to pupils' school experiences while 18.5% neither agreed nor disagreed. The researcher further established that 6.2% disagreed on that satisfaction in regard </w:t>
      </w:r>
      <w:r w:rsidR="00E44BBE">
        <w:rPr>
          <w:color w:val="000000"/>
          <w:sz w:val="24"/>
          <w:szCs w:val="24"/>
          <w:lang w:val="en-US"/>
        </w:rPr>
        <w:t xml:space="preserve">to pupils' school experiences. </w:t>
      </w:r>
      <w:r w:rsidR="00E82EFE">
        <w:rPr>
          <w:color w:val="000000"/>
          <w:sz w:val="24"/>
          <w:szCs w:val="24"/>
          <w:lang w:val="en-US"/>
        </w:rPr>
        <w:t>A low number of teachers (</w:t>
      </w:r>
      <w:r w:rsidR="00E27CED" w:rsidRPr="00222F38">
        <w:rPr>
          <w:color w:val="000000"/>
          <w:sz w:val="24"/>
          <w:szCs w:val="24"/>
          <w:lang w:val="en-US"/>
        </w:rPr>
        <w:t>16.9%</w:t>
      </w:r>
      <w:r w:rsidR="00E82EFE">
        <w:rPr>
          <w:color w:val="000000"/>
          <w:sz w:val="24"/>
          <w:szCs w:val="24"/>
          <w:lang w:val="en-US"/>
        </w:rPr>
        <w:t>)</w:t>
      </w:r>
      <w:r w:rsidR="00E27CED" w:rsidRPr="00222F38">
        <w:rPr>
          <w:color w:val="000000"/>
          <w:sz w:val="24"/>
          <w:szCs w:val="24"/>
          <w:lang w:val="en-US"/>
        </w:rPr>
        <w:t xml:space="preserve"> strongly agreed that </w:t>
      </w:r>
      <w:r w:rsidR="00F2031C">
        <w:rPr>
          <w:color w:val="000000"/>
          <w:sz w:val="24"/>
          <w:szCs w:val="24"/>
          <w:lang w:val="en-US"/>
        </w:rPr>
        <w:t>p</w:t>
      </w:r>
      <w:r w:rsidR="00E27CED" w:rsidRPr="00222F38">
        <w:rPr>
          <w:color w:val="000000"/>
          <w:sz w:val="24"/>
          <w:szCs w:val="24"/>
          <w:lang w:val="en-US"/>
        </w:rPr>
        <w:t xml:space="preserve">upils with disability talk positively about their interactions with friends and teachers while 46.2% of them agreed that </w:t>
      </w:r>
      <w:r w:rsidR="00F2031C">
        <w:rPr>
          <w:color w:val="000000"/>
          <w:sz w:val="24"/>
          <w:szCs w:val="24"/>
          <w:lang w:val="en-US"/>
        </w:rPr>
        <w:t>p</w:t>
      </w:r>
      <w:r w:rsidR="00E27CED" w:rsidRPr="00222F38">
        <w:rPr>
          <w:color w:val="000000"/>
          <w:sz w:val="24"/>
          <w:szCs w:val="24"/>
          <w:lang w:val="en-US"/>
        </w:rPr>
        <w:t xml:space="preserve">upils with disability talk positively about their </w:t>
      </w:r>
      <w:r w:rsidR="00E27CED" w:rsidRPr="00222F38">
        <w:rPr>
          <w:color w:val="000000"/>
          <w:sz w:val="24"/>
          <w:szCs w:val="24"/>
          <w:lang w:val="en-US"/>
        </w:rPr>
        <w:lastRenderedPageBreak/>
        <w:t xml:space="preserve">interactions with friends and teachers. 15.4% of them neither agreed while 21.5% disagreed that </w:t>
      </w:r>
      <w:r w:rsidR="00F2031C">
        <w:rPr>
          <w:color w:val="000000"/>
          <w:sz w:val="24"/>
          <w:szCs w:val="24"/>
          <w:lang w:val="en-US"/>
        </w:rPr>
        <w:t>p</w:t>
      </w:r>
      <w:r w:rsidR="00E27CED" w:rsidRPr="00222F38">
        <w:rPr>
          <w:color w:val="000000"/>
          <w:sz w:val="24"/>
          <w:szCs w:val="24"/>
          <w:lang w:val="en-US"/>
        </w:rPr>
        <w:t xml:space="preserve">upils with disability talk positively about their interactions with friends and teachers. </w:t>
      </w:r>
    </w:p>
    <w:p w14:paraId="26F836B9" w14:textId="3EAF1BEC" w:rsidR="00E82EFE" w:rsidRDefault="00E27CED" w:rsidP="00FF77DF">
      <w:pPr>
        <w:spacing w:line="480" w:lineRule="auto"/>
        <w:jc w:val="both"/>
        <w:rPr>
          <w:color w:val="000000"/>
          <w:sz w:val="24"/>
          <w:szCs w:val="24"/>
          <w:lang w:val="en-US"/>
        </w:rPr>
      </w:pPr>
      <w:r w:rsidRPr="00222F38">
        <w:rPr>
          <w:color w:val="000000"/>
          <w:sz w:val="24"/>
          <w:szCs w:val="24"/>
          <w:lang w:val="en-US"/>
        </w:rPr>
        <w:t xml:space="preserve">From </w:t>
      </w:r>
      <w:r w:rsidR="003038EB" w:rsidRPr="00222F38">
        <w:rPr>
          <w:color w:val="000000"/>
          <w:sz w:val="24"/>
          <w:szCs w:val="24"/>
          <w:lang w:val="en-US"/>
        </w:rPr>
        <w:t>the</w:t>
      </w:r>
      <w:r w:rsidRPr="00222F38">
        <w:rPr>
          <w:color w:val="000000"/>
          <w:sz w:val="24"/>
          <w:szCs w:val="24"/>
          <w:lang w:val="en-US"/>
        </w:rPr>
        <w:t xml:space="preserve"> study, </w:t>
      </w:r>
      <w:r w:rsidR="00E82EFE">
        <w:rPr>
          <w:color w:val="000000"/>
          <w:sz w:val="24"/>
          <w:szCs w:val="24"/>
          <w:lang w:val="en-US"/>
        </w:rPr>
        <w:t>it</w:t>
      </w:r>
      <w:r w:rsidRPr="00222F38">
        <w:rPr>
          <w:color w:val="000000"/>
          <w:sz w:val="24"/>
          <w:szCs w:val="24"/>
          <w:lang w:val="en-US"/>
        </w:rPr>
        <w:t xml:space="preserve"> was </w:t>
      </w:r>
      <w:r w:rsidR="00E82EFE">
        <w:rPr>
          <w:color w:val="000000"/>
          <w:sz w:val="24"/>
          <w:szCs w:val="24"/>
          <w:lang w:val="en-US"/>
        </w:rPr>
        <w:t xml:space="preserve">also </w:t>
      </w:r>
      <w:r w:rsidRPr="00222F38">
        <w:rPr>
          <w:color w:val="000000"/>
          <w:sz w:val="24"/>
          <w:szCs w:val="24"/>
          <w:lang w:val="en-US"/>
        </w:rPr>
        <w:t>established that 21.5% of the teachers strongly agreed that</w:t>
      </w:r>
      <w:r w:rsidR="00E82EFE">
        <w:rPr>
          <w:color w:val="000000"/>
          <w:sz w:val="24"/>
          <w:szCs w:val="24"/>
          <w:lang w:val="en-US"/>
        </w:rPr>
        <w:t xml:space="preserve"> t</w:t>
      </w:r>
      <w:r w:rsidRPr="00222F38">
        <w:rPr>
          <w:color w:val="000000"/>
          <w:sz w:val="24"/>
          <w:szCs w:val="24"/>
          <w:lang w:val="en-US"/>
        </w:rPr>
        <w:t>eachers do not support the pupils' emotional needs, 49.2%</w:t>
      </w:r>
      <w:r w:rsidR="00E82EFE">
        <w:rPr>
          <w:color w:val="000000"/>
          <w:sz w:val="24"/>
          <w:szCs w:val="24"/>
          <w:lang w:val="en-US"/>
        </w:rPr>
        <w:t xml:space="preserve"> of the respondents agree that t</w:t>
      </w:r>
      <w:r w:rsidRPr="00222F38">
        <w:rPr>
          <w:color w:val="000000"/>
          <w:sz w:val="24"/>
          <w:szCs w:val="24"/>
          <w:lang w:val="en-US"/>
        </w:rPr>
        <w:t xml:space="preserve">eachers do not support the pupils' emotional needs while 9.2% of them neither agreed nor disagreed. The study also revealed that 13.8% of the </w:t>
      </w:r>
      <w:r w:rsidR="003038EB" w:rsidRPr="00222F38">
        <w:rPr>
          <w:color w:val="000000"/>
          <w:sz w:val="24"/>
          <w:szCs w:val="24"/>
          <w:lang w:val="en-US"/>
        </w:rPr>
        <w:t>teachers</w:t>
      </w:r>
      <w:r w:rsidRPr="00222F38">
        <w:rPr>
          <w:color w:val="000000"/>
          <w:sz w:val="24"/>
          <w:szCs w:val="24"/>
          <w:lang w:val="en-US"/>
        </w:rPr>
        <w:t xml:space="preserve"> </w:t>
      </w:r>
      <w:r w:rsidR="003038EB" w:rsidRPr="00222F38">
        <w:rPr>
          <w:color w:val="000000"/>
          <w:sz w:val="24"/>
          <w:szCs w:val="24"/>
          <w:lang w:val="en-US"/>
        </w:rPr>
        <w:t>disagreed</w:t>
      </w:r>
      <w:r w:rsidRPr="00222F38">
        <w:rPr>
          <w:color w:val="000000"/>
          <w:sz w:val="24"/>
          <w:szCs w:val="24"/>
          <w:lang w:val="en-US"/>
        </w:rPr>
        <w:t xml:space="preserve"> while 6.2% disagreed </w:t>
      </w:r>
      <w:r w:rsidR="00E82EFE">
        <w:rPr>
          <w:color w:val="000000"/>
          <w:sz w:val="24"/>
          <w:szCs w:val="24"/>
          <w:lang w:val="en-US"/>
        </w:rPr>
        <w:t>that t</w:t>
      </w:r>
      <w:r w:rsidRPr="00D65B50">
        <w:rPr>
          <w:color w:val="000000"/>
          <w:sz w:val="24"/>
          <w:szCs w:val="24"/>
          <w:lang w:val="en-US"/>
        </w:rPr>
        <w:t>eachers do not support the pupils' emotional needs.</w:t>
      </w:r>
      <w:r w:rsidR="00E44BBE">
        <w:rPr>
          <w:color w:val="000000"/>
          <w:sz w:val="24"/>
          <w:szCs w:val="24"/>
          <w:lang w:val="en-US"/>
        </w:rPr>
        <w:t xml:space="preserve"> </w:t>
      </w:r>
      <w:r w:rsidR="003038EB" w:rsidRPr="00D65B50">
        <w:rPr>
          <w:color w:val="000000"/>
          <w:sz w:val="24"/>
          <w:szCs w:val="24"/>
          <w:lang w:val="en-US"/>
        </w:rPr>
        <w:t xml:space="preserve">The study further revealed that 30.8% of the teachers strongly agreed that it is difficult to communicate clearly with the pupils with disability, while 44.6% agreed that it is difficult to communicate clearly with the pupils with disability. 10.8% of the teachers neither agreed nor disagreed while 13.8% disagreed that it is difficult to communicate clearly with the pupils with disability. </w:t>
      </w:r>
    </w:p>
    <w:p w14:paraId="1B581819" w14:textId="79CCF554" w:rsidR="00E82EFE" w:rsidRDefault="00E82EFE" w:rsidP="00FF77DF">
      <w:pPr>
        <w:spacing w:line="480" w:lineRule="auto"/>
        <w:jc w:val="both"/>
        <w:rPr>
          <w:color w:val="000000"/>
          <w:sz w:val="24"/>
          <w:szCs w:val="24"/>
          <w:lang w:val="en-US"/>
        </w:rPr>
      </w:pPr>
      <w:r>
        <w:rPr>
          <w:color w:val="000000"/>
          <w:sz w:val="24"/>
          <w:szCs w:val="24"/>
          <w:lang w:val="en-US"/>
        </w:rPr>
        <w:t xml:space="preserve">Also, </w:t>
      </w:r>
      <w:r w:rsidR="003038EB" w:rsidRPr="00D65B50">
        <w:rPr>
          <w:color w:val="000000"/>
          <w:sz w:val="24"/>
          <w:szCs w:val="24"/>
          <w:lang w:val="en-US"/>
        </w:rPr>
        <w:t xml:space="preserve">52.3% of the teachers strongly agreed that </w:t>
      </w:r>
      <w:r>
        <w:rPr>
          <w:color w:val="000000"/>
          <w:sz w:val="24"/>
          <w:szCs w:val="24"/>
          <w:lang w:val="en-US"/>
        </w:rPr>
        <w:t xml:space="preserve">there was </w:t>
      </w:r>
      <w:r w:rsidR="00222F38" w:rsidRPr="00D65B50">
        <w:rPr>
          <w:color w:val="000000"/>
          <w:sz w:val="24"/>
          <w:szCs w:val="24"/>
          <w:lang w:val="en-US"/>
        </w:rPr>
        <w:t xml:space="preserve">satisfaction </w:t>
      </w:r>
      <w:r w:rsidR="003038EB" w:rsidRPr="00D65B50">
        <w:rPr>
          <w:color w:val="000000"/>
          <w:sz w:val="24"/>
          <w:szCs w:val="24"/>
          <w:lang w:val="en-US"/>
        </w:rPr>
        <w:t>with how teachers encourage the pupils with disability to learn</w:t>
      </w:r>
      <w:r w:rsidR="00D65B50" w:rsidRPr="00D65B50">
        <w:rPr>
          <w:color w:val="000000"/>
          <w:sz w:val="24"/>
          <w:szCs w:val="24"/>
          <w:lang w:val="en-US"/>
        </w:rPr>
        <w:t>, 38.5% agreed while 7.7% of th</w:t>
      </w:r>
      <w:r>
        <w:rPr>
          <w:color w:val="000000"/>
          <w:sz w:val="24"/>
          <w:szCs w:val="24"/>
          <w:lang w:val="en-US"/>
        </w:rPr>
        <w:t xml:space="preserve">em neither agreed nor disagreed. Further, </w:t>
      </w:r>
      <w:r w:rsidR="00D65B50" w:rsidRPr="00D65B50">
        <w:rPr>
          <w:color w:val="000000"/>
          <w:sz w:val="24"/>
          <w:szCs w:val="24"/>
          <w:lang w:val="en-US"/>
        </w:rPr>
        <w:t>1.5% of them disagreed that</w:t>
      </w:r>
      <w:r>
        <w:rPr>
          <w:color w:val="000000"/>
          <w:sz w:val="24"/>
          <w:szCs w:val="24"/>
          <w:lang w:val="en-US"/>
        </w:rPr>
        <w:t xml:space="preserve"> there</w:t>
      </w:r>
      <w:r w:rsidR="00F2031C">
        <w:rPr>
          <w:color w:val="000000"/>
          <w:sz w:val="24"/>
          <w:szCs w:val="24"/>
          <w:lang w:val="en-US"/>
        </w:rPr>
        <w:t xml:space="preserve"> was</w:t>
      </w:r>
      <w:r>
        <w:rPr>
          <w:color w:val="000000"/>
          <w:sz w:val="24"/>
          <w:szCs w:val="24"/>
          <w:lang w:val="en-US"/>
        </w:rPr>
        <w:t xml:space="preserve"> s</w:t>
      </w:r>
      <w:r w:rsidR="00D65B50" w:rsidRPr="00D65B50">
        <w:rPr>
          <w:color w:val="000000"/>
          <w:sz w:val="24"/>
          <w:szCs w:val="24"/>
          <w:lang w:val="en-US"/>
        </w:rPr>
        <w:t xml:space="preserve">atisfaction with how teachers encourage the pupils with disability to learn. </w:t>
      </w:r>
    </w:p>
    <w:p w14:paraId="1DA13619" w14:textId="33D78D98" w:rsidR="00C9520D" w:rsidRDefault="00D65B50" w:rsidP="00FF77DF">
      <w:pPr>
        <w:spacing w:line="480" w:lineRule="auto"/>
        <w:jc w:val="both"/>
        <w:rPr>
          <w:color w:val="000000"/>
          <w:sz w:val="24"/>
          <w:szCs w:val="24"/>
          <w:lang w:val="en-US"/>
        </w:rPr>
      </w:pPr>
      <w:r w:rsidRPr="00D65B50">
        <w:rPr>
          <w:color w:val="000000"/>
          <w:sz w:val="24"/>
          <w:szCs w:val="24"/>
          <w:lang w:val="en-US"/>
        </w:rPr>
        <w:t>The research also estab</w:t>
      </w:r>
      <w:r w:rsidR="00C9520D">
        <w:rPr>
          <w:color w:val="000000"/>
          <w:sz w:val="24"/>
          <w:szCs w:val="24"/>
          <w:lang w:val="en-US"/>
        </w:rPr>
        <w:t>lished that 51.1</w:t>
      </w:r>
      <w:r w:rsidRPr="00D65B50">
        <w:rPr>
          <w:color w:val="000000"/>
          <w:sz w:val="24"/>
          <w:szCs w:val="24"/>
          <w:lang w:val="en-US"/>
        </w:rPr>
        <w:t xml:space="preserve">% of the respondents strongly agreed that </w:t>
      </w:r>
      <w:r w:rsidR="00F2031C">
        <w:rPr>
          <w:color w:val="000000"/>
          <w:sz w:val="24"/>
          <w:szCs w:val="24"/>
          <w:lang w:val="en-US"/>
        </w:rPr>
        <w:t>p</w:t>
      </w:r>
      <w:r w:rsidRPr="00D65B50">
        <w:rPr>
          <w:color w:val="000000"/>
          <w:sz w:val="24"/>
          <w:szCs w:val="24"/>
          <w:lang w:val="en-US"/>
        </w:rPr>
        <w:t>upils with disability complain about how they are treated at school by oth</w:t>
      </w:r>
      <w:r w:rsidR="00C9520D">
        <w:rPr>
          <w:color w:val="000000"/>
          <w:sz w:val="24"/>
          <w:szCs w:val="24"/>
          <w:lang w:val="en-US"/>
        </w:rPr>
        <w:t>er pupils without disability, 40.7</w:t>
      </w:r>
      <w:r w:rsidRPr="00D65B50">
        <w:rPr>
          <w:color w:val="000000"/>
          <w:sz w:val="24"/>
          <w:szCs w:val="24"/>
          <w:lang w:val="en-US"/>
        </w:rPr>
        <w:t xml:space="preserve">% of the respondents agreed that </w:t>
      </w:r>
      <w:r w:rsidR="00F2031C">
        <w:rPr>
          <w:color w:val="000000"/>
          <w:sz w:val="24"/>
          <w:szCs w:val="24"/>
          <w:lang w:val="en-US"/>
        </w:rPr>
        <w:t>p</w:t>
      </w:r>
      <w:r w:rsidRPr="00D65B50">
        <w:rPr>
          <w:color w:val="000000"/>
          <w:sz w:val="24"/>
          <w:szCs w:val="24"/>
          <w:lang w:val="en-US"/>
        </w:rPr>
        <w:t>upils with disability complain about how they are treated at school by other p</w:t>
      </w:r>
      <w:r w:rsidR="00C9520D">
        <w:rPr>
          <w:color w:val="000000"/>
          <w:sz w:val="24"/>
          <w:szCs w:val="24"/>
          <w:lang w:val="en-US"/>
        </w:rPr>
        <w:t>upils without disability while 6</w:t>
      </w:r>
      <w:r w:rsidRPr="00D65B50">
        <w:rPr>
          <w:color w:val="000000"/>
          <w:sz w:val="24"/>
          <w:szCs w:val="24"/>
          <w:lang w:val="en-US"/>
        </w:rPr>
        <w:t xml:space="preserve">.7% neither agreed nor disagreed. The study also established that 1.5% of the respondents disagreed </w:t>
      </w:r>
      <w:r w:rsidRPr="00D65B50">
        <w:rPr>
          <w:color w:val="000000"/>
          <w:sz w:val="24"/>
          <w:szCs w:val="24"/>
          <w:lang w:val="en-US"/>
        </w:rPr>
        <w:lastRenderedPageBreak/>
        <w:t xml:space="preserve">that </w:t>
      </w:r>
      <w:r w:rsidR="00F2031C">
        <w:rPr>
          <w:color w:val="000000"/>
          <w:sz w:val="24"/>
          <w:szCs w:val="24"/>
          <w:lang w:val="en-US"/>
        </w:rPr>
        <w:t>p</w:t>
      </w:r>
      <w:r w:rsidRPr="00D65B50">
        <w:rPr>
          <w:color w:val="000000"/>
          <w:sz w:val="24"/>
          <w:szCs w:val="24"/>
          <w:lang w:val="en-US"/>
        </w:rPr>
        <w:t xml:space="preserve">upils with disability complain about how they are treated at school by other pupils without disability. </w:t>
      </w:r>
      <w:r w:rsidRPr="007D13DB">
        <w:rPr>
          <w:color w:val="000000"/>
          <w:sz w:val="24"/>
          <w:szCs w:val="24"/>
          <w:lang w:val="en-US"/>
        </w:rPr>
        <w:t xml:space="preserve">From the findings of the study, the researcher established that 50.8% of the respondents strongly agreed that </w:t>
      </w:r>
      <w:r w:rsidR="00F2031C">
        <w:rPr>
          <w:color w:val="000000"/>
          <w:sz w:val="24"/>
          <w:szCs w:val="24"/>
          <w:lang w:val="en-US"/>
        </w:rPr>
        <w:t>t</w:t>
      </w:r>
      <w:r w:rsidRPr="007D13DB">
        <w:rPr>
          <w:color w:val="000000"/>
          <w:sz w:val="24"/>
          <w:szCs w:val="24"/>
          <w:lang w:val="en-US"/>
        </w:rPr>
        <w:t xml:space="preserve">eachers do not understand well the pupils with disability's personalities, 40.0% of them agreed while 7.7% neither agreed nor disagreed. It was also revealed that 1.5% of the respondents disagreed that </w:t>
      </w:r>
      <w:r w:rsidR="00F2031C">
        <w:rPr>
          <w:color w:val="000000"/>
          <w:sz w:val="24"/>
          <w:szCs w:val="24"/>
          <w:lang w:val="en-US"/>
        </w:rPr>
        <w:t>t</w:t>
      </w:r>
      <w:r w:rsidRPr="007D13DB">
        <w:rPr>
          <w:color w:val="000000"/>
          <w:sz w:val="24"/>
          <w:szCs w:val="24"/>
          <w:lang w:val="en-US"/>
        </w:rPr>
        <w:t>eachers do not understand well the pupils with disability's personalities.</w:t>
      </w:r>
      <w:r w:rsidR="00FF77DF">
        <w:rPr>
          <w:color w:val="000000"/>
          <w:sz w:val="24"/>
          <w:szCs w:val="24"/>
          <w:lang w:val="en-US"/>
        </w:rPr>
        <w:t xml:space="preserve"> </w:t>
      </w:r>
    </w:p>
    <w:p w14:paraId="4CA52DB4" w14:textId="271EAEA9" w:rsidR="00E221BA" w:rsidRDefault="00C9520D" w:rsidP="00FF77DF">
      <w:pPr>
        <w:spacing w:line="480" w:lineRule="auto"/>
        <w:jc w:val="both"/>
        <w:rPr>
          <w:color w:val="000000"/>
          <w:sz w:val="24"/>
          <w:szCs w:val="24"/>
          <w:lang w:val="en-US"/>
        </w:rPr>
      </w:pPr>
      <w:r>
        <w:rPr>
          <w:color w:val="000000"/>
          <w:sz w:val="24"/>
          <w:szCs w:val="24"/>
          <w:lang w:val="en-US"/>
        </w:rPr>
        <w:t xml:space="preserve">Additionally, </w:t>
      </w:r>
      <w:r w:rsidR="00D65B50" w:rsidRPr="00FF77DF">
        <w:rPr>
          <w:color w:val="000000"/>
          <w:sz w:val="24"/>
          <w:szCs w:val="24"/>
          <w:lang w:val="en-US"/>
        </w:rPr>
        <w:t xml:space="preserve">36.9% of the </w:t>
      </w:r>
      <w:r w:rsidR="007D13DB" w:rsidRPr="00FF77DF">
        <w:rPr>
          <w:color w:val="000000"/>
          <w:sz w:val="24"/>
          <w:szCs w:val="24"/>
          <w:lang w:val="en-US"/>
        </w:rPr>
        <w:t>respondents</w:t>
      </w:r>
      <w:r w:rsidR="00D65B50" w:rsidRPr="00FF77DF">
        <w:rPr>
          <w:color w:val="000000"/>
          <w:sz w:val="24"/>
          <w:szCs w:val="24"/>
          <w:lang w:val="en-US"/>
        </w:rPr>
        <w:t xml:space="preserve"> </w:t>
      </w:r>
      <w:r w:rsidR="007D13DB" w:rsidRPr="00FF77DF">
        <w:rPr>
          <w:color w:val="000000"/>
          <w:sz w:val="24"/>
          <w:szCs w:val="24"/>
          <w:lang w:val="en-US"/>
        </w:rPr>
        <w:t>strongly</w:t>
      </w:r>
      <w:r w:rsidR="00D65B50" w:rsidRPr="00FF77DF">
        <w:rPr>
          <w:color w:val="000000"/>
          <w:sz w:val="24"/>
          <w:szCs w:val="24"/>
          <w:lang w:val="en-US"/>
        </w:rPr>
        <w:t xml:space="preserve"> agreed that </w:t>
      </w:r>
      <w:r w:rsidR="00F2031C">
        <w:rPr>
          <w:color w:val="000000"/>
          <w:sz w:val="24"/>
          <w:szCs w:val="24"/>
          <w:lang w:val="en-US"/>
        </w:rPr>
        <w:t>t</w:t>
      </w:r>
      <w:r w:rsidR="00D65B50" w:rsidRPr="00FF77DF">
        <w:rPr>
          <w:color w:val="000000"/>
          <w:sz w:val="24"/>
          <w:szCs w:val="24"/>
          <w:lang w:val="en-US"/>
        </w:rPr>
        <w:t>eachers do a good job in managing the pupils with disability during class time</w:t>
      </w:r>
      <w:r w:rsidR="007D13DB" w:rsidRPr="00FF77DF">
        <w:rPr>
          <w:color w:val="000000"/>
          <w:sz w:val="24"/>
          <w:szCs w:val="24"/>
          <w:lang w:val="en-US"/>
        </w:rPr>
        <w:t xml:space="preserve"> while 50.8% of them simply agreed. 3.1% of the respondents neither agreed nor disagreed, another 3.2% disagreed that </w:t>
      </w:r>
      <w:r w:rsidR="00F2031C">
        <w:rPr>
          <w:color w:val="000000"/>
          <w:sz w:val="24"/>
          <w:szCs w:val="24"/>
          <w:lang w:val="en-US"/>
        </w:rPr>
        <w:t>t</w:t>
      </w:r>
      <w:r w:rsidR="007D13DB" w:rsidRPr="00FF77DF">
        <w:rPr>
          <w:color w:val="000000"/>
          <w:sz w:val="24"/>
          <w:szCs w:val="24"/>
          <w:lang w:val="en-US"/>
        </w:rPr>
        <w:t xml:space="preserve">eachers do a good job in managing the pupils with disability during class time, while 6.2% strongly disagreed that </w:t>
      </w:r>
      <w:r w:rsidR="00F2031C">
        <w:rPr>
          <w:color w:val="000000"/>
          <w:sz w:val="24"/>
          <w:szCs w:val="24"/>
          <w:lang w:val="en-US"/>
        </w:rPr>
        <w:t>t</w:t>
      </w:r>
      <w:r w:rsidR="007D13DB" w:rsidRPr="00FF77DF">
        <w:rPr>
          <w:color w:val="000000"/>
          <w:sz w:val="24"/>
          <w:szCs w:val="24"/>
          <w:lang w:val="en-US"/>
        </w:rPr>
        <w:t xml:space="preserve">eachers do a good job in managing the pupils with disability during class time. The study further established that 35.4% of the respondents strongly agreed that </w:t>
      </w:r>
      <w:r w:rsidR="00F2031C">
        <w:rPr>
          <w:color w:val="000000"/>
          <w:sz w:val="24"/>
          <w:szCs w:val="24"/>
          <w:lang w:val="en-US"/>
        </w:rPr>
        <w:t>p</w:t>
      </w:r>
      <w:r w:rsidR="007D13DB" w:rsidRPr="00FF77DF">
        <w:rPr>
          <w:color w:val="000000"/>
          <w:sz w:val="24"/>
          <w:szCs w:val="24"/>
          <w:lang w:val="en-US"/>
        </w:rPr>
        <w:t xml:space="preserve">upils with physical disability complain about how they are treated by teachers in school. 50.8% of them agreed that </w:t>
      </w:r>
      <w:r w:rsidR="00F2031C">
        <w:rPr>
          <w:color w:val="000000"/>
          <w:sz w:val="24"/>
          <w:szCs w:val="24"/>
          <w:lang w:val="en-US"/>
        </w:rPr>
        <w:t>p</w:t>
      </w:r>
      <w:r w:rsidR="007D13DB" w:rsidRPr="00FF77DF">
        <w:rPr>
          <w:color w:val="000000"/>
          <w:sz w:val="24"/>
          <w:szCs w:val="24"/>
          <w:lang w:val="en-US"/>
        </w:rPr>
        <w:t xml:space="preserve">upils with physical disability complain about how they are treated by teachers in school while 3.1% neither agreed nor disagreed. The study also showed that 4.6% of the respondents disagreed that </w:t>
      </w:r>
      <w:r w:rsidR="00F2031C">
        <w:rPr>
          <w:color w:val="000000"/>
          <w:sz w:val="24"/>
          <w:szCs w:val="24"/>
          <w:lang w:val="en-US"/>
        </w:rPr>
        <w:t>p</w:t>
      </w:r>
      <w:r w:rsidR="007D13DB" w:rsidRPr="00FF77DF">
        <w:rPr>
          <w:color w:val="000000"/>
          <w:sz w:val="24"/>
          <w:szCs w:val="24"/>
          <w:lang w:val="en-US"/>
        </w:rPr>
        <w:t xml:space="preserve">upils with physical disability complain about how they are treated by teachers in school while 6.2% strongly disagreed. </w:t>
      </w:r>
    </w:p>
    <w:p w14:paraId="77D73D4F" w14:textId="4CA1F0BD" w:rsidR="00E221BA" w:rsidRDefault="00E221BA" w:rsidP="00FF77DF">
      <w:pPr>
        <w:spacing w:line="480" w:lineRule="auto"/>
        <w:jc w:val="both"/>
        <w:rPr>
          <w:color w:val="000000"/>
          <w:sz w:val="24"/>
          <w:szCs w:val="24"/>
          <w:lang w:val="en-US"/>
        </w:rPr>
      </w:pPr>
      <w:r>
        <w:rPr>
          <w:color w:val="000000"/>
          <w:sz w:val="24"/>
          <w:szCs w:val="24"/>
          <w:lang w:val="en-US"/>
        </w:rPr>
        <w:t>The results further indicated that</w:t>
      </w:r>
      <w:r w:rsidR="007D13DB" w:rsidRPr="00FF77DF">
        <w:rPr>
          <w:color w:val="000000"/>
          <w:sz w:val="24"/>
          <w:szCs w:val="24"/>
          <w:lang w:val="en-US"/>
        </w:rPr>
        <w:t xml:space="preserve"> 60.9% of the respondents strongly agreed that there is a variety of sporting activities that suit pupils with disability, 20.3% of the respondents agreed while 3.7% neither agreed nor disagreed. It was also established that 7.8% of the respondents disagreed that that there is a variety of sporting activities that suit pupils with disability while 6.3% strongly disagreed. The findings of the study </w:t>
      </w:r>
      <w:r>
        <w:rPr>
          <w:color w:val="000000"/>
          <w:sz w:val="24"/>
          <w:szCs w:val="24"/>
          <w:lang w:val="en-US"/>
        </w:rPr>
        <w:t>also</w:t>
      </w:r>
      <w:r w:rsidR="007D13DB" w:rsidRPr="00FF77DF">
        <w:rPr>
          <w:color w:val="000000"/>
          <w:sz w:val="24"/>
          <w:szCs w:val="24"/>
          <w:lang w:val="en-US"/>
        </w:rPr>
        <w:t xml:space="preserve"> showed that </w:t>
      </w:r>
      <w:r w:rsidR="007D13DB" w:rsidRPr="00FF77DF">
        <w:rPr>
          <w:color w:val="000000"/>
          <w:sz w:val="24"/>
          <w:szCs w:val="24"/>
          <w:lang w:val="en-US"/>
        </w:rPr>
        <w:lastRenderedPageBreak/>
        <w:t xml:space="preserve">24.6% of the respondents strongly agreed that </w:t>
      </w:r>
      <w:r>
        <w:rPr>
          <w:color w:val="000000"/>
          <w:sz w:val="24"/>
          <w:szCs w:val="24"/>
          <w:lang w:val="en-US"/>
        </w:rPr>
        <w:t xml:space="preserve">there is </w:t>
      </w:r>
      <w:r w:rsidR="00F2031C">
        <w:rPr>
          <w:color w:val="000000"/>
          <w:sz w:val="24"/>
          <w:szCs w:val="24"/>
          <w:lang w:val="en-US"/>
        </w:rPr>
        <w:t>i</w:t>
      </w:r>
      <w:r w:rsidR="007D13DB" w:rsidRPr="00FF77DF">
        <w:rPr>
          <w:color w:val="000000"/>
          <w:sz w:val="24"/>
          <w:szCs w:val="24"/>
          <w:lang w:val="en-US"/>
        </w:rPr>
        <w:t xml:space="preserve">nclusion of pupils with disability in various school clubs, 47.7% agreed while 4.6% neither agreed nor disagreed. The study also showed that 13.8% of the respondents disagreed that </w:t>
      </w:r>
      <w:r w:rsidR="00F2031C">
        <w:rPr>
          <w:color w:val="000000"/>
          <w:sz w:val="24"/>
          <w:szCs w:val="24"/>
          <w:lang w:val="en-US"/>
        </w:rPr>
        <w:t>there is i</w:t>
      </w:r>
      <w:r w:rsidR="007D13DB" w:rsidRPr="00FF77DF">
        <w:rPr>
          <w:color w:val="000000"/>
          <w:sz w:val="24"/>
          <w:szCs w:val="24"/>
          <w:lang w:val="en-US"/>
        </w:rPr>
        <w:t xml:space="preserve">nclusion of pupils with disability in various school clubs while 9.2% strongly disagreed. </w:t>
      </w:r>
    </w:p>
    <w:p w14:paraId="1758079F" w14:textId="414945A8" w:rsidR="00F2587E" w:rsidRDefault="00FF77DF" w:rsidP="00E44BBE">
      <w:pPr>
        <w:spacing w:line="480" w:lineRule="auto"/>
        <w:jc w:val="both"/>
        <w:rPr>
          <w:color w:val="000000"/>
          <w:sz w:val="24"/>
          <w:szCs w:val="24"/>
          <w:lang w:val="en-US"/>
        </w:rPr>
      </w:pPr>
      <w:r w:rsidRPr="00FF77DF">
        <w:rPr>
          <w:color w:val="000000"/>
          <w:sz w:val="24"/>
          <w:szCs w:val="24"/>
          <w:lang w:val="en-US"/>
        </w:rPr>
        <w:t xml:space="preserve">The study also established that 32.3% of the respondents strongly agreed that </w:t>
      </w:r>
      <w:r w:rsidR="00F2031C">
        <w:rPr>
          <w:color w:val="000000"/>
          <w:sz w:val="24"/>
          <w:szCs w:val="24"/>
          <w:lang w:val="en-US"/>
        </w:rPr>
        <w:t>s</w:t>
      </w:r>
      <w:r w:rsidRPr="00FF77DF">
        <w:rPr>
          <w:color w:val="000000"/>
          <w:sz w:val="24"/>
          <w:szCs w:val="24"/>
          <w:lang w:val="en-US"/>
        </w:rPr>
        <w:t xml:space="preserve">chool facilities such as classrooms are easily accessible by pupils with disability, 43.1% agreed while 7.7% neither agreed nor disagreed. The study also showed that 9.2% of the respondents disagreed that </w:t>
      </w:r>
      <w:r w:rsidR="00F2031C">
        <w:rPr>
          <w:color w:val="000000"/>
          <w:sz w:val="24"/>
          <w:szCs w:val="24"/>
          <w:lang w:val="en-US"/>
        </w:rPr>
        <w:t>s</w:t>
      </w:r>
      <w:r w:rsidRPr="00FF77DF">
        <w:rPr>
          <w:color w:val="000000"/>
          <w:sz w:val="24"/>
          <w:szCs w:val="24"/>
          <w:lang w:val="en-US"/>
        </w:rPr>
        <w:t xml:space="preserve">chool facilities such as classrooms are easily accessible by pupils with disability while 7.7% of them strongly disagreed. The study further established that 38.5% of the respondents strongly agreed that </w:t>
      </w:r>
      <w:r w:rsidR="00F2031C">
        <w:rPr>
          <w:color w:val="000000"/>
          <w:sz w:val="24"/>
          <w:szCs w:val="24"/>
          <w:lang w:val="en-US"/>
        </w:rPr>
        <w:t>i</w:t>
      </w:r>
      <w:r w:rsidRPr="00FF77DF">
        <w:rPr>
          <w:color w:val="000000"/>
          <w:sz w:val="24"/>
          <w:szCs w:val="24"/>
          <w:lang w:val="en-US"/>
        </w:rPr>
        <w:t xml:space="preserve">nclusion of pupils with disability in various school societies, 30.8% of them agreed while 6.2% neither agreed nor disagreed. 20.0% of the respondents disagreed that </w:t>
      </w:r>
      <w:r w:rsidR="00F2031C">
        <w:rPr>
          <w:color w:val="000000"/>
          <w:sz w:val="24"/>
          <w:szCs w:val="24"/>
          <w:lang w:val="en-US"/>
        </w:rPr>
        <w:t>i</w:t>
      </w:r>
      <w:r w:rsidRPr="00FF77DF">
        <w:rPr>
          <w:color w:val="000000"/>
          <w:sz w:val="24"/>
          <w:szCs w:val="24"/>
          <w:lang w:val="en-US"/>
        </w:rPr>
        <w:t xml:space="preserve">nclusion of pupils with </w:t>
      </w:r>
      <w:r w:rsidR="00260B3B">
        <w:rPr>
          <w:color w:val="000000"/>
          <w:sz w:val="24"/>
          <w:szCs w:val="24"/>
          <w:lang w:val="en-US"/>
        </w:rPr>
        <w:t>disabilit</w:t>
      </w:r>
      <w:r w:rsidRPr="00FF77DF">
        <w:rPr>
          <w:color w:val="000000"/>
          <w:sz w:val="24"/>
          <w:szCs w:val="24"/>
          <w:lang w:val="en-US"/>
        </w:rPr>
        <w:t xml:space="preserve">y in various school societies while 4.6% of them strongly disagreed. </w:t>
      </w:r>
    </w:p>
    <w:p w14:paraId="022617B1" w14:textId="04C55266" w:rsidR="004B6A9D" w:rsidRDefault="004B6A9D" w:rsidP="004B6A9D">
      <w:pPr>
        <w:spacing w:line="480" w:lineRule="auto"/>
        <w:jc w:val="both"/>
        <w:rPr>
          <w:sz w:val="24"/>
          <w:szCs w:val="24"/>
          <w:lang w:val="en-US"/>
        </w:rPr>
      </w:pPr>
      <w:r>
        <w:rPr>
          <w:sz w:val="24"/>
          <w:szCs w:val="24"/>
          <w:lang w:val="en-US"/>
        </w:rPr>
        <w:t xml:space="preserve">Generally, </w:t>
      </w:r>
      <w:r w:rsidR="00691B44">
        <w:rPr>
          <w:sz w:val="24"/>
          <w:szCs w:val="24"/>
          <w:lang w:val="en-US"/>
        </w:rPr>
        <w:t>teachers were asked to give a general view of the satisfaction.</w:t>
      </w:r>
      <w:r w:rsidR="00260B3B">
        <w:rPr>
          <w:sz w:val="24"/>
          <w:szCs w:val="24"/>
          <w:lang w:val="en-US"/>
        </w:rPr>
        <w:t xml:space="preserve"> </w:t>
      </w:r>
      <w:r>
        <w:rPr>
          <w:sz w:val="24"/>
          <w:szCs w:val="24"/>
          <w:lang w:val="en-US"/>
        </w:rPr>
        <w:t>T</w:t>
      </w:r>
      <w:r w:rsidRPr="00985726">
        <w:rPr>
          <w:sz w:val="24"/>
          <w:szCs w:val="24"/>
          <w:lang w:val="en-US"/>
        </w:rPr>
        <w:t>he findings</w:t>
      </w:r>
      <w:r>
        <w:rPr>
          <w:sz w:val="24"/>
          <w:szCs w:val="24"/>
          <w:lang w:val="en-US"/>
        </w:rPr>
        <w:t>, as per Fig 4.2</w:t>
      </w:r>
      <w:r w:rsidRPr="00985726">
        <w:rPr>
          <w:sz w:val="24"/>
          <w:szCs w:val="24"/>
          <w:lang w:val="en-US"/>
        </w:rPr>
        <w:t xml:space="preserve"> shows that 52.31% of teachers have </w:t>
      </w:r>
      <w:r w:rsidR="00260B3B">
        <w:rPr>
          <w:sz w:val="24"/>
          <w:szCs w:val="24"/>
          <w:lang w:val="en-US"/>
        </w:rPr>
        <w:t>moderate</w:t>
      </w:r>
      <w:r w:rsidRPr="00985726">
        <w:rPr>
          <w:sz w:val="24"/>
          <w:szCs w:val="24"/>
          <w:lang w:val="en-US"/>
        </w:rPr>
        <w:t xml:space="preserve"> satisfaction teaching pupils with physical disability while only 18.46</w:t>
      </w:r>
      <w:r>
        <w:rPr>
          <w:sz w:val="24"/>
          <w:szCs w:val="24"/>
          <w:lang w:val="en-US"/>
        </w:rPr>
        <w:t>%</w:t>
      </w:r>
      <w:r w:rsidRPr="00985726">
        <w:rPr>
          <w:sz w:val="24"/>
          <w:szCs w:val="24"/>
          <w:lang w:val="en-US"/>
        </w:rPr>
        <w:t xml:space="preserve"> of them are highly satisfied. The remaining 29.23% of the teachers recorded </w:t>
      </w:r>
      <w:r w:rsidR="00260B3B">
        <w:rPr>
          <w:sz w:val="24"/>
          <w:szCs w:val="24"/>
          <w:lang w:val="en-US"/>
        </w:rPr>
        <w:t>low</w:t>
      </w:r>
      <w:r w:rsidRPr="00985726">
        <w:rPr>
          <w:sz w:val="24"/>
          <w:szCs w:val="24"/>
          <w:lang w:val="en-US"/>
        </w:rPr>
        <w:t xml:space="preserve"> level of satisfaction. </w:t>
      </w:r>
      <w:r>
        <w:rPr>
          <w:sz w:val="24"/>
          <w:szCs w:val="24"/>
          <w:lang w:val="en-US"/>
        </w:rPr>
        <w:t>Generally, the overall index computed under this was found to be 2.3. This shows that the teachers were moderately satisfied with the inclusive conditions in school that support effective teaching. The teachers are not enthusiastic about teaching in inclusive schools.</w:t>
      </w:r>
    </w:p>
    <w:p w14:paraId="0A6781F9" w14:textId="77777777" w:rsidR="004B6A9D" w:rsidRDefault="004B6A9D" w:rsidP="004B6A9D">
      <w:pPr>
        <w:spacing w:line="480" w:lineRule="auto"/>
        <w:jc w:val="both"/>
        <w:rPr>
          <w:sz w:val="24"/>
          <w:szCs w:val="24"/>
          <w:lang w:val="en-US"/>
        </w:rPr>
      </w:pPr>
    </w:p>
    <w:p w14:paraId="3FF1E86E" w14:textId="77777777" w:rsidR="004B6A9D" w:rsidRDefault="004B6A9D" w:rsidP="004B6A9D">
      <w:pPr>
        <w:spacing w:line="480" w:lineRule="auto"/>
        <w:jc w:val="both"/>
        <w:rPr>
          <w:sz w:val="24"/>
          <w:szCs w:val="24"/>
          <w:lang w:val="en-US"/>
        </w:rPr>
      </w:pPr>
    </w:p>
    <w:p w14:paraId="5C93622E" w14:textId="77777777" w:rsidR="004B6A9D" w:rsidRDefault="004B6A9D" w:rsidP="004B6A9D">
      <w:pPr>
        <w:autoSpaceDE w:val="0"/>
        <w:autoSpaceDN w:val="0"/>
        <w:adjustRightInd w:val="0"/>
        <w:spacing w:after="0" w:line="240" w:lineRule="auto"/>
        <w:rPr>
          <w:sz w:val="24"/>
          <w:szCs w:val="24"/>
          <w:lang w:val="en-US"/>
        </w:rPr>
      </w:pPr>
      <w:r>
        <w:rPr>
          <w:noProof/>
          <w:sz w:val="24"/>
          <w:szCs w:val="24"/>
          <w:lang w:val="en-US"/>
        </w:rPr>
        <w:lastRenderedPageBreak/>
        <w:drawing>
          <wp:inline distT="0" distB="0" distL="0" distR="0" wp14:anchorId="7F96483B" wp14:editId="5E92C8B6">
            <wp:extent cx="5659821" cy="2797810"/>
            <wp:effectExtent l="0" t="0" r="0" b="0"/>
            <wp:docPr id="4" name="Object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277C5BAD" w14:textId="6E23163A" w:rsidR="00D2626F" w:rsidRPr="0067027B" w:rsidRDefault="00D2626F" w:rsidP="00D2626F">
      <w:pPr>
        <w:pStyle w:val="Heading1"/>
        <w:spacing w:after="240"/>
        <w:jc w:val="both"/>
        <w:rPr>
          <w:b w:val="0"/>
          <w:bCs/>
          <w:i/>
          <w:iCs/>
          <w:lang w:val="en-US"/>
        </w:rPr>
      </w:pPr>
      <w:bookmarkStart w:id="3287" w:name="_Toc63151432"/>
      <w:bookmarkStart w:id="3288" w:name="_Toc75689209"/>
      <w:bookmarkStart w:id="3289" w:name="_Toc75691338"/>
      <w:bookmarkStart w:id="3290" w:name="_Toc116001859"/>
      <w:bookmarkStart w:id="3291" w:name="_Toc518770198"/>
      <w:bookmarkStart w:id="3292" w:name="_Toc524784192"/>
      <w:bookmarkStart w:id="3293" w:name="_Toc536449911"/>
      <w:bookmarkStart w:id="3294" w:name="_Toc16250249"/>
      <w:bookmarkStart w:id="3295" w:name="_Toc40079885"/>
      <w:bookmarkStart w:id="3296" w:name="_Toc117768909"/>
      <w:r w:rsidRPr="00245C00">
        <w:rPr>
          <w:lang w:val="en-US"/>
        </w:rPr>
        <w:t xml:space="preserve">Figure </w:t>
      </w:r>
      <w:bookmarkEnd w:id="3287"/>
      <w:r>
        <w:rPr>
          <w:lang w:val="en-US"/>
        </w:rPr>
        <w:t>4.2</w:t>
      </w:r>
      <w:bookmarkEnd w:id="3288"/>
      <w:bookmarkEnd w:id="3289"/>
      <w:bookmarkEnd w:id="3290"/>
      <w:r>
        <w:rPr>
          <w:lang w:val="en-US"/>
        </w:rPr>
        <w:t xml:space="preserve">: </w:t>
      </w:r>
      <w:r w:rsidRPr="0067027B">
        <w:rPr>
          <w:b w:val="0"/>
          <w:bCs/>
          <w:lang w:val="en-US"/>
        </w:rPr>
        <w:t xml:space="preserve"> </w:t>
      </w:r>
      <w:bookmarkStart w:id="3297" w:name="_Toc63151433"/>
      <w:bookmarkStart w:id="3298" w:name="_Toc75689210"/>
      <w:bookmarkStart w:id="3299" w:name="_Toc75691339"/>
      <w:bookmarkStart w:id="3300" w:name="_Toc116001860"/>
      <w:r w:rsidRPr="00D2626F">
        <w:rPr>
          <w:bCs/>
          <w:iCs/>
          <w:lang w:val="en-US"/>
        </w:rPr>
        <w:t>Level of Satisfaction of the Teachers</w:t>
      </w:r>
      <w:bookmarkEnd w:id="3291"/>
      <w:bookmarkEnd w:id="3292"/>
      <w:bookmarkEnd w:id="3293"/>
      <w:bookmarkEnd w:id="3294"/>
      <w:bookmarkEnd w:id="3295"/>
      <w:bookmarkEnd w:id="3296"/>
      <w:bookmarkEnd w:id="3297"/>
      <w:bookmarkEnd w:id="3298"/>
      <w:bookmarkEnd w:id="3299"/>
      <w:bookmarkEnd w:id="3300"/>
      <w:r w:rsidRPr="0067027B">
        <w:rPr>
          <w:b w:val="0"/>
          <w:bCs/>
          <w:i/>
          <w:iCs/>
          <w:lang w:val="en-US"/>
        </w:rPr>
        <w:t xml:space="preserve"> </w:t>
      </w:r>
    </w:p>
    <w:p w14:paraId="1D2A6CA2" w14:textId="11C3F787" w:rsidR="004B6A9D" w:rsidRDefault="004B6A9D" w:rsidP="004B6A9D">
      <w:pPr>
        <w:autoSpaceDE w:val="0"/>
        <w:autoSpaceDN w:val="0"/>
        <w:adjustRightInd w:val="0"/>
        <w:spacing w:after="0" w:line="480" w:lineRule="auto"/>
        <w:jc w:val="both"/>
        <w:rPr>
          <w:sz w:val="24"/>
          <w:szCs w:val="24"/>
        </w:rPr>
      </w:pPr>
      <w:r>
        <w:rPr>
          <w:sz w:val="24"/>
          <w:szCs w:val="24"/>
        </w:rPr>
        <w:t>Alborz et al. (2013) noted in a study of inclusive education in Iraq that there was strong support for the inclusion of children with disabilities and a desire to increase the opportunities they have for education from amongst teachers which meant that they had a higher satisfaction level with the inclusive conditions. However, this is contrary to what was established in this study. Most likely, teachers maybe be feeling that as much as there are efforts towards inclusivity, learners like those with physical disability are being placed in inclusive settings without the appropriate levels of support they need to be able to access the curriculum hence interfering with supposed academic benefits.</w:t>
      </w:r>
    </w:p>
    <w:p w14:paraId="25FBAB8B" w14:textId="7CDBBDC4" w:rsidR="001C33F6" w:rsidRDefault="00EA6D47" w:rsidP="004B6A9D">
      <w:pPr>
        <w:autoSpaceDE w:val="0"/>
        <w:autoSpaceDN w:val="0"/>
        <w:adjustRightInd w:val="0"/>
        <w:spacing w:after="0" w:line="480" w:lineRule="auto"/>
        <w:jc w:val="both"/>
        <w:rPr>
          <w:sz w:val="24"/>
          <w:szCs w:val="24"/>
        </w:rPr>
      </w:pPr>
      <w:r>
        <w:rPr>
          <w:sz w:val="24"/>
          <w:szCs w:val="24"/>
        </w:rPr>
        <w:t>From the findings already discussed, it is evident that</w:t>
      </w:r>
      <w:r w:rsidR="00EF4896">
        <w:rPr>
          <w:sz w:val="24"/>
          <w:szCs w:val="24"/>
        </w:rPr>
        <w:t xml:space="preserve"> </w:t>
      </w:r>
      <w:r w:rsidR="006D01C5">
        <w:rPr>
          <w:sz w:val="24"/>
          <w:szCs w:val="24"/>
        </w:rPr>
        <w:t>teaching</w:t>
      </w:r>
      <w:r w:rsidR="00EF4896">
        <w:rPr>
          <w:sz w:val="24"/>
          <w:szCs w:val="24"/>
        </w:rPr>
        <w:t xml:space="preserve"> and satisfaction level of the teachers had the highest influence on academic performance of learners in inclusive primary schools with both having a score of 2.0 which was under positive. </w:t>
      </w:r>
      <w:r w:rsidR="006D01C5">
        <w:rPr>
          <w:sz w:val="24"/>
          <w:szCs w:val="24"/>
        </w:rPr>
        <w:t xml:space="preserve">The level of confidence follows with a score of 2.9 while the variable with the least influence on academic performance was attitude of the teachers. </w:t>
      </w:r>
    </w:p>
    <w:p w14:paraId="64B0C57D" w14:textId="62A5FE48" w:rsidR="00F2587E" w:rsidRPr="0016267F" w:rsidRDefault="00114F5B" w:rsidP="00260B3B">
      <w:pPr>
        <w:pStyle w:val="Heading1"/>
        <w:spacing w:before="240" w:after="240" w:line="480" w:lineRule="auto"/>
        <w:jc w:val="both"/>
        <w:rPr>
          <w:lang w:val="en-US"/>
        </w:rPr>
      </w:pPr>
      <w:bookmarkStart w:id="3301" w:name="_Toc117768910"/>
      <w:bookmarkStart w:id="3302" w:name="_Hlk39932799"/>
      <w:bookmarkEnd w:id="3240"/>
      <w:r>
        <w:rPr>
          <w:lang w:val="en-US"/>
        </w:rPr>
        <w:lastRenderedPageBreak/>
        <w:t>4.6</w:t>
      </w:r>
      <w:r w:rsidR="00FF77DF" w:rsidRPr="0016267F">
        <w:rPr>
          <w:lang w:val="en-US"/>
        </w:rPr>
        <w:t xml:space="preserve"> </w:t>
      </w:r>
      <w:r w:rsidR="00260B3B" w:rsidRPr="00260B3B">
        <w:rPr>
          <w:lang w:val="en-US"/>
        </w:rPr>
        <w:t xml:space="preserve">Influence of </w:t>
      </w:r>
      <w:r w:rsidR="00C50F26" w:rsidRPr="00260B3B">
        <w:rPr>
          <w:lang w:val="en-US"/>
        </w:rPr>
        <w:t>Learner</w:t>
      </w:r>
      <w:r w:rsidR="00917B8A">
        <w:rPr>
          <w:lang w:val="en-US"/>
        </w:rPr>
        <w:t>’</w:t>
      </w:r>
      <w:r w:rsidR="00C50F26" w:rsidRPr="00260B3B">
        <w:rPr>
          <w:lang w:val="en-US"/>
        </w:rPr>
        <w:t xml:space="preserve"> Characteristics on Academic Performance of Pupils</w:t>
      </w:r>
      <w:r w:rsidR="00917B8A">
        <w:rPr>
          <w:lang w:val="en-US"/>
        </w:rPr>
        <w:t xml:space="preserve"> with Physical Disability and Regular Pupils</w:t>
      </w:r>
      <w:r w:rsidR="00C50F26" w:rsidRPr="00260B3B">
        <w:rPr>
          <w:lang w:val="en-US"/>
        </w:rPr>
        <w:t xml:space="preserve"> in Inclusive Primary Schools</w:t>
      </w:r>
      <w:bookmarkEnd w:id="3301"/>
      <w:r w:rsidR="00C50F26" w:rsidRPr="00260B3B">
        <w:rPr>
          <w:lang w:val="en-US"/>
        </w:rPr>
        <w:t xml:space="preserve"> </w:t>
      </w:r>
    </w:p>
    <w:p w14:paraId="6C9531DC" w14:textId="4506C3A0" w:rsidR="00E221BA" w:rsidRDefault="00E221BA" w:rsidP="008D53FC">
      <w:pPr>
        <w:spacing w:line="480" w:lineRule="auto"/>
        <w:jc w:val="both"/>
        <w:rPr>
          <w:color w:val="000000"/>
          <w:sz w:val="24"/>
          <w:szCs w:val="24"/>
          <w:lang w:val="en-US"/>
        </w:rPr>
      </w:pPr>
      <w:r>
        <w:rPr>
          <w:color w:val="000000"/>
          <w:sz w:val="24"/>
          <w:szCs w:val="24"/>
          <w:lang w:val="en-US"/>
        </w:rPr>
        <w:t xml:space="preserve">The </w:t>
      </w:r>
      <w:r w:rsidR="00353686">
        <w:rPr>
          <w:color w:val="000000"/>
          <w:sz w:val="24"/>
          <w:szCs w:val="24"/>
          <w:lang w:val="en-US"/>
        </w:rPr>
        <w:t>fourth</w:t>
      </w:r>
      <w:r>
        <w:rPr>
          <w:color w:val="000000"/>
          <w:sz w:val="24"/>
          <w:szCs w:val="24"/>
          <w:lang w:val="en-US"/>
        </w:rPr>
        <w:t xml:space="preserve"> objective of this study was to establish the </w:t>
      </w:r>
      <w:r w:rsidR="00610B6C">
        <w:rPr>
          <w:color w:val="000000"/>
          <w:sz w:val="24"/>
          <w:szCs w:val="24"/>
          <w:lang w:val="en-US"/>
        </w:rPr>
        <w:t>characteristics of</w:t>
      </w:r>
      <w:r w:rsidR="00084A82">
        <w:rPr>
          <w:color w:val="000000"/>
          <w:sz w:val="24"/>
          <w:szCs w:val="24"/>
          <w:lang w:val="en-US"/>
        </w:rPr>
        <w:t xml:space="preserve"> the learners. This was approached in terms of learning participation and satisfaction level for both regular and those with physical disability. Further, the level of independence and </w:t>
      </w:r>
      <w:r w:rsidR="00AC4F31">
        <w:rPr>
          <w:color w:val="000000"/>
          <w:sz w:val="24"/>
          <w:szCs w:val="24"/>
          <w:lang w:val="en-US"/>
        </w:rPr>
        <w:t>degree</w:t>
      </w:r>
      <w:r w:rsidR="00084A82">
        <w:rPr>
          <w:color w:val="000000"/>
          <w:sz w:val="24"/>
          <w:szCs w:val="24"/>
          <w:lang w:val="en-US"/>
        </w:rPr>
        <w:t xml:space="preserve"> of the physical disability was also examined for the pupils with physical disability</w:t>
      </w:r>
      <w:r>
        <w:rPr>
          <w:color w:val="000000"/>
          <w:sz w:val="24"/>
          <w:szCs w:val="24"/>
          <w:lang w:val="en-US"/>
        </w:rPr>
        <w:t>. The results obtained from the data collected</w:t>
      </w:r>
      <w:r w:rsidR="00036449">
        <w:rPr>
          <w:color w:val="000000"/>
          <w:sz w:val="24"/>
          <w:szCs w:val="24"/>
          <w:lang w:val="en-US"/>
        </w:rPr>
        <w:t xml:space="preserve"> have been presented in the following subsection.</w:t>
      </w:r>
    </w:p>
    <w:p w14:paraId="32A6C2E1" w14:textId="6639C234" w:rsidR="008D7B45" w:rsidRPr="0016267F" w:rsidRDefault="00114F5B" w:rsidP="000B79DC">
      <w:pPr>
        <w:pStyle w:val="Heading1"/>
        <w:spacing w:after="240"/>
        <w:jc w:val="both"/>
        <w:rPr>
          <w:lang w:val="en-US"/>
        </w:rPr>
      </w:pPr>
      <w:bookmarkStart w:id="3303" w:name="_Toc117768911"/>
      <w:r>
        <w:rPr>
          <w:lang w:val="en-US"/>
        </w:rPr>
        <w:t>4.6</w:t>
      </w:r>
      <w:r w:rsidR="008D7B45">
        <w:rPr>
          <w:lang w:val="en-US"/>
        </w:rPr>
        <w:t>.1</w:t>
      </w:r>
      <w:r w:rsidR="008D7B45" w:rsidRPr="0016267F">
        <w:rPr>
          <w:lang w:val="en-US"/>
        </w:rPr>
        <w:t xml:space="preserve"> </w:t>
      </w:r>
      <w:r w:rsidR="008D7B45">
        <w:rPr>
          <w:lang w:val="en-US"/>
        </w:rPr>
        <w:t>Learning participation</w:t>
      </w:r>
      <w:r w:rsidR="00036449">
        <w:rPr>
          <w:lang w:val="en-US"/>
        </w:rPr>
        <w:t xml:space="preserve"> of learners in an inclusive classroom</w:t>
      </w:r>
      <w:bookmarkEnd w:id="3303"/>
    </w:p>
    <w:p w14:paraId="428EF240" w14:textId="684B8229" w:rsidR="002834F2" w:rsidRDefault="002834F2" w:rsidP="008D53FC">
      <w:pPr>
        <w:spacing w:line="480" w:lineRule="auto"/>
        <w:jc w:val="both"/>
        <w:rPr>
          <w:color w:val="000000"/>
          <w:sz w:val="24"/>
          <w:szCs w:val="24"/>
          <w:lang w:val="en-US"/>
        </w:rPr>
      </w:pPr>
      <w:r>
        <w:rPr>
          <w:color w:val="000000"/>
          <w:sz w:val="24"/>
          <w:szCs w:val="24"/>
        </w:rPr>
        <w:t xml:space="preserve">Enabling students to be able to participate in learning activities </w:t>
      </w:r>
      <w:r w:rsidRPr="002834F2">
        <w:rPr>
          <w:color w:val="000000"/>
          <w:sz w:val="24"/>
          <w:szCs w:val="24"/>
        </w:rPr>
        <w:t>is one of those wor</w:t>
      </w:r>
      <w:r>
        <w:rPr>
          <w:color w:val="000000"/>
          <w:sz w:val="24"/>
          <w:szCs w:val="24"/>
        </w:rPr>
        <w:t xml:space="preserve">khorse instructional strategies which is </w:t>
      </w:r>
      <w:r w:rsidRPr="002834F2">
        <w:rPr>
          <w:color w:val="000000"/>
          <w:sz w:val="24"/>
          <w:szCs w:val="24"/>
        </w:rPr>
        <w:t xml:space="preserve">easy to use, </w:t>
      </w:r>
      <w:r>
        <w:rPr>
          <w:color w:val="000000"/>
          <w:sz w:val="24"/>
          <w:szCs w:val="24"/>
        </w:rPr>
        <w:t>straightforward, expected</w:t>
      </w:r>
      <w:r w:rsidRPr="002834F2">
        <w:rPr>
          <w:color w:val="000000"/>
          <w:sz w:val="24"/>
          <w:szCs w:val="24"/>
        </w:rPr>
        <w:t xml:space="preserve"> and often quite successful at accomplishing learning goals. </w:t>
      </w:r>
      <w:r>
        <w:rPr>
          <w:color w:val="000000"/>
          <w:sz w:val="24"/>
          <w:szCs w:val="24"/>
        </w:rPr>
        <w:t xml:space="preserve">In this regard, Bergmark and Westman (2018) define learning participation as </w:t>
      </w:r>
      <w:r w:rsidRPr="002834F2">
        <w:rPr>
          <w:color w:val="000000"/>
          <w:sz w:val="24"/>
          <w:szCs w:val="24"/>
        </w:rPr>
        <w:t>students being active and engaged in the classroom; students impacting on curriculum design; and students’ feeling of belonging to a community</w:t>
      </w:r>
      <w:r>
        <w:rPr>
          <w:color w:val="000000"/>
          <w:sz w:val="24"/>
          <w:szCs w:val="24"/>
        </w:rPr>
        <w:t xml:space="preserve">. </w:t>
      </w:r>
      <w:r w:rsidR="008D7B45">
        <w:rPr>
          <w:color w:val="000000"/>
          <w:sz w:val="24"/>
          <w:szCs w:val="24"/>
          <w:lang w:val="en-US"/>
        </w:rPr>
        <w:t>Through observation, it was established that both regular pupils and those with physical disability moderately</w:t>
      </w:r>
      <w:r w:rsidR="00AD2C89">
        <w:rPr>
          <w:color w:val="000000"/>
          <w:sz w:val="24"/>
          <w:szCs w:val="24"/>
          <w:lang w:val="en-US"/>
        </w:rPr>
        <w:t xml:space="preserve"> </w:t>
      </w:r>
      <w:r w:rsidR="008D7B45">
        <w:rPr>
          <w:color w:val="000000"/>
          <w:sz w:val="24"/>
          <w:szCs w:val="24"/>
          <w:lang w:val="en-US"/>
        </w:rPr>
        <w:t>participat</w:t>
      </w:r>
      <w:r w:rsidR="00AD2C89">
        <w:rPr>
          <w:color w:val="000000"/>
          <w:sz w:val="24"/>
          <w:szCs w:val="24"/>
          <w:lang w:val="en-US"/>
        </w:rPr>
        <w:t>e</w:t>
      </w:r>
      <w:r w:rsidR="008D7B45">
        <w:rPr>
          <w:color w:val="000000"/>
          <w:sz w:val="24"/>
          <w:szCs w:val="24"/>
          <w:lang w:val="en-US"/>
        </w:rPr>
        <w:t>d</w:t>
      </w:r>
      <w:r w:rsidR="00AD2C89">
        <w:rPr>
          <w:color w:val="000000"/>
          <w:sz w:val="24"/>
          <w:szCs w:val="24"/>
          <w:lang w:val="en-US"/>
        </w:rPr>
        <w:t xml:space="preserve"> in the learning activities. This was indicated by </w:t>
      </w:r>
      <w:r w:rsidR="00933187">
        <w:rPr>
          <w:color w:val="000000"/>
          <w:sz w:val="24"/>
          <w:szCs w:val="24"/>
          <w:lang w:val="en-US"/>
        </w:rPr>
        <w:t xml:space="preserve">factors like </w:t>
      </w:r>
      <w:r w:rsidR="00AD2C89">
        <w:rPr>
          <w:color w:val="000000"/>
          <w:sz w:val="24"/>
          <w:szCs w:val="24"/>
          <w:lang w:val="en-US"/>
        </w:rPr>
        <w:t xml:space="preserve">the teachers asking questions and allowing the pupils to ask questions. </w:t>
      </w:r>
    </w:p>
    <w:p w14:paraId="00F06A27" w14:textId="634AA692" w:rsidR="00084A82" w:rsidRDefault="00AD2C89" w:rsidP="008D53FC">
      <w:pPr>
        <w:spacing w:line="480" w:lineRule="auto"/>
        <w:jc w:val="both"/>
        <w:rPr>
          <w:color w:val="000000"/>
          <w:sz w:val="24"/>
          <w:szCs w:val="24"/>
          <w:lang w:val="en-US"/>
        </w:rPr>
      </w:pPr>
      <w:r>
        <w:rPr>
          <w:color w:val="000000"/>
          <w:sz w:val="24"/>
          <w:szCs w:val="24"/>
          <w:lang w:val="en-US"/>
        </w:rPr>
        <w:t>Further, pupils could be</w:t>
      </w:r>
      <w:r w:rsidR="008D7B45">
        <w:rPr>
          <w:color w:val="000000"/>
          <w:sz w:val="24"/>
          <w:szCs w:val="24"/>
          <w:lang w:val="en-US"/>
        </w:rPr>
        <w:t xml:space="preserve"> </w:t>
      </w:r>
      <w:r>
        <w:rPr>
          <w:color w:val="000000"/>
          <w:sz w:val="24"/>
          <w:szCs w:val="24"/>
          <w:lang w:val="en-US"/>
        </w:rPr>
        <w:t>seen being engaged in class work assignments during class time and the teachers were going round making corrections and highlighting on the chalkboards.</w:t>
      </w:r>
      <w:r w:rsidR="00C67C20">
        <w:rPr>
          <w:color w:val="000000"/>
          <w:sz w:val="24"/>
          <w:szCs w:val="24"/>
          <w:lang w:val="en-US"/>
        </w:rPr>
        <w:t xml:space="preserve"> However, one of the hindrances</w:t>
      </w:r>
      <w:r w:rsidR="00152E67">
        <w:rPr>
          <w:color w:val="000000"/>
          <w:sz w:val="24"/>
          <w:szCs w:val="24"/>
          <w:lang w:val="en-US"/>
        </w:rPr>
        <w:t xml:space="preserve"> that was noticed was that some of the blackboards were put at a higher level which was a challenge to the regular pupils and </w:t>
      </w:r>
      <w:r w:rsidR="00152E67">
        <w:rPr>
          <w:color w:val="000000"/>
          <w:sz w:val="24"/>
          <w:szCs w:val="24"/>
          <w:lang w:val="en-US"/>
        </w:rPr>
        <w:lastRenderedPageBreak/>
        <w:t xml:space="preserve">those with disability. </w:t>
      </w:r>
      <w:r w:rsidR="0074574A">
        <w:rPr>
          <w:color w:val="000000"/>
          <w:sz w:val="24"/>
          <w:szCs w:val="24"/>
          <w:lang w:val="en-US"/>
        </w:rPr>
        <w:t xml:space="preserve">This scenario is definitely a challenge to those with disability like those using wheel chairs. </w:t>
      </w:r>
    </w:p>
    <w:p w14:paraId="22251909" w14:textId="1C21290E" w:rsidR="00580656" w:rsidRDefault="00580656" w:rsidP="008D53FC">
      <w:pPr>
        <w:spacing w:line="480" w:lineRule="auto"/>
        <w:jc w:val="both"/>
        <w:rPr>
          <w:color w:val="000000"/>
          <w:sz w:val="24"/>
          <w:szCs w:val="24"/>
          <w:lang w:val="en-US"/>
        </w:rPr>
      </w:pPr>
      <w:r>
        <w:rPr>
          <w:color w:val="000000"/>
          <w:sz w:val="24"/>
          <w:szCs w:val="24"/>
        </w:rPr>
        <w:t>Accordi</w:t>
      </w:r>
      <w:r w:rsidR="00F8217D">
        <w:rPr>
          <w:color w:val="000000"/>
          <w:sz w:val="24"/>
          <w:szCs w:val="24"/>
        </w:rPr>
        <w:t>n</w:t>
      </w:r>
      <w:r>
        <w:rPr>
          <w:color w:val="000000"/>
          <w:sz w:val="24"/>
          <w:szCs w:val="24"/>
        </w:rPr>
        <w:t xml:space="preserve">g to </w:t>
      </w:r>
      <w:r w:rsidRPr="00580656">
        <w:rPr>
          <w:color w:val="000000"/>
          <w:sz w:val="24"/>
          <w:szCs w:val="24"/>
        </w:rPr>
        <w:t>Broucker</w:t>
      </w:r>
      <w:r w:rsidR="00447D4B">
        <w:rPr>
          <w:color w:val="000000"/>
          <w:sz w:val="24"/>
          <w:szCs w:val="24"/>
        </w:rPr>
        <w:t xml:space="preserve"> et al. </w:t>
      </w:r>
      <w:r w:rsidRPr="00580656">
        <w:rPr>
          <w:sz w:val="24"/>
          <w:szCs w:val="24"/>
        </w:rPr>
        <w:t>(</w:t>
      </w:r>
      <w:hyperlink r:id="rId31" w:history="1">
        <w:r w:rsidRPr="00580656">
          <w:rPr>
            <w:rStyle w:val="Hyperlink"/>
            <w:color w:val="auto"/>
            <w:sz w:val="24"/>
            <w:szCs w:val="24"/>
            <w:u w:val="none"/>
          </w:rPr>
          <w:t>2018</w:t>
        </w:r>
      </w:hyperlink>
      <w:r w:rsidRPr="00580656">
        <w:rPr>
          <w:sz w:val="24"/>
          <w:szCs w:val="24"/>
          <w:lang w:val="en-US"/>
        </w:rPr>
        <w:t xml:space="preserve">), </w:t>
      </w:r>
      <w:r w:rsidR="00F8217D" w:rsidRPr="00580656">
        <w:rPr>
          <w:color w:val="000000"/>
          <w:sz w:val="24"/>
          <w:szCs w:val="24"/>
        </w:rPr>
        <w:t>student</w:t>
      </w:r>
      <w:r w:rsidRPr="00580656">
        <w:rPr>
          <w:color w:val="000000"/>
          <w:sz w:val="24"/>
          <w:szCs w:val="24"/>
        </w:rPr>
        <w:t xml:space="preserve"> participation is perceived as positively impacting attainment and student completion rate, which are central factors in quality measure</w:t>
      </w:r>
      <w:r>
        <w:rPr>
          <w:color w:val="000000"/>
          <w:sz w:val="24"/>
          <w:szCs w:val="24"/>
        </w:rPr>
        <w:t xml:space="preserve">ments. </w:t>
      </w:r>
      <w:r w:rsidRPr="00580656">
        <w:rPr>
          <w:color w:val="000000"/>
          <w:sz w:val="24"/>
          <w:szCs w:val="24"/>
        </w:rPr>
        <w:t xml:space="preserve">However, </w:t>
      </w:r>
      <w:r>
        <w:rPr>
          <w:color w:val="000000"/>
          <w:sz w:val="24"/>
          <w:szCs w:val="24"/>
        </w:rPr>
        <w:t xml:space="preserve">they further note that </w:t>
      </w:r>
      <w:r w:rsidRPr="00580656">
        <w:rPr>
          <w:color w:val="000000"/>
          <w:sz w:val="24"/>
          <w:szCs w:val="24"/>
        </w:rPr>
        <w:t xml:space="preserve">these positive impacts of student participation may also </w:t>
      </w:r>
      <w:r>
        <w:rPr>
          <w:color w:val="000000"/>
          <w:sz w:val="24"/>
          <w:szCs w:val="24"/>
        </w:rPr>
        <w:t xml:space="preserve">be seen as measurable benefits in terms of grades for the students themselves. In reference to this argument, it might mean that as much as there are efforts to enable learners in an inclusive classroom to fully participate in classroom activities, barriers such as the raised blackboards may hinder full participation of learners like those with disability hence affecting their morale and academic </w:t>
      </w:r>
      <w:r w:rsidR="00F514DA">
        <w:rPr>
          <w:color w:val="000000"/>
          <w:sz w:val="24"/>
          <w:szCs w:val="24"/>
        </w:rPr>
        <w:t>performance</w:t>
      </w:r>
      <w:r>
        <w:rPr>
          <w:color w:val="000000"/>
          <w:sz w:val="24"/>
          <w:szCs w:val="24"/>
        </w:rPr>
        <w:t>. Seemingly, that is why when pupils with disability reported on their level of satisfaction in regard to inclusive school conditions as</w:t>
      </w:r>
      <w:r w:rsidR="00F8217D">
        <w:rPr>
          <w:color w:val="000000"/>
          <w:sz w:val="24"/>
          <w:szCs w:val="24"/>
        </w:rPr>
        <w:t xml:space="preserve"> being ambivalent</w:t>
      </w:r>
      <w:r w:rsidR="00D721B5">
        <w:rPr>
          <w:color w:val="000000"/>
          <w:sz w:val="24"/>
          <w:szCs w:val="24"/>
        </w:rPr>
        <w:t xml:space="preserve"> as shown in table 4.</w:t>
      </w:r>
      <w:r w:rsidR="00260014">
        <w:rPr>
          <w:color w:val="000000"/>
          <w:sz w:val="24"/>
          <w:szCs w:val="24"/>
        </w:rPr>
        <w:t>7</w:t>
      </w:r>
      <w:r w:rsidR="00F8217D">
        <w:rPr>
          <w:color w:val="000000"/>
          <w:sz w:val="24"/>
          <w:szCs w:val="24"/>
        </w:rPr>
        <w:t>.</w:t>
      </w:r>
    </w:p>
    <w:p w14:paraId="659742CA" w14:textId="49777C2E" w:rsidR="0074574A" w:rsidRPr="00EF625B" w:rsidRDefault="00EF625B" w:rsidP="00EF625B">
      <w:pPr>
        <w:pStyle w:val="Heading1"/>
        <w:spacing w:before="240" w:line="480" w:lineRule="auto"/>
        <w:jc w:val="both"/>
        <w:rPr>
          <w:b w:val="0"/>
          <w:lang w:val="en-US"/>
        </w:rPr>
      </w:pPr>
      <w:bookmarkStart w:id="3304" w:name="_Toc63068009"/>
      <w:bookmarkStart w:id="3305" w:name="_Toc63151487"/>
      <w:bookmarkStart w:id="3306" w:name="_Toc66280885"/>
      <w:bookmarkStart w:id="3307" w:name="_Toc69461021"/>
      <w:bookmarkStart w:id="3308" w:name="_Toc75689213"/>
      <w:bookmarkStart w:id="3309" w:name="_Toc75691342"/>
      <w:bookmarkStart w:id="3310" w:name="_Toc115964206"/>
      <w:bookmarkStart w:id="3311" w:name="_Toc116001863"/>
      <w:bookmarkStart w:id="3312" w:name="_Toc117768912"/>
      <w:r w:rsidRPr="00EF625B">
        <w:rPr>
          <w:b w:val="0"/>
          <w:lang w:val="en-US"/>
        </w:rPr>
        <w:t xml:space="preserve">With </w:t>
      </w:r>
      <w:r>
        <w:rPr>
          <w:b w:val="0"/>
          <w:lang w:val="en-US"/>
        </w:rPr>
        <w:t>the</w:t>
      </w:r>
      <w:r w:rsidRPr="00EF625B">
        <w:rPr>
          <w:b w:val="0"/>
          <w:lang w:val="en-US"/>
        </w:rPr>
        <w:t>s</w:t>
      </w:r>
      <w:r>
        <w:rPr>
          <w:b w:val="0"/>
          <w:lang w:val="en-US"/>
        </w:rPr>
        <w:t>e</w:t>
      </w:r>
      <w:r w:rsidRPr="00EF625B">
        <w:rPr>
          <w:b w:val="0"/>
          <w:lang w:val="en-US"/>
        </w:rPr>
        <w:t xml:space="preserve"> findings, probably there is lack of awareness among the teachers and the stakeholders in the various inclusive schools on the importance of creating a fully inclusive classroom which can enhance learning participation thus enhancing academic </w:t>
      </w:r>
      <w:r w:rsidR="00F514DA">
        <w:rPr>
          <w:b w:val="0"/>
          <w:lang w:val="en-US"/>
        </w:rPr>
        <w:t>performance</w:t>
      </w:r>
      <w:r w:rsidRPr="00EF625B">
        <w:rPr>
          <w:b w:val="0"/>
          <w:lang w:val="en-US"/>
        </w:rPr>
        <w:t xml:space="preserve"> of both the regular and the pupils with physical disability.</w:t>
      </w:r>
      <w:bookmarkEnd w:id="3304"/>
      <w:bookmarkEnd w:id="3305"/>
      <w:bookmarkEnd w:id="3306"/>
      <w:bookmarkEnd w:id="3307"/>
      <w:bookmarkEnd w:id="3308"/>
      <w:bookmarkEnd w:id="3309"/>
      <w:bookmarkEnd w:id="3310"/>
      <w:bookmarkEnd w:id="3311"/>
      <w:bookmarkEnd w:id="3312"/>
      <w:r w:rsidRPr="00EF625B">
        <w:rPr>
          <w:b w:val="0"/>
          <w:lang w:val="en-US"/>
        </w:rPr>
        <w:t xml:space="preserve"> </w:t>
      </w:r>
    </w:p>
    <w:p w14:paraId="76EA33AB" w14:textId="671083E8" w:rsidR="0074574A" w:rsidRPr="0016267F" w:rsidRDefault="00114F5B" w:rsidP="00EF625B">
      <w:pPr>
        <w:pStyle w:val="Heading1"/>
        <w:spacing w:before="240"/>
        <w:jc w:val="both"/>
        <w:rPr>
          <w:lang w:val="en-US"/>
        </w:rPr>
      </w:pPr>
      <w:bookmarkStart w:id="3313" w:name="_Toc117768913"/>
      <w:r>
        <w:rPr>
          <w:lang w:val="en-US"/>
        </w:rPr>
        <w:t>4.6</w:t>
      </w:r>
      <w:r w:rsidR="0074574A">
        <w:rPr>
          <w:lang w:val="en-US"/>
        </w:rPr>
        <w:t xml:space="preserve">.2 Level of </w:t>
      </w:r>
      <w:r w:rsidR="00C50F26">
        <w:rPr>
          <w:lang w:val="en-US"/>
        </w:rPr>
        <w:t>Independence and Degree of Disabilities of Learners with Physical Disability</w:t>
      </w:r>
      <w:bookmarkEnd w:id="3313"/>
    </w:p>
    <w:p w14:paraId="11CD23BB" w14:textId="4F68D93E" w:rsidR="0074574A" w:rsidRDefault="00CF57D0" w:rsidP="00347274">
      <w:pPr>
        <w:spacing w:before="240" w:after="160" w:line="480" w:lineRule="auto"/>
        <w:jc w:val="both"/>
        <w:rPr>
          <w:sz w:val="24"/>
          <w:szCs w:val="24"/>
        </w:rPr>
      </w:pPr>
      <w:bookmarkStart w:id="3314" w:name="_Toc524777591"/>
      <w:bookmarkStart w:id="3315" w:name="_Toc524784203"/>
      <w:bookmarkStart w:id="3316" w:name="_Toc536090249"/>
      <w:bookmarkStart w:id="3317" w:name="_Toc536449942"/>
      <w:bookmarkStart w:id="3318" w:name="_Toc16171198"/>
      <w:bookmarkStart w:id="3319" w:name="_Toc16248905"/>
      <w:bookmarkStart w:id="3320" w:name="_Toc16250282"/>
      <w:bookmarkStart w:id="3321" w:name="_Toc29210551"/>
      <w:bookmarkStart w:id="3322" w:name="_Toc40079924"/>
      <w:bookmarkStart w:id="3323" w:name="_Toc63068011"/>
      <w:bookmarkStart w:id="3324" w:name="_Toc63151489"/>
      <w:bookmarkStart w:id="3325" w:name="_Toc66280887"/>
      <w:bookmarkStart w:id="3326" w:name="_Toc69461023"/>
      <w:bookmarkStart w:id="3327" w:name="_Toc75689215"/>
      <w:bookmarkStart w:id="3328" w:name="_Toc75691344"/>
      <w:r w:rsidRPr="00347274">
        <w:rPr>
          <w:sz w:val="24"/>
          <w:szCs w:val="24"/>
        </w:rPr>
        <w:t xml:space="preserve">The nature and </w:t>
      </w:r>
      <w:r w:rsidR="007D493B" w:rsidRPr="00347274">
        <w:rPr>
          <w:sz w:val="24"/>
          <w:szCs w:val="24"/>
        </w:rPr>
        <w:t xml:space="preserve">degree </w:t>
      </w:r>
      <w:r w:rsidRPr="00347274">
        <w:rPr>
          <w:sz w:val="24"/>
          <w:szCs w:val="24"/>
        </w:rPr>
        <w:t>of physical disability</w:t>
      </w:r>
      <w:r w:rsidR="00F8217D" w:rsidRPr="00347274">
        <w:rPr>
          <w:sz w:val="24"/>
          <w:szCs w:val="24"/>
        </w:rPr>
        <w:t xml:space="preserve">, </w:t>
      </w:r>
      <w:r w:rsidRPr="00347274">
        <w:rPr>
          <w:sz w:val="24"/>
          <w:szCs w:val="24"/>
        </w:rPr>
        <w:t>the need for physical assistance, special accommodations or mobility devices to an extent ha</w:t>
      </w:r>
      <w:r w:rsidR="00F8217D" w:rsidRPr="00347274">
        <w:rPr>
          <w:sz w:val="24"/>
          <w:szCs w:val="24"/>
        </w:rPr>
        <w:t>ve</w:t>
      </w:r>
      <w:r w:rsidRPr="00347274">
        <w:rPr>
          <w:sz w:val="24"/>
          <w:szCs w:val="24"/>
        </w:rPr>
        <w:t xml:space="preserve"> some bearing on the academic </w:t>
      </w:r>
      <w:r w:rsidR="00F514DA" w:rsidRPr="00347274">
        <w:rPr>
          <w:sz w:val="24"/>
          <w:szCs w:val="24"/>
        </w:rPr>
        <w:t>performance</w:t>
      </w:r>
      <w:r w:rsidRPr="00347274">
        <w:rPr>
          <w:sz w:val="24"/>
          <w:szCs w:val="24"/>
        </w:rPr>
        <w:t xml:space="preserve"> of the pupil if caution is not taken. </w:t>
      </w:r>
      <w:r w:rsidR="003619F7" w:rsidRPr="00347274">
        <w:rPr>
          <w:sz w:val="24"/>
          <w:szCs w:val="24"/>
          <w:lang w:val="en-US"/>
        </w:rPr>
        <w:t xml:space="preserve">The study sought to establish how independent the pupils with physical disability are. This was in terms of the level of help </w:t>
      </w:r>
      <w:r w:rsidR="003619F7" w:rsidRPr="00347274">
        <w:rPr>
          <w:sz w:val="24"/>
          <w:szCs w:val="24"/>
          <w:lang w:val="en-US"/>
        </w:rPr>
        <w:lastRenderedPageBreak/>
        <w:t xml:space="preserve">they require in performing various activities in the school. It was noted through observation that </w:t>
      </w:r>
      <w:r w:rsidR="00F8217D" w:rsidRPr="00347274">
        <w:rPr>
          <w:sz w:val="24"/>
          <w:szCs w:val="24"/>
          <w:lang w:val="en-US"/>
        </w:rPr>
        <w:t>some</w:t>
      </w:r>
      <w:r w:rsidR="003619F7" w:rsidRPr="00347274">
        <w:rPr>
          <w:sz w:val="24"/>
          <w:szCs w:val="24"/>
          <w:lang w:val="en-US"/>
        </w:rPr>
        <w:t xml:space="preserve"> of the pupils with disability do not require </w:t>
      </w:r>
      <w:r w:rsidR="00F8217D" w:rsidRPr="00347274">
        <w:rPr>
          <w:sz w:val="24"/>
          <w:szCs w:val="24"/>
          <w:lang w:val="en-US"/>
        </w:rPr>
        <w:t>help from their peers</w:t>
      </w:r>
      <w:r w:rsidR="003619F7" w:rsidRPr="00347274">
        <w:rPr>
          <w:sz w:val="24"/>
          <w:szCs w:val="24"/>
          <w:lang w:val="en-US"/>
        </w:rPr>
        <w:t xml:space="preserve"> in </w:t>
      </w:r>
      <w:r w:rsidR="00F8217D" w:rsidRPr="00347274">
        <w:rPr>
          <w:sz w:val="24"/>
          <w:szCs w:val="24"/>
          <w:lang w:val="en-US"/>
        </w:rPr>
        <w:t xml:space="preserve">carrying out </w:t>
      </w:r>
      <w:r w:rsidR="003619F7" w:rsidRPr="00347274">
        <w:rPr>
          <w:sz w:val="24"/>
          <w:szCs w:val="24"/>
          <w:lang w:val="en-US"/>
        </w:rPr>
        <w:t xml:space="preserve">their activities. </w:t>
      </w:r>
      <w:r w:rsidRPr="00347274">
        <w:rPr>
          <w:sz w:val="24"/>
          <w:szCs w:val="24"/>
          <w:lang w:val="en-US"/>
        </w:rPr>
        <w:t xml:space="preserve">However, this aspect varied from school to school. </w:t>
      </w:r>
      <w:r w:rsidR="00F8217D" w:rsidRPr="00347274">
        <w:rPr>
          <w:sz w:val="24"/>
          <w:szCs w:val="24"/>
          <w:lang w:val="en-US"/>
        </w:rPr>
        <w:t>One of the</w:t>
      </w:r>
      <w:r w:rsidRPr="00347274">
        <w:rPr>
          <w:sz w:val="24"/>
          <w:szCs w:val="24"/>
          <w:lang w:val="en-US"/>
        </w:rPr>
        <w:t xml:space="preserve"> schools recorded </w:t>
      </w:r>
      <w:r w:rsidR="00F8217D" w:rsidRPr="00347274">
        <w:rPr>
          <w:sz w:val="24"/>
          <w:szCs w:val="24"/>
          <w:lang w:val="en-US"/>
        </w:rPr>
        <w:t>60%</w:t>
      </w:r>
      <w:r w:rsidR="003619F7" w:rsidRPr="00347274">
        <w:rPr>
          <w:sz w:val="24"/>
          <w:szCs w:val="24"/>
          <w:lang w:val="en-US"/>
        </w:rPr>
        <w:t xml:space="preserve"> of </w:t>
      </w:r>
      <w:r w:rsidRPr="00347274">
        <w:rPr>
          <w:sz w:val="24"/>
          <w:szCs w:val="24"/>
          <w:lang w:val="en-US"/>
        </w:rPr>
        <w:t>the pupils with physical disability having</w:t>
      </w:r>
      <w:r w:rsidR="003619F7" w:rsidRPr="00347274">
        <w:rPr>
          <w:sz w:val="24"/>
          <w:szCs w:val="24"/>
          <w:lang w:val="en-US"/>
        </w:rPr>
        <w:t xml:space="preserve"> disabilities that are </w:t>
      </w:r>
      <w:r w:rsidR="00F8217D" w:rsidRPr="00347274">
        <w:rPr>
          <w:sz w:val="24"/>
          <w:szCs w:val="24"/>
          <w:lang w:val="en-US"/>
        </w:rPr>
        <w:t>profound</w:t>
      </w:r>
      <w:r w:rsidR="003619F7" w:rsidRPr="00347274">
        <w:rPr>
          <w:sz w:val="24"/>
          <w:szCs w:val="24"/>
          <w:lang w:val="en-US"/>
        </w:rPr>
        <w:t xml:space="preserve">, </w:t>
      </w:r>
      <w:r w:rsidRPr="00347274">
        <w:rPr>
          <w:sz w:val="24"/>
          <w:szCs w:val="24"/>
          <w:lang w:val="en-US"/>
        </w:rPr>
        <w:t xml:space="preserve">though they could be </w:t>
      </w:r>
      <w:r w:rsidR="003619F7" w:rsidRPr="00347274">
        <w:rPr>
          <w:sz w:val="24"/>
          <w:szCs w:val="24"/>
          <w:lang w:val="en-US"/>
        </w:rPr>
        <w:t>able to walk with crutches, walkers</w:t>
      </w:r>
      <w:r w:rsidR="00F8217D" w:rsidRPr="00347274">
        <w:rPr>
          <w:sz w:val="24"/>
          <w:szCs w:val="24"/>
          <w:lang w:val="en-US"/>
        </w:rPr>
        <w:t xml:space="preserve">, wheelchairs </w:t>
      </w:r>
      <w:r w:rsidR="003619F7" w:rsidRPr="00347274">
        <w:rPr>
          <w:sz w:val="24"/>
          <w:szCs w:val="24"/>
          <w:lang w:val="en-US"/>
        </w:rPr>
        <w:t xml:space="preserve">and walking sticks. However, </w:t>
      </w:r>
      <w:r w:rsidR="00F8217D" w:rsidRPr="00347274">
        <w:rPr>
          <w:sz w:val="24"/>
          <w:szCs w:val="24"/>
          <w:lang w:val="en-US"/>
        </w:rPr>
        <w:t xml:space="preserve">those </w:t>
      </w:r>
      <w:r w:rsidR="003619F7" w:rsidRPr="00347274">
        <w:rPr>
          <w:sz w:val="24"/>
          <w:szCs w:val="24"/>
          <w:lang w:val="en-US"/>
        </w:rPr>
        <w:t xml:space="preserve">using wheel chairs required help in movement and those with very </w:t>
      </w:r>
      <w:r w:rsidR="00F8217D" w:rsidRPr="00347274">
        <w:rPr>
          <w:sz w:val="24"/>
          <w:szCs w:val="24"/>
          <w:lang w:val="en-US"/>
        </w:rPr>
        <w:t>profound</w:t>
      </w:r>
      <w:r w:rsidR="003619F7" w:rsidRPr="00347274">
        <w:rPr>
          <w:sz w:val="24"/>
          <w:szCs w:val="24"/>
          <w:lang w:val="en-US"/>
        </w:rPr>
        <w:t xml:space="preserve"> cases </w:t>
      </w:r>
      <w:r w:rsidR="0005430C" w:rsidRPr="00347274">
        <w:rPr>
          <w:sz w:val="24"/>
          <w:szCs w:val="24"/>
          <w:lang w:val="en-US"/>
        </w:rPr>
        <w:t>ne</w:t>
      </w:r>
      <w:r w:rsidR="003619F7" w:rsidRPr="00347274">
        <w:rPr>
          <w:sz w:val="24"/>
          <w:szCs w:val="24"/>
          <w:lang w:val="en-US"/>
        </w:rPr>
        <w:t>eded also feeding.</w:t>
      </w:r>
      <w:r w:rsidR="0005430C" w:rsidRPr="00347274">
        <w:rPr>
          <w:sz w:val="24"/>
          <w:szCs w:val="24"/>
          <w:lang w:val="en-US"/>
        </w:rPr>
        <w:t xml:space="preserve"> </w:t>
      </w:r>
      <w:bookmarkEnd w:id="3314"/>
      <w:bookmarkEnd w:id="3315"/>
      <w:bookmarkEnd w:id="3316"/>
      <w:bookmarkEnd w:id="3317"/>
      <w:bookmarkEnd w:id="3318"/>
      <w:bookmarkEnd w:id="3319"/>
      <w:bookmarkEnd w:id="3320"/>
      <w:bookmarkEnd w:id="3321"/>
      <w:bookmarkEnd w:id="3322"/>
      <w:bookmarkEnd w:id="3323"/>
      <w:bookmarkEnd w:id="3324"/>
      <w:bookmarkEnd w:id="3325"/>
      <w:bookmarkEnd w:id="3326"/>
      <w:bookmarkEnd w:id="3327"/>
      <w:bookmarkEnd w:id="3328"/>
      <w:r w:rsidR="00347274" w:rsidRPr="004E3537">
        <w:rPr>
          <w:sz w:val="24"/>
          <w:szCs w:val="24"/>
        </w:rPr>
        <w:t>Generally, 50% of the pupils with disability had moderate degree while 33% had profound disability. An example of a pupil with profound physical disability has been exemplified in plate 4.14. The pupil has been encroached with a belt for her to be stable. Also, her hands are quite feeble and are not able to handle some activities like feeding and bathing without help.</w:t>
      </w:r>
      <w:r w:rsidR="00347274">
        <w:rPr>
          <w:sz w:val="24"/>
          <w:szCs w:val="24"/>
        </w:rPr>
        <w:t xml:space="preserve"> </w:t>
      </w:r>
    </w:p>
    <w:p w14:paraId="1F3A3AEA" w14:textId="0C4068DD" w:rsidR="005F1B41" w:rsidRPr="005F1B41" w:rsidRDefault="005F1B41" w:rsidP="00D2626F">
      <w:pPr>
        <w:pStyle w:val="Heading1"/>
        <w:jc w:val="both"/>
        <w:rPr>
          <w:b w:val="0"/>
          <w:bCs/>
          <w:i/>
          <w:iCs/>
          <w:lang w:val="en-US"/>
        </w:rPr>
      </w:pPr>
      <w:bookmarkStart w:id="3329" w:name="_Toc63151490"/>
      <w:bookmarkStart w:id="3330" w:name="_Toc75691345"/>
      <w:bookmarkStart w:id="3331" w:name="_Toc116001865"/>
      <w:bookmarkStart w:id="3332" w:name="_Toc524784205"/>
      <w:bookmarkStart w:id="3333" w:name="_Toc536449943"/>
      <w:bookmarkStart w:id="3334" w:name="_Toc16250283"/>
      <w:bookmarkStart w:id="3335" w:name="_Toc40079926"/>
      <w:bookmarkStart w:id="3336" w:name="_Toc117768914"/>
      <w:r w:rsidRPr="00CE4164">
        <w:rPr>
          <w:lang w:val="en-US"/>
        </w:rPr>
        <w:t xml:space="preserve">Plate </w:t>
      </w:r>
      <w:r w:rsidR="00D721B5">
        <w:rPr>
          <w:lang w:val="en-US"/>
        </w:rPr>
        <w:t>4.</w:t>
      </w:r>
      <w:r w:rsidRPr="00CE4164">
        <w:rPr>
          <w:lang w:val="en-US"/>
        </w:rPr>
        <w:t>14</w:t>
      </w:r>
      <w:bookmarkEnd w:id="3329"/>
      <w:bookmarkEnd w:id="3330"/>
      <w:bookmarkEnd w:id="3331"/>
      <w:r w:rsidR="00D2626F">
        <w:rPr>
          <w:lang w:val="en-US"/>
        </w:rPr>
        <w:t xml:space="preserve">: </w:t>
      </w:r>
      <w:bookmarkStart w:id="3337" w:name="_Toc63151491"/>
      <w:bookmarkStart w:id="3338" w:name="_Toc75691346"/>
      <w:bookmarkStart w:id="3339" w:name="_Toc116001866"/>
      <w:r w:rsidRPr="00D2626F">
        <w:rPr>
          <w:bCs/>
          <w:iCs/>
          <w:lang w:val="en-US"/>
        </w:rPr>
        <w:t xml:space="preserve">Pupil with </w:t>
      </w:r>
      <w:r w:rsidR="00CE4164" w:rsidRPr="00D2626F">
        <w:rPr>
          <w:bCs/>
          <w:iCs/>
          <w:lang w:val="en-US"/>
        </w:rPr>
        <w:t>Profound Physical Disability</w:t>
      </w:r>
      <w:bookmarkEnd w:id="3332"/>
      <w:bookmarkEnd w:id="3333"/>
      <w:bookmarkEnd w:id="3334"/>
      <w:bookmarkEnd w:id="3335"/>
      <w:bookmarkEnd w:id="3336"/>
      <w:bookmarkEnd w:id="3337"/>
      <w:bookmarkEnd w:id="3338"/>
      <w:bookmarkEnd w:id="3339"/>
    </w:p>
    <w:bookmarkStart w:id="3340" w:name="_Toc524777592"/>
    <w:bookmarkStart w:id="3341" w:name="_Toc524784204"/>
    <w:bookmarkStart w:id="3342" w:name="_Toc40079925"/>
    <w:bookmarkStart w:id="3343" w:name="_Toc63068012"/>
    <w:bookmarkStart w:id="3344" w:name="_Toc63151492"/>
    <w:bookmarkStart w:id="3345" w:name="_Toc66280890"/>
    <w:bookmarkStart w:id="3346" w:name="_Toc69461026"/>
    <w:bookmarkStart w:id="3347" w:name="_Toc75689218"/>
    <w:bookmarkStart w:id="3348" w:name="_Toc75691347"/>
    <w:bookmarkStart w:id="3349" w:name="_Toc115964210"/>
    <w:bookmarkStart w:id="3350" w:name="_Toc116001867"/>
    <w:bookmarkStart w:id="3351" w:name="_Toc117768915"/>
    <w:p w14:paraId="05E0731C" w14:textId="77777777" w:rsidR="003619F7" w:rsidRDefault="00B8180F" w:rsidP="001F14E2">
      <w:pPr>
        <w:pStyle w:val="Heading1"/>
        <w:rPr>
          <w:lang w:val="en-US"/>
        </w:rPr>
      </w:pPr>
      <w:r>
        <w:rPr>
          <w:noProof/>
          <w:lang w:val="en-US"/>
        </w:rPr>
        <mc:AlternateContent>
          <mc:Choice Requires="wps">
            <w:drawing>
              <wp:anchor distT="0" distB="0" distL="114300" distR="114300" simplePos="0" relativeHeight="251661824" behindDoc="0" locked="0" layoutInCell="1" allowOverlap="1" wp14:anchorId="49EB247A" wp14:editId="6FD166FD">
                <wp:simplePos x="0" y="0"/>
                <wp:positionH relativeFrom="column">
                  <wp:posOffset>2208396</wp:posOffset>
                </wp:positionH>
                <wp:positionV relativeFrom="paragraph">
                  <wp:posOffset>747395</wp:posOffset>
                </wp:positionV>
                <wp:extent cx="615883" cy="490889"/>
                <wp:effectExtent l="0" t="0" r="13335" b="23495"/>
                <wp:wrapNone/>
                <wp:docPr id="48" name="Oval 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5883" cy="490889"/>
                        </a:xfrm>
                        <a:prstGeom prst="ellipse">
                          <a:avLst/>
                        </a:prstGeom>
                        <a:solidFill>
                          <a:srgbClr val="5A5A5A"/>
                        </a:solidFill>
                        <a:ln w="9525">
                          <a:solidFill>
                            <a:srgbClr val="D8D8D8"/>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71" o:spid="_x0000_s1026" style="position:absolute;margin-left:173.9pt;margin-top:58.85pt;width:48.5pt;height:38.6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2j2CGwIAAC8EAAAOAAAAZHJzL2Uyb0RvYy54bWysU1Fv2jAQfp+0/2D5fYQwaCEiVAjWaVLX&#10;Vur2A4zjEGuOzzsbAvv1OzvA6LanabJk3fnOn7/77jy/O7SG7RV6Dbbk+WDImbISKm23Jf/65f7d&#10;lDMfhK2EAatKflSe3y3evpl3rlAjaMBUChmBWF90ruRNCK7IMi8b1Qo/AKcsBWvAVgRycZtVKDpC&#10;b002Gg5vsg6wcghSeU+n6z7IFwm/rpUMT3XtVWCm5MQtpB3Tvol7tpiLYovCNVqeaIh/YNEKbenR&#10;C9RaBMF2qP+AarVE8FCHgYQ2g7rWUqUaqJp8+Fs1L41wKtVC4nh3kcn/P1j5uH9GpquSj6lTVrTU&#10;o6e9MCy/zaM4nfMF5by4Z4zlefcA8ptnFlaNsFu1RISuUaIiSik/e3UhOp6usk33GSqCFrsASadD&#10;jW0EJAXYIbXjeGmHOgQm6fAmn0yn7zmTFBrPhtPpLDLKRHG+7NCHjwpaFo2SK2O081EwUYj9gw99&#10;9jkr8Qejq3ttTHJwu1kZZFRuySfLuE4P+Os0Y1lX8tlkNEnIr2L+GmI9jetvEAg7W6VRi1p9ONlB&#10;aNPbVJOxVNpZr173DVRH0g6hn1r6ZWQ0gD8462hiS+6/7wQqzswnS/rP8vE4jnhyxpPbETl4Hdlc&#10;R4SVBFXywFlvrkL/LXYO9bahl/JUroUl9azWSczIr2d1IktTmTpy+kFx7K/9lPXrny9+AgAA//8D&#10;AFBLAwQUAAYACAAAACEA7eLN098AAAALAQAADwAAAGRycy9kb3ducmV2LnhtbEyPwU7DMBBE70j8&#10;g7VIXBC1C4FAiFNVFdxpWglxc+JtEjVeR7HTBr6e5QTHnRnNvslXs+vFCcfQedKwXCgQSLW3HTUa&#10;9ru32ycQIRqypveEGr4wwKq4vMhNZv2ZtngqYyO4hEJmNLQxDpmUoW7RmbDwAxJ7Bz86E/kcG2lH&#10;c+Zy18s7pR6lMx3xh9YMuGmxPpaT0zDt68PN+jh9vGJVvm8+u2+q1E7r66t5/QIi4hz/wvCLz+hQ&#10;MFPlJ7JB9Bruk5TRIxvLNAXBiSRJWKlYeX5QIItc/t9Q/AAAAP//AwBQSwECLQAUAAYACAAAACEA&#10;toM4kv4AAADhAQAAEwAAAAAAAAAAAAAAAAAAAAAAW0NvbnRlbnRfVHlwZXNdLnhtbFBLAQItABQA&#10;BgAIAAAAIQA4/SH/1gAAAJQBAAALAAAAAAAAAAAAAAAAAC8BAABfcmVscy8ucmVsc1BLAQItABQA&#10;BgAIAAAAIQC92j2CGwIAAC8EAAAOAAAAAAAAAAAAAAAAAC4CAABkcnMvZTJvRG9jLnhtbFBLAQIt&#10;ABQABgAIAAAAIQDt4s3T3wAAAAsBAAAPAAAAAAAAAAAAAAAAAHUEAABkcnMvZG93bnJldi54bWxQ&#10;SwUGAAAAAAQABADzAAAAgQUAAAAA&#10;" fillcolor="#5a5a5a" strokecolor="#d8d8d8"/>
            </w:pict>
          </mc:Fallback>
        </mc:AlternateContent>
      </w:r>
      <w:r w:rsidR="00AD1198">
        <w:rPr>
          <w:noProof/>
          <w:lang w:val="en-US"/>
        </w:rPr>
        <w:drawing>
          <wp:inline distT="0" distB="0" distL="0" distR="0" wp14:anchorId="11402FFD" wp14:editId="5FB9C01B">
            <wp:extent cx="3330207" cy="3224463"/>
            <wp:effectExtent l="0" t="0" r="3810" b="0"/>
            <wp:docPr id="6" name="Picture 6" descr="IMG_20171012_120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20171012_120832"/>
                    <pic:cNvPicPr>
                      <a:picLocks noChangeAspect="1" noChangeArrowheads="1"/>
                    </pic:cNvPicPr>
                  </pic:nvPicPr>
                  <pic:blipFill>
                    <a:blip r:embed="rId32"/>
                    <a:srcRect/>
                    <a:stretch>
                      <a:fillRect/>
                    </a:stretch>
                  </pic:blipFill>
                  <pic:spPr bwMode="auto">
                    <a:xfrm>
                      <a:off x="0" y="0"/>
                      <a:ext cx="3330207" cy="3224463"/>
                    </a:xfrm>
                    <a:prstGeom prst="rect">
                      <a:avLst/>
                    </a:prstGeom>
                    <a:noFill/>
                    <a:ln w="9525">
                      <a:noFill/>
                      <a:miter lim="800000"/>
                      <a:headEnd/>
                      <a:tailEnd/>
                    </a:ln>
                  </pic:spPr>
                </pic:pic>
              </a:graphicData>
            </a:graphic>
          </wp:inline>
        </w:drawing>
      </w:r>
      <w:bookmarkEnd w:id="3340"/>
      <w:bookmarkEnd w:id="3341"/>
      <w:bookmarkEnd w:id="3342"/>
      <w:bookmarkEnd w:id="3343"/>
      <w:bookmarkEnd w:id="3344"/>
      <w:bookmarkEnd w:id="3345"/>
      <w:bookmarkEnd w:id="3346"/>
      <w:bookmarkEnd w:id="3347"/>
      <w:bookmarkEnd w:id="3348"/>
      <w:bookmarkEnd w:id="3349"/>
      <w:bookmarkEnd w:id="3350"/>
      <w:bookmarkEnd w:id="3351"/>
    </w:p>
    <w:p w14:paraId="13483862" w14:textId="33CD48B2" w:rsidR="003619F7" w:rsidRDefault="00E130FE" w:rsidP="003056B2">
      <w:pPr>
        <w:pStyle w:val="Heading1"/>
        <w:spacing w:before="240" w:line="480" w:lineRule="auto"/>
        <w:jc w:val="both"/>
        <w:rPr>
          <w:b w:val="0"/>
          <w:lang w:val="en-US"/>
        </w:rPr>
      </w:pPr>
      <w:bookmarkStart w:id="3352" w:name="_Toc63068014"/>
      <w:bookmarkStart w:id="3353" w:name="_Toc63151493"/>
      <w:bookmarkStart w:id="3354" w:name="_Toc66280891"/>
      <w:bookmarkStart w:id="3355" w:name="_Toc69461027"/>
      <w:bookmarkStart w:id="3356" w:name="_Toc75689219"/>
      <w:bookmarkStart w:id="3357" w:name="_Toc75691348"/>
      <w:bookmarkStart w:id="3358" w:name="_Toc115964211"/>
      <w:bookmarkStart w:id="3359" w:name="_Toc116001868"/>
      <w:bookmarkStart w:id="3360" w:name="_Toc117768916"/>
      <w:r>
        <w:rPr>
          <w:b w:val="0"/>
          <w:lang w:val="en-US"/>
        </w:rPr>
        <w:t xml:space="preserve">It should be noted that without proper accommodations for pupils like the one shown in plate </w:t>
      </w:r>
      <w:r w:rsidR="00D721B5">
        <w:rPr>
          <w:b w:val="0"/>
          <w:lang w:val="en-US"/>
        </w:rPr>
        <w:t>4.</w:t>
      </w:r>
      <w:r>
        <w:rPr>
          <w:b w:val="0"/>
          <w:lang w:val="en-US"/>
        </w:rPr>
        <w:t>1</w:t>
      </w:r>
      <w:r w:rsidR="003334AE">
        <w:rPr>
          <w:b w:val="0"/>
          <w:lang w:val="en-US"/>
        </w:rPr>
        <w:t>4</w:t>
      </w:r>
      <w:r>
        <w:rPr>
          <w:b w:val="0"/>
          <w:lang w:val="en-US"/>
        </w:rPr>
        <w:t xml:space="preserve">, it might affect the general academic </w:t>
      </w:r>
      <w:r w:rsidR="00F514DA">
        <w:rPr>
          <w:b w:val="0"/>
          <w:lang w:val="en-US"/>
        </w:rPr>
        <w:t>performance</w:t>
      </w:r>
      <w:r>
        <w:rPr>
          <w:b w:val="0"/>
          <w:lang w:val="en-US"/>
        </w:rPr>
        <w:t>. A</w:t>
      </w:r>
      <w:r w:rsidR="00F72508">
        <w:rPr>
          <w:b w:val="0"/>
          <w:lang w:val="en-US"/>
        </w:rPr>
        <w:t xml:space="preserve"> study</w:t>
      </w:r>
      <w:r>
        <w:rPr>
          <w:b w:val="0"/>
          <w:lang w:val="en-US"/>
        </w:rPr>
        <w:t xml:space="preserve"> by Blackorby</w:t>
      </w:r>
      <w:r w:rsidR="00447D4B">
        <w:rPr>
          <w:b w:val="0"/>
          <w:lang w:val="en-US"/>
        </w:rPr>
        <w:t xml:space="preserve"> et al. </w:t>
      </w:r>
      <w:r w:rsidR="00F72508">
        <w:rPr>
          <w:b w:val="0"/>
        </w:rPr>
        <w:lastRenderedPageBreak/>
        <w:t xml:space="preserve">(2003) indicated that </w:t>
      </w:r>
      <w:r>
        <w:rPr>
          <w:b w:val="0"/>
        </w:rPr>
        <w:t>t</w:t>
      </w:r>
      <w:r w:rsidRPr="00E130FE">
        <w:rPr>
          <w:b w:val="0"/>
          <w:lang w:val="en-US"/>
        </w:rPr>
        <w:t>he nature of a youth’s disability is hypothesized to account for much of the var</w:t>
      </w:r>
      <w:r>
        <w:rPr>
          <w:b w:val="0"/>
          <w:lang w:val="en-US"/>
        </w:rPr>
        <w:t xml:space="preserve">iation in academic </w:t>
      </w:r>
      <w:r w:rsidR="00F514DA">
        <w:rPr>
          <w:b w:val="0"/>
          <w:lang w:val="en-US"/>
        </w:rPr>
        <w:t>performance</w:t>
      </w:r>
      <w:r>
        <w:rPr>
          <w:b w:val="0"/>
          <w:lang w:val="en-US"/>
        </w:rPr>
        <w:t xml:space="preserve">. Therefore, the low performance of the pupils </w:t>
      </w:r>
      <w:bookmarkStart w:id="3361" w:name="_Hlk60567927"/>
      <w:r>
        <w:rPr>
          <w:b w:val="0"/>
          <w:lang w:val="en-US"/>
        </w:rPr>
        <w:t xml:space="preserve">with physical disability might be related to the different </w:t>
      </w:r>
      <w:r w:rsidR="003334AE">
        <w:rPr>
          <w:b w:val="0"/>
          <w:lang w:val="en-US"/>
        </w:rPr>
        <w:t>degree</w:t>
      </w:r>
      <w:r w:rsidR="00933187">
        <w:rPr>
          <w:b w:val="0"/>
          <w:lang w:val="en-US"/>
        </w:rPr>
        <w:t>s</w:t>
      </w:r>
      <w:r>
        <w:rPr>
          <w:b w:val="0"/>
          <w:lang w:val="en-US"/>
        </w:rPr>
        <w:t xml:space="preserve"> of their disability</w:t>
      </w:r>
      <w:r w:rsidR="003334AE">
        <w:rPr>
          <w:b w:val="0"/>
          <w:lang w:val="en-US"/>
        </w:rPr>
        <w:t>.</w:t>
      </w:r>
      <w:bookmarkEnd w:id="3352"/>
      <w:bookmarkEnd w:id="3353"/>
      <w:bookmarkEnd w:id="3354"/>
      <w:bookmarkEnd w:id="3355"/>
      <w:bookmarkEnd w:id="3356"/>
      <w:bookmarkEnd w:id="3357"/>
      <w:bookmarkEnd w:id="3358"/>
      <w:bookmarkEnd w:id="3359"/>
      <w:bookmarkEnd w:id="3360"/>
      <w:r>
        <w:rPr>
          <w:b w:val="0"/>
          <w:lang w:val="en-US"/>
        </w:rPr>
        <w:t xml:space="preserve"> </w:t>
      </w:r>
    </w:p>
    <w:p w14:paraId="54A7BCF3" w14:textId="3C3B0AD0" w:rsidR="00E221BA" w:rsidRPr="0016267F" w:rsidRDefault="0034503F" w:rsidP="00E130FE">
      <w:pPr>
        <w:pStyle w:val="Heading1"/>
        <w:spacing w:before="240" w:after="240"/>
        <w:jc w:val="both"/>
        <w:rPr>
          <w:lang w:val="en-US"/>
        </w:rPr>
      </w:pPr>
      <w:bookmarkStart w:id="3362" w:name="_Toc117768917"/>
      <w:r>
        <w:rPr>
          <w:lang w:val="en-US"/>
        </w:rPr>
        <w:t>4.6</w:t>
      </w:r>
      <w:r w:rsidR="001F2F4F">
        <w:rPr>
          <w:lang w:val="en-US"/>
        </w:rPr>
        <w:t>.3</w:t>
      </w:r>
      <w:r w:rsidR="00E221BA" w:rsidRPr="0016267F">
        <w:rPr>
          <w:lang w:val="en-US"/>
        </w:rPr>
        <w:t xml:space="preserve"> </w:t>
      </w:r>
      <w:r w:rsidR="00E221BA">
        <w:rPr>
          <w:lang w:val="en-US"/>
        </w:rPr>
        <w:t xml:space="preserve">Level of </w:t>
      </w:r>
      <w:r w:rsidR="00C50F26">
        <w:rPr>
          <w:lang w:val="en-US"/>
        </w:rPr>
        <w:t xml:space="preserve">Satisfaction of </w:t>
      </w:r>
      <w:r w:rsidR="0082262F">
        <w:rPr>
          <w:lang w:val="en-US"/>
        </w:rPr>
        <w:t>the</w:t>
      </w:r>
      <w:r w:rsidR="00C50F26">
        <w:rPr>
          <w:lang w:val="en-US"/>
        </w:rPr>
        <w:t xml:space="preserve"> Learners</w:t>
      </w:r>
      <w:r w:rsidR="00C50F26" w:rsidRPr="0016267F">
        <w:rPr>
          <w:lang w:val="en-US"/>
        </w:rPr>
        <w:t xml:space="preserve"> </w:t>
      </w:r>
      <w:r w:rsidR="0082262F">
        <w:rPr>
          <w:lang w:val="en-US"/>
        </w:rPr>
        <w:t>with</w:t>
      </w:r>
      <w:r w:rsidR="00C50F26">
        <w:rPr>
          <w:lang w:val="en-US"/>
        </w:rPr>
        <w:t xml:space="preserve"> Physical Disability</w:t>
      </w:r>
      <w:bookmarkEnd w:id="3362"/>
    </w:p>
    <w:p w14:paraId="5F708AD8" w14:textId="4D8CC8E8" w:rsidR="004673AA" w:rsidRDefault="00663432" w:rsidP="003334AE">
      <w:pPr>
        <w:spacing w:line="480" w:lineRule="auto"/>
        <w:jc w:val="both"/>
        <w:rPr>
          <w:rFonts w:eastAsia="Times New Roman"/>
          <w:b/>
          <w:color w:val="000000"/>
          <w:sz w:val="24"/>
          <w:lang w:val="en-US"/>
        </w:rPr>
      </w:pPr>
      <w:bookmarkStart w:id="3363" w:name="_Toc518770232"/>
      <w:r>
        <w:rPr>
          <w:color w:val="000000"/>
          <w:sz w:val="24"/>
          <w:szCs w:val="24"/>
          <w:lang w:val="en-US"/>
        </w:rPr>
        <w:t xml:space="preserve">Table </w:t>
      </w:r>
      <w:r w:rsidR="00D721B5">
        <w:rPr>
          <w:color w:val="000000"/>
          <w:sz w:val="24"/>
          <w:szCs w:val="24"/>
          <w:lang w:val="en-US"/>
        </w:rPr>
        <w:t>4.</w:t>
      </w:r>
      <w:r w:rsidR="00796101">
        <w:rPr>
          <w:color w:val="000000"/>
          <w:sz w:val="24"/>
          <w:szCs w:val="24"/>
          <w:lang w:val="en-US"/>
        </w:rPr>
        <w:t>7</w:t>
      </w:r>
      <w:r>
        <w:rPr>
          <w:color w:val="000000"/>
          <w:sz w:val="24"/>
          <w:szCs w:val="24"/>
          <w:lang w:val="en-US"/>
        </w:rPr>
        <w:t xml:space="preserve"> summarizes the level of satisfaction of the pupils</w:t>
      </w:r>
      <w:r w:rsidR="002537DF">
        <w:rPr>
          <w:color w:val="000000"/>
          <w:sz w:val="24"/>
          <w:szCs w:val="24"/>
          <w:lang w:val="en-US"/>
        </w:rPr>
        <w:t xml:space="preserve"> with disability</w:t>
      </w:r>
      <w:r>
        <w:rPr>
          <w:color w:val="000000"/>
          <w:sz w:val="24"/>
          <w:szCs w:val="24"/>
          <w:lang w:val="en-US"/>
        </w:rPr>
        <w:t>.</w:t>
      </w:r>
      <w:bookmarkStart w:id="3364" w:name="_Toc524784207"/>
      <w:bookmarkStart w:id="3365" w:name="_Toc536449945"/>
      <w:bookmarkStart w:id="3366" w:name="_Toc16250285"/>
    </w:p>
    <w:p w14:paraId="34A7A093" w14:textId="77777777" w:rsidR="0074205E" w:rsidRDefault="00663432" w:rsidP="0074205E">
      <w:pPr>
        <w:pStyle w:val="Heading1"/>
        <w:spacing w:after="240"/>
        <w:jc w:val="both"/>
        <w:rPr>
          <w:bCs/>
          <w:iCs/>
          <w:lang w:val="en-US"/>
        </w:rPr>
      </w:pPr>
      <w:bookmarkStart w:id="3367" w:name="_Toc63151495"/>
      <w:bookmarkStart w:id="3368" w:name="_Toc75691350"/>
      <w:bookmarkStart w:id="3369" w:name="_Toc116001870"/>
      <w:bookmarkStart w:id="3370" w:name="_Toc117768918"/>
      <w:bookmarkStart w:id="3371" w:name="_Toc40079928"/>
      <w:r w:rsidRPr="00CE4164">
        <w:rPr>
          <w:color w:val="000000"/>
          <w:lang w:val="en-US"/>
        </w:rPr>
        <w:t xml:space="preserve">Table </w:t>
      </w:r>
      <w:bookmarkEnd w:id="3367"/>
      <w:r w:rsidR="00D721B5">
        <w:rPr>
          <w:color w:val="000000"/>
          <w:lang w:val="en-US"/>
        </w:rPr>
        <w:t>4.</w:t>
      </w:r>
      <w:r w:rsidR="00796101">
        <w:rPr>
          <w:color w:val="000000"/>
          <w:lang w:val="en-US"/>
        </w:rPr>
        <w:t>7</w:t>
      </w:r>
      <w:bookmarkEnd w:id="3368"/>
      <w:bookmarkEnd w:id="3369"/>
      <w:r w:rsidR="0074205E">
        <w:rPr>
          <w:color w:val="000000"/>
          <w:lang w:val="en-US"/>
        </w:rPr>
        <w:t xml:space="preserve">: </w:t>
      </w:r>
      <w:bookmarkStart w:id="3372" w:name="_Toc63151496"/>
      <w:bookmarkStart w:id="3373" w:name="_Toc75691351"/>
      <w:bookmarkStart w:id="3374" w:name="_Toc116001871"/>
      <w:r w:rsidRPr="0074205E">
        <w:rPr>
          <w:bCs/>
          <w:iCs/>
          <w:color w:val="000000"/>
          <w:lang w:val="en-US"/>
        </w:rPr>
        <w:t>S</w:t>
      </w:r>
      <w:r w:rsidRPr="0074205E">
        <w:rPr>
          <w:bCs/>
          <w:iCs/>
          <w:lang w:val="en-US"/>
        </w:rPr>
        <w:t xml:space="preserve">ummary of the </w:t>
      </w:r>
      <w:r w:rsidR="00CE4164" w:rsidRPr="0074205E">
        <w:rPr>
          <w:bCs/>
          <w:iCs/>
          <w:lang w:val="en-US"/>
        </w:rPr>
        <w:t>Level of Satisfaction of the Pupils</w:t>
      </w:r>
      <w:bookmarkEnd w:id="3363"/>
      <w:r w:rsidR="00CE4164" w:rsidRPr="0074205E">
        <w:rPr>
          <w:bCs/>
          <w:iCs/>
          <w:lang w:val="en-US"/>
        </w:rPr>
        <w:t xml:space="preserve"> with Physical</w:t>
      </w:r>
      <w:bookmarkEnd w:id="3370"/>
      <w:r w:rsidR="00CE4164" w:rsidRPr="0074205E">
        <w:rPr>
          <w:bCs/>
          <w:iCs/>
          <w:lang w:val="en-US"/>
        </w:rPr>
        <w:t xml:space="preserve"> </w:t>
      </w:r>
    </w:p>
    <w:p w14:paraId="7B8B580E" w14:textId="1D2C55F7" w:rsidR="00663432" w:rsidRPr="00BF1283" w:rsidRDefault="0074205E" w:rsidP="0074205E">
      <w:pPr>
        <w:pStyle w:val="Heading1"/>
        <w:spacing w:after="240"/>
        <w:jc w:val="both"/>
        <w:rPr>
          <w:b w:val="0"/>
          <w:bCs/>
          <w:i/>
          <w:iCs/>
          <w:color w:val="000000"/>
          <w:lang w:val="en-US"/>
        </w:rPr>
      </w:pPr>
      <w:r>
        <w:rPr>
          <w:bCs/>
          <w:iCs/>
          <w:lang w:val="en-US"/>
        </w:rPr>
        <w:t xml:space="preserve">                  </w:t>
      </w:r>
      <w:bookmarkStart w:id="3375" w:name="_Toc117768919"/>
      <w:r w:rsidR="00CE4164" w:rsidRPr="0074205E">
        <w:rPr>
          <w:bCs/>
          <w:iCs/>
          <w:lang w:val="en-US"/>
        </w:rPr>
        <w:t>Disability</w:t>
      </w:r>
      <w:bookmarkEnd w:id="3364"/>
      <w:bookmarkEnd w:id="3365"/>
      <w:bookmarkEnd w:id="3366"/>
      <w:bookmarkEnd w:id="3371"/>
      <w:bookmarkEnd w:id="3372"/>
      <w:bookmarkEnd w:id="3373"/>
      <w:bookmarkEnd w:id="3374"/>
      <w:bookmarkEnd w:id="3375"/>
      <w:r w:rsidR="00D721B5">
        <w:rPr>
          <w:b w:val="0"/>
          <w:bCs/>
          <w:i/>
          <w:iCs/>
          <w:lang w:val="en-US"/>
        </w:rPr>
        <w:tab/>
      </w:r>
    </w:p>
    <w:tbl>
      <w:tblPr>
        <w:tblStyle w:val="LightShading1"/>
        <w:tblW w:w="5295" w:type="pct"/>
        <w:tblInd w:w="-522" w:type="dxa"/>
        <w:shd w:val="clear" w:color="auto" w:fill="FFFFFF" w:themeFill="background1"/>
        <w:tblLook w:val="0000" w:firstRow="0" w:lastRow="0" w:firstColumn="0" w:lastColumn="0" w:noHBand="0" w:noVBand="0"/>
      </w:tblPr>
      <w:tblGrid>
        <w:gridCol w:w="1256"/>
        <w:gridCol w:w="750"/>
        <w:gridCol w:w="733"/>
        <w:gridCol w:w="750"/>
        <w:gridCol w:w="733"/>
        <w:gridCol w:w="750"/>
        <w:gridCol w:w="733"/>
        <w:gridCol w:w="750"/>
        <w:gridCol w:w="733"/>
        <w:gridCol w:w="750"/>
        <w:gridCol w:w="735"/>
        <w:gridCol w:w="706"/>
      </w:tblGrid>
      <w:tr w:rsidR="00EE513E" w:rsidRPr="00EE513E" w14:paraId="2DB02D96" w14:textId="77777777" w:rsidTr="008818B8">
        <w:trPr>
          <w:cnfStyle w:val="000000100000" w:firstRow="0" w:lastRow="0" w:firstColumn="0" w:lastColumn="0" w:oddVBand="0" w:evenVBand="0" w:oddHBand="1" w:evenHBand="0" w:firstRowFirstColumn="0" w:firstRowLastColumn="0" w:lastRowFirstColumn="0" w:lastRowLastColumn="0"/>
          <w:trHeight w:val="273"/>
        </w:trPr>
        <w:tc>
          <w:tcPr>
            <w:cnfStyle w:val="000010000000" w:firstRow="0" w:lastRow="0" w:firstColumn="0" w:lastColumn="0" w:oddVBand="1" w:evenVBand="0" w:oddHBand="0" w:evenHBand="0" w:firstRowFirstColumn="0" w:firstRowLastColumn="0" w:lastRowFirstColumn="0" w:lastRowLastColumn="0"/>
            <w:tcW w:w="669" w:type="pct"/>
            <w:vMerge w:val="restart"/>
            <w:tcBorders>
              <w:top w:val="single" w:sz="4" w:space="0" w:color="auto"/>
            </w:tcBorders>
            <w:shd w:val="clear" w:color="auto" w:fill="FFFFFF" w:themeFill="background1"/>
          </w:tcPr>
          <w:p w14:paraId="27A971CC" w14:textId="77777777" w:rsidR="00EE513E" w:rsidRPr="003369CC" w:rsidRDefault="00EE513E" w:rsidP="003369CC">
            <w:pPr>
              <w:autoSpaceDE w:val="0"/>
              <w:autoSpaceDN w:val="0"/>
              <w:adjustRightInd w:val="0"/>
              <w:spacing w:after="0" w:line="240" w:lineRule="auto"/>
              <w:jc w:val="center"/>
              <w:rPr>
                <w:sz w:val="20"/>
                <w:lang w:val="en-US"/>
              </w:rPr>
            </w:pPr>
          </w:p>
        </w:tc>
        <w:tc>
          <w:tcPr>
            <w:tcW w:w="4331" w:type="pct"/>
            <w:gridSpan w:val="11"/>
            <w:tcBorders>
              <w:top w:val="single" w:sz="4" w:space="0" w:color="auto"/>
            </w:tcBorders>
            <w:shd w:val="clear" w:color="auto" w:fill="FFFFFF" w:themeFill="background1"/>
          </w:tcPr>
          <w:p w14:paraId="6783285C" w14:textId="692F6242" w:rsidR="00EE513E" w:rsidRPr="00EE513E" w:rsidRDefault="00EE513E" w:rsidP="003369CC">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b/>
                <w:bCs/>
                <w:sz w:val="20"/>
                <w:lang w:val="en-US"/>
              </w:rPr>
            </w:pPr>
            <w:r>
              <w:rPr>
                <w:b/>
                <w:bCs/>
                <w:sz w:val="20"/>
                <w:lang w:val="en-US"/>
              </w:rPr>
              <w:t>Level of Satisfaction</w:t>
            </w:r>
          </w:p>
        </w:tc>
      </w:tr>
      <w:tr w:rsidR="00EE513E" w:rsidRPr="00EE513E" w14:paraId="50754A2C" w14:textId="77777777" w:rsidTr="008818B8">
        <w:trPr>
          <w:trHeight w:val="273"/>
        </w:trPr>
        <w:tc>
          <w:tcPr>
            <w:cnfStyle w:val="000010000000" w:firstRow="0" w:lastRow="0" w:firstColumn="0" w:lastColumn="0" w:oddVBand="1" w:evenVBand="0" w:oddHBand="0" w:evenHBand="0" w:firstRowFirstColumn="0" w:firstRowLastColumn="0" w:lastRowFirstColumn="0" w:lastRowLastColumn="0"/>
            <w:tcW w:w="669" w:type="pct"/>
            <w:vMerge/>
            <w:shd w:val="clear" w:color="auto" w:fill="FFFFFF" w:themeFill="background1"/>
          </w:tcPr>
          <w:p w14:paraId="4B94DD07" w14:textId="77777777" w:rsidR="00EE513E" w:rsidRPr="003369CC" w:rsidRDefault="00EE513E" w:rsidP="003369CC">
            <w:pPr>
              <w:autoSpaceDE w:val="0"/>
              <w:autoSpaceDN w:val="0"/>
              <w:adjustRightInd w:val="0"/>
              <w:spacing w:after="0" w:line="240" w:lineRule="auto"/>
              <w:jc w:val="center"/>
              <w:rPr>
                <w:sz w:val="20"/>
                <w:lang w:val="en-US"/>
              </w:rPr>
            </w:pPr>
          </w:p>
        </w:tc>
        <w:tc>
          <w:tcPr>
            <w:tcW w:w="791" w:type="pct"/>
            <w:gridSpan w:val="2"/>
            <w:tcBorders>
              <w:top w:val="single" w:sz="4" w:space="0" w:color="auto"/>
            </w:tcBorders>
            <w:shd w:val="clear" w:color="auto" w:fill="FFFFFF" w:themeFill="background1"/>
          </w:tcPr>
          <w:p w14:paraId="379B5F2F" w14:textId="6E2CE688" w:rsidR="00EE513E" w:rsidRPr="00EE513E" w:rsidRDefault="00EE513E" w:rsidP="003369CC">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b/>
                <w:bCs/>
                <w:sz w:val="20"/>
                <w:lang w:val="en-US"/>
              </w:rPr>
            </w:pPr>
            <w:r w:rsidRPr="00EE513E">
              <w:rPr>
                <w:b/>
                <w:bCs/>
                <w:sz w:val="20"/>
                <w:lang w:val="en-US"/>
              </w:rPr>
              <w:t>Strongly Agree</w:t>
            </w:r>
          </w:p>
        </w:tc>
        <w:tc>
          <w:tcPr>
            <w:cnfStyle w:val="000010000000" w:firstRow="0" w:lastRow="0" w:firstColumn="0" w:lastColumn="0" w:oddVBand="1" w:evenVBand="0" w:oddHBand="0" w:evenHBand="0" w:firstRowFirstColumn="0" w:firstRowLastColumn="0" w:lastRowFirstColumn="0" w:lastRowLastColumn="0"/>
            <w:tcW w:w="791" w:type="pct"/>
            <w:gridSpan w:val="2"/>
            <w:tcBorders>
              <w:top w:val="single" w:sz="4" w:space="0" w:color="auto"/>
            </w:tcBorders>
            <w:shd w:val="clear" w:color="auto" w:fill="FFFFFF" w:themeFill="background1"/>
          </w:tcPr>
          <w:p w14:paraId="5E9F510F" w14:textId="77777777" w:rsidR="00EE513E" w:rsidRPr="00EE513E" w:rsidRDefault="00EE513E" w:rsidP="003369CC">
            <w:pPr>
              <w:autoSpaceDE w:val="0"/>
              <w:autoSpaceDN w:val="0"/>
              <w:adjustRightInd w:val="0"/>
              <w:spacing w:after="0" w:line="240" w:lineRule="auto"/>
              <w:jc w:val="center"/>
              <w:rPr>
                <w:b/>
                <w:bCs/>
                <w:sz w:val="20"/>
                <w:lang w:val="en-US"/>
              </w:rPr>
            </w:pPr>
            <w:r w:rsidRPr="00EE513E">
              <w:rPr>
                <w:b/>
                <w:bCs/>
                <w:sz w:val="20"/>
                <w:lang w:val="en-US"/>
              </w:rPr>
              <w:t>Agree</w:t>
            </w:r>
          </w:p>
        </w:tc>
        <w:tc>
          <w:tcPr>
            <w:tcW w:w="791" w:type="pct"/>
            <w:gridSpan w:val="2"/>
            <w:tcBorders>
              <w:top w:val="single" w:sz="4" w:space="0" w:color="auto"/>
            </w:tcBorders>
            <w:shd w:val="clear" w:color="auto" w:fill="FFFFFF" w:themeFill="background1"/>
          </w:tcPr>
          <w:p w14:paraId="20F59520" w14:textId="77777777" w:rsidR="00EE513E" w:rsidRPr="00EE513E" w:rsidRDefault="00EE513E" w:rsidP="003369CC">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b/>
                <w:bCs/>
                <w:sz w:val="20"/>
                <w:lang w:val="en-US"/>
              </w:rPr>
            </w:pPr>
            <w:r w:rsidRPr="00EE513E">
              <w:rPr>
                <w:b/>
                <w:bCs/>
                <w:sz w:val="20"/>
                <w:lang w:val="en-US"/>
              </w:rPr>
              <w:t>Undecided</w:t>
            </w:r>
          </w:p>
        </w:tc>
        <w:tc>
          <w:tcPr>
            <w:cnfStyle w:val="000010000000" w:firstRow="0" w:lastRow="0" w:firstColumn="0" w:lastColumn="0" w:oddVBand="1" w:evenVBand="0" w:oddHBand="0" w:evenHBand="0" w:firstRowFirstColumn="0" w:firstRowLastColumn="0" w:lastRowFirstColumn="0" w:lastRowLastColumn="0"/>
            <w:tcW w:w="791" w:type="pct"/>
            <w:gridSpan w:val="2"/>
            <w:tcBorders>
              <w:top w:val="single" w:sz="4" w:space="0" w:color="auto"/>
            </w:tcBorders>
            <w:shd w:val="clear" w:color="auto" w:fill="FFFFFF" w:themeFill="background1"/>
          </w:tcPr>
          <w:p w14:paraId="0866BCF4" w14:textId="77777777" w:rsidR="00EE513E" w:rsidRPr="00EE513E" w:rsidRDefault="00EE513E" w:rsidP="003369CC">
            <w:pPr>
              <w:autoSpaceDE w:val="0"/>
              <w:autoSpaceDN w:val="0"/>
              <w:adjustRightInd w:val="0"/>
              <w:spacing w:after="0" w:line="240" w:lineRule="auto"/>
              <w:jc w:val="center"/>
              <w:rPr>
                <w:b/>
                <w:bCs/>
                <w:sz w:val="20"/>
                <w:lang w:val="en-US"/>
              </w:rPr>
            </w:pPr>
            <w:r w:rsidRPr="00EE513E">
              <w:rPr>
                <w:b/>
                <w:bCs/>
                <w:sz w:val="20"/>
                <w:lang w:val="en-US"/>
              </w:rPr>
              <w:t>Disagree</w:t>
            </w:r>
          </w:p>
        </w:tc>
        <w:tc>
          <w:tcPr>
            <w:tcW w:w="792" w:type="pct"/>
            <w:gridSpan w:val="2"/>
            <w:tcBorders>
              <w:top w:val="single" w:sz="4" w:space="0" w:color="auto"/>
            </w:tcBorders>
            <w:shd w:val="clear" w:color="auto" w:fill="FFFFFF" w:themeFill="background1"/>
          </w:tcPr>
          <w:p w14:paraId="686B8553" w14:textId="77777777" w:rsidR="00EE513E" w:rsidRPr="00EE513E" w:rsidRDefault="00EE513E" w:rsidP="003369CC">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b/>
                <w:bCs/>
                <w:sz w:val="20"/>
                <w:lang w:val="en-US"/>
              </w:rPr>
            </w:pPr>
            <w:r w:rsidRPr="00EE513E">
              <w:rPr>
                <w:b/>
                <w:bCs/>
                <w:sz w:val="20"/>
                <w:lang w:val="en-US"/>
              </w:rPr>
              <w:t>Strongly Disagree</w:t>
            </w:r>
          </w:p>
        </w:tc>
        <w:tc>
          <w:tcPr>
            <w:cnfStyle w:val="000010000000" w:firstRow="0" w:lastRow="0" w:firstColumn="0" w:lastColumn="0" w:oddVBand="1" w:evenVBand="0" w:oddHBand="0" w:evenHBand="0" w:firstRowFirstColumn="0" w:firstRowLastColumn="0" w:lastRowFirstColumn="0" w:lastRowLastColumn="0"/>
            <w:tcW w:w="376" w:type="pct"/>
            <w:tcBorders>
              <w:top w:val="single" w:sz="4" w:space="0" w:color="auto"/>
            </w:tcBorders>
            <w:shd w:val="clear" w:color="auto" w:fill="FFFFFF" w:themeFill="background1"/>
          </w:tcPr>
          <w:p w14:paraId="7FE6B331" w14:textId="77777777" w:rsidR="00EE513E" w:rsidRPr="00EE513E" w:rsidRDefault="00EE513E" w:rsidP="003369CC">
            <w:pPr>
              <w:autoSpaceDE w:val="0"/>
              <w:autoSpaceDN w:val="0"/>
              <w:adjustRightInd w:val="0"/>
              <w:spacing w:after="0" w:line="240" w:lineRule="auto"/>
              <w:jc w:val="center"/>
              <w:rPr>
                <w:b/>
                <w:bCs/>
                <w:sz w:val="20"/>
                <w:lang w:val="en-US"/>
              </w:rPr>
            </w:pPr>
          </w:p>
        </w:tc>
      </w:tr>
      <w:tr w:rsidR="008818B8" w:rsidRPr="00EE513E" w14:paraId="470870C0" w14:textId="77777777" w:rsidTr="008818B8">
        <w:trPr>
          <w:cnfStyle w:val="000000100000" w:firstRow="0" w:lastRow="0" w:firstColumn="0" w:lastColumn="0" w:oddVBand="0" w:evenVBand="0" w:oddHBand="1" w:evenHBand="0" w:firstRowFirstColumn="0" w:firstRowLastColumn="0" w:lastRowFirstColumn="0" w:lastRowLastColumn="0"/>
          <w:trHeight w:val="273"/>
        </w:trPr>
        <w:tc>
          <w:tcPr>
            <w:cnfStyle w:val="000010000000" w:firstRow="0" w:lastRow="0" w:firstColumn="0" w:lastColumn="0" w:oddVBand="1" w:evenVBand="0" w:oddHBand="0" w:evenHBand="0" w:firstRowFirstColumn="0" w:firstRowLastColumn="0" w:lastRowFirstColumn="0" w:lastRowLastColumn="0"/>
            <w:tcW w:w="669" w:type="pct"/>
            <w:tcBorders>
              <w:bottom w:val="single" w:sz="4" w:space="0" w:color="auto"/>
            </w:tcBorders>
            <w:shd w:val="clear" w:color="auto" w:fill="FFFFFF" w:themeFill="background1"/>
          </w:tcPr>
          <w:p w14:paraId="1FDB2559" w14:textId="72C05628" w:rsidR="00F369DF" w:rsidRPr="00EE513E" w:rsidRDefault="00F369DF" w:rsidP="00EE513E">
            <w:pPr>
              <w:autoSpaceDE w:val="0"/>
              <w:autoSpaceDN w:val="0"/>
              <w:adjustRightInd w:val="0"/>
              <w:spacing w:after="0" w:line="240" w:lineRule="auto"/>
              <w:rPr>
                <w:b/>
                <w:bCs/>
                <w:sz w:val="20"/>
                <w:lang w:val="en-US"/>
              </w:rPr>
            </w:pPr>
            <w:r w:rsidRPr="00EE513E">
              <w:rPr>
                <w:b/>
                <w:bCs/>
                <w:sz w:val="20"/>
                <w:lang w:val="en-US"/>
              </w:rPr>
              <w:t xml:space="preserve">Item </w:t>
            </w:r>
          </w:p>
        </w:tc>
        <w:tc>
          <w:tcPr>
            <w:tcW w:w="400" w:type="pct"/>
            <w:tcBorders>
              <w:bottom w:val="single" w:sz="4" w:space="0" w:color="auto"/>
            </w:tcBorders>
            <w:shd w:val="clear" w:color="auto" w:fill="FFFFFF" w:themeFill="background1"/>
          </w:tcPr>
          <w:p w14:paraId="4F6AC3ED" w14:textId="28F0257E" w:rsidR="00F369DF" w:rsidRPr="00EE513E" w:rsidRDefault="00F369DF" w:rsidP="003369CC">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b/>
                <w:bCs/>
                <w:sz w:val="20"/>
                <w:lang w:val="en-US"/>
              </w:rPr>
            </w:pPr>
            <w:r w:rsidRPr="00EE513E">
              <w:rPr>
                <w:b/>
                <w:bCs/>
                <w:sz w:val="20"/>
                <w:lang w:val="en-US"/>
              </w:rPr>
              <w:t>Count</w:t>
            </w:r>
          </w:p>
        </w:tc>
        <w:tc>
          <w:tcPr>
            <w:cnfStyle w:val="000010000000" w:firstRow="0" w:lastRow="0" w:firstColumn="0" w:lastColumn="0" w:oddVBand="1" w:evenVBand="0" w:oddHBand="0" w:evenHBand="0" w:firstRowFirstColumn="0" w:firstRowLastColumn="0" w:lastRowFirstColumn="0" w:lastRowLastColumn="0"/>
            <w:tcW w:w="391" w:type="pct"/>
            <w:tcBorders>
              <w:bottom w:val="single" w:sz="4" w:space="0" w:color="auto"/>
            </w:tcBorders>
            <w:shd w:val="clear" w:color="auto" w:fill="FFFFFF" w:themeFill="background1"/>
          </w:tcPr>
          <w:p w14:paraId="4DEB3024" w14:textId="77777777" w:rsidR="00F369DF" w:rsidRPr="00EE513E" w:rsidRDefault="00F369DF" w:rsidP="003369CC">
            <w:pPr>
              <w:autoSpaceDE w:val="0"/>
              <w:autoSpaceDN w:val="0"/>
              <w:adjustRightInd w:val="0"/>
              <w:spacing w:after="0" w:line="240" w:lineRule="auto"/>
              <w:jc w:val="center"/>
              <w:rPr>
                <w:b/>
                <w:bCs/>
                <w:sz w:val="20"/>
                <w:lang w:val="en-US"/>
              </w:rPr>
            </w:pPr>
            <w:r w:rsidRPr="00EE513E">
              <w:rPr>
                <w:b/>
                <w:bCs/>
                <w:sz w:val="20"/>
                <w:lang w:val="en-US"/>
              </w:rPr>
              <w:t>%</w:t>
            </w:r>
          </w:p>
        </w:tc>
        <w:tc>
          <w:tcPr>
            <w:tcW w:w="400" w:type="pct"/>
            <w:tcBorders>
              <w:bottom w:val="single" w:sz="4" w:space="0" w:color="auto"/>
            </w:tcBorders>
            <w:shd w:val="clear" w:color="auto" w:fill="FFFFFF" w:themeFill="background1"/>
          </w:tcPr>
          <w:p w14:paraId="52A2B523" w14:textId="77777777" w:rsidR="00F369DF" w:rsidRPr="00EE513E" w:rsidRDefault="00F369DF" w:rsidP="003369CC">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b/>
                <w:bCs/>
                <w:sz w:val="20"/>
                <w:lang w:val="en-US"/>
              </w:rPr>
            </w:pPr>
            <w:r w:rsidRPr="00EE513E">
              <w:rPr>
                <w:b/>
                <w:bCs/>
                <w:sz w:val="20"/>
                <w:lang w:val="en-US"/>
              </w:rPr>
              <w:t>Count</w:t>
            </w:r>
          </w:p>
        </w:tc>
        <w:tc>
          <w:tcPr>
            <w:cnfStyle w:val="000010000000" w:firstRow="0" w:lastRow="0" w:firstColumn="0" w:lastColumn="0" w:oddVBand="1" w:evenVBand="0" w:oddHBand="0" w:evenHBand="0" w:firstRowFirstColumn="0" w:firstRowLastColumn="0" w:lastRowFirstColumn="0" w:lastRowLastColumn="0"/>
            <w:tcW w:w="391" w:type="pct"/>
            <w:tcBorders>
              <w:bottom w:val="single" w:sz="4" w:space="0" w:color="auto"/>
            </w:tcBorders>
            <w:shd w:val="clear" w:color="auto" w:fill="FFFFFF" w:themeFill="background1"/>
          </w:tcPr>
          <w:p w14:paraId="470BD44F" w14:textId="77777777" w:rsidR="00F369DF" w:rsidRPr="00EE513E" w:rsidRDefault="00F369DF" w:rsidP="003369CC">
            <w:pPr>
              <w:autoSpaceDE w:val="0"/>
              <w:autoSpaceDN w:val="0"/>
              <w:adjustRightInd w:val="0"/>
              <w:spacing w:after="0" w:line="240" w:lineRule="auto"/>
              <w:jc w:val="center"/>
              <w:rPr>
                <w:b/>
                <w:bCs/>
                <w:sz w:val="20"/>
                <w:lang w:val="en-US"/>
              </w:rPr>
            </w:pPr>
            <w:r w:rsidRPr="00EE513E">
              <w:rPr>
                <w:b/>
                <w:bCs/>
                <w:sz w:val="20"/>
                <w:lang w:val="en-US"/>
              </w:rPr>
              <w:t>%</w:t>
            </w:r>
          </w:p>
        </w:tc>
        <w:tc>
          <w:tcPr>
            <w:tcW w:w="400" w:type="pct"/>
            <w:tcBorders>
              <w:bottom w:val="single" w:sz="4" w:space="0" w:color="auto"/>
            </w:tcBorders>
            <w:shd w:val="clear" w:color="auto" w:fill="FFFFFF" w:themeFill="background1"/>
          </w:tcPr>
          <w:p w14:paraId="2BDCB750" w14:textId="77777777" w:rsidR="00F369DF" w:rsidRPr="00EE513E" w:rsidRDefault="00F369DF" w:rsidP="003369CC">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b/>
                <w:bCs/>
                <w:sz w:val="20"/>
                <w:lang w:val="en-US"/>
              </w:rPr>
            </w:pPr>
            <w:r w:rsidRPr="00EE513E">
              <w:rPr>
                <w:b/>
                <w:bCs/>
                <w:sz w:val="20"/>
                <w:lang w:val="en-US"/>
              </w:rPr>
              <w:t>Count</w:t>
            </w:r>
          </w:p>
        </w:tc>
        <w:tc>
          <w:tcPr>
            <w:cnfStyle w:val="000010000000" w:firstRow="0" w:lastRow="0" w:firstColumn="0" w:lastColumn="0" w:oddVBand="1" w:evenVBand="0" w:oddHBand="0" w:evenHBand="0" w:firstRowFirstColumn="0" w:firstRowLastColumn="0" w:lastRowFirstColumn="0" w:lastRowLastColumn="0"/>
            <w:tcW w:w="391" w:type="pct"/>
            <w:tcBorders>
              <w:bottom w:val="single" w:sz="4" w:space="0" w:color="auto"/>
            </w:tcBorders>
            <w:shd w:val="clear" w:color="auto" w:fill="FFFFFF" w:themeFill="background1"/>
          </w:tcPr>
          <w:p w14:paraId="4D713F05" w14:textId="77777777" w:rsidR="00F369DF" w:rsidRPr="00EE513E" w:rsidRDefault="00F369DF" w:rsidP="003369CC">
            <w:pPr>
              <w:autoSpaceDE w:val="0"/>
              <w:autoSpaceDN w:val="0"/>
              <w:adjustRightInd w:val="0"/>
              <w:spacing w:after="0" w:line="240" w:lineRule="auto"/>
              <w:jc w:val="center"/>
              <w:rPr>
                <w:b/>
                <w:bCs/>
                <w:sz w:val="20"/>
                <w:lang w:val="en-US"/>
              </w:rPr>
            </w:pPr>
            <w:r w:rsidRPr="00EE513E">
              <w:rPr>
                <w:b/>
                <w:bCs/>
                <w:sz w:val="20"/>
                <w:lang w:val="en-US"/>
              </w:rPr>
              <w:t>%</w:t>
            </w:r>
          </w:p>
        </w:tc>
        <w:tc>
          <w:tcPr>
            <w:tcW w:w="400" w:type="pct"/>
            <w:tcBorders>
              <w:bottom w:val="single" w:sz="4" w:space="0" w:color="auto"/>
            </w:tcBorders>
            <w:shd w:val="clear" w:color="auto" w:fill="FFFFFF" w:themeFill="background1"/>
          </w:tcPr>
          <w:p w14:paraId="0C8B7D2F" w14:textId="77777777" w:rsidR="00F369DF" w:rsidRPr="00EE513E" w:rsidRDefault="00F369DF" w:rsidP="003369CC">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b/>
                <w:bCs/>
                <w:sz w:val="20"/>
                <w:lang w:val="en-US"/>
              </w:rPr>
            </w:pPr>
            <w:r w:rsidRPr="00EE513E">
              <w:rPr>
                <w:b/>
                <w:bCs/>
                <w:sz w:val="20"/>
                <w:lang w:val="en-US"/>
              </w:rPr>
              <w:t>Count</w:t>
            </w:r>
          </w:p>
        </w:tc>
        <w:tc>
          <w:tcPr>
            <w:cnfStyle w:val="000010000000" w:firstRow="0" w:lastRow="0" w:firstColumn="0" w:lastColumn="0" w:oddVBand="1" w:evenVBand="0" w:oddHBand="0" w:evenHBand="0" w:firstRowFirstColumn="0" w:firstRowLastColumn="0" w:lastRowFirstColumn="0" w:lastRowLastColumn="0"/>
            <w:tcW w:w="391" w:type="pct"/>
            <w:tcBorders>
              <w:bottom w:val="single" w:sz="4" w:space="0" w:color="auto"/>
            </w:tcBorders>
            <w:shd w:val="clear" w:color="auto" w:fill="FFFFFF" w:themeFill="background1"/>
          </w:tcPr>
          <w:p w14:paraId="5E4E29CC" w14:textId="77777777" w:rsidR="00F369DF" w:rsidRPr="00EE513E" w:rsidRDefault="00F369DF" w:rsidP="003369CC">
            <w:pPr>
              <w:autoSpaceDE w:val="0"/>
              <w:autoSpaceDN w:val="0"/>
              <w:adjustRightInd w:val="0"/>
              <w:spacing w:after="0" w:line="240" w:lineRule="auto"/>
              <w:jc w:val="center"/>
              <w:rPr>
                <w:b/>
                <w:bCs/>
                <w:sz w:val="20"/>
                <w:lang w:val="en-US"/>
              </w:rPr>
            </w:pPr>
            <w:r w:rsidRPr="00EE513E">
              <w:rPr>
                <w:b/>
                <w:bCs/>
                <w:sz w:val="20"/>
                <w:lang w:val="en-US"/>
              </w:rPr>
              <w:t>%</w:t>
            </w:r>
          </w:p>
        </w:tc>
        <w:tc>
          <w:tcPr>
            <w:tcW w:w="400" w:type="pct"/>
            <w:tcBorders>
              <w:bottom w:val="single" w:sz="4" w:space="0" w:color="auto"/>
            </w:tcBorders>
            <w:shd w:val="clear" w:color="auto" w:fill="FFFFFF" w:themeFill="background1"/>
          </w:tcPr>
          <w:p w14:paraId="77A65A03" w14:textId="77777777" w:rsidR="00F369DF" w:rsidRPr="00EE513E" w:rsidRDefault="00F369DF" w:rsidP="003369CC">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b/>
                <w:bCs/>
                <w:sz w:val="20"/>
                <w:lang w:val="en-US"/>
              </w:rPr>
            </w:pPr>
            <w:r w:rsidRPr="00EE513E">
              <w:rPr>
                <w:b/>
                <w:bCs/>
                <w:sz w:val="20"/>
                <w:lang w:val="en-US"/>
              </w:rPr>
              <w:t>Count</w:t>
            </w:r>
          </w:p>
        </w:tc>
        <w:tc>
          <w:tcPr>
            <w:cnfStyle w:val="000010000000" w:firstRow="0" w:lastRow="0" w:firstColumn="0" w:lastColumn="0" w:oddVBand="1" w:evenVBand="0" w:oddHBand="0" w:evenHBand="0" w:firstRowFirstColumn="0" w:firstRowLastColumn="0" w:lastRowFirstColumn="0" w:lastRowLastColumn="0"/>
            <w:tcW w:w="391" w:type="pct"/>
            <w:tcBorders>
              <w:bottom w:val="single" w:sz="4" w:space="0" w:color="auto"/>
            </w:tcBorders>
            <w:shd w:val="clear" w:color="auto" w:fill="FFFFFF" w:themeFill="background1"/>
          </w:tcPr>
          <w:p w14:paraId="43D81C4D" w14:textId="77777777" w:rsidR="00F369DF" w:rsidRPr="00EE513E" w:rsidRDefault="00F369DF" w:rsidP="003369CC">
            <w:pPr>
              <w:autoSpaceDE w:val="0"/>
              <w:autoSpaceDN w:val="0"/>
              <w:adjustRightInd w:val="0"/>
              <w:spacing w:after="0" w:line="240" w:lineRule="auto"/>
              <w:jc w:val="center"/>
              <w:rPr>
                <w:b/>
                <w:bCs/>
                <w:sz w:val="20"/>
                <w:lang w:val="en-US"/>
              </w:rPr>
            </w:pPr>
            <w:r w:rsidRPr="00EE513E">
              <w:rPr>
                <w:b/>
                <w:bCs/>
                <w:sz w:val="20"/>
                <w:lang w:val="en-US"/>
              </w:rPr>
              <w:t>%</w:t>
            </w:r>
          </w:p>
        </w:tc>
        <w:tc>
          <w:tcPr>
            <w:tcW w:w="376" w:type="pct"/>
            <w:tcBorders>
              <w:bottom w:val="single" w:sz="4" w:space="0" w:color="auto"/>
            </w:tcBorders>
            <w:shd w:val="clear" w:color="auto" w:fill="FFFFFF" w:themeFill="background1"/>
          </w:tcPr>
          <w:p w14:paraId="54C28F83" w14:textId="370020D0" w:rsidR="00F369DF" w:rsidRPr="00EE513E" w:rsidRDefault="00F369DF" w:rsidP="003369CC">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b/>
                <w:bCs/>
                <w:sz w:val="20"/>
                <w:lang w:val="en-US"/>
              </w:rPr>
            </w:pPr>
            <w:r w:rsidRPr="00EE513E">
              <w:rPr>
                <w:b/>
                <w:bCs/>
                <w:sz w:val="20"/>
                <w:lang w:val="en-US"/>
              </w:rPr>
              <w:t xml:space="preserve">Index </w:t>
            </w:r>
          </w:p>
        </w:tc>
      </w:tr>
      <w:tr w:rsidR="008818B8" w:rsidRPr="003369CC" w14:paraId="7215D365" w14:textId="77777777" w:rsidTr="008818B8">
        <w:trPr>
          <w:trHeight w:val="188"/>
        </w:trPr>
        <w:tc>
          <w:tcPr>
            <w:cnfStyle w:val="000010000000" w:firstRow="0" w:lastRow="0" w:firstColumn="0" w:lastColumn="0" w:oddVBand="1" w:evenVBand="0" w:oddHBand="0" w:evenHBand="0" w:firstRowFirstColumn="0" w:firstRowLastColumn="0" w:lastRowFirstColumn="0" w:lastRowLastColumn="0"/>
            <w:tcW w:w="669" w:type="pct"/>
            <w:tcBorders>
              <w:top w:val="single" w:sz="4" w:space="0" w:color="auto"/>
            </w:tcBorders>
            <w:shd w:val="clear" w:color="auto" w:fill="FFFFFF" w:themeFill="background1"/>
          </w:tcPr>
          <w:p w14:paraId="3A4F5DC0" w14:textId="39C04EAF" w:rsidR="00F369DF" w:rsidRPr="003369CC" w:rsidRDefault="00F369DF" w:rsidP="00EE513E">
            <w:pPr>
              <w:autoSpaceDE w:val="0"/>
              <w:autoSpaceDN w:val="0"/>
              <w:adjustRightInd w:val="0"/>
              <w:spacing w:after="0" w:line="480" w:lineRule="auto"/>
              <w:rPr>
                <w:sz w:val="20"/>
                <w:lang w:val="en-US"/>
              </w:rPr>
            </w:pPr>
            <w:r>
              <w:rPr>
                <w:sz w:val="20"/>
                <w:lang w:val="en-US"/>
              </w:rPr>
              <w:t>PDSLQ 1</w:t>
            </w:r>
          </w:p>
        </w:tc>
        <w:tc>
          <w:tcPr>
            <w:tcW w:w="400" w:type="pct"/>
            <w:tcBorders>
              <w:top w:val="single" w:sz="4" w:space="0" w:color="auto"/>
            </w:tcBorders>
            <w:shd w:val="clear" w:color="auto" w:fill="FFFFFF" w:themeFill="background1"/>
          </w:tcPr>
          <w:p w14:paraId="399349DA" w14:textId="35348141"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27</w:t>
            </w:r>
          </w:p>
        </w:tc>
        <w:tc>
          <w:tcPr>
            <w:cnfStyle w:val="000010000000" w:firstRow="0" w:lastRow="0" w:firstColumn="0" w:lastColumn="0" w:oddVBand="1" w:evenVBand="0" w:oddHBand="0" w:evenHBand="0" w:firstRowFirstColumn="0" w:firstRowLastColumn="0" w:lastRowFirstColumn="0" w:lastRowLastColumn="0"/>
            <w:tcW w:w="391" w:type="pct"/>
            <w:tcBorders>
              <w:top w:val="single" w:sz="4" w:space="0" w:color="auto"/>
            </w:tcBorders>
            <w:shd w:val="clear" w:color="auto" w:fill="FFFFFF" w:themeFill="background1"/>
          </w:tcPr>
          <w:p w14:paraId="62850A08"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51.9%</w:t>
            </w:r>
          </w:p>
        </w:tc>
        <w:tc>
          <w:tcPr>
            <w:tcW w:w="400" w:type="pct"/>
            <w:tcBorders>
              <w:top w:val="single" w:sz="4" w:space="0" w:color="auto"/>
            </w:tcBorders>
            <w:shd w:val="clear" w:color="auto" w:fill="FFFFFF" w:themeFill="background1"/>
          </w:tcPr>
          <w:p w14:paraId="24DECCF1"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13</w:t>
            </w:r>
          </w:p>
        </w:tc>
        <w:tc>
          <w:tcPr>
            <w:cnfStyle w:val="000010000000" w:firstRow="0" w:lastRow="0" w:firstColumn="0" w:lastColumn="0" w:oddVBand="1" w:evenVBand="0" w:oddHBand="0" w:evenHBand="0" w:firstRowFirstColumn="0" w:firstRowLastColumn="0" w:lastRowFirstColumn="0" w:lastRowLastColumn="0"/>
            <w:tcW w:w="391" w:type="pct"/>
            <w:tcBorders>
              <w:top w:val="single" w:sz="4" w:space="0" w:color="auto"/>
            </w:tcBorders>
            <w:shd w:val="clear" w:color="auto" w:fill="FFFFFF" w:themeFill="background1"/>
          </w:tcPr>
          <w:p w14:paraId="126912F1"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25.0%</w:t>
            </w:r>
          </w:p>
        </w:tc>
        <w:tc>
          <w:tcPr>
            <w:tcW w:w="400" w:type="pct"/>
            <w:tcBorders>
              <w:top w:val="single" w:sz="4" w:space="0" w:color="auto"/>
            </w:tcBorders>
            <w:shd w:val="clear" w:color="auto" w:fill="FFFFFF" w:themeFill="background1"/>
          </w:tcPr>
          <w:p w14:paraId="640875C6"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3</w:t>
            </w:r>
          </w:p>
        </w:tc>
        <w:tc>
          <w:tcPr>
            <w:cnfStyle w:val="000010000000" w:firstRow="0" w:lastRow="0" w:firstColumn="0" w:lastColumn="0" w:oddVBand="1" w:evenVBand="0" w:oddHBand="0" w:evenHBand="0" w:firstRowFirstColumn="0" w:firstRowLastColumn="0" w:lastRowFirstColumn="0" w:lastRowLastColumn="0"/>
            <w:tcW w:w="391" w:type="pct"/>
            <w:tcBorders>
              <w:top w:val="single" w:sz="4" w:space="0" w:color="auto"/>
            </w:tcBorders>
            <w:shd w:val="clear" w:color="auto" w:fill="FFFFFF" w:themeFill="background1"/>
          </w:tcPr>
          <w:p w14:paraId="339B1F0C"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5.8%</w:t>
            </w:r>
          </w:p>
        </w:tc>
        <w:tc>
          <w:tcPr>
            <w:tcW w:w="400" w:type="pct"/>
            <w:tcBorders>
              <w:top w:val="single" w:sz="4" w:space="0" w:color="auto"/>
            </w:tcBorders>
            <w:shd w:val="clear" w:color="auto" w:fill="FFFFFF" w:themeFill="background1"/>
          </w:tcPr>
          <w:p w14:paraId="6102DB56"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6</w:t>
            </w:r>
          </w:p>
        </w:tc>
        <w:tc>
          <w:tcPr>
            <w:cnfStyle w:val="000010000000" w:firstRow="0" w:lastRow="0" w:firstColumn="0" w:lastColumn="0" w:oddVBand="1" w:evenVBand="0" w:oddHBand="0" w:evenHBand="0" w:firstRowFirstColumn="0" w:firstRowLastColumn="0" w:lastRowFirstColumn="0" w:lastRowLastColumn="0"/>
            <w:tcW w:w="391" w:type="pct"/>
            <w:tcBorders>
              <w:top w:val="single" w:sz="4" w:space="0" w:color="auto"/>
            </w:tcBorders>
            <w:shd w:val="clear" w:color="auto" w:fill="FFFFFF" w:themeFill="background1"/>
          </w:tcPr>
          <w:p w14:paraId="45A55320"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11.5%</w:t>
            </w:r>
          </w:p>
        </w:tc>
        <w:tc>
          <w:tcPr>
            <w:tcW w:w="400" w:type="pct"/>
            <w:tcBorders>
              <w:top w:val="single" w:sz="4" w:space="0" w:color="auto"/>
            </w:tcBorders>
            <w:shd w:val="clear" w:color="auto" w:fill="FFFFFF" w:themeFill="background1"/>
          </w:tcPr>
          <w:p w14:paraId="7272C724"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3</w:t>
            </w:r>
          </w:p>
        </w:tc>
        <w:tc>
          <w:tcPr>
            <w:cnfStyle w:val="000010000000" w:firstRow="0" w:lastRow="0" w:firstColumn="0" w:lastColumn="0" w:oddVBand="1" w:evenVBand="0" w:oddHBand="0" w:evenHBand="0" w:firstRowFirstColumn="0" w:firstRowLastColumn="0" w:lastRowFirstColumn="0" w:lastRowLastColumn="0"/>
            <w:tcW w:w="391" w:type="pct"/>
            <w:tcBorders>
              <w:top w:val="single" w:sz="4" w:space="0" w:color="auto"/>
            </w:tcBorders>
            <w:shd w:val="clear" w:color="auto" w:fill="FFFFFF" w:themeFill="background1"/>
          </w:tcPr>
          <w:p w14:paraId="384EAC16"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5.8%</w:t>
            </w:r>
          </w:p>
        </w:tc>
        <w:tc>
          <w:tcPr>
            <w:tcW w:w="376" w:type="pct"/>
            <w:tcBorders>
              <w:top w:val="single" w:sz="4" w:space="0" w:color="auto"/>
            </w:tcBorders>
            <w:shd w:val="clear" w:color="auto" w:fill="FFFFFF" w:themeFill="background1"/>
          </w:tcPr>
          <w:p w14:paraId="3D2C9325"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1.94</w:t>
            </w:r>
          </w:p>
        </w:tc>
      </w:tr>
      <w:tr w:rsidR="008818B8" w:rsidRPr="003369CC" w14:paraId="3F0AF209" w14:textId="77777777" w:rsidTr="008818B8">
        <w:trPr>
          <w:cnfStyle w:val="000000100000" w:firstRow="0" w:lastRow="0" w:firstColumn="0" w:lastColumn="0" w:oddVBand="0" w:evenVBand="0" w:oddHBand="1" w:evenHBand="0" w:firstRowFirstColumn="0" w:firstRowLastColumn="0" w:lastRowFirstColumn="0" w:lastRowLastColumn="0"/>
          <w:trHeight w:val="225"/>
        </w:trPr>
        <w:tc>
          <w:tcPr>
            <w:cnfStyle w:val="000010000000" w:firstRow="0" w:lastRow="0" w:firstColumn="0" w:lastColumn="0" w:oddVBand="1" w:evenVBand="0" w:oddHBand="0" w:evenHBand="0" w:firstRowFirstColumn="0" w:firstRowLastColumn="0" w:lastRowFirstColumn="0" w:lastRowLastColumn="0"/>
            <w:tcW w:w="669" w:type="pct"/>
            <w:shd w:val="clear" w:color="auto" w:fill="FFFFFF" w:themeFill="background1"/>
          </w:tcPr>
          <w:p w14:paraId="68654B14" w14:textId="26A6EA1B" w:rsidR="00F369DF" w:rsidRPr="003369CC" w:rsidRDefault="00F369DF" w:rsidP="00EE513E">
            <w:pPr>
              <w:autoSpaceDE w:val="0"/>
              <w:autoSpaceDN w:val="0"/>
              <w:adjustRightInd w:val="0"/>
              <w:spacing w:after="0" w:line="480" w:lineRule="auto"/>
              <w:rPr>
                <w:sz w:val="20"/>
                <w:lang w:val="en-US"/>
              </w:rPr>
            </w:pPr>
            <w:r w:rsidRPr="00F8523F">
              <w:rPr>
                <w:sz w:val="20"/>
                <w:lang w:val="en-US"/>
              </w:rPr>
              <w:t xml:space="preserve">PDSLQ </w:t>
            </w:r>
            <w:r>
              <w:rPr>
                <w:sz w:val="20"/>
                <w:lang w:val="en-US"/>
              </w:rPr>
              <w:t>2</w:t>
            </w:r>
          </w:p>
        </w:tc>
        <w:tc>
          <w:tcPr>
            <w:tcW w:w="400" w:type="pct"/>
            <w:shd w:val="clear" w:color="auto" w:fill="FFFFFF" w:themeFill="background1"/>
          </w:tcPr>
          <w:p w14:paraId="3E9C6518" w14:textId="11CC5F00"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14</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10DF1C25"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26.9%</w:t>
            </w:r>
          </w:p>
        </w:tc>
        <w:tc>
          <w:tcPr>
            <w:tcW w:w="400" w:type="pct"/>
            <w:shd w:val="clear" w:color="auto" w:fill="FFFFFF" w:themeFill="background1"/>
          </w:tcPr>
          <w:p w14:paraId="5A47636C"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5</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7FBE17F9"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9.6%</w:t>
            </w:r>
          </w:p>
        </w:tc>
        <w:tc>
          <w:tcPr>
            <w:tcW w:w="400" w:type="pct"/>
            <w:shd w:val="clear" w:color="auto" w:fill="FFFFFF" w:themeFill="background1"/>
          </w:tcPr>
          <w:p w14:paraId="3AAAA152"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1</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3EFB95FD"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1.9%</w:t>
            </w:r>
          </w:p>
        </w:tc>
        <w:tc>
          <w:tcPr>
            <w:tcW w:w="400" w:type="pct"/>
            <w:shd w:val="clear" w:color="auto" w:fill="FFFFFF" w:themeFill="background1"/>
          </w:tcPr>
          <w:p w14:paraId="54B5E486"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16</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610CCBCF"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30.8%</w:t>
            </w:r>
          </w:p>
        </w:tc>
        <w:tc>
          <w:tcPr>
            <w:tcW w:w="400" w:type="pct"/>
            <w:shd w:val="clear" w:color="auto" w:fill="FFFFFF" w:themeFill="background1"/>
          </w:tcPr>
          <w:p w14:paraId="42F3A9F4"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16</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18CBC2BF"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30.8%</w:t>
            </w:r>
          </w:p>
        </w:tc>
        <w:tc>
          <w:tcPr>
            <w:tcW w:w="376" w:type="pct"/>
            <w:shd w:val="clear" w:color="auto" w:fill="FFFFFF" w:themeFill="background1"/>
          </w:tcPr>
          <w:p w14:paraId="5BFAC957"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2.98</w:t>
            </w:r>
          </w:p>
        </w:tc>
      </w:tr>
      <w:tr w:rsidR="008818B8" w:rsidRPr="003369CC" w14:paraId="501C9F2A" w14:textId="77777777" w:rsidTr="008818B8">
        <w:trPr>
          <w:trHeight w:val="90"/>
        </w:trPr>
        <w:tc>
          <w:tcPr>
            <w:cnfStyle w:val="000010000000" w:firstRow="0" w:lastRow="0" w:firstColumn="0" w:lastColumn="0" w:oddVBand="1" w:evenVBand="0" w:oddHBand="0" w:evenHBand="0" w:firstRowFirstColumn="0" w:firstRowLastColumn="0" w:lastRowFirstColumn="0" w:lastRowLastColumn="0"/>
            <w:tcW w:w="669" w:type="pct"/>
            <w:shd w:val="clear" w:color="auto" w:fill="FFFFFF" w:themeFill="background1"/>
          </w:tcPr>
          <w:p w14:paraId="032E2499" w14:textId="172E757F" w:rsidR="00F369DF" w:rsidRPr="003369CC" w:rsidRDefault="00F369DF" w:rsidP="00EE513E">
            <w:pPr>
              <w:autoSpaceDE w:val="0"/>
              <w:autoSpaceDN w:val="0"/>
              <w:adjustRightInd w:val="0"/>
              <w:spacing w:after="0" w:line="480" w:lineRule="auto"/>
              <w:rPr>
                <w:sz w:val="20"/>
                <w:lang w:val="en-US"/>
              </w:rPr>
            </w:pPr>
            <w:r w:rsidRPr="00F8523F">
              <w:rPr>
                <w:sz w:val="20"/>
                <w:lang w:val="en-US"/>
              </w:rPr>
              <w:t xml:space="preserve">PDSLQ </w:t>
            </w:r>
            <w:r>
              <w:rPr>
                <w:sz w:val="20"/>
                <w:lang w:val="en-US"/>
              </w:rPr>
              <w:t>3</w:t>
            </w:r>
          </w:p>
        </w:tc>
        <w:tc>
          <w:tcPr>
            <w:tcW w:w="400" w:type="pct"/>
            <w:shd w:val="clear" w:color="auto" w:fill="FFFFFF" w:themeFill="background1"/>
          </w:tcPr>
          <w:p w14:paraId="2D442A63" w14:textId="10FE346E"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18</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2B1AEFC8"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34.6%</w:t>
            </w:r>
          </w:p>
        </w:tc>
        <w:tc>
          <w:tcPr>
            <w:tcW w:w="400" w:type="pct"/>
            <w:shd w:val="clear" w:color="auto" w:fill="FFFFFF" w:themeFill="background1"/>
          </w:tcPr>
          <w:p w14:paraId="436DA100"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5</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5FC65291"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9.6%</w:t>
            </w:r>
          </w:p>
        </w:tc>
        <w:tc>
          <w:tcPr>
            <w:tcW w:w="400" w:type="pct"/>
            <w:shd w:val="clear" w:color="auto" w:fill="FFFFFF" w:themeFill="background1"/>
          </w:tcPr>
          <w:p w14:paraId="565A6F26"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1</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6666E2EA"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1.9%</w:t>
            </w:r>
          </w:p>
        </w:tc>
        <w:tc>
          <w:tcPr>
            <w:tcW w:w="400" w:type="pct"/>
            <w:shd w:val="clear" w:color="auto" w:fill="FFFFFF" w:themeFill="background1"/>
          </w:tcPr>
          <w:p w14:paraId="141C0A3F"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3</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12C1C132"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5.8%</w:t>
            </w:r>
          </w:p>
        </w:tc>
        <w:tc>
          <w:tcPr>
            <w:tcW w:w="400" w:type="pct"/>
            <w:shd w:val="clear" w:color="auto" w:fill="FFFFFF" w:themeFill="background1"/>
          </w:tcPr>
          <w:p w14:paraId="2E1D5862"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25</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36D46A70"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48.1%</w:t>
            </w:r>
          </w:p>
        </w:tc>
        <w:tc>
          <w:tcPr>
            <w:tcW w:w="376" w:type="pct"/>
            <w:shd w:val="clear" w:color="auto" w:fill="FFFFFF" w:themeFill="background1"/>
          </w:tcPr>
          <w:p w14:paraId="0E04256E"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3.23</w:t>
            </w:r>
          </w:p>
        </w:tc>
      </w:tr>
      <w:tr w:rsidR="008818B8" w:rsidRPr="003369CC" w14:paraId="41896440" w14:textId="77777777" w:rsidTr="008818B8">
        <w:trPr>
          <w:cnfStyle w:val="000000100000" w:firstRow="0" w:lastRow="0" w:firstColumn="0" w:lastColumn="0" w:oddVBand="0" w:evenVBand="0" w:oddHBand="1" w:evenHBand="0" w:firstRowFirstColumn="0" w:firstRowLastColumn="0" w:lastRowFirstColumn="0" w:lastRowLastColumn="0"/>
          <w:trHeight w:val="135"/>
        </w:trPr>
        <w:tc>
          <w:tcPr>
            <w:cnfStyle w:val="000010000000" w:firstRow="0" w:lastRow="0" w:firstColumn="0" w:lastColumn="0" w:oddVBand="1" w:evenVBand="0" w:oddHBand="0" w:evenHBand="0" w:firstRowFirstColumn="0" w:firstRowLastColumn="0" w:lastRowFirstColumn="0" w:lastRowLastColumn="0"/>
            <w:tcW w:w="669" w:type="pct"/>
            <w:shd w:val="clear" w:color="auto" w:fill="FFFFFF" w:themeFill="background1"/>
          </w:tcPr>
          <w:p w14:paraId="2EE838C7" w14:textId="75E6691A" w:rsidR="00F369DF" w:rsidRPr="003369CC" w:rsidRDefault="00F369DF" w:rsidP="00EE513E">
            <w:pPr>
              <w:autoSpaceDE w:val="0"/>
              <w:autoSpaceDN w:val="0"/>
              <w:adjustRightInd w:val="0"/>
              <w:spacing w:after="0" w:line="480" w:lineRule="auto"/>
              <w:rPr>
                <w:sz w:val="20"/>
                <w:lang w:val="en-US"/>
              </w:rPr>
            </w:pPr>
            <w:r w:rsidRPr="00F8523F">
              <w:rPr>
                <w:sz w:val="20"/>
                <w:lang w:val="en-US"/>
              </w:rPr>
              <w:t xml:space="preserve">PDSLQ </w:t>
            </w:r>
            <w:r>
              <w:rPr>
                <w:sz w:val="20"/>
                <w:lang w:val="en-US"/>
              </w:rPr>
              <w:t>4</w:t>
            </w:r>
          </w:p>
        </w:tc>
        <w:tc>
          <w:tcPr>
            <w:tcW w:w="400" w:type="pct"/>
            <w:shd w:val="clear" w:color="auto" w:fill="FFFFFF" w:themeFill="background1"/>
          </w:tcPr>
          <w:p w14:paraId="6FA42CAB" w14:textId="1C3EC3BF"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10</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08528A58"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19.2%</w:t>
            </w:r>
          </w:p>
        </w:tc>
        <w:tc>
          <w:tcPr>
            <w:tcW w:w="400" w:type="pct"/>
            <w:shd w:val="clear" w:color="auto" w:fill="FFFFFF" w:themeFill="background1"/>
          </w:tcPr>
          <w:p w14:paraId="61920CF0"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3</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3B072B27"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5.8%</w:t>
            </w:r>
          </w:p>
        </w:tc>
        <w:tc>
          <w:tcPr>
            <w:tcW w:w="400" w:type="pct"/>
            <w:shd w:val="clear" w:color="auto" w:fill="FFFFFF" w:themeFill="background1"/>
          </w:tcPr>
          <w:p w14:paraId="1D0F5A73"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5</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710DBB1A"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9.6%</w:t>
            </w:r>
          </w:p>
        </w:tc>
        <w:tc>
          <w:tcPr>
            <w:tcW w:w="400" w:type="pct"/>
            <w:shd w:val="clear" w:color="auto" w:fill="FFFFFF" w:themeFill="background1"/>
          </w:tcPr>
          <w:p w14:paraId="36CFBFAB"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18</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5AF8DA43"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34.6%</w:t>
            </w:r>
          </w:p>
        </w:tc>
        <w:tc>
          <w:tcPr>
            <w:tcW w:w="400" w:type="pct"/>
            <w:shd w:val="clear" w:color="auto" w:fill="FFFFFF" w:themeFill="background1"/>
          </w:tcPr>
          <w:p w14:paraId="17DA1FB3"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16</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25FEC3F6"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30.8%</w:t>
            </w:r>
          </w:p>
        </w:tc>
        <w:tc>
          <w:tcPr>
            <w:tcW w:w="376" w:type="pct"/>
            <w:shd w:val="clear" w:color="auto" w:fill="FFFFFF" w:themeFill="background1"/>
          </w:tcPr>
          <w:p w14:paraId="39B0751B"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3.52</w:t>
            </w:r>
          </w:p>
        </w:tc>
      </w:tr>
      <w:tr w:rsidR="008818B8" w:rsidRPr="003369CC" w14:paraId="3804A72C" w14:textId="77777777" w:rsidTr="008818B8">
        <w:trPr>
          <w:trHeight w:val="162"/>
        </w:trPr>
        <w:tc>
          <w:tcPr>
            <w:cnfStyle w:val="000010000000" w:firstRow="0" w:lastRow="0" w:firstColumn="0" w:lastColumn="0" w:oddVBand="1" w:evenVBand="0" w:oddHBand="0" w:evenHBand="0" w:firstRowFirstColumn="0" w:firstRowLastColumn="0" w:lastRowFirstColumn="0" w:lastRowLastColumn="0"/>
            <w:tcW w:w="669" w:type="pct"/>
            <w:shd w:val="clear" w:color="auto" w:fill="FFFFFF" w:themeFill="background1"/>
          </w:tcPr>
          <w:p w14:paraId="5A175CEE" w14:textId="74A36BD8" w:rsidR="00F369DF" w:rsidRPr="003369CC" w:rsidRDefault="00F369DF" w:rsidP="00EE513E">
            <w:pPr>
              <w:autoSpaceDE w:val="0"/>
              <w:autoSpaceDN w:val="0"/>
              <w:adjustRightInd w:val="0"/>
              <w:spacing w:after="0" w:line="480" w:lineRule="auto"/>
              <w:rPr>
                <w:sz w:val="20"/>
                <w:lang w:val="en-US"/>
              </w:rPr>
            </w:pPr>
            <w:r w:rsidRPr="00F8523F">
              <w:rPr>
                <w:sz w:val="20"/>
                <w:lang w:val="en-US"/>
              </w:rPr>
              <w:t xml:space="preserve">PDSLQ </w:t>
            </w:r>
            <w:r>
              <w:rPr>
                <w:sz w:val="20"/>
                <w:lang w:val="en-US"/>
              </w:rPr>
              <w:t>5</w:t>
            </w:r>
          </w:p>
        </w:tc>
        <w:tc>
          <w:tcPr>
            <w:tcW w:w="400" w:type="pct"/>
            <w:shd w:val="clear" w:color="auto" w:fill="FFFFFF" w:themeFill="background1"/>
          </w:tcPr>
          <w:p w14:paraId="468B76B5" w14:textId="1DD6F23A"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9</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6F55E65A"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17.3%</w:t>
            </w:r>
          </w:p>
        </w:tc>
        <w:tc>
          <w:tcPr>
            <w:tcW w:w="400" w:type="pct"/>
            <w:shd w:val="clear" w:color="auto" w:fill="FFFFFF" w:themeFill="background1"/>
          </w:tcPr>
          <w:p w14:paraId="4D72FA6A"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2</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4EFD87C1"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3.8%</w:t>
            </w:r>
          </w:p>
        </w:tc>
        <w:tc>
          <w:tcPr>
            <w:tcW w:w="400" w:type="pct"/>
            <w:shd w:val="clear" w:color="auto" w:fill="FFFFFF" w:themeFill="background1"/>
          </w:tcPr>
          <w:p w14:paraId="6F4DC962"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5</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16339F61"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9.6%</w:t>
            </w:r>
          </w:p>
        </w:tc>
        <w:tc>
          <w:tcPr>
            <w:tcW w:w="400" w:type="pct"/>
            <w:shd w:val="clear" w:color="auto" w:fill="FFFFFF" w:themeFill="background1"/>
          </w:tcPr>
          <w:p w14:paraId="5575F992"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17</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29F42BC2"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32.7%</w:t>
            </w:r>
          </w:p>
        </w:tc>
        <w:tc>
          <w:tcPr>
            <w:tcW w:w="400" w:type="pct"/>
            <w:shd w:val="clear" w:color="auto" w:fill="FFFFFF" w:themeFill="background1"/>
          </w:tcPr>
          <w:p w14:paraId="173F8387"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19</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7AA5818B"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36.5%</w:t>
            </w:r>
          </w:p>
        </w:tc>
        <w:tc>
          <w:tcPr>
            <w:tcW w:w="376" w:type="pct"/>
            <w:shd w:val="clear" w:color="auto" w:fill="FFFFFF" w:themeFill="background1"/>
          </w:tcPr>
          <w:p w14:paraId="3A67B7D8"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3.67</w:t>
            </w:r>
          </w:p>
        </w:tc>
      </w:tr>
      <w:tr w:rsidR="008818B8" w:rsidRPr="003369CC" w14:paraId="450DC9CB" w14:textId="77777777" w:rsidTr="008818B8">
        <w:trPr>
          <w:cnfStyle w:val="000000100000" w:firstRow="0" w:lastRow="0" w:firstColumn="0" w:lastColumn="0" w:oddVBand="0" w:evenVBand="0" w:oddHBand="1" w:evenHBand="0" w:firstRowFirstColumn="0" w:firstRowLastColumn="0" w:lastRowFirstColumn="0" w:lastRowLastColumn="0"/>
          <w:trHeight w:val="80"/>
        </w:trPr>
        <w:tc>
          <w:tcPr>
            <w:cnfStyle w:val="000010000000" w:firstRow="0" w:lastRow="0" w:firstColumn="0" w:lastColumn="0" w:oddVBand="1" w:evenVBand="0" w:oddHBand="0" w:evenHBand="0" w:firstRowFirstColumn="0" w:firstRowLastColumn="0" w:lastRowFirstColumn="0" w:lastRowLastColumn="0"/>
            <w:tcW w:w="669" w:type="pct"/>
            <w:shd w:val="clear" w:color="auto" w:fill="FFFFFF" w:themeFill="background1"/>
          </w:tcPr>
          <w:p w14:paraId="5261FFCD" w14:textId="4584E593" w:rsidR="00F369DF" w:rsidRPr="003369CC" w:rsidRDefault="00F369DF" w:rsidP="00EE513E">
            <w:pPr>
              <w:autoSpaceDE w:val="0"/>
              <w:autoSpaceDN w:val="0"/>
              <w:adjustRightInd w:val="0"/>
              <w:spacing w:after="0" w:line="480" w:lineRule="auto"/>
              <w:rPr>
                <w:sz w:val="20"/>
                <w:lang w:val="en-US"/>
              </w:rPr>
            </w:pPr>
            <w:r w:rsidRPr="00F8523F">
              <w:rPr>
                <w:sz w:val="20"/>
                <w:lang w:val="en-US"/>
              </w:rPr>
              <w:t xml:space="preserve">PDSLQ </w:t>
            </w:r>
            <w:r>
              <w:rPr>
                <w:sz w:val="20"/>
                <w:lang w:val="en-US"/>
              </w:rPr>
              <w:t>6</w:t>
            </w:r>
          </w:p>
        </w:tc>
        <w:tc>
          <w:tcPr>
            <w:tcW w:w="400" w:type="pct"/>
            <w:shd w:val="clear" w:color="auto" w:fill="FFFFFF" w:themeFill="background1"/>
          </w:tcPr>
          <w:p w14:paraId="5448A69D" w14:textId="4D5509B3"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25</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022CB34D"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48.1%</w:t>
            </w:r>
          </w:p>
        </w:tc>
        <w:tc>
          <w:tcPr>
            <w:tcW w:w="400" w:type="pct"/>
            <w:shd w:val="clear" w:color="auto" w:fill="FFFFFF" w:themeFill="background1"/>
          </w:tcPr>
          <w:p w14:paraId="07E7316C"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5</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4B5FA24D"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9.6%</w:t>
            </w:r>
          </w:p>
        </w:tc>
        <w:tc>
          <w:tcPr>
            <w:tcW w:w="400" w:type="pct"/>
            <w:shd w:val="clear" w:color="auto" w:fill="FFFFFF" w:themeFill="background1"/>
          </w:tcPr>
          <w:p w14:paraId="2EE238EF"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1</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37AEF2A1"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1.9%</w:t>
            </w:r>
          </w:p>
        </w:tc>
        <w:tc>
          <w:tcPr>
            <w:tcW w:w="400" w:type="pct"/>
            <w:shd w:val="clear" w:color="auto" w:fill="FFFFFF" w:themeFill="background1"/>
          </w:tcPr>
          <w:p w14:paraId="4D9EE11B"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13</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632EA1BF"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25.0%</w:t>
            </w:r>
          </w:p>
        </w:tc>
        <w:tc>
          <w:tcPr>
            <w:tcW w:w="400" w:type="pct"/>
            <w:shd w:val="clear" w:color="auto" w:fill="FFFFFF" w:themeFill="background1"/>
          </w:tcPr>
          <w:p w14:paraId="0F000D88"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8</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1013D886"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15.4%</w:t>
            </w:r>
          </w:p>
        </w:tc>
        <w:tc>
          <w:tcPr>
            <w:tcW w:w="376" w:type="pct"/>
            <w:shd w:val="clear" w:color="auto" w:fill="FFFFFF" w:themeFill="background1"/>
          </w:tcPr>
          <w:p w14:paraId="64665668"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2.5</w:t>
            </w:r>
          </w:p>
        </w:tc>
      </w:tr>
      <w:tr w:rsidR="008818B8" w:rsidRPr="003369CC" w14:paraId="06473B71" w14:textId="77777777" w:rsidTr="008818B8">
        <w:trPr>
          <w:trHeight w:val="162"/>
        </w:trPr>
        <w:tc>
          <w:tcPr>
            <w:cnfStyle w:val="000010000000" w:firstRow="0" w:lastRow="0" w:firstColumn="0" w:lastColumn="0" w:oddVBand="1" w:evenVBand="0" w:oddHBand="0" w:evenHBand="0" w:firstRowFirstColumn="0" w:firstRowLastColumn="0" w:lastRowFirstColumn="0" w:lastRowLastColumn="0"/>
            <w:tcW w:w="669" w:type="pct"/>
            <w:shd w:val="clear" w:color="auto" w:fill="FFFFFF" w:themeFill="background1"/>
          </w:tcPr>
          <w:p w14:paraId="3E1749D8" w14:textId="30F84D0D" w:rsidR="00F369DF" w:rsidRPr="003369CC" w:rsidRDefault="00F369DF" w:rsidP="00EE513E">
            <w:pPr>
              <w:autoSpaceDE w:val="0"/>
              <w:autoSpaceDN w:val="0"/>
              <w:adjustRightInd w:val="0"/>
              <w:spacing w:after="0" w:line="480" w:lineRule="auto"/>
              <w:rPr>
                <w:sz w:val="20"/>
                <w:lang w:val="en-US"/>
              </w:rPr>
            </w:pPr>
            <w:r w:rsidRPr="00F8523F">
              <w:rPr>
                <w:sz w:val="20"/>
                <w:lang w:val="en-US"/>
              </w:rPr>
              <w:t xml:space="preserve">PDSLQ </w:t>
            </w:r>
            <w:r>
              <w:rPr>
                <w:sz w:val="20"/>
                <w:lang w:val="en-US"/>
              </w:rPr>
              <w:t>7</w:t>
            </w:r>
          </w:p>
        </w:tc>
        <w:tc>
          <w:tcPr>
            <w:tcW w:w="400" w:type="pct"/>
            <w:shd w:val="clear" w:color="auto" w:fill="FFFFFF" w:themeFill="background1"/>
          </w:tcPr>
          <w:p w14:paraId="42CCC89A" w14:textId="149F4B45"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9</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4538A3F2"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17.3%</w:t>
            </w:r>
          </w:p>
        </w:tc>
        <w:tc>
          <w:tcPr>
            <w:tcW w:w="400" w:type="pct"/>
            <w:shd w:val="clear" w:color="auto" w:fill="FFFFFF" w:themeFill="background1"/>
          </w:tcPr>
          <w:p w14:paraId="28F65940"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8</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0DCABA07"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15.4%</w:t>
            </w:r>
          </w:p>
        </w:tc>
        <w:tc>
          <w:tcPr>
            <w:tcW w:w="400" w:type="pct"/>
            <w:shd w:val="clear" w:color="auto" w:fill="FFFFFF" w:themeFill="background1"/>
          </w:tcPr>
          <w:p w14:paraId="354F66DA"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6</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42297789"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11.5%</w:t>
            </w:r>
          </w:p>
        </w:tc>
        <w:tc>
          <w:tcPr>
            <w:tcW w:w="400" w:type="pct"/>
            <w:shd w:val="clear" w:color="auto" w:fill="FFFFFF" w:themeFill="background1"/>
          </w:tcPr>
          <w:p w14:paraId="4BDBA167"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13</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43CBD611"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25.0%</w:t>
            </w:r>
          </w:p>
        </w:tc>
        <w:tc>
          <w:tcPr>
            <w:tcW w:w="400" w:type="pct"/>
            <w:shd w:val="clear" w:color="auto" w:fill="FFFFFF" w:themeFill="background1"/>
          </w:tcPr>
          <w:p w14:paraId="7DE0285B"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16</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1B7937A0"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30.8%</w:t>
            </w:r>
          </w:p>
        </w:tc>
        <w:tc>
          <w:tcPr>
            <w:tcW w:w="376" w:type="pct"/>
            <w:shd w:val="clear" w:color="auto" w:fill="FFFFFF" w:themeFill="background1"/>
          </w:tcPr>
          <w:p w14:paraId="1457C5AD"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3.37</w:t>
            </w:r>
          </w:p>
        </w:tc>
      </w:tr>
      <w:tr w:rsidR="008818B8" w:rsidRPr="003369CC" w14:paraId="374849CE" w14:textId="77777777" w:rsidTr="008818B8">
        <w:trPr>
          <w:cnfStyle w:val="000000100000" w:firstRow="0" w:lastRow="0" w:firstColumn="0" w:lastColumn="0" w:oddVBand="0" w:evenVBand="0" w:oddHBand="1" w:evenHBand="0" w:firstRowFirstColumn="0" w:firstRowLastColumn="0" w:lastRowFirstColumn="0" w:lastRowLastColumn="0"/>
          <w:trHeight w:val="80"/>
        </w:trPr>
        <w:tc>
          <w:tcPr>
            <w:cnfStyle w:val="000010000000" w:firstRow="0" w:lastRow="0" w:firstColumn="0" w:lastColumn="0" w:oddVBand="1" w:evenVBand="0" w:oddHBand="0" w:evenHBand="0" w:firstRowFirstColumn="0" w:firstRowLastColumn="0" w:lastRowFirstColumn="0" w:lastRowLastColumn="0"/>
            <w:tcW w:w="669" w:type="pct"/>
            <w:shd w:val="clear" w:color="auto" w:fill="FFFFFF" w:themeFill="background1"/>
          </w:tcPr>
          <w:p w14:paraId="16379193" w14:textId="56C36C10" w:rsidR="00F369DF" w:rsidRPr="003369CC" w:rsidRDefault="00F369DF" w:rsidP="00EE513E">
            <w:pPr>
              <w:autoSpaceDE w:val="0"/>
              <w:autoSpaceDN w:val="0"/>
              <w:adjustRightInd w:val="0"/>
              <w:spacing w:after="0" w:line="480" w:lineRule="auto"/>
              <w:rPr>
                <w:sz w:val="20"/>
                <w:lang w:val="en-US"/>
              </w:rPr>
            </w:pPr>
            <w:r w:rsidRPr="00F8523F">
              <w:rPr>
                <w:sz w:val="20"/>
                <w:lang w:val="en-US"/>
              </w:rPr>
              <w:t xml:space="preserve">PDSLQ </w:t>
            </w:r>
            <w:r>
              <w:rPr>
                <w:sz w:val="20"/>
                <w:lang w:val="en-US"/>
              </w:rPr>
              <w:t>8</w:t>
            </w:r>
          </w:p>
        </w:tc>
        <w:tc>
          <w:tcPr>
            <w:tcW w:w="400" w:type="pct"/>
            <w:shd w:val="clear" w:color="auto" w:fill="FFFFFF" w:themeFill="background1"/>
          </w:tcPr>
          <w:p w14:paraId="66336548" w14:textId="1E78AAA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14</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5CC15598"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26.9%</w:t>
            </w:r>
          </w:p>
        </w:tc>
        <w:tc>
          <w:tcPr>
            <w:tcW w:w="400" w:type="pct"/>
            <w:shd w:val="clear" w:color="auto" w:fill="FFFFFF" w:themeFill="background1"/>
          </w:tcPr>
          <w:p w14:paraId="7FFD8B45"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6</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3CD4DB37"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11.5%</w:t>
            </w:r>
          </w:p>
        </w:tc>
        <w:tc>
          <w:tcPr>
            <w:tcW w:w="400" w:type="pct"/>
            <w:shd w:val="clear" w:color="auto" w:fill="FFFFFF" w:themeFill="background1"/>
          </w:tcPr>
          <w:p w14:paraId="4CEA9E47"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17</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5FC6E6B4"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32.7%</w:t>
            </w:r>
          </w:p>
        </w:tc>
        <w:tc>
          <w:tcPr>
            <w:tcW w:w="400" w:type="pct"/>
            <w:shd w:val="clear" w:color="auto" w:fill="FFFFFF" w:themeFill="background1"/>
          </w:tcPr>
          <w:p w14:paraId="6C8D6A38"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9</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0830D697"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17.3%</w:t>
            </w:r>
          </w:p>
        </w:tc>
        <w:tc>
          <w:tcPr>
            <w:tcW w:w="400" w:type="pct"/>
            <w:shd w:val="clear" w:color="auto" w:fill="FFFFFF" w:themeFill="background1"/>
          </w:tcPr>
          <w:p w14:paraId="54A5163A"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6</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5C5291D3"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11.5%</w:t>
            </w:r>
          </w:p>
        </w:tc>
        <w:tc>
          <w:tcPr>
            <w:tcW w:w="376" w:type="pct"/>
            <w:shd w:val="clear" w:color="auto" w:fill="FFFFFF" w:themeFill="background1"/>
          </w:tcPr>
          <w:p w14:paraId="66B134ED"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2.75</w:t>
            </w:r>
          </w:p>
        </w:tc>
      </w:tr>
      <w:tr w:rsidR="008818B8" w:rsidRPr="003369CC" w14:paraId="71EBE800" w14:textId="77777777" w:rsidTr="008818B8">
        <w:trPr>
          <w:trHeight w:val="80"/>
        </w:trPr>
        <w:tc>
          <w:tcPr>
            <w:cnfStyle w:val="000010000000" w:firstRow="0" w:lastRow="0" w:firstColumn="0" w:lastColumn="0" w:oddVBand="1" w:evenVBand="0" w:oddHBand="0" w:evenHBand="0" w:firstRowFirstColumn="0" w:firstRowLastColumn="0" w:lastRowFirstColumn="0" w:lastRowLastColumn="0"/>
            <w:tcW w:w="669" w:type="pct"/>
            <w:shd w:val="clear" w:color="auto" w:fill="FFFFFF" w:themeFill="background1"/>
          </w:tcPr>
          <w:p w14:paraId="4951A3A7" w14:textId="3012865D" w:rsidR="00F369DF" w:rsidRPr="003369CC" w:rsidRDefault="00F369DF" w:rsidP="00EE513E">
            <w:pPr>
              <w:autoSpaceDE w:val="0"/>
              <w:autoSpaceDN w:val="0"/>
              <w:adjustRightInd w:val="0"/>
              <w:spacing w:after="0" w:line="480" w:lineRule="auto"/>
              <w:rPr>
                <w:sz w:val="20"/>
                <w:lang w:val="en-US"/>
              </w:rPr>
            </w:pPr>
            <w:r w:rsidRPr="00F8523F">
              <w:rPr>
                <w:sz w:val="20"/>
                <w:lang w:val="en-US"/>
              </w:rPr>
              <w:t xml:space="preserve">PDSLQ </w:t>
            </w:r>
            <w:r>
              <w:rPr>
                <w:sz w:val="20"/>
                <w:lang w:val="en-US"/>
              </w:rPr>
              <w:t>9</w:t>
            </w:r>
          </w:p>
        </w:tc>
        <w:tc>
          <w:tcPr>
            <w:tcW w:w="400" w:type="pct"/>
            <w:shd w:val="clear" w:color="auto" w:fill="FFFFFF" w:themeFill="background1"/>
          </w:tcPr>
          <w:p w14:paraId="332FF0D5" w14:textId="6CD88420"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26</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5136EABA"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50.0%</w:t>
            </w:r>
          </w:p>
        </w:tc>
        <w:tc>
          <w:tcPr>
            <w:tcW w:w="400" w:type="pct"/>
            <w:shd w:val="clear" w:color="auto" w:fill="FFFFFF" w:themeFill="background1"/>
          </w:tcPr>
          <w:p w14:paraId="42D7C91F"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14</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6B4B8526"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26.9%</w:t>
            </w:r>
          </w:p>
        </w:tc>
        <w:tc>
          <w:tcPr>
            <w:tcW w:w="400" w:type="pct"/>
            <w:shd w:val="clear" w:color="auto" w:fill="FFFFFF" w:themeFill="background1"/>
          </w:tcPr>
          <w:p w14:paraId="4B3FE94E"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2</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6DE641C1"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3.8%</w:t>
            </w:r>
          </w:p>
        </w:tc>
        <w:tc>
          <w:tcPr>
            <w:tcW w:w="400" w:type="pct"/>
            <w:shd w:val="clear" w:color="auto" w:fill="FFFFFF" w:themeFill="background1"/>
          </w:tcPr>
          <w:p w14:paraId="357582F3"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4</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782D653D"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7.7%</w:t>
            </w:r>
          </w:p>
        </w:tc>
        <w:tc>
          <w:tcPr>
            <w:tcW w:w="400" w:type="pct"/>
            <w:shd w:val="clear" w:color="auto" w:fill="FFFFFF" w:themeFill="background1"/>
          </w:tcPr>
          <w:p w14:paraId="0091C183"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6</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72B964E0"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11.5%</w:t>
            </w:r>
          </w:p>
        </w:tc>
        <w:tc>
          <w:tcPr>
            <w:tcW w:w="376" w:type="pct"/>
            <w:shd w:val="clear" w:color="auto" w:fill="FFFFFF" w:themeFill="background1"/>
          </w:tcPr>
          <w:p w14:paraId="4D5FDE9C"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2.04</w:t>
            </w:r>
          </w:p>
        </w:tc>
      </w:tr>
      <w:tr w:rsidR="008818B8" w:rsidRPr="003369CC" w14:paraId="484BA028" w14:textId="77777777" w:rsidTr="008818B8">
        <w:trPr>
          <w:cnfStyle w:val="000000100000" w:firstRow="0" w:lastRow="0" w:firstColumn="0" w:lastColumn="0" w:oddVBand="0" w:evenVBand="0" w:oddHBand="1" w:evenHBand="0" w:firstRowFirstColumn="0" w:firstRowLastColumn="0" w:lastRowFirstColumn="0" w:lastRowLastColumn="0"/>
          <w:trHeight w:val="80"/>
        </w:trPr>
        <w:tc>
          <w:tcPr>
            <w:cnfStyle w:val="000010000000" w:firstRow="0" w:lastRow="0" w:firstColumn="0" w:lastColumn="0" w:oddVBand="1" w:evenVBand="0" w:oddHBand="0" w:evenHBand="0" w:firstRowFirstColumn="0" w:firstRowLastColumn="0" w:lastRowFirstColumn="0" w:lastRowLastColumn="0"/>
            <w:tcW w:w="669" w:type="pct"/>
            <w:shd w:val="clear" w:color="auto" w:fill="FFFFFF" w:themeFill="background1"/>
          </w:tcPr>
          <w:p w14:paraId="0D670750" w14:textId="51B9681D" w:rsidR="00F369DF" w:rsidRPr="003369CC" w:rsidRDefault="00F369DF" w:rsidP="00EE513E">
            <w:pPr>
              <w:autoSpaceDE w:val="0"/>
              <w:autoSpaceDN w:val="0"/>
              <w:adjustRightInd w:val="0"/>
              <w:spacing w:after="0" w:line="480" w:lineRule="auto"/>
              <w:rPr>
                <w:sz w:val="20"/>
                <w:lang w:val="en-US"/>
              </w:rPr>
            </w:pPr>
            <w:r w:rsidRPr="00F8523F">
              <w:rPr>
                <w:sz w:val="20"/>
                <w:lang w:val="en-US"/>
              </w:rPr>
              <w:t>PDSLQ 1</w:t>
            </w:r>
            <w:r>
              <w:rPr>
                <w:sz w:val="20"/>
                <w:lang w:val="en-US"/>
              </w:rPr>
              <w:t>0</w:t>
            </w:r>
          </w:p>
        </w:tc>
        <w:tc>
          <w:tcPr>
            <w:tcW w:w="400" w:type="pct"/>
            <w:shd w:val="clear" w:color="auto" w:fill="FFFFFF" w:themeFill="background1"/>
          </w:tcPr>
          <w:p w14:paraId="1106E7F3" w14:textId="5C002A63"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11</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50FD0A2E"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21.2%</w:t>
            </w:r>
          </w:p>
        </w:tc>
        <w:tc>
          <w:tcPr>
            <w:tcW w:w="400" w:type="pct"/>
            <w:shd w:val="clear" w:color="auto" w:fill="FFFFFF" w:themeFill="background1"/>
          </w:tcPr>
          <w:p w14:paraId="167C5A55"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4</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3BA23DA1"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7.7%</w:t>
            </w:r>
          </w:p>
        </w:tc>
        <w:tc>
          <w:tcPr>
            <w:tcW w:w="400" w:type="pct"/>
            <w:shd w:val="clear" w:color="auto" w:fill="FFFFFF" w:themeFill="background1"/>
          </w:tcPr>
          <w:p w14:paraId="5A231FA8"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1</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10824587"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1.9%</w:t>
            </w:r>
          </w:p>
        </w:tc>
        <w:tc>
          <w:tcPr>
            <w:tcW w:w="400" w:type="pct"/>
            <w:shd w:val="clear" w:color="auto" w:fill="FFFFFF" w:themeFill="background1"/>
          </w:tcPr>
          <w:p w14:paraId="70B2092F"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21</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7917324D"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40.4%</w:t>
            </w:r>
          </w:p>
        </w:tc>
        <w:tc>
          <w:tcPr>
            <w:tcW w:w="400" w:type="pct"/>
            <w:shd w:val="clear" w:color="auto" w:fill="FFFFFF" w:themeFill="background1"/>
          </w:tcPr>
          <w:p w14:paraId="09F1B946"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15</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195D6B4E"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28.8%</w:t>
            </w:r>
          </w:p>
        </w:tc>
        <w:tc>
          <w:tcPr>
            <w:tcW w:w="376" w:type="pct"/>
            <w:shd w:val="clear" w:color="auto" w:fill="FFFFFF" w:themeFill="background1"/>
          </w:tcPr>
          <w:p w14:paraId="2FEA3DA5"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3.48</w:t>
            </w:r>
          </w:p>
        </w:tc>
      </w:tr>
      <w:tr w:rsidR="008818B8" w:rsidRPr="003369CC" w14:paraId="58CBDD95" w14:textId="77777777" w:rsidTr="008818B8">
        <w:trPr>
          <w:trHeight w:val="80"/>
        </w:trPr>
        <w:tc>
          <w:tcPr>
            <w:cnfStyle w:val="000010000000" w:firstRow="0" w:lastRow="0" w:firstColumn="0" w:lastColumn="0" w:oddVBand="1" w:evenVBand="0" w:oddHBand="0" w:evenHBand="0" w:firstRowFirstColumn="0" w:firstRowLastColumn="0" w:lastRowFirstColumn="0" w:lastRowLastColumn="0"/>
            <w:tcW w:w="669" w:type="pct"/>
            <w:shd w:val="clear" w:color="auto" w:fill="FFFFFF" w:themeFill="background1"/>
          </w:tcPr>
          <w:p w14:paraId="6BD0343C" w14:textId="50DC0191" w:rsidR="00F369DF" w:rsidRPr="003369CC" w:rsidRDefault="00F369DF" w:rsidP="00EE513E">
            <w:pPr>
              <w:autoSpaceDE w:val="0"/>
              <w:autoSpaceDN w:val="0"/>
              <w:adjustRightInd w:val="0"/>
              <w:spacing w:after="0" w:line="480" w:lineRule="auto"/>
              <w:rPr>
                <w:sz w:val="20"/>
                <w:lang w:val="en-US"/>
              </w:rPr>
            </w:pPr>
            <w:r w:rsidRPr="00F8523F">
              <w:rPr>
                <w:sz w:val="20"/>
                <w:lang w:val="en-US"/>
              </w:rPr>
              <w:t>PDSLQ 1</w:t>
            </w:r>
            <w:r>
              <w:rPr>
                <w:sz w:val="20"/>
                <w:lang w:val="en-US"/>
              </w:rPr>
              <w:t>1</w:t>
            </w:r>
          </w:p>
        </w:tc>
        <w:tc>
          <w:tcPr>
            <w:tcW w:w="400" w:type="pct"/>
            <w:shd w:val="clear" w:color="auto" w:fill="FFFFFF" w:themeFill="background1"/>
          </w:tcPr>
          <w:p w14:paraId="37D16BAC" w14:textId="44903864"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17</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781C7E0C"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32.7%</w:t>
            </w:r>
          </w:p>
        </w:tc>
        <w:tc>
          <w:tcPr>
            <w:tcW w:w="400" w:type="pct"/>
            <w:shd w:val="clear" w:color="auto" w:fill="FFFFFF" w:themeFill="background1"/>
          </w:tcPr>
          <w:p w14:paraId="781C8705"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4</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7974C3F9"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7.7%</w:t>
            </w:r>
          </w:p>
        </w:tc>
        <w:tc>
          <w:tcPr>
            <w:tcW w:w="400" w:type="pct"/>
            <w:shd w:val="clear" w:color="auto" w:fill="FFFFFF" w:themeFill="background1"/>
          </w:tcPr>
          <w:p w14:paraId="0F8F1CB9"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6</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004DA307"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11.5%</w:t>
            </w:r>
          </w:p>
        </w:tc>
        <w:tc>
          <w:tcPr>
            <w:tcW w:w="400" w:type="pct"/>
            <w:shd w:val="clear" w:color="auto" w:fill="FFFFFF" w:themeFill="background1"/>
          </w:tcPr>
          <w:p w14:paraId="3D73F166"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13</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2400B631"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25.0%</w:t>
            </w:r>
          </w:p>
        </w:tc>
        <w:tc>
          <w:tcPr>
            <w:tcW w:w="400" w:type="pct"/>
            <w:shd w:val="clear" w:color="auto" w:fill="FFFFFF" w:themeFill="background1"/>
          </w:tcPr>
          <w:p w14:paraId="4A5A3963"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12</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02585EAA"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23.1%</w:t>
            </w:r>
          </w:p>
        </w:tc>
        <w:tc>
          <w:tcPr>
            <w:tcW w:w="376" w:type="pct"/>
            <w:shd w:val="clear" w:color="auto" w:fill="FFFFFF" w:themeFill="background1"/>
          </w:tcPr>
          <w:p w14:paraId="13344F1E"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2.98</w:t>
            </w:r>
          </w:p>
        </w:tc>
      </w:tr>
      <w:tr w:rsidR="008818B8" w:rsidRPr="003369CC" w14:paraId="220A5642" w14:textId="77777777" w:rsidTr="008818B8">
        <w:trPr>
          <w:cnfStyle w:val="000000100000" w:firstRow="0" w:lastRow="0" w:firstColumn="0" w:lastColumn="0" w:oddVBand="0" w:evenVBand="0" w:oddHBand="1" w:evenHBand="0" w:firstRowFirstColumn="0" w:firstRowLastColumn="0" w:lastRowFirstColumn="0" w:lastRowLastColumn="0"/>
          <w:trHeight w:val="80"/>
        </w:trPr>
        <w:tc>
          <w:tcPr>
            <w:cnfStyle w:val="000010000000" w:firstRow="0" w:lastRow="0" w:firstColumn="0" w:lastColumn="0" w:oddVBand="1" w:evenVBand="0" w:oddHBand="0" w:evenHBand="0" w:firstRowFirstColumn="0" w:firstRowLastColumn="0" w:lastRowFirstColumn="0" w:lastRowLastColumn="0"/>
            <w:tcW w:w="669" w:type="pct"/>
            <w:shd w:val="clear" w:color="auto" w:fill="FFFFFF" w:themeFill="background1"/>
          </w:tcPr>
          <w:p w14:paraId="5BBB0CDA" w14:textId="2334FA22" w:rsidR="00F369DF" w:rsidRPr="003369CC" w:rsidRDefault="00F369DF" w:rsidP="00EE513E">
            <w:pPr>
              <w:autoSpaceDE w:val="0"/>
              <w:autoSpaceDN w:val="0"/>
              <w:adjustRightInd w:val="0"/>
              <w:spacing w:after="0" w:line="480" w:lineRule="auto"/>
              <w:rPr>
                <w:sz w:val="20"/>
                <w:lang w:val="en-US"/>
              </w:rPr>
            </w:pPr>
            <w:r w:rsidRPr="00F8523F">
              <w:rPr>
                <w:sz w:val="20"/>
                <w:lang w:val="en-US"/>
              </w:rPr>
              <w:t>PDSLQ 1</w:t>
            </w:r>
            <w:r>
              <w:rPr>
                <w:sz w:val="20"/>
                <w:lang w:val="en-US"/>
              </w:rPr>
              <w:t>2</w:t>
            </w:r>
          </w:p>
        </w:tc>
        <w:tc>
          <w:tcPr>
            <w:tcW w:w="400" w:type="pct"/>
            <w:shd w:val="clear" w:color="auto" w:fill="FFFFFF" w:themeFill="background1"/>
          </w:tcPr>
          <w:p w14:paraId="4FBAF8EB" w14:textId="2D70CED2"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12</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52EC1DD2"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23.1%</w:t>
            </w:r>
          </w:p>
        </w:tc>
        <w:tc>
          <w:tcPr>
            <w:tcW w:w="400" w:type="pct"/>
            <w:shd w:val="clear" w:color="auto" w:fill="FFFFFF" w:themeFill="background1"/>
          </w:tcPr>
          <w:p w14:paraId="4740E1F2"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3</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1F28E6E5"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5.8%</w:t>
            </w:r>
          </w:p>
        </w:tc>
        <w:tc>
          <w:tcPr>
            <w:tcW w:w="400" w:type="pct"/>
            <w:shd w:val="clear" w:color="auto" w:fill="FFFFFF" w:themeFill="background1"/>
          </w:tcPr>
          <w:p w14:paraId="7F2E9AD5"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2</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39F6CDB2"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3.8%</w:t>
            </w:r>
          </w:p>
        </w:tc>
        <w:tc>
          <w:tcPr>
            <w:tcW w:w="400" w:type="pct"/>
            <w:shd w:val="clear" w:color="auto" w:fill="FFFFFF" w:themeFill="background1"/>
          </w:tcPr>
          <w:p w14:paraId="4C3E0A4B"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16</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031DB6EB"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30.8%</w:t>
            </w:r>
          </w:p>
        </w:tc>
        <w:tc>
          <w:tcPr>
            <w:tcW w:w="400" w:type="pct"/>
            <w:shd w:val="clear" w:color="auto" w:fill="FFFFFF" w:themeFill="background1"/>
          </w:tcPr>
          <w:p w14:paraId="25FEF66B"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19</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41401E52"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36.5%</w:t>
            </w:r>
          </w:p>
        </w:tc>
        <w:tc>
          <w:tcPr>
            <w:tcW w:w="376" w:type="pct"/>
            <w:shd w:val="clear" w:color="auto" w:fill="FFFFFF" w:themeFill="background1"/>
          </w:tcPr>
          <w:p w14:paraId="53D80A27"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3.52</w:t>
            </w:r>
          </w:p>
        </w:tc>
      </w:tr>
      <w:tr w:rsidR="008818B8" w:rsidRPr="003369CC" w14:paraId="4FBE3C01" w14:textId="77777777" w:rsidTr="008818B8">
        <w:trPr>
          <w:trHeight w:val="80"/>
        </w:trPr>
        <w:tc>
          <w:tcPr>
            <w:cnfStyle w:val="000010000000" w:firstRow="0" w:lastRow="0" w:firstColumn="0" w:lastColumn="0" w:oddVBand="1" w:evenVBand="0" w:oddHBand="0" w:evenHBand="0" w:firstRowFirstColumn="0" w:firstRowLastColumn="0" w:lastRowFirstColumn="0" w:lastRowLastColumn="0"/>
            <w:tcW w:w="669" w:type="pct"/>
            <w:shd w:val="clear" w:color="auto" w:fill="FFFFFF" w:themeFill="background1"/>
          </w:tcPr>
          <w:p w14:paraId="51E7DB95" w14:textId="426CB7C1" w:rsidR="00F369DF" w:rsidRPr="003369CC" w:rsidRDefault="00F369DF" w:rsidP="00EE513E">
            <w:pPr>
              <w:autoSpaceDE w:val="0"/>
              <w:autoSpaceDN w:val="0"/>
              <w:adjustRightInd w:val="0"/>
              <w:spacing w:after="0" w:line="480" w:lineRule="auto"/>
              <w:rPr>
                <w:sz w:val="20"/>
                <w:lang w:val="en-US"/>
              </w:rPr>
            </w:pPr>
            <w:r w:rsidRPr="00F8523F">
              <w:rPr>
                <w:sz w:val="20"/>
                <w:lang w:val="en-US"/>
              </w:rPr>
              <w:t>PDSLQ 1</w:t>
            </w:r>
            <w:r>
              <w:rPr>
                <w:sz w:val="20"/>
                <w:lang w:val="en-US"/>
              </w:rPr>
              <w:t>3</w:t>
            </w:r>
          </w:p>
        </w:tc>
        <w:tc>
          <w:tcPr>
            <w:tcW w:w="400" w:type="pct"/>
            <w:shd w:val="clear" w:color="auto" w:fill="FFFFFF" w:themeFill="background1"/>
          </w:tcPr>
          <w:p w14:paraId="53B4652A" w14:textId="31E8FABC"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31</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4A99D5B9"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59.6%</w:t>
            </w:r>
          </w:p>
        </w:tc>
        <w:tc>
          <w:tcPr>
            <w:tcW w:w="400" w:type="pct"/>
            <w:shd w:val="clear" w:color="auto" w:fill="FFFFFF" w:themeFill="background1"/>
          </w:tcPr>
          <w:p w14:paraId="0AA8FADE"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14</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0FACD644"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26.9%</w:t>
            </w:r>
          </w:p>
        </w:tc>
        <w:tc>
          <w:tcPr>
            <w:tcW w:w="400" w:type="pct"/>
            <w:shd w:val="clear" w:color="auto" w:fill="FFFFFF" w:themeFill="background1"/>
          </w:tcPr>
          <w:p w14:paraId="74A4AA58"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3</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6C27E249"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5.8%</w:t>
            </w:r>
          </w:p>
        </w:tc>
        <w:tc>
          <w:tcPr>
            <w:tcW w:w="400" w:type="pct"/>
            <w:shd w:val="clear" w:color="auto" w:fill="FFFFFF" w:themeFill="background1"/>
          </w:tcPr>
          <w:p w14:paraId="5120EF26"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2</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77835C8B"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3.8%</w:t>
            </w:r>
          </w:p>
        </w:tc>
        <w:tc>
          <w:tcPr>
            <w:tcW w:w="400" w:type="pct"/>
            <w:shd w:val="clear" w:color="auto" w:fill="FFFFFF" w:themeFill="background1"/>
          </w:tcPr>
          <w:p w14:paraId="0582353D"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sidRPr="003369CC">
              <w:rPr>
                <w:sz w:val="20"/>
                <w:lang w:val="en-US"/>
              </w:rPr>
              <w:t>2</w:t>
            </w:r>
          </w:p>
        </w:tc>
        <w:tc>
          <w:tcPr>
            <w:cnfStyle w:val="000010000000" w:firstRow="0" w:lastRow="0" w:firstColumn="0" w:lastColumn="0" w:oddVBand="1" w:evenVBand="0" w:oddHBand="0" w:evenHBand="0" w:firstRowFirstColumn="0" w:firstRowLastColumn="0" w:lastRowFirstColumn="0" w:lastRowLastColumn="0"/>
            <w:tcW w:w="391" w:type="pct"/>
            <w:shd w:val="clear" w:color="auto" w:fill="FFFFFF" w:themeFill="background1"/>
          </w:tcPr>
          <w:p w14:paraId="6F4118A2"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3.8%</w:t>
            </w:r>
          </w:p>
        </w:tc>
        <w:tc>
          <w:tcPr>
            <w:tcW w:w="376" w:type="pct"/>
            <w:shd w:val="clear" w:color="auto" w:fill="FFFFFF" w:themeFill="background1"/>
          </w:tcPr>
          <w:p w14:paraId="2F5AF6E3" w14:textId="77777777" w:rsidR="00F369DF" w:rsidRPr="003369CC" w:rsidRDefault="00F369DF" w:rsidP="00EE513E">
            <w:pPr>
              <w:autoSpaceDE w:val="0"/>
              <w:autoSpaceDN w:val="0"/>
              <w:adjustRightInd w:val="0"/>
              <w:spacing w:after="0" w:line="480" w:lineRule="auto"/>
              <w:jc w:val="center"/>
              <w:cnfStyle w:val="000000000000" w:firstRow="0" w:lastRow="0" w:firstColumn="0" w:lastColumn="0" w:oddVBand="0" w:evenVBand="0" w:oddHBand="0" w:evenHBand="0" w:firstRowFirstColumn="0" w:firstRowLastColumn="0" w:lastRowFirstColumn="0" w:lastRowLastColumn="0"/>
              <w:rPr>
                <w:sz w:val="20"/>
                <w:lang w:val="en-US"/>
              </w:rPr>
            </w:pPr>
            <w:r>
              <w:rPr>
                <w:sz w:val="20"/>
                <w:lang w:val="en-US"/>
              </w:rPr>
              <w:t>1.65</w:t>
            </w:r>
          </w:p>
        </w:tc>
      </w:tr>
      <w:tr w:rsidR="008818B8" w:rsidRPr="003369CC" w14:paraId="1B814379" w14:textId="77777777" w:rsidTr="008818B8">
        <w:trPr>
          <w:cnfStyle w:val="000000100000" w:firstRow="0" w:lastRow="0" w:firstColumn="0" w:lastColumn="0" w:oddVBand="0" w:evenVBand="0" w:oddHBand="1" w:evenHBand="0" w:firstRowFirstColumn="0" w:firstRowLastColumn="0" w:lastRowFirstColumn="0" w:lastRowLastColumn="0"/>
          <w:trHeight w:val="504"/>
        </w:trPr>
        <w:tc>
          <w:tcPr>
            <w:cnfStyle w:val="000010000000" w:firstRow="0" w:lastRow="0" w:firstColumn="0" w:lastColumn="0" w:oddVBand="1" w:evenVBand="0" w:oddHBand="0" w:evenHBand="0" w:firstRowFirstColumn="0" w:firstRowLastColumn="0" w:lastRowFirstColumn="0" w:lastRowLastColumn="0"/>
            <w:tcW w:w="669" w:type="pct"/>
            <w:tcBorders>
              <w:bottom w:val="single" w:sz="4" w:space="0" w:color="auto"/>
            </w:tcBorders>
            <w:shd w:val="clear" w:color="auto" w:fill="FFFFFF" w:themeFill="background1"/>
          </w:tcPr>
          <w:p w14:paraId="11331E54" w14:textId="5FD232F0" w:rsidR="00F369DF" w:rsidRPr="003369CC" w:rsidRDefault="00F369DF" w:rsidP="00EE513E">
            <w:pPr>
              <w:autoSpaceDE w:val="0"/>
              <w:autoSpaceDN w:val="0"/>
              <w:adjustRightInd w:val="0"/>
              <w:spacing w:after="0" w:line="480" w:lineRule="auto"/>
              <w:rPr>
                <w:sz w:val="20"/>
                <w:lang w:val="en-US"/>
              </w:rPr>
            </w:pPr>
            <w:r w:rsidRPr="00F8523F">
              <w:rPr>
                <w:sz w:val="20"/>
                <w:lang w:val="en-US"/>
              </w:rPr>
              <w:t>PDSLQ 1</w:t>
            </w:r>
            <w:r>
              <w:rPr>
                <w:sz w:val="20"/>
                <w:lang w:val="en-US"/>
              </w:rPr>
              <w:t>4</w:t>
            </w:r>
          </w:p>
        </w:tc>
        <w:tc>
          <w:tcPr>
            <w:tcW w:w="400" w:type="pct"/>
            <w:tcBorders>
              <w:bottom w:val="single" w:sz="4" w:space="0" w:color="auto"/>
            </w:tcBorders>
            <w:shd w:val="clear" w:color="auto" w:fill="FFFFFF" w:themeFill="background1"/>
          </w:tcPr>
          <w:p w14:paraId="2FCFD48E" w14:textId="46DFC270"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42</w:t>
            </w:r>
          </w:p>
        </w:tc>
        <w:tc>
          <w:tcPr>
            <w:cnfStyle w:val="000010000000" w:firstRow="0" w:lastRow="0" w:firstColumn="0" w:lastColumn="0" w:oddVBand="1" w:evenVBand="0" w:oddHBand="0" w:evenHBand="0" w:firstRowFirstColumn="0" w:firstRowLastColumn="0" w:lastRowFirstColumn="0" w:lastRowLastColumn="0"/>
            <w:tcW w:w="391" w:type="pct"/>
            <w:tcBorders>
              <w:bottom w:val="single" w:sz="4" w:space="0" w:color="auto"/>
            </w:tcBorders>
            <w:shd w:val="clear" w:color="auto" w:fill="FFFFFF" w:themeFill="background1"/>
          </w:tcPr>
          <w:p w14:paraId="531A1850"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80.8%</w:t>
            </w:r>
          </w:p>
        </w:tc>
        <w:tc>
          <w:tcPr>
            <w:tcW w:w="400" w:type="pct"/>
            <w:tcBorders>
              <w:bottom w:val="single" w:sz="4" w:space="0" w:color="auto"/>
            </w:tcBorders>
            <w:shd w:val="clear" w:color="auto" w:fill="FFFFFF" w:themeFill="background1"/>
          </w:tcPr>
          <w:p w14:paraId="2B238EE7"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2</w:t>
            </w:r>
          </w:p>
        </w:tc>
        <w:tc>
          <w:tcPr>
            <w:cnfStyle w:val="000010000000" w:firstRow="0" w:lastRow="0" w:firstColumn="0" w:lastColumn="0" w:oddVBand="1" w:evenVBand="0" w:oddHBand="0" w:evenHBand="0" w:firstRowFirstColumn="0" w:firstRowLastColumn="0" w:lastRowFirstColumn="0" w:lastRowLastColumn="0"/>
            <w:tcW w:w="391" w:type="pct"/>
            <w:tcBorders>
              <w:bottom w:val="single" w:sz="4" w:space="0" w:color="auto"/>
            </w:tcBorders>
            <w:shd w:val="clear" w:color="auto" w:fill="FFFFFF" w:themeFill="background1"/>
          </w:tcPr>
          <w:p w14:paraId="0E2E0598"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3.8%</w:t>
            </w:r>
          </w:p>
        </w:tc>
        <w:tc>
          <w:tcPr>
            <w:tcW w:w="400" w:type="pct"/>
            <w:tcBorders>
              <w:bottom w:val="single" w:sz="4" w:space="0" w:color="auto"/>
            </w:tcBorders>
            <w:shd w:val="clear" w:color="auto" w:fill="FFFFFF" w:themeFill="background1"/>
          </w:tcPr>
          <w:p w14:paraId="16994B3F"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3</w:t>
            </w:r>
          </w:p>
        </w:tc>
        <w:tc>
          <w:tcPr>
            <w:cnfStyle w:val="000010000000" w:firstRow="0" w:lastRow="0" w:firstColumn="0" w:lastColumn="0" w:oddVBand="1" w:evenVBand="0" w:oddHBand="0" w:evenHBand="0" w:firstRowFirstColumn="0" w:firstRowLastColumn="0" w:lastRowFirstColumn="0" w:lastRowLastColumn="0"/>
            <w:tcW w:w="391" w:type="pct"/>
            <w:tcBorders>
              <w:bottom w:val="single" w:sz="4" w:space="0" w:color="auto"/>
            </w:tcBorders>
            <w:shd w:val="clear" w:color="auto" w:fill="FFFFFF" w:themeFill="background1"/>
          </w:tcPr>
          <w:p w14:paraId="11E87E1D"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5.8%</w:t>
            </w:r>
          </w:p>
        </w:tc>
        <w:tc>
          <w:tcPr>
            <w:tcW w:w="400" w:type="pct"/>
            <w:tcBorders>
              <w:bottom w:val="single" w:sz="4" w:space="0" w:color="auto"/>
            </w:tcBorders>
            <w:shd w:val="clear" w:color="auto" w:fill="FFFFFF" w:themeFill="background1"/>
          </w:tcPr>
          <w:p w14:paraId="1F3AEA4A"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2</w:t>
            </w:r>
          </w:p>
        </w:tc>
        <w:tc>
          <w:tcPr>
            <w:cnfStyle w:val="000010000000" w:firstRow="0" w:lastRow="0" w:firstColumn="0" w:lastColumn="0" w:oddVBand="1" w:evenVBand="0" w:oddHBand="0" w:evenHBand="0" w:firstRowFirstColumn="0" w:firstRowLastColumn="0" w:lastRowFirstColumn="0" w:lastRowLastColumn="0"/>
            <w:tcW w:w="391" w:type="pct"/>
            <w:tcBorders>
              <w:bottom w:val="single" w:sz="4" w:space="0" w:color="auto"/>
            </w:tcBorders>
            <w:shd w:val="clear" w:color="auto" w:fill="FFFFFF" w:themeFill="background1"/>
          </w:tcPr>
          <w:p w14:paraId="323AE4DC"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3.8%</w:t>
            </w:r>
          </w:p>
        </w:tc>
        <w:tc>
          <w:tcPr>
            <w:tcW w:w="400" w:type="pct"/>
            <w:tcBorders>
              <w:bottom w:val="single" w:sz="4" w:space="0" w:color="auto"/>
            </w:tcBorders>
            <w:shd w:val="clear" w:color="auto" w:fill="FFFFFF" w:themeFill="background1"/>
          </w:tcPr>
          <w:p w14:paraId="186AACCF"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sidRPr="003369CC">
              <w:rPr>
                <w:sz w:val="20"/>
                <w:lang w:val="en-US"/>
              </w:rPr>
              <w:t>3</w:t>
            </w:r>
          </w:p>
        </w:tc>
        <w:tc>
          <w:tcPr>
            <w:cnfStyle w:val="000010000000" w:firstRow="0" w:lastRow="0" w:firstColumn="0" w:lastColumn="0" w:oddVBand="1" w:evenVBand="0" w:oddHBand="0" w:evenHBand="0" w:firstRowFirstColumn="0" w:firstRowLastColumn="0" w:lastRowFirstColumn="0" w:lastRowLastColumn="0"/>
            <w:tcW w:w="391" w:type="pct"/>
            <w:tcBorders>
              <w:bottom w:val="single" w:sz="4" w:space="0" w:color="auto"/>
            </w:tcBorders>
            <w:shd w:val="clear" w:color="auto" w:fill="FFFFFF" w:themeFill="background1"/>
          </w:tcPr>
          <w:p w14:paraId="4F742F5B" w14:textId="77777777" w:rsidR="00F369DF" w:rsidRPr="003369CC" w:rsidRDefault="00F369DF" w:rsidP="00EE513E">
            <w:pPr>
              <w:autoSpaceDE w:val="0"/>
              <w:autoSpaceDN w:val="0"/>
              <w:adjustRightInd w:val="0"/>
              <w:spacing w:after="0" w:line="480" w:lineRule="auto"/>
              <w:jc w:val="center"/>
              <w:rPr>
                <w:sz w:val="20"/>
                <w:lang w:val="en-US"/>
              </w:rPr>
            </w:pPr>
            <w:r w:rsidRPr="003369CC">
              <w:rPr>
                <w:sz w:val="20"/>
                <w:lang w:val="en-US"/>
              </w:rPr>
              <w:t>5.8%</w:t>
            </w:r>
          </w:p>
        </w:tc>
        <w:tc>
          <w:tcPr>
            <w:tcW w:w="376" w:type="pct"/>
            <w:tcBorders>
              <w:bottom w:val="single" w:sz="4" w:space="0" w:color="auto"/>
            </w:tcBorders>
            <w:shd w:val="clear" w:color="auto" w:fill="FFFFFF" w:themeFill="background1"/>
          </w:tcPr>
          <w:p w14:paraId="37498BB4" w14:textId="77777777" w:rsidR="00F369DF" w:rsidRPr="003369CC" w:rsidRDefault="00F369DF" w:rsidP="00EE513E">
            <w:pPr>
              <w:autoSpaceDE w:val="0"/>
              <w:autoSpaceDN w:val="0"/>
              <w:adjustRightInd w:val="0"/>
              <w:spacing w:after="0" w:line="480" w:lineRule="auto"/>
              <w:jc w:val="center"/>
              <w:cnfStyle w:val="000000100000" w:firstRow="0" w:lastRow="0" w:firstColumn="0" w:lastColumn="0" w:oddVBand="0" w:evenVBand="0" w:oddHBand="1" w:evenHBand="0" w:firstRowFirstColumn="0" w:firstRowLastColumn="0" w:lastRowFirstColumn="0" w:lastRowLastColumn="0"/>
              <w:rPr>
                <w:sz w:val="20"/>
                <w:lang w:val="en-US"/>
              </w:rPr>
            </w:pPr>
            <w:r>
              <w:rPr>
                <w:sz w:val="20"/>
                <w:lang w:val="en-US"/>
              </w:rPr>
              <w:t>1.3</w:t>
            </w:r>
          </w:p>
        </w:tc>
      </w:tr>
      <w:tr w:rsidR="00EE513E" w:rsidRPr="00EE513E" w14:paraId="520C9529" w14:textId="77777777" w:rsidTr="008818B8">
        <w:trPr>
          <w:trHeight w:val="504"/>
        </w:trPr>
        <w:tc>
          <w:tcPr>
            <w:cnfStyle w:val="000010000000" w:firstRow="0" w:lastRow="0" w:firstColumn="0" w:lastColumn="0" w:oddVBand="1" w:evenVBand="0" w:oddHBand="0" w:evenHBand="0" w:firstRowFirstColumn="0" w:firstRowLastColumn="0" w:lastRowFirstColumn="0" w:lastRowLastColumn="0"/>
            <w:tcW w:w="669" w:type="pct"/>
            <w:tcBorders>
              <w:top w:val="single" w:sz="4" w:space="0" w:color="auto"/>
            </w:tcBorders>
            <w:shd w:val="clear" w:color="auto" w:fill="FFFFFF" w:themeFill="background1"/>
          </w:tcPr>
          <w:p w14:paraId="6F0436AE" w14:textId="77777777" w:rsidR="00EE513E" w:rsidRPr="00F8523F" w:rsidRDefault="00EE513E" w:rsidP="00EE513E">
            <w:pPr>
              <w:autoSpaceDE w:val="0"/>
              <w:autoSpaceDN w:val="0"/>
              <w:adjustRightInd w:val="0"/>
              <w:spacing w:after="0" w:line="240" w:lineRule="auto"/>
              <w:rPr>
                <w:sz w:val="20"/>
                <w:lang w:val="en-US"/>
              </w:rPr>
            </w:pPr>
          </w:p>
        </w:tc>
        <w:tc>
          <w:tcPr>
            <w:tcW w:w="3954" w:type="pct"/>
            <w:gridSpan w:val="10"/>
            <w:tcBorders>
              <w:top w:val="single" w:sz="4" w:space="0" w:color="auto"/>
            </w:tcBorders>
            <w:shd w:val="clear" w:color="auto" w:fill="FFFFFF" w:themeFill="background1"/>
          </w:tcPr>
          <w:p w14:paraId="3F08B47B" w14:textId="5F593F63" w:rsidR="00EE513E" w:rsidRPr="00EE513E" w:rsidRDefault="00EE513E" w:rsidP="00F369DF">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b/>
                <w:bCs/>
                <w:sz w:val="20"/>
                <w:lang w:val="en-US"/>
              </w:rPr>
            </w:pPr>
            <w:r w:rsidRPr="00EE513E">
              <w:rPr>
                <w:b/>
                <w:bCs/>
                <w:sz w:val="20"/>
                <w:lang w:val="en-US"/>
              </w:rPr>
              <w:t>Total Satisfaction level</w:t>
            </w:r>
          </w:p>
        </w:tc>
        <w:tc>
          <w:tcPr>
            <w:cnfStyle w:val="000010000000" w:firstRow="0" w:lastRow="0" w:firstColumn="0" w:lastColumn="0" w:oddVBand="1" w:evenVBand="0" w:oddHBand="0" w:evenHBand="0" w:firstRowFirstColumn="0" w:firstRowLastColumn="0" w:lastRowFirstColumn="0" w:lastRowLastColumn="0"/>
            <w:tcW w:w="376" w:type="pct"/>
            <w:tcBorders>
              <w:top w:val="single" w:sz="4" w:space="0" w:color="auto"/>
            </w:tcBorders>
            <w:shd w:val="clear" w:color="auto" w:fill="FFFFFF" w:themeFill="background1"/>
          </w:tcPr>
          <w:p w14:paraId="4C00B42A" w14:textId="106417AC" w:rsidR="00EE513E" w:rsidRPr="00EE513E" w:rsidRDefault="00EE513E" w:rsidP="00F369DF">
            <w:pPr>
              <w:autoSpaceDE w:val="0"/>
              <w:autoSpaceDN w:val="0"/>
              <w:adjustRightInd w:val="0"/>
              <w:spacing w:after="0" w:line="240" w:lineRule="auto"/>
              <w:jc w:val="center"/>
              <w:rPr>
                <w:b/>
                <w:bCs/>
                <w:sz w:val="20"/>
                <w:lang w:val="en-US"/>
              </w:rPr>
            </w:pPr>
            <w:r w:rsidRPr="00EE513E">
              <w:rPr>
                <w:b/>
                <w:bCs/>
                <w:sz w:val="20"/>
                <w:lang w:val="en-US"/>
              </w:rPr>
              <w:t>39.4</w:t>
            </w:r>
          </w:p>
        </w:tc>
      </w:tr>
    </w:tbl>
    <w:p w14:paraId="0BFE21D7" w14:textId="77777777" w:rsidR="008818B8" w:rsidRDefault="008818B8" w:rsidP="008D53FC">
      <w:pPr>
        <w:spacing w:line="480" w:lineRule="auto"/>
        <w:jc w:val="both"/>
        <w:rPr>
          <w:color w:val="000000"/>
          <w:sz w:val="24"/>
          <w:szCs w:val="24"/>
          <w:lang w:val="en-US"/>
        </w:rPr>
      </w:pPr>
    </w:p>
    <w:p w14:paraId="573913FD" w14:textId="761C4B3C" w:rsidR="00C67C20" w:rsidRDefault="00C16E6A" w:rsidP="008D53FC">
      <w:pPr>
        <w:spacing w:line="480" w:lineRule="auto"/>
        <w:jc w:val="both"/>
        <w:rPr>
          <w:color w:val="000000"/>
          <w:sz w:val="24"/>
          <w:szCs w:val="24"/>
          <w:lang w:val="en-US"/>
        </w:rPr>
      </w:pPr>
      <w:r>
        <w:rPr>
          <w:color w:val="000000"/>
          <w:sz w:val="24"/>
          <w:szCs w:val="24"/>
          <w:lang w:val="en-US"/>
        </w:rPr>
        <w:lastRenderedPageBreak/>
        <w:t>The overall index of the pupils’ level of satisfaction was computed from the results in the table</w:t>
      </w:r>
      <w:r w:rsidR="000B79DC">
        <w:rPr>
          <w:color w:val="000000"/>
          <w:sz w:val="24"/>
          <w:szCs w:val="24"/>
          <w:lang w:val="en-US"/>
        </w:rPr>
        <w:t xml:space="preserve"> </w:t>
      </w:r>
      <w:r w:rsidR="00D721B5">
        <w:rPr>
          <w:color w:val="000000"/>
          <w:sz w:val="24"/>
          <w:szCs w:val="24"/>
          <w:lang w:val="en-US"/>
        </w:rPr>
        <w:t>4.</w:t>
      </w:r>
      <w:r w:rsidR="00796101">
        <w:rPr>
          <w:color w:val="000000"/>
          <w:sz w:val="24"/>
          <w:szCs w:val="24"/>
          <w:lang w:val="en-US"/>
        </w:rPr>
        <w:t>7</w:t>
      </w:r>
      <w:r>
        <w:rPr>
          <w:color w:val="000000"/>
          <w:sz w:val="24"/>
          <w:szCs w:val="24"/>
          <w:lang w:val="en-US"/>
        </w:rPr>
        <w:t>. It was established that the mean score was 39.4 or 2.8. This score was found to be within the ambivalent category. It therefore follows that</w:t>
      </w:r>
      <w:r w:rsidR="00260014">
        <w:rPr>
          <w:color w:val="000000"/>
          <w:sz w:val="24"/>
          <w:szCs w:val="24"/>
          <w:lang w:val="en-US"/>
        </w:rPr>
        <w:t xml:space="preserve"> </w:t>
      </w:r>
      <w:r>
        <w:rPr>
          <w:color w:val="000000"/>
          <w:sz w:val="24"/>
          <w:szCs w:val="24"/>
          <w:lang w:val="en-US"/>
        </w:rPr>
        <w:t>pupils with physical disability are neither fully satisfied nor negatively satisfied with inclusive school conditions. These results are dissimilar to those of the teachers who reported positivity in relation to their satisfaction level.</w:t>
      </w:r>
      <w:r w:rsidR="00C67C20">
        <w:rPr>
          <w:color w:val="000000"/>
          <w:sz w:val="24"/>
          <w:szCs w:val="24"/>
          <w:lang w:val="en-US"/>
        </w:rPr>
        <w:t xml:space="preserve"> This means that as much as teachers feel that maybe the inclusive conditions are okay, students still fee</w:t>
      </w:r>
      <w:r w:rsidR="00276E1C">
        <w:rPr>
          <w:color w:val="000000"/>
          <w:sz w:val="24"/>
          <w:szCs w:val="24"/>
          <w:lang w:val="en-US"/>
        </w:rPr>
        <w:t>l</w:t>
      </w:r>
      <w:r w:rsidR="00C67C20">
        <w:rPr>
          <w:color w:val="000000"/>
          <w:sz w:val="24"/>
          <w:szCs w:val="24"/>
          <w:lang w:val="en-US"/>
        </w:rPr>
        <w:t xml:space="preserve"> there are gaps which need to be filled to create a fully inclusive environment.</w:t>
      </w:r>
      <w:r w:rsidR="005A7D7C" w:rsidRPr="005A7D7C">
        <w:rPr>
          <w:sz w:val="24"/>
          <w:szCs w:val="24"/>
        </w:rPr>
        <w:t xml:space="preserve"> </w:t>
      </w:r>
      <w:r w:rsidR="00D721B5">
        <w:rPr>
          <w:sz w:val="24"/>
          <w:szCs w:val="24"/>
        </w:rPr>
        <w:t>According to Bii and Taylor (201</w:t>
      </w:r>
      <w:r w:rsidR="0021023B">
        <w:rPr>
          <w:sz w:val="24"/>
          <w:szCs w:val="24"/>
        </w:rPr>
        <w:t>3</w:t>
      </w:r>
      <w:r w:rsidR="00D721B5">
        <w:rPr>
          <w:sz w:val="24"/>
          <w:szCs w:val="24"/>
        </w:rPr>
        <w:t>), t</w:t>
      </w:r>
      <w:r w:rsidR="00C67C20" w:rsidRPr="00C67C20">
        <w:rPr>
          <w:color w:val="000000"/>
          <w:sz w:val="24"/>
          <w:szCs w:val="24"/>
        </w:rPr>
        <w:t>he 2010 Kenya</w:t>
      </w:r>
      <w:r w:rsidR="0021023B">
        <w:rPr>
          <w:color w:val="000000"/>
          <w:sz w:val="24"/>
          <w:szCs w:val="24"/>
        </w:rPr>
        <w:t>n</w:t>
      </w:r>
      <w:r w:rsidR="00C67C20" w:rsidRPr="00C67C20">
        <w:rPr>
          <w:color w:val="000000"/>
          <w:sz w:val="24"/>
          <w:szCs w:val="24"/>
        </w:rPr>
        <w:t xml:space="preserve"> Constitution </w:t>
      </w:r>
      <w:r w:rsidR="007C3300">
        <w:rPr>
          <w:color w:val="000000"/>
          <w:sz w:val="24"/>
          <w:szCs w:val="24"/>
        </w:rPr>
        <w:t xml:space="preserve">(GoK, 2010) </w:t>
      </w:r>
      <w:r w:rsidR="00C67C20" w:rsidRPr="00C67C20">
        <w:rPr>
          <w:color w:val="000000"/>
          <w:sz w:val="24"/>
          <w:szCs w:val="24"/>
        </w:rPr>
        <w:t>commits the government to making sure that people with any sort of disability can access relevant education and training and that all schools are able to include children with disability.</w:t>
      </w:r>
      <w:r w:rsidR="00C67C20">
        <w:rPr>
          <w:color w:val="000000"/>
          <w:sz w:val="24"/>
          <w:szCs w:val="24"/>
        </w:rPr>
        <w:t xml:space="preserve"> However, seemingly there is need to improve on the existing facilities and more awareness to be made in order for the pupils to feel satisfied with the conditions surrounding them thereby enhancing their academic </w:t>
      </w:r>
      <w:r w:rsidR="00F514DA">
        <w:rPr>
          <w:color w:val="000000"/>
          <w:sz w:val="24"/>
          <w:szCs w:val="24"/>
        </w:rPr>
        <w:t>performance</w:t>
      </w:r>
      <w:r w:rsidR="00C67C20">
        <w:rPr>
          <w:color w:val="000000"/>
          <w:sz w:val="24"/>
          <w:szCs w:val="24"/>
        </w:rPr>
        <w:t>.</w:t>
      </w:r>
    </w:p>
    <w:p w14:paraId="43C0AC19" w14:textId="68063B82" w:rsidR="008D53FC" w:rsidRDefault="000B79DC" w:rsidP="008D53FC">
      <w:pPr>
        <w:spacing w:line="480" w:lineRule="auto"/>
        <w:jc w:val="both"/>
        <w:rPr>
          <w:color w:val="000000"/>
          <w:sz w:val="24"/>
          <w:szCs w:val="24"/>
          <w:lang w:val="en-US"/>
        </w:rPr>
      </w:pPr>
      <w:r>
        <w:rPr>
          <w:color w:val="000000"/>
          <w:sz w:val="24"/>
          <w:szCs w:val="24"/>
          <w:lang w:val="en-US"/>
        </w:rPr>
        <w:t xml:space="preserve">From table </w:t>
      </w:r>
      <w:r w:rsidR="0021023B">
        <w:rPr>
          <w:color w:val="000000"/>
          <w:sz w:val="24"/>
          <w:szCs w:val="24"/>
          <w:lang w:val="en-US"/>
        </w:rPr>
        <w:t>4.</w:t>
      </w:r>
      <w:r w:rsidR="00796101">
        <w:rPr>
          <w:color w:val="000000"/>
          <w:sz w:val="24"/>
          <w:szCs w:val="24"/>
          <w:lang w:val="en-US"/>
        </w:rPr>
        <w:t>7</w:t>
      </w:r>
      <w:r w:rsidR="00C67C20">
        <w:rPr>
          <w:color w:val="000000"/>
          <w:sz w:val="24"/>
          <w:szCs w:val="24"/>
          <w:lang w:val="en-US"/>
        </w:rPr>
        <w:t>, t</w:t>
      </w:r>
      <w:r w:rsidR="00FF77DF" w:rsidRPr="0016267F">
        <w:rPr>
          <w:color w:val="000000"/>
          <w:sz w:val="24"/>
          <w:szCs w:val="24"/>
          <w:lang w:val="en-US"/>
        </w:rPr>
        <w:t>he study established that 51.9% of the respondents strongly agreed that</w:t>
      </w:r>
      <w:r w:rsidR="00E221BA">
        <w:rPr>
          <w:color w:val="000000"/>
          <w:sz w:val="24"/>
          <w:szCs w:val="24"/>
          <w:lang w:val="en-US"/>
        </w:rPr>
        <w:t xml:space="preserve"> there is</w:t>
      </w:r>
      <w:r w:rsidR="00FF77DF" w:rsidRPr="0016267F">
        <w:rPr>
          <w:color w:val="000000"/>
          <w:sz w:val="24"/>
          <w:szCs w:val="24"/>
          <w:lang w:val="en-US"/>
        </w:rPr>
        <w:t xml:space="preserve"> </w:t>
      </w:r>
      <w:r w:rsidR="00E221BA">
        <w:rPr>
          <w:color w:val="000000"/>
          <w:sz w:val="24"/>
          <w:szCs w:val="24"/>
          <w:lang w:val="en-US"/>
        </w:rPr>
        <w:t>f</w:t>
      </w:r>
      <w:r w:rsidR="00FF77DF" w:rsidRPr="0016267F">
        <w:rPr>
          <w:color w:val="000000"/>
          <w:sz w:val="24"/>
          <w:szCs w:val="24"/>
          <w:lang w:val="en-US"/>
        </w:rPr>
        <w:t xml:space="preserve">ulfillment of </w:t>
      </w:r>
      <w:r w:rsidR="00E221BA">
        <w:rPr>
          <w:color w:val="000000"/>
          <w:sz w:val="24"/>
          <w:szCs w:val="24"/>
          <w:lang w:val="en-US"/>
        </w:rPr>
        <w:t xml:space="preserve">their </w:t>
      </w:r>
      <w:r w:rsidR="00FF77DF" w:rsidRPr="0016267F">
        <w:rPr>
          <w:color w:val="000000"/>
          <w:sz w:val="24"/>
          <w:szCs w:val="24"/>
          <w:lang w:val="en-US"/>
        </w:rPr>
        <w:t xml:space="preserve">educational needs, 25.5% of them agreed while 5.8% of the respondents were undecided. The study also showed that 11.5% of the respondents disagreed that </w:t>
      </w:r>
      <w:r w:rsidR="00C8642B">
        <w:rPr>
          <w:color w:val="000000"/>
          <w:sz w:val="24"/>
          <w:szCs w:val="24"/>
          <w:lang w:val="en-US"/>
        </w:rPr>
        <w:t>there is f</w:t>
      </w:r>
      <w:r w:rsidR="00FF77DF" w:rsidRPr="0016267F">
        <w:rPr>
          <w:color w:val="000000"/>
          <w:sz w:val="24"/>
          <w:szCs w:val="24"/>
          <w:lang w:val="en-US"/>
        </w:rPr>
        <w:t xml:space="preserve">ulfillment of educational needs while 5.8% strongly disagreed. </w:t>
      </w:r>
      <w:r w:rsidR="00C8642B">
        <w:rPr>
          <w:color w:val="000000"/>
          <w:sz w:val="24"/>
          <w:szCs w:val="24"/>
          <w:lang w:val="en-US"/>
        </w:rPr>
        <w:t xml:space="preserve">In addition, </w:t>
      </w:r>
      <w:r w:rsidR="0016267F" w:rsidRPr="0016267F">
        <w:rPr>
          <w:color w:val="000000"/>
          <w:sz w:val="24"/>
          <w:szCs w:val="24"/>
          <w:lang w:val="en-US"/>
        </w:rPr>
        <w:t>26.9% of the r</w:t>
      </w:r>
      <w:r w:rsidR="00C8642B">
        <w:rPr>
          <w:color w:val="000000"/>
          <w:sz w:val="24"/>
          <w:szCs w:val="24"/>
          <w:lang w:val="en-US"/>
        </w:rPr>
        <w:t>espondents strongly agreed on s</w:t>
      </w:r>
      <w:r w:rsidR="0016267F" w:rsidRPr="0016267F">
        <w:rPr>
          <w:color w:val="000000"/>
          <w:sz w:val="24"/>
          <w:szCs w:val="24"/>
          <w:lang w:val="en-US"/>
        </w:rPr>
        <w:t>atisfaction in regard to school experiences, 9.6% strongly agreed, 1.9% were undecided while 308% of them strongly disagreed that</w:t>
      </w:r>
      <w:r w:rsidR="00C8642B">
        <w:rPr>
          <w:color w:val="000000"/>
          <w:sz w:val="24"/>
          <w:szCs w:val="24"/>
          <w:lang w:val="en-US"/>
        </w:rPr>
        <w:t xml:space="preserve"> there was</w:t>
      </w:r>
      <w:r w:rsidR="0016267F" w:rsidRPr="0016267F">
        <w:rPr>
          <w:color w:val="000000"/>
          <w:sz w:val="24"/>
          <w:szCs w:val="24"/>
          <w:lang w:val="en-US"/>
        </w:rPr>
        <w:t xml:space="preserve"> </w:t>
      </w:r>
      <w:r w:rsidR="00C8642B">
        <w:rPr>
          <w:color w:val="000000"/>
          <w:sz w:val="24"/>
          <w:szCs w:val="24"/>
          <w:lang w:val="en-US"/>
        </w:rPr>
        <w:t>s</w:t>
      </w:r>
      <w:r w:rsidR="0016267F" w:rsidRPr="0016267F">
        <w:rPr>
          <w:color w:val="000000"/>
          <w:sz w:val="24"/>
          <w:szCs w:val="24"/>
          <w:lang w:val="en-US"/>
        </w:rPr>
        <w:t xml:space="preserve">atisfaction in regard to school experiences. The study further revealed that 34.6% </w:t>
      </w:r>
      <w:r w:rsidR="008575D5">
        <w:rPr>
          <w:color w:val="000000"/>
          <w:sz w:val="24"/>
          <w:szCs w:val="24"/>
          <w:lang w:val="en-US"/>
        </w:rPr>
        <w:t>strongly agreed on p</w:t>
      </w:r>
      <w:r w:rsidR="0016267F" w:rsidRPr="0016267F">
        <w:rPr>
          <w:color w:val="000000"/>
          <w:sz w:val="24"/>
          <w:szCs w:val="24"/>
          <w:lang w:val="en-US"/>
        </w:rPr>
        <w:t xml:space="preserve">ositive interactions with peers and teachers, 9.6% agree that </w:t>
      </w:r>
      <w:r w:rsidR="00CD2138">
        <w:rPr>
          <w:color w:val="000000"/>
          <w:sz w:val="24"/>
          <w:szCs w:val="24"/>
          <w:lang w:val="en-US"/>
        </w:rPr>
        <w:t>there were positive interactions</w:t>
      </w:r>
      <w:r w:rsidR="0016267F" w:rsidRPr="0016267F">
        <w:rPr>
          <w:color w:val="000000"/>
          <w:sz w:val="24"/>
          <w:szCs w:val="24"/>
          <w:lang w:val="en-US"/>
        </w:rPr>
        <w:t xml:space="preserve"> with peers and teachers while 1.9% were </w:t>
      </w:r>
      <w:r w:rsidR="0016267F" w:rsidRPr="0016267F">
        <w:rPr>
          <w:color w:val="000000"/>
          <w:sz w:val="24"/>
          <w:szCs w:val="24"/>
          <w:lang w:val="en-US"/>
        </w:rPr>
        <w:lastRenderedPageBreak/>
        <w:t xml:space="preserve">undecided. It was also established that 5.8% of the respondents disagreed that </w:t>
      </w:r>
      <w:r w:rsidR="008575D5">
        <w:rPr>
          <w:color w:val="000000"/>
          <w:sz w:val="24"/>
          <w:szCs w:val="24"/>
          <w:lang w:val="en-US"/>
        </w:rPr>
        <w:t>on p</w:t>
      </w:r>
      <w:r w:rsidR="0016267F" w:rsidRPr="0016267F">
        <w:rPr>
          <w:color w:val="000000"/>
          <w:sz w:val="24"/>
          <w:szCs w:val="24"/>
          <w:lang w:val="en-US"/>
        </w:rPr>
        <w:t xml:space="preserve">ositive interactions with peers and teachers while 48.1% strongly </w:t>
      </w:r>
      <w:r w:rsidR="0016267F" w:rsidRPr="000C2DEC">
        <w:rPr>
          <w:color w:val="000000"/>
          <w:sz w:val="24"/>
          <w:szCs w:val="24"/>
          <w:lang w:val="en-US"/>
        </w:rPr>
        <w:t xml:space="preserve">disagreed. </w:t>
      </w:r>
    </w:p>
    <w:p w14:paraId="51971718" w14:textId="77777777" w:rsidR="0016267F" w:rsidRPr="000C2DEC" w:rsidRDefault="0016267F" w:rsidP="008D53FC">
      <w:pPr>
        <w:spacing w:line="480" w:lineRule="auto"/>
        <w:jc w:val="both"/>
        <w:rPr>
          <w:color w:val="000000"/>
          <w:sz w:val="24"/>
          <w:szCs w:val="24"/>
          <w:lang w:val="en-US"/>
        </w:rPr>
      </w:pPr>
      <w:r w:rsidRPr="000C2DEC">
        <w:rPr>
          <w:color w:val="000000"/>
          <w:sz w:val="24"/>
          <w:szCs w:val="24"/>
          <w:lang w:val="en-US"/>
        </w:rPr>
        <w:t>The study further revealed that 19.2% of the re</w:t>
      </w:r>
      <w:r w:rsidR="00CD2138">
        <w:rPr>
          <w:color w:val="000000"/>
          <w:sz w:val="24"/>
          <w:szCs w:val="24"/>
          <w:lang w:val="en-US"/>
        </w:rPr>
        <w:t>spondents strongly agreed that t</w:t>
      </w:r>
      <w:r w:rsidRPr="000C2DEC">
        <w:rPr>
          <w:color w:val="000000"/>
          <w:sz w:val="24"/>
          <w:szCs w:val="24"/>
          <w:lang w:val="en-US"/>
        </w:rPr>
        <w:t xml:space="preserve">eachers do not support </w:t>
      </w:r>
      <w:r w:rsidR="00CD2138">
        <w:rPr>
          <w:color w:val="000000"/>
          <w:sz w:val="24"/>
          <w:szCs w:val="24"/>
          <w:lang w:val="en-US"/>
        </w:rPr>
        <w:t>their</w:t>
      </w:r>
      <w:r w:rsidRPr="000C2DEC">
        <w:rPr>
          <w:color w:val="000000"/>
          <w:sz w:val="24"/>
          <w:szCs w:val="24"/>
          <w:lang w:val="en-US"/>
        </w:rPr>
        <w:t xml:space="preserve"> emotional needs, 5.8% agreed while 9.6% were undecided. The findings also showed tha</w:t>
      </w:r>
      <w:r w:rsidR="00CD2138">
        <w:rPr>
          <w:color w:val="000000"/>
          <w:sz w:val="24"/>
          <w:szCs w:val="24"/>
          <w:lang w:val="en-US"/>
        </w:rPr>
        <w:t>t 34.6% of them disagreed that t</w:t>
      </w:r>
      <w:r w:rsidRPr="000C2DEC">
        <w:rPr>
          <w:color w:val="000000"/>
          <w:sz w:val="24"/>
          <w:szCs w:val="24"/>
          <w:lang w:val="en-US"/>
        </w:rPr>
        <w:t xml:space="preserve">eachers do not support </w:t>
      </w:r>
      <w:r w:rsidR="00CD2138">
        <w:rPr>
          <w:color w:val="000000"/>
          <w:sz w:val="24"/>
          <w:szCs w:val="24"/>
          <w:lang w:val="en-US"/>
        </w:rPr>
        <w:t xml:space="preserve">their </w:t>
      </w:r>
      <w:r w:rsidRPr="000C2DEC">
        <w:rPr>
          <w:color w:val="000000"/>
          <w:sz w:val="24"/>
          <w:szCs w:val="24"/>
          <w:lang w:val="en-US"/>
        </w:rPr>
        <w:t xml:space="preserve">emotional needs while 30.8% strongly disagreed. The study also established that 17.3% of the respondents strongly agreed that </w:t>
      </w:r>
      <w:r w:rsidR="00CD2138">
        <w:rPr>
          <w:color w:val="000000"/>
          <w:sz w:val="24"/>
          <w:szCs w:val="24"/>
          <w:lang w:val="en-US"/>
        </w:rPr>
        <w:t>they had d</w:t>
      </w:r>
      <w:r w:rsidRPr="000C2DEC">
        <w:rPr>
          <w:color w:val="000000"/>
          <w:sz w:val="24"/>
          <w:szCs w:val="24"/>
          <w:lang w:val="en-US"/>
        </w:rPr>
        <w:t xml:space="preserve">ifficulty in communicating to teachers and friends, 3.8% agreed, while 9.6% were undecided. A further 32.7% of them disagreed </w:t>
      </w:r>
      <w:r w:rsidR="00CD2138">
        <w:rPr>
          <w:color w:val="000000"/>
          <w:sz w:val="24"/>
          <w:szCs w:val="24"/>
          <w:lang w:val="en-US"/>
        </w:rPr>
        <w:t>on</w:t>
      </w:r>
      <w:r w:rsidRPr="000C2DEC">
        <w:rPr>
          <w:color w:val="000000"/>
          <w:sz w:val="24"/>
          <w:szCs w:val="24"/>
          <w:lang w:val="en-US"/>
        </w:rPr>
        <w:t xml:space="preserve"> difficulty in communicating to teachers and friends’ while 36.5% strongly disagreed. </w:t>
      </w:r>
      <w:r w:rsidR="000C2DEC" w:rsidRPr="000C2DEC">
        <w:rPr>
          <w:color w:val="000000"/>
          <w:sz w:val="24"/>
          <w:szCs w:val="24"/>
          <w:lang w:val="en-US"/>
        </w:rPr>
        <w:t>From the study, 48.1% of th</w:t>
      </w:r>
      <w:r w:rsidR="00CD2138">
        <w:rPr>
          <w:color w:val="000000"/>
          <w:sz w:val="24"/>
          <w:szCs w:val="24"/>
          <w:lang w:val="en-US"/>
        </w:rPr>
        <w:t xml:space="preserve">e </w:t>
      </w:r>
      <w:r w:rsidR="00C16E6A">
        <w:rPr>
          <w:color w:val="000000"/>
          <w:sz w:val="24"/>
          <w:szCs w:val="24"/>
          <w:lang w:val="en-US"/>
        </w:rPr>
        <w:t>learners</w:t>
      </w:r>
      <w:r w:rsidR="00CD2138">
        <w:rPr>
          <w:color w:val="000000"/>
          <w:sz w:val="24"/>
          <w:szCs w:val="24"/>
          <w:lang w:val="en-US"/>
        </w:rPr>
        <w:t xml:space="preserve"> strongly agreed that t</w:t>
      </w:r>
      <w:r w:rsidR="000C2DEC" w:rsidRPr="000C2DEC">
        <w:rPr>
          <w:color w:val="000000"/>
          <w:sz w:val="24"/>
          <w:szCs w:val="24"/>
          <w:lang w:val="en-US"/>
        </w:rPr>
        <w:t xml:space="preserve">eachers encourage them to learn, 9.6% agreed while 1.9% </w:t>
      </w:r>
      <w:r w:rsidR="00CD2138" w:rsidRPr="000C2DEC">
        <w:rPr>
          <w:color w:val="000000"/>
          <w:sz w:val="24"/>
          <w:szCs w:val="24"/>
          <w:lang w:val="en-US"/>
        </w:rPr>
        <w:t>was</w:t>
      </w:r>
      <w:r w:rsidR="000C2DEC" w:rsidRPr="000C2DEC">
        <w:rPr>
          <w:color w:val="000000"/>
          <w:sz w:val="24"/>
          <w:szCs w:val="24"/>
          <w:lang w:val="en-US"/>
        </w:rPr>
        <w:t xml:space="preserve"> undecided. The study also sh</w:t>
      </w:r>
      <w:r w:rsidR="00CD2138">
        <w:rPr>
          <w:color w:val="000000"/>
          <w:sz w:val="24"/>
          <w:szCs w:val="24"/>
          <w:lang w:val="en-US"/>
        </w:rPr>
        <w:t>owed that 25.0% disagreed that t</w:t>
      </w:r>
      <w:r w:rsidR="000C2DEC" w:rsidRPr="000C2DEC">
        <w:rPr>
          <w:color w:val="000000"/>
          <w:sz w:val="24"/>
          <w:szCs w:val="24"/>
          <w:lang w:val="en-US"/>
        </w:rPr>
        <w:t xml:space="preserve">eachers encourage them to learn while 15.4% strongly disagreed. </w:t>
      </w:r>
    </w:p>
    <w:p w14:paraId="2C5DCFA8" w14:textId="77777777" w:rsidR="000C2DEC" w:rsidRPr="00865550" w:rsidRDefault="000C2DEC" w:rsidP="00865550">
      <w:pPr>
        <w:spacing w:line="480" w:lineRule="auto"/>
        <w:jc w:val="both"/>
        <w:rPr>
          <w:color w:val="000000"/>
          <w:sz w:val="24"/>
          <w:szCs w:val="24"/>
          <w:lang w:val="en-US"/>
        </w:rPr>
      </w:pPr>
      <w:r w:rsidRPr="008D53FC">
        <w:rPr>
          <w:color w:val="000000"/>
          <w:sz w:val="24"/>
          <w:szCs w:val="24"/>
          <w:lang w:val="en-US"/>
        </w:rPr>
        <w:t xml:space="preserve">The study further established that 17.3% of the pupils strongly agreed that they complain to their peers when mistreated, 15.4% agreed, while 11.5% were undecided. A further 25.0% of the </w:t>
      </w:r>
      <w:r w:rsidRPr="00865550">
        <w:rPr>
          <w:color w:val="000000"/>
          <w:sz w:val="24"/>
          <w:szCs w:val="24"/>
          <w:lang w:val="en-US"/>
        </w:rPr>
        <w:t xml:space="preserve">pupils disagreed that they complain to their peers when mistreated while 30.8% of them strongly disagreed. The study also established that 32.7% of the pupils strongly agreed that there is variety of adapted sports, 7.7% agreed while 11.5% were undecided. The study also showed that 25.0% disagreed that there is variety of adapted sports while 23.1% strongly disagreed. </w:t>
      </w:r>
    </w:p>
    <w:p w14:paraId="25F43500" w14:textId="28E50A2C" w:rsidR="00EA100E" w:rsidRDefault="000C2DEC" w:rsidP="00EA100E">
      <w:pPr>
        <w:spacing w:line="480" w:lineRule="auto"/>
        <w:jc w:val="both"/>
        <w:rPr>
          <w:color w:val="000000"/>
          <w:sz w:val="24"/>
          <w:szCs w:val="24"/>
          <w:lang w:val="en-US"/>
        </w:rPr>
      </w:pPr>
      <w:r w:rsidRPr="00865550">
        <w:rPr>
          <w:color w:val="000000"/>
          <w:sz w:val="24"/>
          <w:szCs w:val="24"/>
          <w:lang w:val="en-US"/>
        </w:rPr>
        <w:t>Concerning</w:t>
      </w:r>
      <w:r w:rsidR="00E02CED">
        <w:rPr>
          <w:color w:val="000000"/>
          <w:sz w:val="24"/>
          <w:szCs w:val="24"/>
          <w:lang w:val="en-US"/>
        </w:rPr>
        <w:t xml:space="preserve"> </w:t>
      </w:r>
      <w:r w:rsidRPr="00865550">
        <w:rPr>
          <w:color w:val="000000"/>
          <w:sz w:val="24"/>
          <w:szCs w:val="24"/>
          <w:lang w:val="en-US"/>
        </w:rPr>
        <w:t xml:space="preserve">inclusion in clubs, 23.1% of the pupils strongly agreed that they are </w:t>
      </w:r>
      <w:r w:rsidR="008D53FC" w:rsidRPr="00865550">
        <w:rPr>
          <w:color w:val="000000"/>
          <w:sz w:val="24"/>
          <w:szCs w:val="24"/>
          <w:lang w:val="en-US"/>
        </w:rPr>
        <w:t xml:space="preserve">satisfied </w:t>
      </w:r>
      <w:r w:rsidRPr="00865550">
        <w:rPr>
          <w:color w:val="000000"/>
          <w:sz w:val="24"/>
          <w:szCs w:val="24"/>
          <w:lang w:val="en-US"/>
        </w:rPr>
        <w:t xml:space="preserve">with inclusion in clubs, 5.8% agreed, while 3.8% were undecided. The study also showed that 30.8% of the pupils disagreed that they are satisfied with the inclusion in clubs while </w:t>
      </w:r>
      <w:r w:rsidR="008D53FC" w:rsidRPr="00865550">
        <w:rPr>
          <w:color w:val="000000"/>
          <w:sz w:val="24"/>
          <w:szCs w:val="24"/>
          <w:lang w:val="en-US"/>
        </w:rPr>
        <w:lastRenderedPageBreak/>
        <w:t xml:space="preserve">36.5% strongly disagreed. On accessibility, 59.6% of the pupils strongly agreed that facilities are accessible, 26.9% of them agreed that facilities are accessible, while 5.8% were undecided. It was further established that 3.8% of the pupils disagreed that facilities are accessible while 3.8% disagreed. </w:t>
      </w:r>
      <w:r w:rsidR="00EA100E" w:rsidRPr="00865550">
        <w:rPr>
          <w:color w:val="000000"/>
          <w:sz w:val="24"/>
          <w:szCs w:val="24"/>
          <w:lang w:val="en-US"/>
        </w:rPr>
        <w:t xml:space="preserve">From the study, 80.8% of the pupils strongly greed that they are satisfied with inclusion in societies, 3.8% agreed, while 5.8% were undecided. The study also established that 3.8% of the pupils disagreed that they are satisfied with inclusion in societies while 5.8% strongly disagreed. </w:t>
      </w:r>
    </w:p>
    <w:p w14:paraId="602863AD" w14:textId="1D638621" w:rsidR="0067027B" w:rsidRDefault="00CD2138" w:rsidP="00E221BA">
      <w:pPr>
        <w:autoSpaceDE w:val="0"/>
        <w:autoSpaceDN w:val="0"/>
        <w:adjustRightInd w:val="0"/>
        <w:spacing w:after="0" w:line="480" w:lineRule="auto"/>
        <w:jc w:val="both"/>
        <w:rPr>
          <w:sz w:val="24"/>
          <w:szCs w:val="24"/>
          <w:lang w:val="en-US"/>
        </w:rPr>
      </w:pPr>
      <w:r w:rsidRPr="00460FEA">
        <w:rPr>
          <w:sz w:val="24"/>
          <w:szCs w:val="24"/>
          <w:lang w:val="en-US"/>
        </w:rPr>
        <w:t xml:space="preserve">Generally, when pupils with disability were asked to rate their levels of satisfaction in terms of </w:t>
      </w:r>
      <w:r w:rsidR="00D7539F">
        <w:rPr>
          <w:sz w:val="24"/>
          <w:szCs w:val="24"/>
          <w:lang w:val="en-US"/>
        </w:rPr>
        <w:t>three</w:t>
      </w:r>
      <w:r w:rsidRPr="00460FEA">
        <w:rPr>
          <w:sz w:val="24"/>
          <w:szCs w:val="24"/>
          <w:lang w:val="en-US"/>
        </w:rPr>
        <w:t xml:space="preserve"> categories</w:t>
      </w:r>
      <w:r w:rsidR="00D7539F">
        <w:rPr>
          <w:sz w:val="24"/>
          <w:szCs w:val="24"/>
          <w:lang w:val="en-US"/>
        </w:rPr>
        <w:t>:</w:t>
      </w:r>
      <w:r w:rsidRPr="00460FEA">
        <w:rPr>
          <w:sz w:val="24"/>
          <w:szCs w:val="24"/>
          <w:lang w:val="en-US"/>
        </w:rPr>
        <w:t xml:space="preserve"> </w:t>
      </w:r>
      <w:r w:rsidR="00D7539F">
        <w:rPr>
          <w:sz w:val="24"/>
          <w:szCs w:val="24"/>
          <w:lang w:val="en-US"/>
        </w:rPr>
        <w:t>H</w:t>
      </w:r>
      <w:r w:rsidR="00460FEA" w:rsidRPr="00460FEA">
        <w:rPr>
          <w:sz w:val="24"/>
          <w:szCs w:val="24"/>
          <w:lang w:val="en-US"/>
        </w:rPr>
        <w:t>ighly</w:t>
      </w:r>
      <w:r w:rsidRPr="00460FEA">
        <w:rPr>
          <w:sz w:val="24"/>
          <w:szCs w:val="24"/>
          <w:lang w:val="en-US"/>
        </w:rPr>
        <w:t xml:space="preserve"> satisfied, moderately satisfied and low satisfaction</w:t>
      </w:r>
      <w:r w:rsidR="00D7539F">
        <w:rPr>
          <w:sz w:val="24"/>
          <w:szCs w:val="24"/>
          <w:lang w:val="en-US"/>
        </w:rPr>
        <w:t>. T</w:t>
      </w:r>
      <w:r w:rsidRPr="00460FEA">
        <w:rPr>
          <w:sz w:val="24"/>
          <w:szCs w:val="24"/>
          <w:lang w:val="en-US"/>
        </w:rPr>
        <w:t>he results obtained</w:t>
      </w:r>
      <w:r w:rsidR="00D7539F">
        <w:rPr>
          <w:sz w:val="24"/>
          <w:szCs w:val="24"/>
          <w:lang w:val="en-US"/>
        </w:rPr>
        <w:t xml:space="preserve"> indicated that </w:t>
      </w:r>
      <w:r w:rsidR="00E02CED">
        <w:rPr>
          <w:sz w:val="24"/>
          <w:szCs w:val="24"/>
          <w:lang w:val="en-US"/>
        </w:rPr>
        <w:t xml:space="preserve">highest number </w:t>
      </w:r>
      <w:r w:rsidR="0082262F">
        <w:rPr>
          <w:sz w:val="24"/>
          <w:szCs w:val="24"/>
          <w:lang w:val="en-US"/>
        </w:rPr>
        <w:t>of</w:t>
      </w:r>
      <w:r w:rsidR="00E221BA" w:rsidRPr="00460FEA">
        <w:rPr>
          <w:sz w:val="24"/>
          <w:szCs w:val="24"/>
          <w:lang w:val="en-US"/>
        </w:rPr>
        <w:t xml:space="preserve"> </w:t>
      </w:r>
      <w:r w:rsidR="0082262F">
        <w:rPr>
          <w:sz w:val="24"/>
          <w:szCs w:val="24"/>
          <w:lang w:val="en-US"/>
        </w:rPr>
        <w:t xml:space="preserve">the </w:t>
      </w:r>
      <w:r w:rsidR="008818B8">
        <w:rPr>
          <w:sz w:val="24"/>
          <w:szCs w:val="24"/>
          <w:lang w:val="en-US"/>
        </w:rPr>
        <w:t>pupils is</w:t>
      </w:r>
      <w:r w:rsidR="00E221BA" w:rsidRPr="00460FEA">
        <w:rPr>
          <w:sz w:val="24"/>
          <w:szCs w:val="24"/>
          <w:lang w:val="en-US"/>
        </w:rPr>
        <w:t xml:space="preserve"> not satisfied with the school environment. Out of the 52 pupils who participated </w:t>
      </w:r>
      <w:r w:rsidR="00D7539F">
        <w:rPr>
          <w:sz w:val="24"/>
          <w:szCs w:val="24"/>
          <w:lang w:val="en-US"/>
        </w:rPr>
        <w:t>i</w:t>
      </w:r>
      <w:r w:rsidR="00E221BA" w:rsidRPr="00460FEA">
        <w:rPr>
          <w:sz w:val="24"/>
          <w:szCs w:val="24"/>
          <w:lang w:val="en-US"/>
        </w:rPr>
        <w:t>n the study</w:t>
      </w:r>
      <w:r w:rsidR="00E221BA" w:rsidRPr="00D20B98">
        <w:rPr>
          <w:sz w:val="24"/>
          <w:szCs w:val="24"/>
          <w:lang w:val="en-US"/>
        </w:rPr>
        <w:t>, only 10 pupils are highly satisfied with the school environment while 18 pupils are moder</w:t>
      </w:r>
      <w:r w:rsidR="00D7539F">
        <w:rPr>
          <w:sz w:val="24"/>
          <w:szCs w:val="24"/>
          <w:lang w:val="en-US"/>
        </w:rPr>
        <w:t xml:space="preserve">ately satisfied. The remaining </w:t>
      </w:r>
      <w:r w:rsidR="00E221BA" w:rsidRPr="00D20B98">
        <w:rPr>
          <w:sz w:val="24"/>
          <w:szCs w:val="24"/>
          <w:lang w:val="en-US"/>
        </w:rPr>
        <w:t>24 pupils expressed low level of satisfacti</w:t>
      </w:r>
      <w:r w:rsidR="00D7539F">
        <w:rPr>
          <w:sz w:val="24"/>
          <w:szCs w:val="24"/>
          <w:lang w:val="en-US"/>
        </w:rPr>
        <w:t>on with the school environment as indica</w:t>
      </w:r>
      <w:r w:rsidR="00C31AB9">
        <w:rPr>
          <w:sz w:val="24"/>
          <w:szCs w:val="24"/>
          <w:lang w:val="en-US"/>
        </w:rPr>
        <w:t xml:space="preserve">ted in figure </w:t>
      </w:r>
      <w:r w:rsidR="0021023B">
        <w:rPr>
          <w:sz w:val="24"/>
          <w:szCs w:val="24"/>
          <w:lang w:val="en-US"/>
        </w:rPr>
        <w:t>4.3</w:t>
      </w:r>
      <w:r w:rsidR="00093773">
        <w:rPr>
          <w:sz w:val="24"/>
          <w:szCs w:val="24"/>
          <w:lang w:val="en-US"/>
        </w:rPr>
        <w:t>.</w:t>
      </w:r>
      <w:r w:rsidR="0034503F">
        <w:rPr>
          <w:sz w:val="24"/>
          <w:szCs w:val="24"/>
          <w:lang w:val="en-US"/>
        </w:rPr>
        <w:t xml:space="preserve"> </w:t>
      </w:r>
      <w:r w:rsidR="0082262F">
        <w:rPr>
          <w:sz w:val="24"/>
          <w:szCs w:val="24"/>
          <w:lang w:val="en-US"/>
        </w:rPr>
        <w:t>The</w:t>
      </w:r>
      <w:r w:rsidR="0034503F">
        <w:rPr>
          <w:sz w:val="24"/>
          <w:szCs w:val="24"/>
          <w:lang w:val="en-US"/>
        </w:rPr>
        <w:t xml:space="preserve"> overall index was 2.3 which was similar to that obtained from the questionnaire.</w:t>
      </w:r>
    </w:p>
    <w:p w14:paraId="79CFBD11" w14:textId="77777777" w:rsidR="00E221BA" w:rsidRDefault="00AD1198" w:rsidP="00E221BA">
      <w:pPr>
        <w:pStyle w:val="Heading1"/>
        <w:jc w:val="both"/>
        <w:rPr>
          <w:lang w:val="en-US"/>
        </w:rPr>
      </w:pPr>
      <w:bookmarkStart w:id="3376" w:name="_Toc518770233"/>
      <w:bookmarkStart w:id="3377" w:name="_Toc524684423"/>
      <w:bookmarkStart w:id="3378" w:name="_Toc524777596"/>
      <w:bookmarkStart w:id="3379" w:name="_Toc524784208"/>
      <w:bookmarkStart w:id="3380" w:name="_Toc40079929"/>
      <w:bookmarkStart w:id="3381" w:name="_Toc63151499"/>
      <w:bookmarkStart w:id="3382" w:name="_Toc66280897"/>
      <w:bookmarkStart w:id="3383" w:name="_Toc69461033"/>
      <w:bookmarkStart w:id="3384" w:name="_Toc75689225"/>
      <w:bookmarkStart w:id="3385" w:name="_Toc75691354"/>
      <w:bookmarkStart w:id="3386" w:name="_Toc115964217"/>
      <w:bookmarkStart w:id="3387" w:name="_Toc116001874"/>
      <w:bookmarkStart w:id="3388" w:name="_Toc117768920"/>
      <w:r>
        <w:rPr>
          <w:noProof/>
          <w:szCs w:val="24"/>
          <w:lang w:val="en-US"/>
        </w:rPr>
        <w:lastRenderedPageBreak/>
        <w:drawing>
          <wp:inline distT="0" distB="0" distL="0" distR="0" wp14:anchorId="7D85E769" wp14:editId="2B21CE23">
            <wp:extent cx="4162425" cy="2400300"/>
            <wp:effectExtent l="1905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a:srcRect t="8174" b="3815"/>
                    <a:stretch>
                      <a:fillRect/>
                    </a:stretch>
                  </pic:blipFill>
                  <pic:spPr bwMode="auto">
                    <a:xfrm>
                      <a:off x="0" y="0"/>
                      <a:ext cx="4162425" cy="2400300"/>
                    </a:xfrm>
                    <a:prstGeom prst="rect">
                      <a:avLst/>
                    </a:prstGeom>
                    <a:noFill/>
                    <a:ln w="9525">
                      <a:noFill/>
                      <a:miter lim="800000"/>
                      <a:headEnd/>
                      <a:tailEnd/>
                    </a:ln>
                  </pic:spPr>
                </pic:pic>
              </a:graphicData>
            </a:graphic>
          </wp:inline>
        </w:drawing>
      </w:r>
      <w:bookmarkEnd w:id="3376"/>
      <w:bookmarkEnd w:id="3377"/>
      <w:bookmarkEnd w:id="3378"/>
      <w:bookmarkEnd w:id="3379"/>
      <w:bookmarkEnd w:id="3380"/>
      <w:bookmarkEnd w:id="3381"/>
      <w:bookmarkEnd w:id="3382"/>
      <w:bookmarkEnd w:id="3383"/>
      <w:bookmarkEnd w:id="3384"/>
      <w:bookmarkEnd w:id="3385"/>
      <w:bookmarkEnd w:id="3386"/>
      <w:bookmarkEnd w:id="3387"/>
      <w:bookmarkEnd w:id="3388"/>
    </w:p>
    <w:p w14:paraId="1302D394" w14:textId="77777777" w:rsidR="0074205E" w:rsidRPr="0067027B" w:rsidRDefault="0074205E" w:rsidP="0074205E">
      <w:pPr>
        <w:pStyle w:val="Heading1"/>
        <w:jc w:val="both"/>
        <w:rPr>
          <w:b w:val="0"/>
          <w:bCs/>
          <w:i/>
          <w:iCs/>
          <w:lang w:val="en-US"/>
        </w:rPr>
      </w:pPr>
      <w:bookmarkStart w:id="3389" w:name="_Toc75691352"/>
      <w:bookmarkStart w:id="3390" w:name="_Toc116001872"/>
      <w:bookmarkStart w:id="3391" w:name="_Toc117768921"/>
      <w:bookmarkStart w:id="3392" w:name="_Toc116001875"/>
      <w:r w:rsidRPr="00CE4164">
        <w:rPr>
          <w:lang w:val="en-US"/>
        </w:rPr>
        <w:t xml:space="preserve">Figure </w:t>
      </w:r>
      <w:r>
        <w:rPr>
          <w:lang w:val="en-US"/>
        </w:rPr>
        <w:t>4.3</w:t>
      </w:r>
      <w:bookmarkEnd w:id="3389"/>
      <w:bookmarkEnd w:id="3390"/>
      <w:r>
        <w:rPr>
          <w:lang w:val="en-US"/>
        </w:rPr>
        <w:t>:</w:t>
      </w:r>
      <w:r w:rsidRPr="0074205E">
        <w:rPr>
          <w:lang w:val="en-US"/>
        </w:rPr>
        <w:t xml:space="preserve"> </w:t>
      </w:r>
      <w:bookmarkStart w:id="3393" w:name="_Toc63151498"/>
      <w:bookmarkStart w:id="3394" w:name="_Toc75691353"/>
      <w:bookmarkStart w:id="3395" w:name="_Toc116001873"/>
      <w:r w:rsidRPr="0074205E">
        <w:rPr>
          <w:bCs/>
          <w:iCs/>
          <w:lang w:val="en-US"/>
        </w:rPr>
        <w:t>Level of Satisfaction of Pupils with disability</w:t>
      </w:r>
      <w:bookmarkEnd w:id="3391"/>
      <w:bookmarkEnd w:id="3393"/>
      <w:bookmarkEnd w:id="3394"/>
      <w:bookmarkEnd w:id="3395"/>
    </w:p>
    <w:p w14:paraId="71E4EB86" w14:textId="77777777" w:rsidR="0074205E" w:rsidRDefault="0074205E" w:rsidP="0060677F">
      <w:pPr>
        <w:pStyle w:val="Heading1"/>
        <w:jc w:val="both"/>
        <w:rPr>
          <w:lang w:val="en-US"/>
        </w:rPr>
      </w:pPr>
    </w:p>
    <w:p w14:paraId="004F1761" w14:textId="411CA879" w:rsidR="002537DF" w:rsidRPr="0060677F" w:rsidRDefault="00114F5B" w:rsidP="0060677F">
      <w:pPr>
        <w:pStyle w:val="Heading1"/>
        <w:jc w:val="both"/>
        <w:rPr>
          <w:lang w:val="en-US"/>
        </w:rPr>
      </w:pPr>
      <w:bookmarkStart w:id="3396" w:name="_Toc117768922"/>
      <w:r>
        <w:rPr>
          <w:lang w:val="en-US"/>
        </w:rPr>
        <w:t>4.6</w:t>
      </w:r>
      <w:r w:rsidR="001F2F4F">
        <w:rPr>
          <w:lang w:val="en-US"/>
        </w:rPr>
        <w:t>.4</w:t>
      </w:r>
      <w:r w:rsidR="002537DF" w:rsidRPr="0016267F">
        <w:rPr>
          <w:lang w:val="en-US"/>
        </w:rPr>
        <w:t xml:space="preserve"> </w:t>
      </w:r>
      <w:r w:rsidR="002537DF">
        <w:rPr>
          <w:lang w:val="en-US"/>
        </w:rPr>
        <w:t xml:space="preserve">Level of </w:t>
      </w:r>
      <w:r w:rsidR="0082262F">
        <w:rPr>
          <w:lang w:val="en-US"/>
        </w:rPr>
        <w:t>Satisfaction of Regular Learners</w:t>
      </w:r>
      <w:bookmarkEnd w:id="3392"/>
      <w:bookmarkEnd w:id="3396"/>
    </w:p>
    <w:p w14:paraId="748545C8" w14:textId="37D30F67" w:rsidR="0074205E" w:rsidRDefault="000B79DC" w:rsidP="0074205E">
      <w:pPr>
        <w:spacing w:line="480" w:lineRule="auto"/>
        <w:jc w:val="both"/>
        <w:rPr>
          <w:color w:val="000000"/>
          <w:sz w:val="24"/>
          <w:szCs w:val="24"/>
          <w:lang w:val="en-US"/>
        </w:rPr>
      </w:pPr>
      <w:bookmarkStart w:id="3397" w:name="_Toc524777599"/>
      <w:bookmarkStart w:id="3398" w:name="_Toc524784211"/>
      <w:bookmarkStart w:id="3399" w:name="_Toc536449952"/>
      <w:bookmarkStart w:id="3400" w:name="_Toc16171209"/>
      <w:bookmarkStart w:id="3401" w:name="_Toc16248916"/>
      <w:bookmarkStart w:id="3402" w:name="_Toc16250293"/>
      <w:bookmarkStart w:id="3403" w:name="_Toc40079937"/>
      <w:bookmarkStart w:id="3404" w:name="_Toc63151510"/>
      <w:bookmarkStart w:id="3405" w:name="_Toc66280908"/>
      <w:bookmarkStart w:id="3406" w:name="_Toc75689227"/>
      <w:bookmarkStart w:id="3407" w:name="_Toc75691356"/>
      <w:bookmarkStart w:id="3408" w:name="_Toc115964219"/>
      <w:bookmarkStart w:id="3409" w:name="_Toc116001876"/>
      <w:r w:rsidRPr="0074205E">
        <w:rPr>
          <w:lang w:val="en-US"/>
        </w:rPr>
        <w:t xml:space="preserve">Table </w:t>
      </w:r>
      <w:r w:rsidR="002A4D04" w:rsidRPr="0074205E">
        <w:rPr>
          <w:lang w:val="en-US"/>
        </w:rPr>
        <w:t>4.</w:t>
      </w:r>
      <w:r w:rsidR="00796101" w:rsidRPr="0074205E">
        <w:rPr>
          <w:lang w:val="en-US"/>
        </w:rPr>
        <w:t>8</w:t>
      </w:r>
      <w:r w:rsidR="0060677F" w:rsidRPr="0074205E">
        <w:rPr>
          <w:lang w:val="en-US"/>
        </w:rPr>
        <w:t xml:space="preserve"> is a summary of the responses of the regular pupils in regard to their satisfaction in relationship to inclusive school conditions.</w:t>
      </w:r>
      <w:bookmarkStart w:id="3410" w:name="_Toc63151511"/>
      <w:bookmarkStart w:id="3411" w:name="_Toc524784212"/>
      <w:bookmarkStart w:id="3412" w:name="_Toc536449953"/>
      <w:bookmarkStart w:id="3413" w:name="_Toc16250294"/>
      <w:bookmarkStart w:id="3414" w:name="_Toc40079938"/>
      <w:bookmarkEnd w:id="3397"/>
      <w:bookmarkEnd w:id="3398"/>
      <w:bookmarkEnd w:id="3399"/>
      <w:bookmarkEnd w:id="3400"/>
      <w:bookmarkEnd w:id="3401"/>
      <w:bookmarkEnd w:id="3402"/>
      <w:bookmarkEnd w:id="3403"/>
      <w:bookmarkEnd w:id="3404"/>
      <w:bookmarkEnd w:id="3405"/>
      <w:bookmarkEnd w:id="3406"/>
      <w:bookmarkEnd w:id="3407"/>
      <w:bookmarkEnd w:id="3408"/>
      <w:bookmarkEnd w:id="3409"/>
      <w:r w:rsidR="0074205E" w:rsidRPr="0074205E">
        <w:rPr>
          <w:sz w:val="24"/>
          <w:szCs w:val="24"/>
          <w:lang w:val="en-US"/>
        </w:rPr>
        <w:t xml:space="preserve"> </w:t>
      </w:r>
      <w:r w:rsidR="0074205E">
        <w:rPr>
          <w:sz w:val="24"/>
          <w:szCs w:val="24"/>
          <w:lang w:val="en-US"/>
        </w:rPr>
        <w:t>The overall index of the pupils’</w:t>
      </w:r>
      <w:r w:rsidR="0074205E" w:rsidRPr="0075569E">
        <w:rPr>
          <w:sz w:val="24"/>
          <w:szCs w:val="24"/>
          <w:lang w:val="en-US"/>
        </w:rPr>
        <w:t xml:space="preserve"> level of satisfaction was calculated and the mean was f</w:t>
      </w:r>
      <w:r w:rsidR="0074205E">
        <w:rPr>
          <w:sz w:val="24"/>
          <w:szCs w:val="24"/>
          <w:lang w:val="en-US"/>
        </w:rPr>
        <w:t>ound to be 35.30 or 2.5</w:t>
      </w:r>
      <w:r w:rsidR="0074205E" w:rsidRPr="0075569E">
        <w:rPr>
          <w:sz w:val="24"/>
          <w:szCs w:val="24"/>
          <w:lang w:val="en-US"/>
        </w:rPr>
        <w:t xml:space="preserve">. This therefore indicates that the mean falls under the </w:t>
      </w:r>
      <w:r w:rsidR="0074205E">
        <w:rPr>
          <w:sz w:val="24"/>
          <w:szCs w:val="24"/>
          <w:lang w:val="en-US"/>
        </w:rPr>
        <w:t>positive</w:t>
      </w:r>
      <w:r w:rsidR="0074205E" w:rsidRPr="0075569E">
        <w:rPr>
          <w:sz w:val="24"/>
          <w:szCs w:val="24"/>
          <w:lang w:val="en-US"/>
        </w:rPr>
        <w:t xml:space="preserve"> category. This indicates that the regular pupils had </w:t>
      </w:r>
      <w:r w:rsidR="0074205E">
        <w:rPr>
          <w:sz w:val="24"/>
          <w:szCs w:val="24"/>
          <w:lang w:val="en-US"/>
        </w:rPr>
        <w:t>positive</w:t>
      </w:r>
      <w:r w:rsidR="0074205E" w:rsidRPr="0075569E">
        <w:rPr>
          <w:sz w:val="24"/>
          <w:szCs w:val="24"/>
          <w:lang w:val="en-US"/>
        </w:rPr>
        <w:t xml:space="preserve"> level of satisfaction with inclusive conditions in the school. This may mean that they are comfortable with having the pupils with disability learning with them in the same environment. </w:t>
      </w:r>
      <w:r w:rsidR="0074205E">
        <w:rPr>
          <w:sz w:val="24"/>
          <w:szCs w:val="24"/>
          <w:lang w:val="en-US"/>
        </w:rPr>
        <w:t xml:space="preserve">The findings are similar to those of a study by Rana </w:t>
      </w:r>
      <w:r w:rsidR="0074205E" w:rsidRPr="00391C55">
        <w:rPr>
          <w:sz w:val="24"/>
          <w:szCs w:val="24"/>
          <w:lang w:val="en-US"/>
        </w:rPr>
        <w:t>(2012)</w:t>
      </w:r>
      <w:r w:rsidR="0074205E">
        <w:rPr>
          <w:sz w:val="24"/>
          <w:szCs w:val="24"/>
          <w:lang w:val="en-US"/>
        </w:rPr>
        <w:t xml:space="preserve"> who investigated p</w:t>
      </w:r>
      <w:r w:rsidR="0074205E" w:rsidRPr="00391C55">
        <w:rPr>
          <w:sz w:val="24"/>
          <w:szCs w:val="24"/>
          <w:lang w:val="en-US"/>
        </w:rPr>
        <w:t>upil teachers</w:t>
      </w:r>
      <w:r w:rsidR="0074205E">
        <w:rPr>
          <w:sz w:val="24"/>
          <w:szCs w:val="24"/>
          <w:lang w:val="en-US"/>
        </w:rPr>
        <w:t xml:space="preserve">' perceptions towards inclusive. </w:t>
      </w:r>
      <w:r w:rsidR="0074205E" w:rsidRPr="00391C55">
        <w:rPr>
          <w:sz w:val="24"/>
          <w:szCs w:val="24"/>
          <w:lang w:val="en-US"/>
        </w:rPr>
        <w:t>The results found</w:t>
      </w:r>
      <w:r w:rsidR="0074205E">
        <w:rPr>
          <w:sz w:val="24"/>
          <w:szCs w:val="24"/>
          <w:lang w:val="en-US"/>
        </w:rPr>
        <w:t xml:space="preserve"> out </w:t>
      </w:r>
      <w:r w:rsidR="0074205E" w:rsidRPr="00391C55">
        <w:rPr>
          <w:sz w:val="24"/>
          <w:szCs w:val="24"/>
          <w:lang w:val="en-US"/>
        </w:rPr>
        <w:t xml:space="preserve">that </w:t>
      </w:r>
      <w:r w:rsidR="0074205E">
        <w:rPr>
          <w:sz w:val="24"/>
          <w:szCs w:val="24"/>
          <w:lang w:val="en-US"/>
        </w:rPr>
        <w:t xml:space="preserve">regular </w:t>
      </w:r>
      <w:r w:rsidR="0074205E" w:rsidRPr="00391C55">
        <w:rPr>
          <w:sz w:val="24"/>
          <w:szCs w:val="24"/>
          <w:lang w:val="en-US"/>
        </w:rPr>
        <w:t>pupil</w:t>
      </w:r>
      <w:r w:rsidR="0074205E">
        <w:rPr>
          <w:sz w:val="24"/>
          <w:szCs w:val="24"/>
          <w:lang w:val="en-US"/>
        </w:rPr>
        <w:t>s</w:t>
      </w:r>
      <w:r w:rsidR="0074205E" w:rsidRPr="00391C55">
        <w:rPr>
          <w:sz w:val="24"/>
          <w:szCs w:val="24"/>
          <w:lang w:val="en-US"/>
        </w:rPr>
        <w:t xml:space="preserve"> </w:t>
      </w:r>
      <w:r w:rsidR="0074205E">
        <w:rPr>
          <w:sz w:val="24"/>
          <w:szCs w:val="24"/>
          <w:lang w:val="en-US"/>
        </w:rPr>
        <w:t xml:space="preserve">were satisfied with </w:t>
      </w:r>
      <w:r w:rsidR="0074205E" w:rsidRPr="00391C55">
        <w:rPr>
          <w:sz w:val="24"/>
          <w:szCs w:val="24"/>
          <w:lang w:val="en-US"/>
        </w:rPr>
        <w:t>inclusion of c</w:t>
      </w:r>
      <w:r w:rsidR="0074205E">
        <w:rPr>
          <w:sz w:val="24"/>
          <w:szCs w:val="24"/>
          <w:lang w:val="en-US"/>
        </w:rPr>
        <w:t>hildren with special needs. Probably, the positive perception contributes to the higher academic performance of the regular learners than those with disability.</w:t>
      </w:r>
    </w:p>
    <w:p w14:paraId="43224C82" w14:textId="6E7B895D" w:rsidR="00595F06" w:rsidRDefault="00595F06" w:rsidP="00595F06">
      <w:pPr>
        <w:pStyle w:val="Heading1"/>
        <w:spacing w:before="240" w:line="480" w:lineRule="auto"/>
        <w:jc w:val="both"/>
        <w:rPr>
          <w:b w:val="0"/>
          <w:lang w:val="en-US"/>
        </w:rPr>
      </w:pPr>
    </w:p>
    <w:p w14:paraId="7734DA33" w14:textId="77777777" w:rsidR="0074205E" w:rsidRDefault="0074205E">
      <w:pPr>
        <w:spacing w:after="0" w:line="240" w:lineRule="auto"/>
        <w:rPr>
          <w:rFonts w:eastAsia="Times New Roman"/>
          <w:b/>
          <w:sz w:val="24"/>
          <w:lang w:val="en-US"/>
        </w:rPr>
      </w:pPr>
      <w:bookmarkStart w:id="3415" w:name="_Toc75691357"/>
      <w:bookmarkStart w:id="3416" w:name="_Toc116001877"/>
      <w:r>
        <w:rPr>
          <w:lang w:val="en-US"/>
        </w:rPr>
        <w:br w:type="page"/>
      </w:r>
    </w:p>
    <w:p w14:paraId="32F4FDC8" w14:textId="4F7283BD" w:rsidR="004E6E85" w:rsidRPr="00BF1283" w:rsidRDefault="006E40E7" w:rsidP="004E6E85">
      <w:pPr>
        <w:pStyle w:val="Heading1"/>
        <w:spacing w:before="240"/>
        <w:jc w:val="both"/>
        <w:rPr>
          <w:b w:val="0"/>
          <w:bCs/>
          <w:i/>
          <w:iCs/>
          <w:lang w:val="en-US"/>
        </w:rPr>
      </w:pPr>
      <w:bookmarkStart w:id="3417" w:name="_Toc117768923"/>
      <w:r w:rsidRPr="00CE4164">
        <w:rPr>
          <w:lang w:val="en-US"/>
        </w:rPr>
        <w:lastRenderedPageBreak/>
        <w:t xml:space="preserve">Table </w:t>
      </w:r>
      <w:bookmarkEnd w:id="3410"/>
      <w:r w:rsidR="002A4D04">
        <w:rPr>
          <w:lang w:val="en-US"/>
        </w:rPr>
        <w:t>4.</w:t>
      </w:r>
      <w:r w:rsidR="00796101">
        <w:rPr>
          <w:lang w:val="en-US"/>
        </w:rPr>
        <w:t>8</w:t>
      </w:r>
      <w:bookmarkEnd w:id="3415"/>
      <w:bookmarkEnd w:id="3416"/>
      <w:r w:rsidR="0074205E">
        <w:rPr>
          <w:lang w:val="en-US"/>
        </w:rPr>
        <w:t xml:space="preserve">: </w:t>
      </w:r>
      <w:bookmarkStart w:id="3418" w:name="_Toc63151512"/>
      <w:bookmarkStart w:id="3419" w:name="_Toc75691358"/>
      <w:bookmarkStart w:id="3420" w:name="_Toc116001878"/>
      <w:r w:rsidRPr="0074205E">
        <w:rPr>
          <w:bCs/>
          <w:iCs/>
          <w:lang w:val="en-US"/>
        </w:rPr>
        <w:t xml:space="preserve">Summary of the </w:t>
      </w:r>
      <w:r w:rsidR="00CE4164" w:rsidRPr="0074205E">
        <w:rPr>
          <w:bCs/>
          <w:iCs/>
          <w:lang w:val="en-US"/>
        </w:rPr>
        <w:t>Level of Satisfaction of Regular Pupils</w:t>
      </w:r>
      <w:bookmarkEnd w:id="3411"/>
      <w:bookmarkEnd w:id="3412"/>
      <w:bookmarkEnd w:id="3413"/>
      <w:bookmarkEnd w:id="3414"/>
      <w:bookmarkEnd w:id="3417"/>
      <w:bookmarkEnd w:id="3418"/>
      <w:bookmarkEnd w:id="3419"/>
      <w:bookmarkEnd w:id="3420"/>
      <w:r w:rsidR="00CE4164" w:rsidRPr="0074205E">
        <w:rPr>
          <w:bCs/>
          <w:iCs/>
          <w:lang w:val="en-US"/>
        </w:rPr>
        <w:t xml:space="preserve"> </w:t>
      </w:r>
    </w:p>
    <w:tbl>
      <w:tblPr>
        <w:tblStyle w:val="ListTable6Colorful1"/>
        <w:tblW w:w="5792" w:type="pct"/>
        <w:jc w:val="center"/>
        <w:tblInd w:w="-183" w:type="dxa"/>
        <w:shd w:val="clear" w:color="auto" w:fill="FFFFFF" w:themeFill="background1"/>
        <w:tblLayout w:type="fixed"/>
        <w:tblLook w:val="0000" w:firstRow="0" w:lastRow="0" w:firstColumn="0" w:lastColumn="0" w:noHBand="0" w:noVBand="0"/>
      </w:tblPr>
      <w:tblGrid>
        <w:gridCol w:w="462"/>
        <w:gridCol w:w="915"/>
        <w:gridCol w:w="628"/>
        <w:gridCol w:w="794"/>
        <w:gridCol w:w="710"/>
        <w:gridCol w:w="792"/>
        <w:gridCol w:w="710"/>
        <w:gridCol w:w="792"/>
        <w:gridCol w:w="710"/>
        <w:gridCol w:w="792"/>
        <w:gridCol w:w="710"/>
        <w:gridCol w:w="794"/>
        <w:gridCol w:w="552"/>
        <w:gridCol w:w="94"/>
        <w:gridCol w:w="804"/>
      </w:tblGrid>
      <w:tr w:rsidR="005D4886" w:rsidRPr="000F755B" w14:paraId="580B24A1" w14:textId="77777777" w:rsidTr="000F755B">
        <w:trPr>
          <w:gridBefore w:val="1"/>
          <w:cnfStyle w:val="000000100000" w:firstRow="0" w:lastRow="0" w:firstColumn="0" w:lastColumn="0" w:oddVBand="0" w:evenVBand="0" w:oddHBand="1" w:evenHBand="0" w:firstRowFirstColumn="0" w:firstRowLastColumn="0" w:lastRowFirstColumn="0" w:lastRowLastColumn="0"/>
          <w:wBefore w:w="225" w:type="pct"/>
          <w:trHeight w:val="273"/>
          <w:jc w:val="center"/>
        </w:trPr>
        <w:tc>
          <w:tcPr>
            <w:cnfStyle w:val="000010000000" w:firstRow="0" w:lastRow="0" w:firstColumn="0" w:lastColumn="0" w:oddVBand="1" w:evenVBand="0" w:oddHBand="0" w:evenHBand="0" w:firstRowFirstColumn="0" w:firstRowLastColumn="0" w:lastRowFirstColumn="0" w:lastRowLastColumn="0"/>
            <w:tcW w:w="446" w:type="pct"/>
            <w:vMerge w:val="restart"/>
            <w:shd w:val="clear" w:color="auto" w:fill="FFFFFF" w:themeFill="background1"/>
          </w:tcPr>
          <w:p w14:paraId="47BEAEDD" w14:textId="77777777" w:rsidR="005D4886" w:rsidRPr="000F755B" w:rsidRDefault="005D4886" w:rsidP="00056864">
            <w:pPr>
              <w:autoSpaceDE w:val="0"/>
              <w:autoSpaceDN w:val="0"/>
              <w:adjustRightInd w:val="0"/>
              <w:spacing w:after="0" w:line="240" w:lineRule="auto"/>
              <w:jc w:val="center"/>
              <w:rPr>
                <w:rFonts w:cs="Times New Roman"/>
                <w:b/>
                <w:bCs/>
                <w:color w:val="000000"/>
                <w:lang w:val="en-US"/>
              </w:rPr>
            </w:pPr>
          </w:p>
        </w:tc>
        <w:tc>
          <w:tcPr>
            <w:tcW w:w="3622" w:type="pct"/>
            <w:gridSpan w:val="10"/>
            <w:tcBorders>
              <w:bottom w:val="single" w:sz="4" w:space="0" w:color="auto"/>
            </w:tcBorders>
            <w:shd w:val="clear" w:color="auto" w:fill="FFFFFF" w:themeFill="background1"/>
          </w:tcPr>
          <w:p w14:paraId="264A6D95" w14:textId="7E439FAE" w:rsidR="005D4886" w:rsidRPr="000F755B" w:rsidRDefault="005D4886" w:rsidP="00056864">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b/>
                <w:bCs/>
                <w:color w:val="000000"/>
                <w:lang w:val="en-US"/>
              </w:rPr>
            </w:pPr>
            <w:r w:rsidRPr="000F755B">
              <w:rPr>
                <w:rFonts w:cs="Times New Roman"/>
                <w:b/>
                <w:bCs/>
                <w:color w:val="000000"/>
                <w:lang w:val="en-US"/>
              </w:rPr>
              <w:t>Satisfaction Level</w:t>
            </w:r>
          </w:p>
        </w:tc>
        <w:tc>
          <w:tcPr>
            <w:cnfStyle w:val="000010000000" w:firstRow="0" w:lastRow="0" w:firstColumn="0" w:lastColumn="0" w:oddVBand="1" w:evenVBand="0" w:oddHBand="0" w:evenHBand="0" w:firstRowFirstColumn="0" w:firstRowLastColumn="0" w:lastRowFirstColumn="0" w:lastRowLastColumn="0"/>
            <w:tcW w:w="269" w:type="pct"/>
            <w:tcBorders>
              <w:bottom w:val="single" w:sz="4" w:space="0" w:color="auto"/>
            </w:tcBorders>
            <w:shd w:val="clear" w:color="auto" w:fill="FFFFFF" w:themeFill="background1"/>
          </w:tcPr>
          <w:p w14:paraId="105AB5D0" w14:textId="77777777" w:rsidR="005D4886" w:rsidRPr="000F755B" w:rsidRDefault="005D4886" w:rsidP="00056864">
            <w:pPr>
              <w:autoSpaceDE w:val="0"/>
              <w:autoSpaceDN w:val="0"/>
              <w:adjustRightInd w:val="0"/>
              <w:spacing w:after="0" w:line="240" w:lineRule="auto"/>
              <w:jc w:val="center"/>
              <w:rPr>
                <w:rFonts w:cs="Times New Roman"/>
                <w:b/>
                <w:bCs/>
                <w:color w:val="000000"/>
                <w:lang w:val="en-US"/>
              </w:rPr>
            </w:pPr>
          </w:p>
        </w:tc>
        <w:tc>
          <w:tcPr>
            <w:tcW w:w="438" w:type="pct"/>
            <w:gridSpan w:val="2"/>
            <w:tcBorders>
              <w:bottom w:val="single" w:sz="4" w:space="0" w:color="auto"/>
            </w:tcBorders>
            <w:shd w:val="clear" w:color="auto" w:fill="FFFFFF" w:themeFill="background1"/>
          </w:tcPr>
          <w:p w14:paraId="02FDA763" w14:textId="77777777" w:rsidR="005D4886" w:rsidRPr="000F755B" w:rsidRDefault="005D4886" w:rsidP="00056864">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b/>
                <w:bCs/>
                <w:color w:val="000000"/>
                <w:lang w:val="en-US"/>
              </w:rPr>
            </w:pPr>
          </w:p>
        </w:tc>
      </w:tr>
      <w:tr w:rsidR="005D4886" w:rsidRPr="000F755B" w14:paraId="5C77B88B" w14:textId="77777777" w:rsidTr="000F755B">
        <w:trPr>
          <w:gridBefore w:val="1"/>
          <w:wBefore w:w="225" w:type="pct"/>
          <w:trHeight w:val="273"/>
          <w:jc w:val="center"/>
        </w:trPr>
        <w:tc>
          <w:tcPr>
            <w:cnfStyle w:val="000010000000" w:firstRow="0" w:lastRow="0" w:firstColumn="0" w:lastColumn="0" w:oddVBand="1" w:evenVBand="0" w:oddHBand="0" w:evenHBand="0" w:firstRowFirstColumn="0" w:firstRowLastColumn="0" w:lastRowFirstColumn="0" w:lastRowLastColumn="0"/>
            <w:tcW w:w="446" w:type="pct"/>
            <w:vMerge/>
            <w:shd w:val="clear" w:color="auto" w:fill="FFFFFF" w:themeFill="background1"/>
          </w:tcPr>
          <w:p w14:paraId="4A5069B1" w14:textId="77777777" w:rsidR="005D4886" w:rsidRPr="000F755B" w:rsidRDefault="005D4886" w:rsidP="00056864">
            <w:pPr>
              <w:autoSpaceDE w:val="0"/>
              <w:autoSpaceDN w:val="0"/>
              <w:adjustRightInd w:val="0"/>
              <w:spacing w:after="0" w:line="240" w:lineRule="auto"/>
              <w:jc w:val="center"/>
              <w:rPr>
                <w:rFonts w:cs="Times New Roman"/>
                <w:b/>
                <w:bCs/>
                <w:color w:val="000000"/>
                <w:lang w:val="en-US"/>
              </w:rPr>
            </w:pPr>
          </w:p>
        </w:tc>
        <w:tc>
          <w:tcPr>
            <w:tcW w:w="693" w:type="pct"/>
            <w:gridSpan w:val="2"/>
            <w:shd w:val="clear" w:color="auto" w:fill="FFFFFF" w:themeFill="background1"/>
          </w:tcPr>
          <w:p w14:paraId="75BF0E2E" w14:textId="4308F94A" w:rsidR="005D4886" w:rsidRPr="000F755B" w:rsidRDefault="005D4886" w:rsidP="00056864">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b/>
                <w:bCs/>
                <w:color w:val="000000"/>
                <w:lang w:val="en-US"/>
              </w:rPr>
            </w:pPr>
            <w:r w:rsidRPr="000F755B">
              <w:rPr>
                <w:rFonts w:cs="Times New Roman"/>
                <w:b/>
                <w:bCs/>
                <w:color w:val="000000"/>
                <w:lang w:val="en-US"/>
              </w:rPr>
              <w:t>Strongly Agree</w:t>
            </w:r>
          </w:p>
        </w:tc>
        <w:tc>
          <w:tcPr>
            <w:cnfStyle w:val="000010000000" w:firstRow="0" w:lastRow="0" w:firstColumn="0" w:lastColumn="0" w:oddVBand="1" w:evenVBand="0" w:oddHBand="0" w:evenHBand="0" w:firstRowFirstColumn="0" w:firstRowLastColumn="0" w:lastRowFirstColumn="0" w:lastRowLastColumn="0"/>
            <w:tcW w:w="732" w:type="pct"/>
            <w:gridSpan w:val="2"/>
            <w:shd w:val="clear" w:color="auto" w:fill="FFFFFF" w:themeFill="background1"/>
          </w:tcPr>
          <w:p w14:paraId="3D8FFC43" w14:textId="77777777" w:rsidR="005D4886" w:rsidRPr="000F755B" w:rsidRDefault="005D4886" w:rsidP="00056864">
            <w:pPr>
              <w:autoSpaceDE w:val="0"/>
              <w:autoSpaceDN w:val="0"/>
              <w:adjustRightInd w:val="0"/>
              <w:spacing w:after="0" w:line="240" w:lineRule="auto"/>
              <w:jc w:val="center"/>
              <w:rPr>
                <w:rFonts w:cs="Times New Roman"/>
                <w:b/>
                <w:bCs/>
                <w:color w:val="000000"/>
                <w:lang w:val="en-US"/>
              </w:rPr>
            </w:pPr>
            <w:r w:rsidRPr="000F755B">
              <w:rPr>
                <w:rFonts w:cs="Times New Roman"/>
                <w:b/>
                <w:bCs/>
                <w:color w:val="000000"/>
                <w:lang w:val="en-US"/>
              </w:rPr>
              <w:t>Agree</w:t>
            </w:r>
          </w:p>
        </w:tc>
        <w:tc>
          <w:tcPr>
            <w:tcW w:w="732" w:type="pct"/>
            <w:gridSpan w:val="2"/>
            <w:shd w:val="clear" w:color="auto" w:fill="FFFFFF" w:themeFill="background1"/>
          </w:tcPr>
          <w:p w14:paraId="57CD726D" w14:textId="77777777" w:rsidR="005D4886" w:rsidRPr="000F755B" w:rsidRDefault="005D4886" w:rsidP="00056864">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b/>
                <w:bCs/>
                <w:color w:val="000000"/>
                <w:lang w:val="en-US"/>
              </w:rPr>
            </w:pPr>
            <w:r w:rsidRPr="000F755B">
              <w:rPr>
                <w:rFonts w:cs="Times New Roman"/>
                <w:b/>
                <w:bCs/>
                <w:color w:val="000000"/>
                <w:lang w:val="en-US"/>
              </w:rPr>
              <w:t>Undecided</w:t>
            </w:r>
          </w:p>
        </w:tc>
        <w:tc>
          <w:tcPr>
            <w:cnfStyle w:val="000010000000" w:firstRow="0" w:lastRow="0" w:firstColumn="0" w:lastColumn="0" w:oddVBand="1" w:evenVBand="0" w:oddHBand="0" w:evenHBand="0" w:firstRowFirstColumn="0" w:firstRowLastColumn="0" w:lastRowFirstColumn="0" w:lastRowLastColumn="0"/>
            <w:tcW w:w="732" w:type="pct"/>
            <w:gridSpan w:val="2"/>
            <w:shd w:val="clear" w:color="auto" w:fill="FFFFFF" w:themeFill="background1"/>
          </w:tcPr>
          <w:p w14:paraId="7FABA280" w14:textId="77777777" w:rsidR="005D4886" w:rsidRPr="000F755B" w:rsidRDefault="005D4886" w:rsidP="00056864">
            <w:pPr>
              <w:autoSpaceDE w:val="0"/>
              <w:autoSpaceDN w:val="0"/>
              <w:adjustRightInd w:val="0"/>
              <w:spacing w:after="0" w:line="240" w:lineRule="auto"/>
              <w:jc w:val="center"/>
              <w:rPr>
                <w:rFonts w:cs="Times New Roman"/>
                <w:b/>
                <w:bCs/>
                <w:color w:val="000000"/>
                <w:lang w:val="en-US"/>
              </w:rPr>
            </w:pPr>
            <w:r w:rsidRPr="000F755B">
              <w:rPr>
                <w:rFonts w:cs="Times New Roman"/>
                <w:b/>
                <w:bCs/>
                <w:color w:val="000000"/>
                <w:lang w:val="en-US"/>
              </w:rPr>
              <w:t>Disagree</w:t>
            </w:r>
          </w:p>
        </w:tc>
        <w:tc>
          <w:tcPr>
            <w:tcW w:w="733" w:type="pct"/>
            <w:gridSpan w:val="2"/>
            <w:shd w:val="clear" w:color="auto" w:fill="FFFFFF" w:themeFill="background1"/>
          </w:tcPr>
          <w:p w14:paraId="7685FFB5" w14:textId="77777777" w:rsidR="005D4886" w:rsidRPr="000F755B" w:rsidRDefault="005D4886" w:rsidP="00056864">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b/>
                <w:bCs/>
                <w:color w:val="000000"/>
                <w:lang w:val="en-US"/>
              </w:rPr>
            </w:pPr>
            <w:r w:rsidRPr="000F755B">
              <w:rPr>
                <w:rFonts w:cs="Times New Roman"/>
                <w:b/>
                <w:bCs/>
                <w:color w:val="000000"/>
                <w:lang w:val="en-US"/>
              </w:rPr>
              <w:t>Strongly Disagree</w:t>
            </w:r>
          </w:p>
        </w:tc>
        <w:tc>
          <w:tcPr>
            <w:cnfStyle w:val="000010000000" w:firstRow="0" w:lastRow="0" w:firstColumn="0" w:lastColumn="0" w:oddVBand="1" w:evenVBand="0" w:oddHBand="0" w:evenHBand="0" w:firstRowFirstColumn="0" w:firstRowLastColumn="0" w:lastRowFirstColumn="0" w:lastRowLastColumn="0"/>
            <w:tcW w:w="269" w:type="pct"/>
            <w:shd w:val="clear" w:color="auto" w:fill="FFFFFF" w:themeFill="background1"/>
          </w:tcPr>
          <w:p w14:paraId="26CE54FF" w14:textId="77777777" w:rsidR="005D4886" w:rsidRPr="000F755B" w:rsidRDefault="005D4886" w:rsidP="00056864">
            <w:pPr>
              <w:autoSpaceDE w:val="0"/>
              <w:autoSpaceDN w:val="0"/>
              <w:adjustRightInd w:val="0"/>
              <w:spacing w:after="0" w:line="240" w:lineRule="auto"/>
              <w:jc w:val="center"/>
              <w:rPr>
                <w:rFonts w:cs="Times New Roman"/>
                <w:b/>
                <w:bCs/>
                <w:color w:val="000000"/>
                <w:lang w:val="en-US"/>
              </w:rPr>
            </w:pPr>
          </w:p>
        </w:tc>
        <w:tc>
          <w:tcPr>
            <w:tcW w:w="438" w:type="pct"/>
            <w:gridSpan w:val="2"/>
            <w:shd w:val="clear" w:color="auto" w:fill="FFFFFF" w:themeFill="background1"/>
          </w:tcPr>
          <w:p w14:paraId="0DAFC2A9" w14:textId="0D30DE57" w:rsidR="005D4886" w:rsidRPr="000F755B" w:rsidRDefault="005D4886" w:rsidP="00056864">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b/>
                <w:bCs/>
                <w:color w:val="000000"/>
                <w:lang w:val="en-US"/>
              </w:rPr>
            </w:pPr>
          </w:p>
        </w:tc>
      </w:tr>
      <w:tr w:rsidR="000F755B" w:rsidRPr="000F755B" w14:paraId="72F0BB40" w14:textId="77777777" w:rsidTr="000F755B">
        <w:trPr>
          <w:gridBefore w:val="1"/>
          <w:cnfStyle w:val="000000100000" w:firstRow="0" w:lastRow="0" w:firstColumn="0" w:lastColumn="0" w:oddVBand="0" w:evenVBand="0" w:oddHBand="1" w:evenHBand="0" w:firstRowFirstColumn="0" w:firstRowLastColumn="0" w:lastRowFirstColumn="0" w:lastRowLastColumn="0"/>
          <w:wBefore w:w="225" w:type="pct"/>
          <w:trHeight w:val="273"/>
          <w:jc w:val="center"/>
        </w:trPr>
        <w:tc>
          <w:tcPr>
            <w:cnfStyle w:val="000010000000" w:firstRow="0" w:lastRow="0" w:firstColumn="0" w:lastColumn="0" w:oddVBand="1" w:evenVBand="0" w:oddHBand="0" w:evenHBand="0" w:firstRowFirstColumn="0" w:firstRowLastColumn="0" w:lastRowFirstColumn="0" w:lastRowLastColumn="0"/>
            <w:tcW w:w="446" w:type="pct"/>
            <w:tcBorders>
              <w:bottom w:val="single" w:sz="4" w:space="0" w:color="auto"/>
            </w:tcBorders>
            <w:shd w:val="clear" w:color="auto" w:fill="FFFFFF" w:themeFill="background1"/>
          </w:tcPr>
          <w:p w14:paraId="60A8EC55" w14:textId="6E417BDE" w:rsidR="005D4886" w:rsidRPr="000F755B" w:rsidRDefault="005D4886" w:rsidP="00DB2990">
            <w:pPr>
              <w:autoSpaceDE w:val="0"/>
              <w:autoSpaceDN w:val="0"/>
              <w:adjustRightInd w:val="0"/>
              <w:spacing w:after="0" w:line="240" w:lineRule="auto"/>
              <w:rPr>
                <w:rFonts w:cs="Times New Roman"/>
                <w:b/>
                <w:bCs/>
                <w:color w:val="000000"/>
                <w:lang w:val="en-US"/>
              </w:rPr>
            </w:pPr>
            <w:r w:rsidRPr="000F755B">
              <w:rPr>
                <w:rFonts w:cs="Times New Roman"/>
                <w:b/>
                <w:bCs/>
                <w:color w:val="000000"/>
                <w:lang w:val="en-US"/>
              </w:rPr>
              <w:t>Item</w:t>
            </w:r>
          </w:p>
        </w:tc>
        <w:tc>
          <w:tcPr>
            <w:tcW w:w="306" w:type="pct"/>
            <w:tcBorders>
              <w:bottom w:val="single" w:sz="4" w:space="0" w:color="auto"/>
            </w:tcBorders>
            <w:shd w:val="clear" w:color="auto" w:fill="FFFFFF" w:themeFill="background1"/>
          </w:tcPr>
          <w:p w14:paraId="3E2BFE72" w14:textId="09F39507" w:rsidR="005D4886" w:rsidRPr="000F755B" w:rsidRDefault="005D4886" w:rsidP="00056864">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b/>
                <w:bCs/>
                <w:color w:val="000000"/>
                <w:lang w:val="en-US"/>
              </w:rPr>
            </w:pPr>
            <w:r w:rsidRPr="000F755B">
              <w:rPr>
                <w:rFonts w:cs="Times New Roman"/>
                <w:b/>
                <w:bCs/>
                <w:color w:val="000000"/>
                <w:lang w:val="en-US"/>
              </w:rPr>
              <w:t>Count</w:t>
            </w:r>
          </w:p>
        </w:tc>
        <w:tc>
          <w:tcPr>
            <w:cnfStyle w:val="000010000000" w:firstRow="0" w:lastRow="0" w:firstColumn="0" w:lastColumn="0" w:oddVBand="1" w:evenVBand="0" w:oddHBand="0" w:evenHBand="0" w:firstRowFirstColumn="0" w:firstRowLastColumn="0" w:lastRowFirstColumn="0" w:lastRowLastColumn="0"/>
            <w:tcW w:w="387" w:type="pct"/>
            <w:tcBorders>
              <w:bottom w:val="single" w:sz="4" w:space="0" w:color="auto"/>
            </w:tcBorders>
            <w:shd w:val="clear" w:color="auto" w:fill="FFFFFF" w:themeFill="background1"/>
          </w:tcPr>
          <w:p w14:paraId="38CD2991" w14:textId="77777777" w:rsidR="005D4886" w:rsidRPr="000F755B" w:rsidRDefault="005D4886" w:rsidP="00056864">
            <w:pPr>
              <w:autoSpaceDE w:val="0"/>
              <w:autoSpaceDN w:val="0"/>
              <w:adjustRightInd w:val="0"/>
              <w:spacing w:after="0" w:line="240" w:lineRule="auto"/>
              <w:jc w:val="center"/>
              <w:rPr>
                <w:rFonts w:cs="Times New Roman"/>
                <w:b/>
                <w:bCs/>
                <w:color w:val="000000"/>
                <w:lang w:val="en-US"/>
              </w:rPr>
            </w:pPr>
            <w:r w:rsidRPr="000F755B">
              <w:rPr>
                <w:rFonts w:cs="Times New Roman"/>
                <w:b/>
                <w:bCs/>
                <w:color w:val="000000"/>
                <w:lang w:val="en-US"/>
              </w:rPr>
              <w:t>%</w:t>
            </w:r>
          </w:p>
        </w:tc>
        <w:tc>
          <w:tcPr>
            <w:tcW w:w="346" w:type="pct"/>
            <w:tcBorders>
              <w:bottom w:val="single" w:sz="4" w:space="0" w:color="auto"/>
            </w:tcBorders>
            <w:shd w:val="clear" w:color="auto" w:fill="FFFFFF" w:themeFill="background1"/>
          </w:tcPr>
          <w:p w14:paraId="31C06476" w14:textId="77777777" w:rsidR="005D4886" w:rsidRPr="000F755B" w:rsidRDefault="005D4886" w:rsidP="00056864">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b/>
                <w:bCs/>
                <w:color w:val="000000"/>
                <w:lang w:val="en-US"/>
              </w:rPr>
            </w:pPr>
            <w:r w:rsidRPr="000F755B">
              <w:rPr>
                <w:rFonts w:cs="Times New Roman"/>
                <w:b/>
                <w:bCs/>
                <w:color w:val="000000"/>
                <w:lang w:val="en-US"/>
              </w:rPr>
              <w:t>Count</w:t>
            </w:r>
          </w:p>
        </w:tc>
        <w:tc>
          <w:tcPr>
            <w:cnfStyle w:val="000010000000" w:firstRow="0" w:lastRow="0" w:firstColumn="0" w:lastColumn="0" w:oddVBand="1" w:evenVBand="0" w:oddHBand="0" w:evenHBand="0" w:firstRowFirstColumn="0" w:firstRowLastColumn="0" w:lastRowFirstColumn="0" w:lastRowLastColumn="0"/>
            <w:tcW w:w="386" w:type="pct"/>
            <w:tcBorders>
              <w:bottom w:val="single" w:sz="4" w:space="0" w:color="auto"/>
            </w:tcBorders>
            <w:shd w:val="clear" w:color="auto" w:fill="FFFFFF" w:themeFill="background1"/>
          </w:tcPr>
          <w:p w14:paraId="3CDAD2F7" w14:textId="77777777" w:rsidR="005D4886" w:rsidRPr="000F755B" w:rsidRDefault="005D4886" w:rsidP="00056864">
            <w:pPr>
              <w:autoSpaceDE w:val="0"/>
              <w:autoSpaceDN w:val="0"/>
              <w:adjustRightInd w:val="0"/>
              <w:spacing w:after="0" w:line="240" w:lineRule="auto"/>
              <w:jc w:val="center"/>
              <w:rPr>
                <w:rFonts w:cs="Times New Roman"/>
                <w:b/>
                <w:bCs/>
                <w:color w:val="000000"/>
                <w:lang w:val="en-US"/>
              </w:rPr>
            </w:pPr>
            <w:r w:rsidRPr="000F755B">
              <w:rPr>
                <w:rFonts w:cs="Times New Roman"/>
                <w:b/>
                <w:bCs/>
                <w:color w:val="000000"/>
                <w:lang w:val="en-US"/>
              </w:rPr>
              <w:t>%</w:t>
            </w:r>
          </w:p>
        </w:tc>
        <w:tc>
          <w:tcPr>
            <w:tcW w:w="346" w:type="pct"/>
            <w:tcBorders>
              <w:bottom w:val="single" w:sz="4" w:space="0" w:color="auto"/>
            </w:tcBorders>
            <w:shd w:val="clear" w:color="auto" w:fill="FFFFFF" w:themeFill="background1"/>
          </w:tcPr>
          <w:p w14:paraId="31DC2E3D" w14:textId="77777777" w:rsidR="005D4886" w:rsidRPr="000F755B" w:rsidRDefault="005D4886" w:rsidP="00056864">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b/>
                <w:bCs/>
                <w:color w:val="000000"/>
                <w:lang w:val="en-US"/>
              </w:rPr>
            </w:pPr>
            <w:r w:rsidRPr="000F755B">
              <w:rPr>
                <w:rFonts w:cs="Times New Roman"/>
                <w:b/>
                <w:bCs/>
                <w:color w:val="000000"/>
                <w:lang w:val="en-US"/>
              </w:rPr>
              <w:t>Count</w:t>
            </w:r>
          </w:p>
        </w:tc>
        <w:tc>
          <w:tcPr>
            <w:cnfStyle w:val="000010000000" w:firstRow="0" w:lastRow="0" w:firstColumn="0" w:lastColumn="0" w:oddVBand="1" w:evenVBand="0" w:oddHBand="0" w:evenHBand="0" w:firstRowFirstColumn="0" w:firstRowLastColumn="0" w:lastRowFirstColumn="0" w:lastRowLastColumn="0"/>
            <w:tcW w:w="386" w:type="pct"/>
            <w:tcBorders>
              <w:bottom w:val="single" w:sz="4" w:space="0" w:color="auto"/>
            </w:tcBorders>
            <w:shd w:val="clear" w:color="auto" w:fill="FFFFFF" w:themeFill="background1"/>
          </w:tcPr>
          <w:p w14:paraId="66E6B233" w14:textId="77777777" w:rsidR="005D4886" w:rsidRPr="000F755B" w:rsidRDefault="005D4886" w:rsidP="00056864">
            <w:pPr>
              <w:autoSpaceDE w:val="0"/>
              <w:autoSpaceDN w:val="0"/>
              <w:adjustRightInd w:val="0"/>
              <w:spacing w:after="0" w:line="240" w:lineRule="auto"/>
              <w:jc w:val="center"/>
              <w:rPr>
                <w:rFonts w:cs="Times New Roman"/>
                <w:b/>
                <w:bCs/>
                <w:color w:val="000000"/>
                <w:lang w:val="en-US"/>
              </w:rPr>
            </w:pPr>
            <w:r w:rsidRPr="000F755B">
              <w:rPr>
                <w:rFonts w:cs="Times New Roman"/>
                <w:b/>
                <w:bCs/>
                <w:color w:val="000000"/>
                <w:lang w:val="en-US"/>
              </w:rPr>
              <w:t>%</w:t>
            </w:r>
          </w:p>
        </w:tc>
        <w:tc>
          <w:tcPr>
            <w:tcW w:w="346" w:type="pct"/>
            <w:tcBorders>
              <w:bottom w:val="single" w:sz="4" w:space="0" w:color="auto"/>
            </w:tcBorders>
            <w:shd w:val="clear" w:color="auto" w:fill="FFFFFF" w:themeFill="background1"/>
          </w:tcPr>
          <w:p w14:paraId="3B4F38C7" w14:textId="77777777" w:rsidR="005D4886" w:rsidRPr="000F755B" w:rsidRDefault="005D4886" w:rsidP="00056864">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b/>
                <w:bCs/>
                <w:color w:val="000000"/>
                <w:lang w:val="en-US"/>
              </w:rPr>
            </w:pPr>
            <w:r w:rsidRPr="000F755B">
              <w:rPr>
                <w:rFonts w:cs="Times New Roman"/>
                <w:b/>
                <w:bCs/>
                <w:color w:val="000000"/>
                <w:lang w:val="en-US"/>
              </w:rPr>
              <w:t>Count</w:t>
            </w:r>
          </w:p>
        </w:tc>
        <w:tc>
          <w:tcPr>
            <w:cnfStyle w:val="000010000000" w:firstRow="0" w:lastRow="0" w:firstColumn="0" w:lastColumn="0" w:oddVBand="1" w:evenVBand="0" w:oddHBand="0" w:evenHBand="0" w:firstRowFirstColumn="0" w:firstRowLastColumn="0" w:lastRowFirstColumn="0" w:lastRowLastColumn="0"/>
            <w:tcW w:w="386" w:type="pct"/>
            <w:tcBorders>
              <w:bottom w:val="single" w:sz="4" w:space="0" w:color="auto"/>
            </w:tcBorders>
            <w:shd w:val="clear" w:color="auto" w:fill="FFFFFF" w:themeFill="background1"/>
          </w:tcPr>
          <w:p w14:paraId="6941F37F" w14:textId="77777777" w:rsidR="005D4886" w:rsidRPr="000F755B" w:rsidRDefault="005D4886" w:rsidP="00056864">
            <w:pPr>
              <w:autoSpaceDE w:val="0"/>
              <w:autoSpaceDN w:val="0"/>
              <w:adjustRightInd w:val="0"/>
              <w:spacing w:after="0" w:line="240" w:lineRule="auto"/>
              <w:jc w:val="center"/>
              <w:rPr>
                <w:rFonts w:cs="Times New Roman"/>
                <w:b/>
                <w:bCs/>
                <w:color w:val="000000"/>
                <w:lang w:val="en-US"/>
              </w:rPr>
            </w:pPr>
            <w:r w:rsidRPr="000F755B">
              <w:rPr>
                <w:rFonts w:cs="Times New Roman"/>
                <w:b/>
                <w:bCs/>
                <w:color w:val="000000"/>
                <w:lang w:val="en-US"/>
              </w:rPr>
              <w:t>%</w:t>
            </w:r>
          </w:p>
        </w:tc>
        <w:tc>
          <w:tcPr>
            <w:tcW w:w="346" w:type="pct"/>
            <w:tcBorders>
              <w:bottom w:val="single" w:sz="4" w:space="0" w:color="auto"/>
            </w:tcBorders>
            <w:shd w:val="clear" w:color="auto" w:fill="FFFFFF" w:themeFill="background1"/>
          </w:tcPr>
          <w:p w14:paraId="22273ABC" w14:textId="77777777" w:rsidR="005D4886" w:rsidRPr="000F755B" w:rsidRDefault="005D4886" w:rsidP="00056864">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b/>
                <w:bCs/>
                <w:color w:val="000000"/>
                <w:lang w:val="en-US"/>
              </w:rPr>
            </w:pPr>
            <w:r w:rsidRPr="000F755B">
              <w:rPr>
                <w:rFonts w:cs="Times New Roman"/>
                <w:b/>
                <w:bCs/>
                <w:color w:val="000000"/>
                <w:lang w:val="en-US"/>
              </w:rPr>
              <w:t>Count</w:t>
            </w:r>
          </w:p>
        </w:tc>
        <w:tc>
          <w:tcPr>
            <w:cnfStyle w:val="000010000000" w:firstRow="0" w:lastRow="0" w:firstColumn="0" w:lastColumn="0" w:oddVBand="1" w:evenVBand="0" w:oddHBand="0" w:evenHBand="0" w:firstRowFirstColumn="0" w:firstRowLastColumn="0" w:lastRowFirstColumn="0" w:lastRowLastColumn="0"/>
            <w:tcW w:w="387" w:type="pct"/>
            <w:tcBorders>
              <w:bottom w:val="single" w:sz="4" w:space="0" w:color="auto"/>
            </w:tcBorders>
            <w:shd w:val="clear" w:color="auto" w:fill="FFFFFF" w:themeFill="background1"/>
          </w:tcPr>
          <w:p w14:paraId="560511D7" w14:textId="77777777" w:rsidR="005D4886" w:rsidRPr="000F755B" w:rsidRDefault="005D4886" w:rsidP="00056864">
            <w:pPr>
              <w:autoSpaceDE w:val="0"/>
              <w:autoSpaceDN w:val="0"/>
              <w:adjustRightInd w:val="0"/>
              <w:spacing w:after="0" w:line="240" w:lineRule="auto"/>
              <w:jc w:val="center"/>
              <w:rPr>
                <w:rFonts w:cs="Times New Roman"/>
                <w:b/>
                <w:bCs/>
                <w:color w:val="000000"/>
                <w:lang w:val="en-US"/>
              </w:rPr>
            </w:pPr>
            <w:r w:rsidRPr="000F755B">
              <w:rPr>
                <w:rFonts w:cs="Times New Roman"/>
                <w:b/>
                <w:bCs/>
                <w:color w:val="000000"/>
                <w:lang w:val="en-US"/>
              </w:rPr>
              <w:t>%</w:t>
            </w:r>
          </w:p>
        </w:tc>
        <w:tc>
          <w:tcPr>
            <w:tcW w:w="269" w:type="pct"/>
            <w:tcBorders>
              <w:bottom w:val="single" w:sz="4" w:space="0" w:color="auto"/>
            </w:tcBorders>
            <w:shd w:val="clear" w:color="auto" w:fill="FFFFFF" w:themeFill="background1"/>
          </w:tcPr>
          <w:p w14:paraId="06FC15EC" w14:textId="0FAC38DC" w:rsidR="005D4886" w:rsidRPr="000F755B" w:rsidRDefault="005D4886" w:rsidP="00056864">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b/>
                <w:bCs/>
                <w:color w:val="000000"/>
                <w:lang w:val="en-US"/>
              </w:rPr>
            </w:pPr>
            <w:r w:rsidRPr="000F755B">
              <w:rPr>
                <w:rFonts w:cs="Times New Roman"/>
                <w:b/>
                <w:bCs/>
                <w:color w:val="000000"/>
                <w:lang w:val="en-US"/>
              </w:rPr>
              <w:t>N</w:t>
            </w:r>
          </w:p>
        </w:tc>
        <w:tc>
          <w:tcPr>
            <w:cnfStyle w:val="000010000000" w:firstRow="0" w:lastRow="0" w:firstColumn="0" w:lastColumn="0" w:oddVBand="1" w:evenVBand="0" w:oddHBand="0" w:evenHBand="0" w:firstRowFirstColumn="0" w:firstRowLastColumn="0" w:lastRowFirstColumn="0" w:lastRowLastColumn="0"/>
            <w:tcW w:w="438" w:type="pct"/>
            <w:gridSpan w:val="2"/>
            <w:tcBorders>
              <w:bottom w:val="single" w:sz="4" w:space="0" w:color="auto"/>
            </w:tcBorders>
            <w:shd w:val="clear" w:color="auto" w:fill="FFFFFF" w:themeFill="background1"/>
          </w:tcPr>
          <w:p w14:paraId="1B8A5341" w14:textId="549F869D" w:rsidR="005D4886" w:rsidRPr="000F755B" w:rsidRDefault="005D4886" w:rsidP="00056864">
            <w:pPr>
              <w:autoSpaceDE w:val="0"/>
              <w:autoSpaceDN w:val="0"/>
              <w:adjustRightInd w:val="0"/>
              <w:spacing w:after="0" w:line="240" w:lineRule="auto"/>
              <w:jc w:val="center"/>
              <w:rPr>
                <w:rFonts w:cs="Times New Roman"/>
                <w:b/>
                <w:bCs/>
                <w:color w:val="000000"/>
                <w:lang w:val="en-US"/>
              </w:rPr>
            </w:pPr>
            <w:r w:rsidRPr="000F755B">
              <w:rPr>
                <w:rFonts w:cs="Times New Roman"/>
                <w:b/>
                <w:bCs/>
                <w:color w:val="000000"/>
                <w:lang w:val="en-US"/>
              </w:rPr>
              <w:t xml:space="preserve">Index </w:t>
            </w:r>
          </w:p>
        </w:tc>
      </w:tr>
      <w:tr w:rsidR="000F755B" w:rsidRPr="000F755B" w14:paraId="4A905E58" w14:textId="77777777" w:rsidTr="000F755B">
        <w:trPr>
          <w:trHeight w:val="242"/>
          <w:jc w:val="center"/>
        </w:trPr>
        <w:tc>
          <w:tcPr>
            <w:cnfStyle w:val="000010000000" w:firstRow="0" w:lastRow="0" w:firstColumn="0" w:lastColumn="0" w:oddVBand="1" w:evenVBand="0" w:oddHBand="0" w:evenHBand="0" w:firstRowFirstColumn="0" w:firstRowLastColumn="0" w:lastRowFirstColumn="0" w:lastRowLastColumn="0"/>
            <w:tcW w:w="671" w:type="pct"/>
            <w:gridSpan w:val="2"/>
            <w:tcBorders>
              <w:top w:val="single" w:sz="4" w:space="0" w:color="auto"/>
            </w:tcBorders>
            <w:shd w:val="clear" w:color="auto" w:fill="FFFFFF" w:themeFill="background1"/>
          </w:tcPr>
          <w:p w14:paraId="6FD1604A" w14:textId="3CFB9D86" w:rsidR="005D4886" w:rsidRPr="000F755B" w:rsidRDefault="005D4886" w:rsidP="005D4886">
            <w:pPr>
              <w:autoSpaceDE w:val="0"/>
              <w:autoSpaceDN w:val="0"/>
              <w:adjustRightInd w:val="0"/>
              <w:spacing w:after="0" w:line="360" w:lineRule="auto"/>
              <w:rPr>
                <w:rFonts w:cs="Times New Roman"/>
                <w:color w:val="000000"/>
                <w:lang w:val="en-US"/>
              </w:rPr>
            </w:pPr>
            <w:r w:rsidRPr="000F755B">
              <w:rPr>
                <w:rFonts w:cs="Times New Roman"/>
                <w:color w:val="000000"/>
                <w:lang w:val="en-US"/>
              </w:rPr>
              <w:t>RPSLQ 1</w:t>
            </w:r>
          </w:p>
        </w:tc>
        <w:tc>
          <w:tcPr>
            <w:tcW w:w="306" w:type="pct"/>
            <w:tcBorders>
              <w:top w:val="single" w:sz="4" w:space="0" w:color="auto"/>
            </w:tcBorders>
            <w:shd w:val="clear" w:color="auto" w:fill="FFFFFF" w:themeFill="background1"/>
          </w:tcPr>
          <w:p w14:paraId="47090D57" w14:textId="4B7F5AF6"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3</w:t>
            </w:r>
          </w:p>
        </w:tc>
        <w:tc>
          <w:tcPr>
            <w:cnfStyle w:val="000010000000" w:firstRow="0" w:lastRow="0" w:firstColumn="0" w:lastColumn="0" w:oddVBand="1" w:evenVBand="0" w:oddHBand="0" w:evenHBand="0" w:firstRowFirstColumn="0" w:firstRowLastColumn="0" w:lastRowFirstColumn="0" w:lastRowLastColumn="0"/>
            <w:tcW w:w="387" w:type="pct"/>
            <w:tcBorders>
              <w:top w:val="single" w:sz="4" w:space="0" w:color="auto"/>
            </w:tcBorders>
            <w:shd w:val="clear" w:color="auto" w:fill="FFFFFF" w:themeFill="background1"/>
          </w:tcPr>
          <w:p w14:paraId="4151A68F"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4.1%</w:t>
            </w:r>
          </w:p>
        </w:tc>
        <w:tc>
          <w:tcPr>
            <w:tcW w:w="346" w:type="pct"/>
            <w:tcBorders>
              <w:top w:val="single" w:sz="4" w:space="0" w:color="auto"/>
            </w:tcBorders>
            <w:shd w:val="clear" w:color="auto" w:fill="FFFFFF" w:themeFill="background1"/>
          </w:tcPr>
          <w:p w14:paraId="746FA1A0"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37</w:t>
            </w:r>
          </w:p>
        </w:tc>
        <w:tc>
          <w:tcPr>
            <w:cnfStyle w:val="000010000000" w:firstRow="0" w:lastRow="0" w:firstColumn="0" w:lastColumn="0" w:oddVBand="1" w:evenVBand="0" w:oddHBand="0" w:evenHBand="0" w:firstRowFirstColumn="0" w:firstRowLastColumn="0" w:lastRowFirstColumn="0" w:lastRowLastColumn="0"/>
            <w:tcW w:w="386" w:type="pct"/>
            <w:tcBorders>
              <w:top w:val="single" w:sz="4" w:space="0" w:color="auto"/>
            </w:tcBorders>
            <w:shd w:val="clear" w:color="auto" w:fill="FFFFFF" w:themeFill="background1"/>
          </w:tcPr>
          <w:p w14:paraId="7998639E"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50.7%</w:t>
            </w:r>
          </w:p>
        </w:tc>
        <w:tc>
          <w:tcPr>
            <w:tcW w:w="346" w:type="pct"/>
            <w:tcBorders>
              <w:top w:val="single" w:sz="4" w:space="0" w:color="auto"/>
            </w:tcBorders>
            <w:shd w:val="clear" w:color="auto" w:fill="FFFFFF" w:themeFill="background1"/>
          </w:tcPr>
          <w:p w14:paraId="6632A533"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16</w:t>
            </w:r>
          </w:p>
        </w:tc>
        <w:tc>
          <w:tcPr>
            <w:cnfStyle w:val="000010000000" w:firstRow="0" w:lastRow="0" w:firstColumn="0" w:lastColumn="0" w:oddVBand="1" w:evenVBand="0" w:oddHBand="0" w:evenHBand="0" w:firstRowFirstColumn="0" w:firstRowLastColumn="0" w:lastRowFirstColumn="0" w:lastRowLastColumn="0"/>
            <w:tcW w:w="386" w:type="pct"/>
            <w:tcBorders>
              <w:top w:val="single" w:sz="4" w:space="0" w:color="auto"/>
            </w:tcBorders>
            <w:shd w:val="clear" w:color="auto" w:fill="FFFFFF" w:themeFill="background1"/>
          </w:tcPr>
          <w:p w14:paraId="3FF878A8"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21.9%</w:t>
            </w:r>
          </w:p>
        </w:tc>
        <w:tc>
          <w:tcPr>
            <w:tcW w:w="346" w:type="pct"/>
            <w:tcBorders>
              <w:top w:val="single" w:sz="4" w:space="0" w:color="auto"/>
            </w:tcBorders>
            <w:shd w:val="clear" w:color="auto" w:fill="FFFFFF" w:themeFill="background1"/>
          </w:tcPr>
          <w:p w14:paraId="3A39AAC9"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6</w:t>
            </w:r>
          </w:p>
        </w:tc>
        <w:tc>
          <w:tcPr>
            <w:cnfStyle w:val="000010000000" w:firstRow="0" w:lastRow="0" w:firstColumn="0" w:lastColumn="0" w:oddVBand="1" w:evenVBand="0" w:oddHBand="0" w:evenHBand="0" w:firstRowFirstColumn="0" w:firstRowLastColumn="0" w:lastRowFirstColumn="0" w:lastRowLastColumn="0"/>
            <w:tcW w:w="386" w:type="pct"/>
            <w:tcBorders>
              <w:top w:val="single" w:sz="4" w:space="0" w:color="auto"/>
            </w:tcBorders>
            <w:shd w:val="clear" w:color="auto" w:fill="FFFFFF" w:themeFill="background1"/>
          </w:tcPr>
          <w:p w14:paraId="5159AE1F"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8.2%</w:t>
            </w:r>
          </w:p>
        </w:tc>
        <w:tc>
          <w:tcPr>
            <w:tcW w:w="346" w:type="pct"/>
            <w:tcBorders>
              <w:top w:val="single" w:sz="4" w:space="0" w:color="auto"/>
            </w:tcBorders>
            <w:shd w:val="clear" w:color="auto" w:fill="FFFFFF" w:themeFill="background1"/>
          </w:tcPr>
          <w:p w14:paraId="7879B193"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11</w:t>
            </w:r>
          </w:p>
        </w:tc>
        <w:tc>
          <w:tcPr>
            <w:cnfStyle w:val="000010000000" w:firstRow="0" w:lastRow="0" w:firstColumn="0" w:lastColumn="0" w:oddVBand="1" w:evenVBand="0" w:oddHBand="0" w:evenHBand="0" w:firstRowFirstColumn="0" w:firstRowLastColumn="0" w:lastRowFirstColumn="0" w:lastRowLastColumn="0"/>
            <w:tcW w:w="387" w:type="pct"/>
            <w:tcBorders>
              <w:top w:val="single" w:sz="4" w:space="0" w:color="auto"/>
            </w:tcBorders>
            <w:shd w:val="clear" w:color="auto" w:fill="FFFFFF" w:themeFill="background1"/>
          </w:tcPr>
          <w:p w14:paraId="6F9E5E31" w14:textId="77777777" w:rsidR="005D4886" w:rsidRPr="000F755B" w:rsidRDefault="005D4886" w:rsidP="005D4886">
            <w:pPr>
              <w:autoSpaceDE w:val="0"/>
              <w:autoSpaceDN w:val="0"/>
              <w:adjustRightInd w:val="0"/>
              <w:spacing w:after="0" w:line="360" w:lineRule="auto"/>
              <w:jc w:val="right"/>
              <w:rPr>
                <w:rFonts w:cs="Times New Roman"/>
                <w:color w:val="000000"/>
                <w:lang w:val="en-US"/>
              </w:rPr>
            </w:pPr>
            <w:r w:rsidRPr="000F755B">
              <w:rPr>
                <w:rFonts w:cs="Times New Roman"/>
                <w:color w:val="000000"/>
                <w:lang w:val="en-US"/>
              </w:rPr>
              <w:t>15.1%</w:t>
            </w:r>
          </w:p>
        </w:tc>
        <w:tc>
          <w:tcPr>
            <w:tcW w:w="315" w:type="pct"/>
            <w:gridSpan w:val="2"/>
            <w:tcBorders>
              <w:top w:val="single" w:sz="4" w:space="0" w:color="auto"/>
            </w:tcBorders>
            <w:shd w:val="clear" w:color="auto" w:fill="FFFFFF" w:themeFill="background1"/>
          </w:tcPr>
          <w:p w14:paraId="5FB27C78" w14:textId="7C719F90"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73</w:t>
            </w:r>
          </w:p>
        </w:tc>
        <w:tc>
          <w:tcPr>
            <w:cnfStyle w:val="000010000000" w:firstRow="0" w:lastRow="0" w:firstColumn="0" w:lastColumn="0" w:oddVBand="1" w:evenVBand="0" w:oddHBand="0" w:evenHBand="0" w:firstRowFirstColumn="0" w:firstRowLastColumn="0" w:lastRowFirstColumn="0" w:lastRowLastColumn="0"/>
            <w:tcW w:w="392" w:type="pct"/>
            <w:tcBorders>
              <w:top w:val="single" w:sz="4" w:space="0" w:color="auto"/>
            </w:tcBorders>
            <w:shd w:val="clear" w:color="auto" w:fill="FFFFFF" w:themeFill="background1"/>
          </w:tcPr>
          <w:p w14:paraId="29907F81" w14:textId="0FE1ACE5" w:rsidR="005D4886" w:rsidRPr="000F755B" w:rsidRDefault="005D4886" w:rsidP="000F755B">
            <w:pPr>
              <w:autoSpaceDE w:val="0"/>
              <w:autoSpaceDN w:val="0"/>
              <w:adjustRightInd w:val="0"/>
              <w:spacing w:after="0" w:line="360" w:lineRule="auto"/>
              <w:rPr>
                <w:rFonts w:cs="Times New Roman"/>
                <w:color w:val="000000"/>
                <w:lang w:val="en-US"/>
              </w:rPr>
            </w:pPr>
            <w:r w:rsidRPr="000F755B">
              <w:rPr>
                <w:rFonts w:cs="Times New Roman"/>
                <w:color w:val="000000"/>
                <w:lang w:val="en-US"/>
              </w:rPr>
              <w:t>2.79</w:t>
            </w:r>
          </w:p>
        </w:tc>
      </w:tr>
      <w:tr w:rsidR="000F755B" w:rsidRPr="000F755B" w14:paraId="70D7E579" w14:textId="77777777" w:rsidTr="000F755B">
        <w:trPr>
          <w:cnfStyle w:val="000000100000" w:firstRow="0" w:lastRow="0" w:firstColumn="0" w:lastColumn="0" w:oddVBand="0" w:evenVBand="0" w:oddHBand="1" w:evenHBand="0" w:firstRowFirstColumn="0" w:firstRowLastColumn="0" w:lastRowFirstColumn="0" w:lastRowLastColumn="0"/>
          <w:trHeight w:val="198"/>
          <w:jc w:val="center"/>
        </w:trPr>
        <w:tc>
          <w:tcPr>
            <w:cnfStyle w:val="000010000000" w:firstRow="0" w:lastRow="0" w:firstColumn="0" w:lastColumn="0" w:oddVBand="1" w:evenVBand="0" w:oddHBand="0" w:evenHBand="0" w:firstRowFirstColumn="0" w:firstRowLastColumn="0" w:lastRowFirstColumn="0" w:lastRowLastColumn="0"/>
            <w:tcW w:w="671" w:type="pct"/>
            <w:gridSpan w:val="2"/>
            <w:shd w:val="clear" w:color="auto" w:fill="FFFFFF" w:themeFill="background1"/>
          </w:tcPr>
          <w:p w14:paraId="00BC0F94" w14:textId="1B8E4462" w:rsidR="005D4886" w:rsidRPr="000F755B" w:rsidRDefault="005D4886" w:rsidP="005D4886">
            <w:pPr>
              <w:autoSpaceDE w:val="0"/>
              <w:autoSpaceDN w:val="0"/>
              <w:adjustRightInd w:val="0"/>
              <w:spacing w:after="0" w:line="360" w:lineRule="auto"/>
              <w:rPr>
                <w:rFonts w:cs="Times New Roman"/>
                <w:color w:val="000000"/>
                <w:lang w:val="en-US"/>
              </w:rPr>
            </w:pPr>
            <w:r w:rsidRPr="000F755B">
              <w:rPr>
                <w:rFonts w:cs="Times New Roman"/>
                <w:color w:val="000000"/>
                <w:lang w:val="en-US"/>
              </w:rPr>
              <w:t>RPSLQ 2</w:t>
            </w:r>
          </w:p>
        </w:tc>
        <w:tc>
          <w:tcPr>
            <w:tcW w:w="306" w:type="pct"/>
            <w:shd w:val="clear" w:color="auto" w:fill="FFFFFF" w:themeFill="background1"/>
          </w:tcPr>
          <w:p w14:paraId="127AB81A" w14:textId="4E67D751"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16</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08F5696F"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21.9%</w:t>
            </w:r>
          </w:p>
        </w:tc>
        <w:tc>
          <w:tcPr>
            <w:tcW w:w="346" w:type="pct"/>
            <w:shd w:val="clear" w:color="auto" w:fill="FFFFFF" w:themeFill="background1"/>
          </w:tcPr>
          <w:p w14:paraId="49DA6C57"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35</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5B7B151A"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47.9%</w:t>
            </w:r>
          </w:p>
        </w:tc>
        <w:tc>
          <w:tcPr>
            <w:tcW w:w="346" w:type="pct"/>
            <w:shd w:val="clear" w:color="auto" w:fill="FFFFFF" w:themeFill="background1"/>
          </w:tcPr>
          <w:p w14:paraId="1BE57BEF"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14</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4DD05278"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19.2%</w:t>
            </w:r>
          </w:p>
        </w:tc>
        <w:tc>
          <w:tcPr>
            <w:tcW w:w="346" w:type="pct"/>
            <w:shd w:val="clear" w:color="auto" w:fill="FFFFFF" w:themeFill="background1"/>
          </w:tcPr>
          <w:p w14:paraId="4BF8ACD8"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4</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1E0BBFD9"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5.5%</w:t>
            </w:r>
          </w:p>
        </w:tc>
        <w:tc>
          <w:tcPr>
            <w:tcW w:w="346" w:type="pct"/>
            <w:shd w:val="clear" w:color="auto" w:fill="FFFFFF" w:themeFill="background1"/>
          </w:tcPr>
          <w:p w14:paraId="43CBB874"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4</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7970250F" w14:textId="77777777" w:rsidR="005D4886" w:rsidRPr="000F755B" w:rsidRDefault="005D4886" w:rsidP="005D4886">
            <w:pPr>
              <w:autoSpaceDE w:val="0"/>
              <w:autoSpaceDN w:val="0"/>
              <w:adjustRightInd w:val="0"/>
              <w:spacing w:after="0" w:line="360" w:lineRule="auto"/>
              <w:jc w:val="right"/>
              <w:rPr>
                <w:rFonts w:cs="Times New Roman"/>
                <w:color w:val="000000"/>
                <w:lang w:val="en-US"/>
              </w:rPr>
            </w:pPr>
            <w:r w:rsidRPr="000F755B">
              <w:rPr>
                <w:rFonts w:cs="Times New Roman"/>
                <w:color w:val="000000"/>
                <w:lang w:val="en-US"/>
              </w:rPr>
              <w:t>5.5%</w:t>
            </w:r>
          </w:p>
        </w:tc>
        <w:tc>
          <w:tcPr>
            <w:tcW w:w="269" w:type="pct"/>
            <w:shd w:val="clear" w:color="auto" w:fill="FFFFFF" w:themeFill="background1"/>
          </w:tcPr>
          <w:p w14:paraId="7927A841" w14:textId="763EA194"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73</w:t>
            </w:r>
          </w:p>
        </w:tc>
        <w:tc>
          <w:tcPr>
            <w:cnfStyle w:val="000010000000" w:firstRow="0" w:lastRow="0" w:firstColumn="0" w:lastColumn="0" w:oddVBand="1" w:evenVBand="0" w:oddHBand="0" w:evenHBand="0" w:firstRowFirstColumn="0" w:firstRowLastColumn="0" w:lastRowFirstColumn="0" w:lastRowLastColumn="0"/>
            <w:tcW w:w="438" w:type="pct"/>
            <w:gridSpan w:val="2"/>
            <w:shd w:val="clear" w:color="auto" w:fill="FFFFFF" w:themeFill="background1"/>
          </w:tcPr>
          <w:p w14:paraId="5E4AB85E" w14:textId="5D5DF909"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2.25</w:t>
            </w:r>
          </w:p>
        </w:tc>
      </w:tr>
      <w:tr w:rsidR="000F755B" w:rsidRPr="000F755B" w14:paraId="35F75370" w14:textId="77777777" w:rsidTr="000F755B">
        <w:trPr>
          <w:trHeight w:val="135"/>
          <w:jc w:val="center"/>
        </w:trPr>
        <w:tc>
          <w:tcPr>
            <w:cnfStyle w:val="000010000000" w:firstRow="0" w:lastRow="0" w:firstColumn="0" w:lastColumn="0" w:oddVBand="1" w:evenVBand="0" w:oddHBand="0" w:evenHBand="0" w:firstRowFirstColumn="0" w:firstRowLastColumn="0" w:lastRowFirstColumn="0" w:lastRowLastColumn="0"/>
            <w:tcW w:w="671" w:type="pct"/>
            <w:gridSpan w:val="2"/>
            <w:shd w:val="clear" w:color="auto" w:fill="FFFFFF" w:themeFill="background1"/>
          </w:tcPr>
          <w:p w14:paraId="3E41D2F3" w14:textId="6CC15EBE" w:rsidR="005D4886" w:rsidRPr="000F755B" w:rsidRDefault="005D4886" w:rsidP="005D4886">
            <w:pPr>
              <w:autoSpaceDE w:val="0"/>
              <w:autoSpaceDN w:val="0"/>
              <w:adjustRightInd w:val="0"/>
              <w:spacing w:after="0" w:line="360" w:lineRule="auto"/>
              <w:rPr>
                <w:rFonts w:cs="Times New Roman"/>
                <w:color w:val="000000"/>
                <w:lang w:val="en-US"/>
              </w:rPr>
            </w:pPr>
            <w:r w:rsidRPr="000F755B">
              <w:rPr>
                <w:rFonts w:cs="Times New Roman"/>
                <w:color w:val="000000"/>
                <w:lang w:val="en-US"/>
              </w:rPr>
              <w:t>RPSLQ 3</w:t>
            </w:r>
          </w:p>
        </w:tc>
        <w:tc>
          <w:tcPr>
            <w:tcW w:w="306" w:type="pct"/>
            <w:shd w:val="clear" w:color="auto" w:fill="FFFFFF" w:themeFill="background1"/>
          </w:tcPr>
          <w:p w14:paraId="6A16BF44" w14:textId="49AE4960"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8</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05B4715E"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11.0%</w:t>
            </w:r>
          </w:p>
        </w:tc>
        <w:tc>
          <w:tcPr>
            <w:tcW w:w="346" w:type="pct"/>
            <w:shd w:val="clear" w:color="auto" w:fill="FFFFFF" w:themeFill="background1"/>
          </w:tcPr>
          <w:p w14:paraId="766DD892"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4</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6F1A466F"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5.5%</w:t>
            </w:r>
          </w:p>
        </w:tc>
        <w:tc>
          <w:tcPr>
            <w:tcW w:w="346" w:type="pct"/>
            <w:shd w:val="clear" w:color="auto" w:fill="FFFFFF" w:themeFill="background1"/>
          </w:tcPr>
          <w:p w14:paraId="5E0CF1A8"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6</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319F9213"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8.2%</w:t>
            </w:r>
          </w:p>
        </w:tc>
        <w:tc>
          <w:tcPr>
            <w:tcW w:w="346" w:type="pct"/>
            <w:shd w:val="clear" w:color="auto" w:fill="FFFFFF" w:themeFill="background1"/>
          </w:tcPr>
          <w:p w14:paraId="51B3A6C9"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40</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74125C96"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54.8%</w:t>
            </w:r>
          </w:p>
        </w:tc>
        <w:tc>
          <w:tcPr>
            <w:tcW w:w="346" w:type="pct"/>
            <w:shd w:val="clear" w:color="auto" w:fill="FFFFFF" w:themeFill="background1"/>
          </w:tcPr>
          <w:p w14:paraId="7F76D216"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15</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0C668FE7" w14:textId="77777777" w:rsidR="005D4886" w:rsidRPr="000F755B" w:rsidRDefault="005D4886" w:rsidP="005D4886">
            <w:pPr>
              <w:autoSpaceDE w:val="0"/>
              <w:autoSpaceDN w:val="0"/>
              <w:adjustRightInd w:val="0"/>
              <w:spacing w:after="0" w:line="360" w:lineRule="auto"/>
              <w:jc w:val="right"/>
              <w:rPr>
                <w:rFonts w:cs="Times New Roman"/>
                <w:color w:val="000000"/>
                <w:lang w:val="en-US"/>
              </w:rPr>
            </w:pPr>
            <w:r w:rsidRPr="000F755B">
              <w:rPr>
                <w:rFonts w:cs="Times New Roman"/>
                <w:color w:val="000000"/>
                <w:lang w:val="en-US"/>
              </w:rPr>
              <w:t>20.5%</w:t>
            </w:r>
          </w:p>
        </w:tc>
        <w:tc>
          <w:tcPr>
            <w:tcW w:w="269" w:type="pct"/>
            <w:shd w:val="clear" w:color="auto" w:fill="FFFFFF" w:themeFill="background1"/>
          </w:tcPr>
          <w:p w14:paraId="12850AA5" w14:textId="5BC9A652"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w:t>
            </w:r>
          </w:p>
        </w:tc>
        <w:tc>
          <w:tcPr>
            <w:cnfStyle w:val="000010000000" w:firstRow="0" w:lastRow="0" w:firstColumn="0" w:lastColumn="0" w:oddVBand="1" w:evenVBand="0" w:oddHBand="0" w:evenHBand="0" w:firstRowFirstColumn="0" w:firstRowLastColumn="0" w:lastRowFirstColumn="0" w:lastRowLastColumn="0"/>
            <w:tcW w:w="438" w:type="pct"/>
            <w:gridSpan w:val="2"/>
            <w:shd w:val="clear" w:color="auto" w:fill="FFFFFF" w:themeFill="background1"/>
          </w:tcPr>
          <w:p w14:paraId="55AB58C6" w14:textId="016ECB9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3.68</w:t>
            </w:r>
          </w:p>
        </w:tc>
      </w:tr>
      <w:tr w:rsidR="000F755B" w:rsidRPr="000F755B" w14:paraId="0FA328A3" w14:textId="77777777" w:rsidTr="000F755B">
        <w:trPr>
          <w:cnfStyle w:val="000000100000" w:firstRow="0" w:lastRow="0" w:firstColumn="0" w:lastColumn="0" w:oddVBand="0" w:evenVBand="0" w:oddHBand="1" w:evenHBand="0" w:firstRowFirstColumn="0" w:firstRowLastColumn="0" w:lastRowFirstColumn="0" w:lastRowLastColumn="0"/>
          <w:trHeight w:val="180"/>
          <w:jc w:val="center"/>
        </w:trPr>
        <w:tc>
          <w:tcPr>
            <w:cnfStyle w:val="000010000000" w:firstRow="0" w:lastRow="0" w:firstColumn="0" w:lastColumn="0" w:oddVBand="1" w:evenVBand="0" w:oddHBand="0" w:evenHBand="0" w:firstRowFirstColumn="0" w:firstRowLastColumn="0" w:lastRowFirstColumn="0" w:lastRowLastColumn="0"/>
            <w:tcW w:w="671" w:type="pct"/>
            <w:gridSpan w:val="2"/>
            <w:shd w:val="clear" w:color="auto" w:fill="FFFFFF" w:themeFill="background1"/>
          </w:tcPr>
          <w:p w14:paraId="72FDAF9F" w14:textId="698343BF" w:rsidR="005D4886" w:rsidRPr="000F755B" w:rsidRDefault="005D4886" w:rsidP="005D4886">
            <w:pPr>
              <w:autoSpaceDE w:val="0"/>
              <w:autoSpaceDN w:val="0"/>
              <w:adjustRightInd w:val="0"/>
              <w:spacing w:after="0" w:line="360" w:lineRule="auto"/>
              <w:rPr>
                <w:rFonts w:cs="Times New Roman"/>
                <w:color w:val="000000"/>
                <w:lang w:val="en-US"/>
              </w:rPr>
            </w:pPr>
            <w:r w:rsidRPr="000F755B">
              <w:rPr>
                <w:rFonts w:cs="Times New Roman"/>
                <w:color w:val="000000"/>
                <w:lang w:val="en-US"/>
              </w:rPr>
              <w:t>RPSLQ 4</w:t>
            </w:r>
          </w:p>
        </w:tc>
        <w:tc>
          <w:tcPr>
            <w:tcW w:w="306" w:type="pct"/>
            <w:shd w:val="clear" w:color="auto" w:fill="FFFFFF" w:themeFill="background1"/>
          </w:tcPr>
          <w:p w14:paraId="3BB09C86" w14:textId="7E4688DE"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3</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01718924"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4.1%</w:t>
            </w:r>
          </w:p>
        </w:tc>
        <w:tc>
          <w:tcPr>
            <w:tcW w:w="346" w:type="pct"/>
            <w:shd w:val="clear" w:color="auto" w:fill="FFFFFF" w:themeFill="background1"/>
          </w:tcPr>
          <w:p w14:paraId="7BA6CFFD"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14</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498619AB"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19.2%</w:t>
            </w:r>
          </w:p>
        </w:tc>
        <w:tc>
          <w:tcPr>
            <w:tcW w:w="346" w:type="pct"/>
            <w:shd w:val="clear" w:color="auto" w:fill="FFFFFF" w:themeFill="background1"/>
          </w:tcPr>
          <w:p w14:paraId="389384C5"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25</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0E5956A1"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34.2%</w:t>
            </w:r>
          </w:p>
        </w:tc>
        <w:tc>
          <w:tcPr>
            <w:tcW w:w="346" w:type="pct"/>
            <w:shd w:val="clear" w:color="auto" w:fill="FFFFFF" w:themeFill="background1"/>
          </w:tcPr>
          <w:p w14:paraId="145D28E5"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21</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54F69AD4"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28.8%</w:t>
            </w:r>
          </w:p>
        </w:tc>
        <w:tc>
          <w:tcPr>
            <w:tcW w:w="346" w:type="pct"/>
            <w:shd w:val="clear" w:color="auto" w:fill="FFFFFF" w:themeFill="background1"/>
          </w:tcPr>
          <w:p w14:paraId="139E955A"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10</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45D46B79" w14:textId="77777777" w:rsidR="005D4886" w:rsidRPr="000F755B" w:rsidRDefault="005D4886" w:rsidP="005D4886">
            <w:pPr>
              <w:autoSpaceDE w:val="0"/>
              <w:autoSpaceDN w:val="0"/>
              <w:adjustRightInd w:val="0"/>
              <w:spacing w:after="0" w:line="360" w:lineRule="auto"/>
              <w:jc w:val="right"/>
              <w:rPr>
                <w:rFonts w:cs="Times New Roman"/>
                <w:color w:val="000000"/>
                <w:lang w:val="en-US"/>
              </w:rPr>
            </w:pPr>
            <w:r w:rsidRPr="000F755B">
              <w:rPr>
                <w:rFonts w:cs="Times New Roman"/>
                <w:color w:val="000000"/>
                <w:lang w:val="en-US"/>
              </w:rPr>
              <w:t>13.7%</w:t>
            </w:r>
          </w:p>
        </w:tc>
        <w:tc>
          <w:tcPr>
            <w:tcW w:w="269" w:type="pct"/>
            <w:shd w:val="clear" w:color="auto" w:fill="FFFFFF" w:themeFill="background1"/>
          </w:tcPr>
          <w:p w14:paraId="3D198BCC" w14:textId="61FE85DB"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w:t>
            </w:r>
          </w:p>
        </w:tc>
        <w:tc>
          <w:tcPr>
            <w:cnfStyle w:val="000010000000" w:firstRow="0" w:lastRow="0" w:firstColumn="0" w:lastColumn="0" w:oddVBand="1" w:evenVBand="0" w:oddHBand="0" w:evenHBand="0" w:firstRowFirstColumn="0" w:firstRowLastColumn="0" w:lastRowFirstColumn="0" w:lastRowLastColumn="0"/>
            <w:tcW w:w="438" w:type="pct"/>
            <w:gridSpan w:val="2"/>
            <w:shd w:val="clear" w:color="auto" w:fill="FFFFFF" w:themeFill="background1"/>
          </w:tcPr>
          <w:p w14:paraId="012BC944" w14:textId="14F6048F"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3.29</w:t>
            </w:r>
          </w:p>
        </w:tc>
      </w:tr>
      <w:tr w:rsidR="000F755B" w:rsidRPr="000F755B" w14:paraId="0E182B6C" w14:textId="77777777" w:rsidTr="000F755B">
        <w:trPr>
          <w:trHeight w:val="80"/>
          <w:jc w:val="center"/>
        </w:trPr>
        <w:tc>
          <w:tcPr>
            <w:cnfStyle w:val="000010000000" w:firstRow="0" w:lastRow="0" w:firstColumn="0" w:lastColumn="0" w:oddVBand="1" w:evenVBand="0" w:oddHBand="0" w:evenHBand="0" w:firstRowFirstColumn="0" w:firstRowLastColumn="0" w:lastRowFirstColumn="0" w:lastRowLastColumn="0"/>
            <w:tcW w:w="671" w:type="pct"/>
            <w:gridSpan w:val="2"/>
            <w:shd w:val="clear" w:color="auto" w:fill="FFFFFF" w:themeFill="background1"/>
          </w:tcPr>
          <w:p w14:paraId="10718412" w14:textId="613B14DE" w:rsidR="005D4886" w:rsidRPr="000F755B" w:rsidRDefault="005D4886" w:rsidP="005D4886">
            <w:pPr>
              <w:autoSpaceDE w:val="0"/>
              <w:autoSpaceDN w:val="0"/>
              <w:adjustRightInd w:val="0"/>
              <w:spacing w:after="0" w:line="360" w:lineRule="auto"/>
              <w:rPr>
                <w:rFonts w:cs="Times New Roman"/>
                <w:color w:val="000000"/>
                <w:lang w:val="en-US"/>
              </w:rPr>
            </w:pPr>
            <w:r w:rsidRPr="000F755B">
              <w:rPr>
                <w:rFonts w:cs="Times New Roman"/>
                <w:color w:val="000000"/>
                <w:lang w:val="en-US"/>
              </w:rPr>
              <w:t>RPSLQ 5</w:t>
            </w:r>
          </w:p>
        </w:tc>
        <w:tc>
          <w:tcPr>
            <w:tcW w:w="306" w:type="pct"/>
            <w:shd w:val="clear" w:color="auto" w:fill="FFFFFF" w:themeFill="background1"/>
          </w:tcPr>
          <w:p w14:paraId="0C5E630D" w14:textId="09475416"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13</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1C0AA9FA"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17.8%</w:t>
            </w:r>
          </w:p>
        </w:tc>
        <w:tc>
          <w:tcPr>
            <w:tcW w:w="346" w:type="pct"/>
            <w:shd w:val="clear" w:color="auto" w:fill="FFFFFF" w:themeFill="background1"/>
          </w:tcPr>
          <w:p w14:paraId="6027A4A6"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31</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6BE4636C"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42.5%</w:t>
            </w:r>
          </w:p>
        </w:tc>
        <w:tc>
          <w:tcPr>
            <w:tcW w:w="346" w:type="pct"/>
            <w:shd w:val="clear" w:color="auto" w:fill="FFFFFF" w:themeFill="background1"/>
          </w:tcPr>
          <w:p w14:paraId="33C70E63"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19</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767FB205"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26.0%</w:t>
            </w:r>
          </w:p>
        </w:tc>
        <w:tc>
          <w:tcPr>
            <w:tcW w:w="346" w:type="pct"/>
            <w:shd w:val="clear" w:color="auto" w:fill="FFFFFF" w:themeFill="background1"/>
          </w:tcPr>
          <w:p w14:paraId="1BDD63A7"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10</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1744BEA2"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13.7%</w:t>
            </w:r>
          </w:p>
        </w:tc>
        <w:tc>
          <w:tcPr>
            <w:tcW w:w="346" w:type="pct"/>
            <w:shd w:val="clear" w:color="auto" w:fill="FFFFFF" w:themeFill="background1"/>
          </w:tcPr>
          <w:p w14:paraId="435212D6"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0</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3EA9683F"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0</w:t>
            </w:r>
          </w:p>
        </w:tc>
        <w:tc>
          <w:tcPr>
            <w:tcW w:w="269" w:type="pct"/>
            <w:shd w:val="clear" w:color="auto" w:fill="FFFFFF" w:themeFill="background1"/>
          </w:tcPr>
          <w:p w14:paraId="75373177" w14:textId="7C621C3D"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w:t>
            </w:r>
          </w:p>
        </w:tc>
        <w:tc>
          <w:tcPr>
            <w:cnfStyle w:val="000010000000" w:firstRow="0" w:lastRow="0" w:firstColumn="0" w:lastColumn="0" w:oddVBand="1" w:evenVBand="0" w:oddHBand="0" w:evenHBand="0" w:firstRowFirstColumn="0" w:firstRowLastColumn="0" w:lastRowFirstColumn="0" w:lastRowLastColumn="0"/>
            <w:tcW w:w="438" w:type="pct"/>
            <w:gridSpan w:val="2"/>
            <w:shd w:val="clear" w:color="auto" w:fill="FFFFFF" w:themeFill="background1"/>
          </w:tcPr>
          <w:p w14:paraId="0410FDD3" w14:textId="1814E8E4"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2.36</w:t>
            </w:r>
          </w:p>
        </w:tc>
      </w:tr>
      <w:tr w:rsidR="000F755B" w:rsidRPr="000F755B" w14:paraId="471AD1B9" w14:textId="77777777" w:rsidTr="000F755B">
        <w:trPr>
          <w:cnfStyle w:val="000000100000" w:firstRow="0" w:lastRow="0" w:firstColumn="0" w:lastColumn="0" w:oddVBand="0" w:evenVBand="0" w:oddHBand="1" w:evenHBand="0" w:firstRowFirstColumn="0" w:firstRowLastColumn="0" w:lastRowFirstColumn="0" w:lastRowLastColumn="0"/>
          <w:trHeight w:val="80"/>
          <w:jc w:val="center"/>
        </w:trPr>
        <w:tc>
          <w:tcPr>
            <w:cnfStyle w:val="000010000000" w:firstRow="0" w:lastRow="0" w:firstColumn="0" w:lastColumn="0" w:oddVBand="1" w:evenVBand="0" w:oddHBand="0" w:evenHBand="0" w:firstRowFirstColumn="0" w:firstRowLastColumn="0" w:lastRowFirstColumn="0" w:lastRowLastColumn="0"/>
            <w:tcW w:w="671" w:type="pct"/>
            <w:gridSpan w:val="2"/>
            <w:shd w:val="clear" w:color="auto" w:fill="FFFFFF" w:themeFill="background1"/>
          </w:tcPr>
          <w:p w14:paraId="6DBFAD37" w14:textId="3208024B" w:rsidR="005D4886" w:rsidRPr="000F755B" w:rsidRDefault="005D4886" w:rsidP="005D4886">
            <w:pPr>
              <w:autoSpaceDE w:val="0"/>
              <w:autoSpaceDN w:val="0"/>
              <w:adjustRightInd w:val="0"/>
              <w:spacing w:after="0" w:line="360" w:lineRule="auto"/>
              <w:rPr>
                <w:rFonts w:cs="Times New Roman"/>
                <w:color w:val="000000"/>
                <w:lang w:val="en-US"/>
              </w:rPr>
            </w:pPr>
            <w:r w:rsidRPr="000F755B">
              <w:rPr>
                <w:rFonts w:cs="Times New Roman"/>
                <w:color w:val="000000"/>
                <w:lang w:val="en-US"/>
              </w:rPr>
              <w:t>RPSLQ 6</w:t>
            </w:r>
          </w:p>
        </w:tc>
        <w:tc>
          <w:tcPr>
            <w:tcW w:w="306" w:type="pct"/>
            <w:shd w:val="clear" w:color="auto" w:fill="FFFFFF" w:themeFill="background1"/>
          </w:tcPr>
          <w:p w14:paraId="3BC2B69A" w14:textId="6DE4633A"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3</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37E3F84E"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4.1%</w:t>
            </w:r>
          </w:p>
        </w:tc>
        <w:tc>
          <w:tcPr>
            <w:tcW w:w="346" w:type="pct"/>
            <w:shd w:val="clear" w:color="auto" w:fill="FFFFFF" w:themeFill="background1"/>
          </w:tcPr>
          <w:p w14:paraId="3FB99151"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33</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4D08A71E"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45.2%</w:t>
            </w:r>
          </w:p>
        </w:tc>
        <w:tc>
          <w:tcPr>
            <w:tcW w:w="346" w:type="pct"/>
            <w:shd w:val="clear" w:color="auto" w:fill="FFFFFF" w:themeFill="background1"/>
          </w:tcPr>
          <w:p w14:paraId="600009CE"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10</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7C8510DA"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13.7%</w:t>
            </w:r>
          </w:p>
        </w:tc>
        <w:tc>
          <w:tcPr>
            <w:tcW w:w="346" w:type="pct"/>
            <w:shd w:val="clear" w:color="auto" w:fill="FFFFFF" w:themeFill="background1"/>
          </w:tcPr>
          <w:p w14:paraId="17E4866A"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20</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350556DE"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27.4%</w:t>
            </w:r>
          </w:p>
        </w:tc>
        <w:tc>
          <w:tcPr>
            <w:tcW w:w="346" w:type="pct"/>
            <w:shd w:val="clear" w:color="auto" w:fill="FFFFFF" w:themeFill="background1"/>
          </w:tcPr>
          <w:p w14:paraId="28E24BA1"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7</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0C7C362F" w14:textId="77777777" w:rsidR="005D4886" w:rsidRPr="000F755B" w:rsidRDefault="005D4886" w:rsidP="005D4886">
            <w:pPr>
              <w:autoSpaceDE w:val="0"/>
              <w:autoSpaceDN w:val="0"/>
              <w:adjustRightInd w:val="0"/>
              <w:spacing w:after="0" w:line="360" w:lineRule="auto"/>
              <w:jc w:val="right"/>
              <w:rPr>
                <w:rFonts w:cs="Times New Roman"/>
                <w:color w:val="000000"/>
                <w:lang w:val="en-US"/>
              </w:rPr>
            </w:pPr>
            <w:r w:rsidRPr="000F755B">
              <w:rPr>
                <w:rFonts w:cs="Times New Roman"/>
                <w:color w:val="000000"/>
                <w:lang w:val="en-US"/>
              </w:rPr>
              <w:t>9.6%</w:t>
            </w:r>
          </w:p>
        </w:tc>
        <w:tc>
          <w:tcPr>
            <w:tcW w:w="269" w:type="pct"/>
            <w:shd w:val="clear" w:color="auto" w:fill="FFFFFF" w:themeFill="background1"/>
          </w:tcPr>
          <w:p w14:paraId="5E96D7E6" w14:textId="5AE24FC3"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w:t>
            </w:r>
          </w:p>
        </w:tc>
        <w:tc>
          <w:tcPr>
            <w:cnfStyle w:val="000010000000" w:firstRow="0" w:lastRow="0" w:firstColumn="0" w:lastColumn="0" w:oddVBand="1" w:evenVBand="0" w:oddHBand="0" w:evenHBand="0" w:firstRowFirstColumn="0" w:firstRowLastColumn="0" w:lastRowFirstColumn="0" w:lastRowLastColumn="0"/>
            <w:tcW w:w="438" w:type="pct"/>
            <w:gridSpan w:val="2"/>
            <w:shd w:val="clear" w:color="auto" w:fill="FFFFFF" w:themeFill="background1"/>
          </w:tcPr>
          <w:p w14:paraId="1437629F" w14:textId="61719CBD"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2.93</w:t>
            </w:r>
          </w:p>
        </w:tc>
      </w:tr>
      <w:tr w:rsidR="000F755B" w:rsidRPr="000F755B" w14:paraId="7C91A32E" w14:textId="77777777" w:rsidTr="000F755B">
        <w:trPr>
          <w:trHeight w:val="117"/>
          <w:jc w:val="center"/>
        </w:trPr>
        <w:tc>
          <w:tcPr>
            <w:cnfStyle w:val="000010000000" w:firstRow="0" w:lastRow="0" w:firstColumn="0" w:lastColumn="0" w:oddVBand="1" w:evenVBand="0" w:oddHBand="0" w:evenHBand="0" w:firstRowFirstColumn="0" w:firstRowLastColumn="0" w:lastRowFirstColumn="0" w:lastRowLastColumn="0"/>
            <w:tcW w:w="671" w:type="pct"/>
            <w:gridSpan w:val="2"/>
            <w:shd w:val="clear" w:color="auto" w:fill="FFFFFF" w:themeFill="background1"/>
          </w:tcPr>
          <w:p w14:paraId="58EF8690" w14:textId="3260744F" w:rsidR="005D4886" w:rsidRPr="000F755B" w:rsidRDefault="005D4886" w:rsidP="005D4886">
            <w:pPr>
              <w:autoSpaceDE w:val="0"/>
              <w:autoSpaceDN w:val="0"/>
              <w:adjustRightInd w:val="0"/>
              <w:spacing w:after="0" w:line="360" w:lineRule="auto"/>
              <w:rPr>
                <w:rFonts w:cs="Times New Roman"/>
                <w:color w:val="000000"/>
                <w:lang w:val="en-US"/>
              </w:rPr>
            </w:pPr>
            <w:r w:rsidRPr="000F755B">
              <w:rPr>
                <w:rFonts w:cs="Times New Roman"/>
                <w:color w:val="000000"/>
                <w:lang w:val="en-US"/>
              </w:rPr>
              <w:t>RPSLQ 7</w:t>
            </w:r>
          </w:p>
        </w:tc>
        <w:tc>
          <w:tcPr>
            <w:tcW w:w="306" w:type="pct"/>
            <w:shd w:val="clear" w:color="auto" w:fill="FFFFFF" w:themeFill="background1"/>
          </w:tcPr>
          <w:p w14:paraId="10C7BDB4" w14:textId="6D650EA3"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0</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59C55AF6"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0</w:t>
            </w:r>
          </w:p>
        </w:tc>
        <w:tc>
          <w:tcPr>
            <w:tcW w:w="346" w:type="pct"/>
            <w:shd w:val="clear" w:color="auto" w:fill="FFFFFF" w:themeFill="background1"/>
          </w:tcPr>
          <w:p w14:paraId="033F6E88"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6</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337FFEBF"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8.2%</w:t>
            </w:r>
          </w:p>
        </w:tc>
        <w:tc>
          <w:tcPr>
            <w:tcW w:w="346" w:type="pct"/>
            <w:shd w:val="clear" w:color="auto" w:fill="FFFFFF" w:themeFill="background1"/>
          </w:tcPr>
          <w:p w14:paraId="505CA6BA"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9</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0D75070A"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12.3%</w:t>
            </w:r>
          </w:p>
        </w:tc>
        <w:tc>
          <w:tcPr>
            <w:tcW w:w="346" w:type="pct"/>
            <w:shd w:val="clear" w:color="auto" w:fill="FFFFFF" w:themeFill="background1"/>
          </w:tcPr>
          <w:p w14:paraId="5D9BB976"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44</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3A26D1DD"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60.3%</w:t>
            </w:r>
          </w:p>
        </w:tc>
        <w:tc>
          <w:tcPr>
            <w:tcW w:w="346" w:type="pct"/>
            <w:shd w:val="clear" w:color="auto" w:fill="FFFFFF" w:themeFill="background1"/>
          </w:tcPr>
          <w:p w14:paraId="7E4DD7A2"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14</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0B566594" w14:textId="77777777" w:rsidR="005D4886" w:rsidRPr="000F755B" w:rsidRDefault="005D4886" w:rsidP="005D4886">
            <w:pPr>
              <w:autoSpaceDE w:val="0"/>
              <w:autoSpaceDN w:val="0"/>
              <w:adjustRightInd w:val="0"/>
              <w:spacing w:after="0" w:line="360" w:lineRule="auto"/>
              <w:jc w:val="right"/>
              <w:rPr>
                <w:rFonts w:cs="Times New Roman"/>
                <w:color w:val="000000"/>
                <w:lang w:val="en-US"/>
              </w:rPr>
            </w:pPr>
            <w:r w:rsidRPr="000F755B">
              <w:rPr>
                <w:rFonts w:cs="Times New Roman"/>
                <w:color w:val="000000"/>
                <w:lang w:val="en-US"/>
              </w:rPr>
              <w:t>19.2%</w:t>
            </w:r>
          </w:p>
        </w:tc>
        <w:tc>
          <w:tcPr>
            <w:tcW w:w="269" w:type="pct"/>
            <w:shd w:val="clear" w:color="auto" w:fill="FFFFFF" w:themeFill="background1"/>
          </w:tcPr>
          <w:p w14:paraId="0D67BA40" w14:textId="371AD291"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w:t>
            </w:r>
          </w:p>
        </w:tc>
        <w:tc>
          <w:tcPr>
            <w:cnfStyle w:val="000010000000" w:firstRow="0" w:lastRow="0" w:firstColumn="0" w:lastColumn="0" w:oddVBand="1" w:evenVBand="0" w:oddHBand="0" w:evenHBand="0" w:firstRowFirstColumn="0" w:firstRowLastColumn="0" w:lastRowFirstColumn="0" w:lastRowLastColumn="0"/>
            <w:tcW w:w="438" w:type="pct"/>
            <w:gridSpan w:val="2"/>
            <w:shd w:val="clear" w:color="auto" w:fill="FFFFFF" w:themeFill="background1"/>
          </w:tcPr>
          <w:p w14:paraId="0C839ED5" w14:textId="5BE57934"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3.90</w:t>
            </w:r>
          </w:p>
        </w:tc>
      </w:tr>
      <w:tr w:rsidR="000F755B" w:rsidRPr="000F755B" w14:paraId="14585057" w14:textId="77777777" w:rsidTr="000F755B">
        <w:trPr>
          <w:cnfStyle w:val="000000100000" w:firstRow="0" w:lastRow="0" w:firstColumn="0" w:lastColumn="0" w:oddVBand="0" w:evenVBand="0" w:oddHBand="1" w:evenHBand="0" w:firstRowFirstColumn="0" w:firstRowLastColumn="0" w:lastRowFirstColumn="0" w:lastRowLastColumn="0"/>
          <w:trHeight w:val="162"/>
          <w:jc w:val="center"/>
        </w:trPr>
        <w:tc>
          <w:tcPr>
            <w:cnfStyle w:val="000010000000" w:firstRow="0" w:lastRow="0" w:firstColumn="0" w:lastColumn="0" w:oddVBand="1" w:evenVBand="0" w:oddHBand="0" w:evenHBand="0" w:firstRowFirstColumn="0" w:firstRowLastColumn="0" w:lastRowFirstColumn="0" w:lastRowLastColumn="0"/>
            <w:tcW w:w="671" w:type="pct"/>
            <w:gridSpan w:val="2"/>
            <w:shd w:val="clear" w:color="auto" w:fill="FFFFFF" w:themeFill="background1"/>
          </w:tcPr>
          <w:p w14:paraId="394DFA2A" w14:textId="6A2B9FBD" w:rsidR="005D4886" w:rsidRPr="000F755B" w:rsidRDefault="005D4886" w:rsidP="005D4886">
            <w:pPr>
              <w:autoSpaceDE w:val="0"/>
              <w:autoSpaceDN w:val="0"/>
              <w:adjustRightInd w:val="0"/>
              <w:spacing w:after="0" w:line="360" w:lineRule="auto"/>
              <w:rPr>
                <w:rFonts w:cs="Times New Roman"/>
                <w:color w:val="000000"/>
                <w:lang w:val="en-US"/>
              </w:rPr>
            </w:pPr>
            <w:r w:rsidRPr="000F755B">
              <w:rPr>
                <w:rFonts w:cs="Times New Roman"/>
                <w:color w:val="000000"/>
                <w:lang w:val="en-US"/>
              </w:rPr>
              <w:t>RPSLQ 8</w:t>
            </w:r>
          </w:p>
        </w:tc>
        <w:tc>
          <w:tcPr>
            <w:tcW w:w="306" w:type="pct"/>
            <w:shd w:val="clear" w:color="auto" w:fill="FFFFFF" w:themeFill="background1"/>
          </w:tcPr>
          <w:p w14:paraId="57E2FB4E" w14:textId="780A2C2F"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4</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39CFC8C3"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5.5%</w:t>
            </w:r>
          </w:p>
        </w:tc>
        <w:tc>
          <w:tcPr>
            <w:tcW w:w="346" w:type="pct"/>
            <w:shd w:val="clear" w:color="auto" w:fill="FFFFFF" w:themeFill="background1"/>
          </w:tcPr>
          <w:p w14:paraId="7355AA1E"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38</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386C3377"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52.1%</w:t>
            </w:r>
          </w:p>
        </w:tc>
        <w:tc>
          <w:tcPr>
            <w:tcW w:w="346" w:type="pct"/>
            <w:shd w:val="clear" w:color="auto" w:fill="FFFFFF" w:themeFill="background1"/>
          </w:tcPr>
          <w:p w14:paraId="29FF2BBB"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13</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3D3D740F"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17.8%</w:t>
            </w:r>
          </w:p>
        </w:tc>
        <w:tc>
          <w:tcPr>
            <w:tcW w:w="346" w:type="pct"/>
            <w:shd w:val="clear" w:color="auto" w:fill="FFFFFF" w:themeFill="background1"/>
          </w:tcPr>
          <w:p w14:paraId="799A3618"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15</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2C1A1DF9"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20.5%</w:t>
            </w:r>
          </w:p>
        </w:tc>
        <w:tc>
          <w:tcPr>
            <w:tcW w:w="346" w:type="pct"/>
            <w:shd w:val="clear" w:color="auto" w:fill="FFFFFF" w:themeFill="background1"/>
          </w:tcPr>
          <w:p w14:paraId="00FC98A0"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3</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7577EA51" w14:textId="77777777" w:rsidR="005D4886" w:rsidRPr="000F755B" w:rsidRDefault="005D4886" w:rsidP="005D4886">
            <w:pPr>
              <w:autoSpaceDE w:val="0"/>
              <w:autoSpaceDN w:val="0"/>
              <w:adjustRightInd w:val="0"/>
              <w:spacing w:after="0" w:line="360" w:lineRule="auto"/>
              <w:jc w:val="right"/>
              <w:rPr>
                <w:rFonts w:cs="Times New Roman"/>
                <w:color w:val="000000"/>
                <w:lang w:val="en-US"/>
              </w:rPr>
            </w:pPr>
            <w:r w:rsidRPr="000F755B">
              <w:rPr>
                <w:rFonts w:cs="Times New Roman"/>
                <w:color w:val="000000"/>
                <w:lang w:val="en-US"/>
              </w:rPr>
              <w:t>4.1%</w:t>
            </w:r>
          </w:p>
        </w:tc>
        <w:tc>
          <w:tcPr>
            <w:tcW w:w="269" w:type="pct"/>
            <w:shd w:val="clear" w:color="auto" w:fill="FFFFFF" w:themeFill="background1"/>
          </w:tcPr>
          <w:p w14:paraId="258FD43F" w14:textId="1B0CDFA4"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w:t>
            </w:r>
          </w:p>
        </w:tc>
        <w:tc>
          <w:tcPr>
            <w:cnfStyle w:val="000010000000" w:firstRow="0" w:lastRow="0" w:firstColumn="0" w:lastColumn="0" w:oddVBand="1" w:evenVBand="0" w:oddHBand="0" w:evenHBand="0" w:firstRowFirstColumn="0" w:firstRowLastColumn="0" w:lastRowFirstColumn="0" w:lastRowLastColumn="0"/>
            <w:tcW w:w="438" w:type="pct"/>
            <w:gridSpan w:val="2"/>
            <w:shd w:val="clear" w:color="auto" w:fill="FFFFFF" w:themeFill="background1"/>
          </w:tcPr>
          <w:p w14:paraId="14652E79" w14:textId="5F60F47A"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2.53</w:t>
            </w:r>
          </w:p>
        </w:tc>
      </w:tr>
      <w:tr w:rsidR="000F755B" w:rsidRPr="000F755B" w14:paraId="67B2C881" w14:textId="77777777" w:rsidTr="000F755B">
        <w:trPr>
          <w:trHeight w:val="80"/>
          <w:jc w:val="center"/>
        </w:trPr>
        <w:tc>
          <w:tcPr>
            <w:cnfStyle w:val="000010000000" w:firstRow="0" w:lastRow="0" w:firstColumn="0" w:lastColumn="0" w:oddVBand="1" w:evenVBand="0" w:oddHBand="0" w:evenHBand="0" w:firstRowFirstColumn="0" w:firstRowLastColumn="0" w:lastRowFirstColumn="0" w:lastRowLastColumn="0"/>
            <w:tcW w:w="671" w:type="pct"/>
            <w:gridSpan w:val="2"/>
            <w:shd w:val="clear" w:color="auto" w:fill="FFFFFF" w:themeFill="background1"/>
          </w:tcPr>
          <w:p w14:paraId="5E4E4BC1" w14:textId="4859867F" w:rsidR="005D4886" w:rsidRPr="000F755B" w:rsidRDefault="005D4886" w:rsidP="005D4886">
            <w:pPr>
              <w:autoSpaceDE w:val="0"/>
              <w:autoSpaceDN w:val="0"/>
              <w:adjustRightInd w:val="0"/>
              <w:spacing w:after="0" w:line="360" w:lineRule="auto"/>
              <w:rPr>
                <w:rFonts w:cs="Times New Roman"/>
                <w:color w:val="000000"/>
                <w:lang w:val="en-US"/>
              </w:rPr>
            </w:pPr>
            <w:r w:rsidRPr="000F755B">
              <w:rPr>
                <w:rFonts w:cs="Times New Roman"/>
                <w:color w:val="000000"/>
                <w:lang w:val="en-US"/>
              </w:rPr>
              <w:t>RPSLQ 9</w:t>
            </w:r>
          </w:p>
        </w:tc>
        <w:tc>
          <w:tcPr>
            <w:tcW w:w="306" w:type="pct"/>
            <w:shd w:val="clear" w:color="auto" w:fill="FFFFFF" w:themeFill="background1"/>
          </w:tcPr>
          <w:p w14:paraId="2303A31D" w14:textId="7F82F718"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30</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5D954435"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41.1%</w:t>
            </w:r>
          </w:p>
        </w:tc>
        <w:tc>
          <w:tcPr>
            <w:tcW w:w="346" w:type="pct"/>
            <w:shd w:val="clear" w:color="auto" w:fill="FFFFFF" w:themeFill="background1"/>
          </w:tcPr>
          <w:p w14:paraId="426699B1"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31</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7522FF7A"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42.5%</w:t>
            </w:r>
          </w:p>
        </w:tc>
        <w:tc>
          <w:tcPr>
            <w:tcW w:w="346" w:type="pct"/>
            <w:shd w:val="clear" w:color="auto" w:fill="FFFFFF" w:themeFill="background1"/>
          </w:tcPr>
          <w:p w14:paraId="5AAFE5E7"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9</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2913AF0D"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12.3%</w:t>
            </w:r>
          </w:p>
        </w:tc>
        <w:tc>
          <w:tcPr>
            <w:tcW w:w="346" w:type="pct"/>
            <w:shd w:val="clear" w:color="auto" w:fill="FFFFFF" w:themeFill="background1"/>
          </w:tcPr>
          <w:p w14:paraId="732F6148"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3</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7BB40602"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4.1%</w:t>
            </w:r>
          </w:p>
        </w:tc>
        <w:tc>
          <w:tcPr>
            <w:tcW w:w="346" w:type="pct"/>
            <w:shd w:val="clear" w:color="auto" w:fill="FFFFFF" w:themeFill="background1"/>
          </w:tcPr>
          <w:p w14:paraId="4457687F"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0</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6850AE05"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0</w:t>
            </w:r>
          </w:p>
        </w:tc>
        <w:tc>
          <w:tcPr>
            <w:tcW w:w="269" w:type="pct"/>
            <w:shd w:val="clear" w:color="auto" w:fill="FFFFFF" w:themeFill="background1"/>
          </w:tcPr>
          <w:p w14:paraId="1A502B83" w14:textId="57EC5DAF"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w:t>
            </w:r>
          </w:p>
        </w:tc>
        <w:tc>
          <w:tcPr>
            <w:cnfStyle w:val="000010000000" w:firstRow="0" w:lastRow="0" w:firstColumn="0" w:lastColumn="0" w:oddVBand="1" w:evenVBand="0" w:oddHBand="0" w:evenHBand="0" w:firstRowFirstColumn="0" w:firstRowLastColumn="0" w:lastRowFirstColumn="0" w:lastRowLastColumn="0"/>
            <w:tcW w:w="438" w:type="pct"/>
            <w:gridSpan w:val="2"/>
            <w:shd w:val="clear" w:color="auto" w:fill="FFFFFF" w:themeFill="background1"/>
          </w:tcPr>
          <w:p w14:paraId="7A30E681" w14:textId="19CE4C41"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1.79</w:t>
            </w:r>
          </w:p>
        </w:tc>
      </w:tr>
      <w:tr w:rsidR="000F755B" w:rsidRPr="000F755B" w14:paraId="6899D813" w14:textId="77777777" w:rsidTr="000F755B">
        <w:trPr>
          <w:cnfStyle w:val="000000100000" w:firstRow="0" w:lastRow="0" w:firstColumn="0" w:lastColumn="0" w:oddVBand="0" w:evenVBand="0" w:oddHBand="1" w:evenHBand="0" w:firstRowFirstColumn="0" w:firstRowLastColumn="0" w:lastRowFirstColumn="0" w:lastRowLastColumn="0"/>
          <w:trHeight w:val="80"/>
          <w:jc w:val="center"/>
        </w:trPr>
        <w:tc>
          <w:tcPr>
            <w:cnfStyle w:val="000010000000" w:firstRow="0" w:lastRow="0" w:firstColumn="0" w:lastColumn="0" w:oddVBand="1" w:evenVBand="0" w:oddHBand="0" w:evenHBand="0" w:firstRowFirstColumn="0" w:firstRowLastColumn="0" w:lastRowFirstColumn="0" w:lastRowLastColumn="0"/>
            <w:tcW w:w="671" w:type="pct"/>
            <w:gridSpan w:val="2"/>
            <w:shd w:val="clear" w:color="auto" w:fill="FFFFFF" w:themeFill="background1"/>
          </w:tcPr>
          <w:p w14:paraId="7A6856D4" w14:textId="2D89A1A9" w:rsidR="005D4886" w:rsidRPr="000F755B" w:rsidRDefault="005D4886" w:rsidP="005D4886">
            <w:pPr>
              <w:autoSpaceDE w:val="0"/>
              <w:autoSpaceDN w:val="0"/>
              <w:adjustRightInd w:val="0"/>
              <w:spacing w:after="0" w:line="360" w:lineRule="auto"/>
              <w:rPr>
                <w:rFonts w:cs="Times New Roman"/>
                <w:color w:val="000000"/>
                <w:lang w:val="en-US"/>
              </w:rPr>
            </w:pPr>
            <w:r w:rsidRPr="000F755B">
              <w:rPr>
                <w:rFonts w:cs="Times New Roman"/>
                <w:color w:val="000000"/>
                <w:lang w:val="en-US"/>
              </w:rPr>
              <w:t>RPSLQ 10</w:t>
            </w:r>
          </w:p>
        </w:tc>
        <w:tc>
          <w:tcPr>
            <w:tcW w:w="306" w:type="pct"/>
            <w:shd w:val="clear" w:color="auto" w:fill="FFFFFF" w:themeFill="background1"/>
          </w:tcPr>
          <w:p w14:paraId="62A17049" w14:textId="7CBD04A6"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13</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665D9A33"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17.8%</w:t>
            </w:r>
          </w:p>
        </w:tc>
        <w:tc>
          <w:tcPr>
            <w:tcW w:w="346" w:type="pct"/>
            <w:shd w:val="clear" w:color="auto" w:fill="FFFFFF" w:themeFill="background1"/>
          </w:tcPr>
          <w:p w14:paraId="2FF19622"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30</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621956A3"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41.1%</w:t>
            </w:r>
          </w:p>
        </w:tc>
        <w:tc>
          <w:tcPr>
            <w:tcW w:w="346" w:type="pct"/>
            <w:shd w:val="clear" w:color="auto" w:fill="FFFFFF" w:themeFill="background1"/>
          </w:tcPr>
          <w:p w14:paraId="011DA594"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30</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6965C3A1"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41.1%</w:t>
            </w:r>
          </w:p>
        </w:tc>
        <w:tc>
          <w:tcPr>
            <w:tcW w:w="346" w:type="pct"/>
            <w:shd w:val="clear" w:color="auto" w:fill="FFFFFF" w:themeFill="background1"/>
          </w:tcPr>
          <w:p w14:paraId="000EDF6B"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0</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559DC856"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0</w:t>
            </w:r>
          </w:p>
        </w:tc>
        <w:tc>
          <w:tcPr>
            <w:tcW w:w="346" w:type="pct"/>
            <w:shd w:val="clear" w:color="auto" w:fill="FFFFFF" w:themeFill="background1"/>
          </w:tcPr>
          <w:p w14:paraId="211B7B7D"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0</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365D2F45"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0</w:t>
            </w:r>
          </w:p>
        </w:tc>
        <w:tc>
          <w:tcPr>
            <w:tcW w:w="269" w:type="pct"/>
            <w:shd w:val="clear" w:color="auto" w:fill="FFFFFF" w:themeFill="background1"/>
          </w:tcPr>
          <w:p w14:paraId="332DBE8B" w14:textId="33896739"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73</w:t>
            </w:r>
          </w:p>
        </w:tc>
        <w:tc>
          <w:tcPr>
            <w:cnfStyle w:val="000010000000" w:firstRow="0" w:lastRow="0" w:firstColumn="0" w:lastColumn="0" w:oddVBand="1" w:evenVBand="0" w:oddHBand="0" w:evenHBand="0" w:firstRowFirstColumn="0" w:firstRowLastColumn="0" w:lastRowFirstColumn="0" w:lastRowLastColumn="0"/>
            <w:tcW w:w="438" w:type="pct"/>
            <w:gridSpan w:val="2"/>
            <w:shd w:val="clear" w:color="auto" w:fill="FFFFFF" w:themeFill="background1"/>
          </w:tcPr>
          <w:p w14:paraId="2FEB4122" w14:textId="10A20886"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2.23</w:t>
            </w:r>
          </w:p>
        </w:tc>
      </w:tr>
      <w:tr w:rsidR="000F755B" w:rsidRPr="000F755B" w14:paraId="1759F687" w14:textId="77777777" w:rsidTr="000F755B">
        <w:trPr>
          <w:trHeight w:val="80"/>
          <w:jc w:val="center"/>
        </w:trPr>
        <w:tc>
          <w:tcPr>
            <w:cnfStyle w:val="000010000000" w:firstRow="0" w:lastRow="0" w:firstColumn="0" w:lastColumn="0" w:oddVBand="1" w:evenVBand="0" w:oddHBand="0" w:evenHBand="0" w:firstRowFirstColumn="0" w:firstRowLastColumn="0" w:lastRowFirstColumn="0" w:lastRowLastColumn="0"/>
            <w:tcW w:w="671" w:type="pct"/>
            <w:gridSpan w:val="2"/>
            <w:shd w:val="clear" w:color="auto" w:fill="FFFFFF" w:themeFill="background1"/>
          </w:tcPr>
          <w:p w14:paraId="69AD735E" w14:textId="140B9CF9" w:rsidR="005D4886" w:rsidRPr="000F755B" w:rsidRDefault="005D4886" w:rsidP="005D4886">
            <w:pPr>
              <w:autoSpaceDE w:val="0"/>
              <w:autoSpaceDN w:val="0"/>
              <w:adjustRightInd w:val="0"/>
              <w:spacing w:after="0" w:line="360" w:lineRule="auto"/>
              <w:rPr>
                <w:rFonts w:cs="Times New Roman"/>
                <w:color w:val="000000"/>
                <w:lang w:val="en-US"/>
              </w:rPr>
            </w:pPr>
            <w:r w:rsidRPr="000F755B">
              <w:rPr>
                <w:rFonts w:cs="Times New Roman"/>
                <w:color w:val="000000"/>
                <w:lang w:val="en-US"/>
              </w:rPr>
              <w:t>RPSLQ 11</w:t>
            </w:r>
          </w:p>
        </w:tc>
        <w:tc>
          <w:tcPr>
            <w:tcW w:w="306" w:type="pct"/>
            <w:shd w:val="clear" w:color="auto" w:fill="FFFFFF" w:themeFill="background1"/>
          </w:tcPr>
          <w:p w14:paraId="2379F674" w14:textId="0FD7ED0B"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31</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18F08766"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42.5%</w:t>
            </w:r>
          </w:p>
        </w:tc>
        <w:tc>
          <w:tcPr>
            <w:tcW w:w="346" w:type="pct"/>
            <w:shd w:val="clear" w:color="auto" w:fill="FFFFFF" w:themeFill="background1"/>
          </w:tcPr>
          <w:p w14:paraId="5E8723ED"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33</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017A2D11"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45.2%</w:t>
            </w:r>
          </w:p>
        </w:tc>
        <w:tc>
          <w:tcPr>
            <w:tcW w:w="346" w:type="pct"/>
            <w:shd w:val="clear" w:color="auto" w:fill="FFFFFF" w:themeFill="background1"/>
          </w:tcPr>
          <w:p w14:paraId="471FA337"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3</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23C55E1C"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4.1%</w:t>
            </w:r>
          </w:p>
        </w:tc>
        <w:tc>
          <w:tcPr>
            <w:tcW w:w="346" w:type="pct"/>
            <w:shd w:val="clear" w:color="auto" w:fill="FFFFFF" w:themeFill="background1"/>
          </w:tcPr>
          <w:p w14:paraId="65B8110A"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3</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6172A7AA"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4.1%</w:t>
            </w:r>
          </w:p>
        </w:tc>
        <w:tc>
          <w:tcPr>
            <w:tcW w:w="346" w:type="pct"/>
            <w:shd w:val="clear" w:color="auto" w:fill="FFFFFF" w:themeFill="background1"/>
          </w:tcPr>
          <w:p w14:paraId="06970857"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3</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6B27B470" w14:textId="77777777" w:rsidR="005D4886" w:rsidRPr="000F755B" w:rsidRDefault="005D4886" w:rsidP="005D4886">
            <w:pPr>
              <w:autoSpaceDE w:val="0"/>
              <w:autoSpaceDN w:val="0"/>
              <w:adjustRightInd w:val="0"/>
              <w:spacing w:after="0" w:line="360" w:lineRule="auto"/>
              <w:jc w:val="right"/>
              <w:rPr>
                <w:rFonts w:cs="Times New Roman"/>
                <w:color w:val="000000"/>
                <w:lang w:val="en-US"/>
              </w:rPr>
            </w:pPr>
            <w:r w:rsidRPr="000F755B">
              <w:rPr>
                <w:rFonts w:cs="Times New Roman"/>
                <w:color w:val="000000"/>
                <w:lang w:val="en-US"/>
              </w:rPr>
              <w:t>4.1%</w:t>
            </w:r>
          </w:p>
        </w:tc>
        <w:tc>
          <w:tcPr>
            <w:tcW w:w="269" w:type="pct"/>
            <w:shd w:val="clear" w:color="auto" w:fill="FFFFFF" w:themeFill="background1"/>
          </w:tcPr>
          <w:p w14:paraId="2A68CF4A" w14:textId="3949B300"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w:t>
            </w:r>
          </w:p>
        </w:tc>
        <w:tc>
          <w:tcPr>
            <w:cnfStyle w:val="000010000000" w:firstRow="0" w:lastRow="0" w:firstColumn="0" w:lastColumn="0" w:oddVBand="1" w:evenVBand="0" w:oddHBand="0" w:evenHBand="0" w:firstRowFirstColumn="0" w:firstRowLastColumn="0" w:lastRowFirstColumn="0" w:lastRowLastColumn="0"/>
            <w:tcW w:w="438" w:type="pct"/>
            <w:gridSpan w:val="2"/>
            <w:shd w:val="clear" w:color="auto" w:fill="FFFFFF" w:themeFill="background1"/>
          </w:tcPr>
          <w:p w14:paraId="6D422DC9" w14:textId="7CF3A75E"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1.82</w:t>
            </w:r>
          </w:p>
        </w:tc>
      </w:tr>
      <w:tr w:rsidR="000F755B" w:rsidRPr="000F755B" w14:paraId="1EDECBCF" w14:textId="77777777" w:rsidTr="000F755B">
        <w:trPr>
          <w:cnfStyle w:val="000000100000" w:firstRow="0" w:lastRow="0" w:firstColumn="0" w:lastColumn="0" w:oddVBand="0" w:evenVBand="0" w:oddHBand="1" w:evenHBand="0" w:firstRowFirstColumn="0" w:firstRowLastColumn="0" w:lastRowFirstColumn="0" w:lastRowLastColumn="0"/>
          <w:trHeight w:val="80"/>
          <w:jc w:val="center"/>
        </w:trPr>
        <w:tc>
          <w:tcPr>
            <w:cnfStyle w:val="000010000000" w:firstRow="0" w:lastRow="0" w:firstColumn="0" w:lastColumn="0" w:oddVBand="1" w:evenVBand="0" w:oddHBand="0" w:evenHBand="0" w:firstRowFirstColumn="0" w:firstRowLastColumn="0" w:lastRowFirstColumn="0" w:lastRowLastColumn="0"/>
            <w:tcW w:w="671" w:type="pct"/>
            <w:gridSpan w:val="2"/>
            <w:shd w:val="clear" w:color="auto" w:fill="FFFFFF" w:themeFill="background1"/>
          </w:tcPr>
          <w:p w14:paraId="4D1AB991" w14:textId="1C91C85D" w:rsidR="005D4886" w:rsidRPr="000F755B" w:rsidRDefault="005D4886" w:rsidP="005D4886">
            <w:pPr>
              <w:autoSpaceDE w:val="0"/>
              <w:autoSpaceDN w:val="0"/>
              <w:adjustRightInd w:val="0"/>
              <w:spacing w:after="0" w:line="360" w:lineRule="auto"/>
              <w:rPr>
                <w:rFonts w:cs="Times New Roman"/>
                <w:color w:val="000000"/>
                <w:lang w:val="en-US"/>
              </w:rPr>
            </w:pPr>
            <w:r w:rsidRPr="000F755B">
              <w:rPr>
                <w:rFonts w:cs="Times New Roman"/>
                <w:color w:val="000000"/>
                <w:lang w:val="en-US"/>
              </w:rPr>
              <w:t>RPSLQ 12</w:t>
            </w:r>
          </w:p>
        </w:tc>
        <w:tc>
          <w:tcPr>
            <w:tcW w:w="306" w:type="pct"/>
            <w:shd w:val="clear" w:color="auto" w:fill="FFFFFF" w:themeFill="background1"/>
          </w:tcPr>
          <w:p w14:paraId="2307835D" w14:textId="3E2FDC14"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27</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72473E9B"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37.0%</w:t>
            </w:r>
          </w:p>
        </w:tc>
        <w:tc>
          <w:tcPr>
            <w:tcW w:w="346" w:type="pct"/>
            <w:shd w:val="clear" w:color="auto" w:fill="FFFFFF" w:themeFill="background1"/>
          </w:tcPr>
          <w:p w14:paraId="3239A683"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37</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68B5C023"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50.7%</w:t>
            </w:r>
          </w:p>
        </w:tc>
        <w:tc>
          <w:tcPr>
            <w:tcW w:w="346" w:type="pct"/>
            <w:shd w:val="clear" w:color="auto" w:fill="FFFFFF" w:themeFill="background1"/>
          </w:tcPr>
          <w:p w14:paraId="1F98E2AC"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9</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473C9FCC"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12.3%</w:t>
            </w:r>
          </w:p>
        </w:tc>
        <w:tc>
          <w:tcPr>
            <w:tcW w:w="346" w:type="pct"/>
            <w:shd w:val="clear" w:color="auto" w:fill="FFFFFF" w:themeFill="background1"/>
          </w:tcPr>
          <w:p w14:paraId="7BCB419A"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0</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3FA0B1BF"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0</w:t>
            </w:r>
          </w:p>
        </w:tc>
        <w:tc>
          <w:tcPr>
            <w:tcW w:w="346" w:type="pct"/>
            <w:shd w:val="clear" w:color="auto" w:fill="FFFFFF" w:themeFill="background1"/>
          </w:tcPr>
          <w:p w14:paraId="12CFCF85"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0</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4958E0B5"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0</w:t>
            </w:r>
          </w:p>
        </w:tc>
        <w:tc>
          <w:tcPr>
            <w:tcW w:w="269" w:type="pct"/>
            <w:shd w:val="clear" w:color="auto" w:fill="FFFFFF" w:themeFill="background1"/>
          </w:tcPr>
          <w:p w14:paraId="1C259E13" w14:textId="12378C69"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73</w:t>
            </w:r>
          </w:p>
        </w:tc>
        <w:tc>
          <w:tcPr>
            <w:cnfStyle w:val="000010000000" w:firstRow="0" w:lastRow="0" w:firstColumn="0" w:lastColumn="0" w:oddVBand="1" w:evenVBand="0" w:oddHBand="0" w:evenHBand="0" w:firstRowFirstColumn="0" w:firstRowLastColumn="0" w:lastRowFirstColumn="0" w:lastRowLastColumn="0"/>
            <w:tcW w:w="438" w:type="pct"/>
            <w:gridSpan w:val="2"/>
            <w:shd w:val="clear" w:color="auto" w:fill="FFFFFF" w:themeFill="background1"/>
          </w:tcPr>
          <w:p w14:paraId="71B14CDA" w14:textId="11E51364"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1.75</w:t>
            </w:r>
          </w:p>
        </w:tc>
      </w:tr>
      <w:tr w:rsidR="000F755B" w:rsidRPr="000F755B" w14:paraId="182C2ECB" w14:textId="77777777" w:rsidTr="000F755B">
        <w:trPr>
          <w:trHeight w:val="80"/>
          <w:jc w:val="center"/>
        </w:trPr>
        <w:tc>
          <w:tcPr>
            <w:cnfStyle w:val="000010000000" w:firstRow="0" w:lastRow="0" w:firstColumn="0" w:lastColumn="0" w:oddVBand="1" w:evenVBand="0" w:oddHBand="0" w:evenHBand="0" w:firstRowFirstColumn="0" w:firstRowLastColumn="0" w:lastRowFirstColumn="0" w:lastRowLastColumn="0"/>
            <w:tcW w:w="671" w:type="pct"/>
            <w:gridSpan w:val="2"/>
            <w:shd w:val="clear" w:color="auto" w:fill="FFFFFF" w:themeFill="background1"/>
          </w:tcPr>
          <w:p w14:paraId="63278AE9" w14:textId="1FC04B57" w:rsidR="005D4886" w:rsidRPr="000F755B" w:rsidRDefault="005D4886" w:rsidP="005D4886">
            <w:pPr>
              <w:autoSpaceDE w:val="0"/>
              <w:autoSpaceDN w:val="0"/>
              <w:adjustRightInd w:val="0"/>
              <w:spacing w:after="0" w:line="360" w:lineRule="auto"/>
              <w:rPr>
                <w:rFonts w:cs="Times New Roman"/>
                <w:color w:val="000000"/>
                <w:lang w:val="en-US"/>
              </w:rPr>
            </w:pPr>
            <w:r w:rsidRPr="000F755B">
              <w:rPr>
                <w:rFonts w:cs="Times New Roman"/>
                <w:color w:val="000000"/>
                <w:lang w:val="en-US"/>
              </w:rPr>
              <w:t>RPSLQ 13</w:t>
            </w:r>
          </w:p>
        </w:tc>
        <w:tc>
          <w:tcPr>
            <w:tcW w:w="306" w:type="pct"/>
            <w:shd w:val="clear" w:color="auto" w:fill="FFFFFF" w:themeFill="background1"/>
          </w:tcPr>
          <w:p w14:paraId="255B9710" w14:textId="154DC266"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22</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45BF18A1"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30.1%</w:t>
            </w:r>
          </w:p>
        </w:tc>
        <w:tc>
          <w:tcPr>
            <w:tcW w:w="346" w:type="pct"/>
            <w:shd w:val="clear" w:color="auto" w:fill="FFFFFF" w:themeFill="background1"/>
          </w:tcPr>
          <w:p w14:paraId="4F20ADD5"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39</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33B999F3"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53.4%</w:t>
            </w:r>
          </w:p>
        </w:tc>
        <w:tc>
          <w:tcPr>
            <w:tcW w:w="346" w:type="pct"/>
            <w:shd w:val="clear" w:color="auto" w:fill="FFFFFF" w:themeFill="background1"/>
          </w:tcPr>
          <w:p w14:paraId="7253C362"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3</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127B8B14"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4.1%</w:t>
            </w:r>
          </w:p>
        </w:tc>
        <w:tc>
          <w:tcPr>
            <w:tcW w:w="346" w:type="pct"/>
            <w:shd w:val="clear" w:color="auto" w:fill="FFFFFF" w:themeFill="background1"/>
          </w:tcPr>
          <w:p w14:paraId="28933723"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3</w:t>
            </w:r>
          </w:p>
        </w:tc>
        <w:tc>
          <w:tcPr>
            <w:cnfStyle w:val="000010000000" w:firstRow="0" w:lastRow="0" w:firstColumn="0" w:lastColumn="0" w:oddVBand="1" w:evenVBand="0" w:oddHBand="0" w:evenHBand="0" w:firstRowFirstColumn="0" w:firstRowLastColumn="0" w:lastRowFirstColumn="0" w:lastRowLastColumn="0"/>
            <w:tcW w:w="386" w:type="pct"/>
            <w:shd w:val="clear" w:color="auto" w:fill="FFFFFF" w:themeFill="background1"/>
          </w:tcPr>
          <w:p w14:paraId="32B70E63"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4.1%</w:t>
            </w:r>
          </w:p>
        </w:tc>
        <w:tc>
          <w:tcPr>
            <w:tcW w:w="346" w:type="pct"/>
            <w:shd w:val="clear" w:color="auto" w:fill="FFFFFF" w:themeFill="background1"/>
          </w:tcPr>
          <w:p w14:paraId="33AFA92F" w14:textId="77777777"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6</w:t>
            </w:r>
          </w:p>
        </w:tc>
        <w:tc>
          <w:tcPr>
            <w:cnfStyle w:val="000010000000" w:firstRow="0" w:lastRow="0" w:firstColumn="0" w:lastColumn="0" w:oddVBand="1" w:evenVBand="0" w:oddHBand="0" w:evenHBand="0" w:firstRowFirstColumn="0" w:firstRowLastColumn="0" w:lastRowFirstColumn="0" w:lastRowLastColumn="0"/>
            <w:tcW w:w="387" w:type="pct"/>
            <w:shd w:val="clear" w:color="auto" w:fill="FFFFFF" w:themeFill="background1"/>
          </w:tcPr>
          <w:p w14:paraId="74FA32E8" w14:textId="77777777" w:rsidR="005D4886" w:rsidRPr="000F755B" w:rsidRDefault="005D4886" w:rsidP="005D4886">
            <w:pPr>
              <w:autoSpaceDE w:val="0"/>
              <w:autoSpaceDN w:val="0"/>
              <w:adjustRightInd w:val="0"/>
              <w:spacing w:after="0" w:line="360" w:lineRule="auto"/>
              <w:jc w:val="right"/>
              <w:rPr>
                <w:rFonts w:cs="Times New Roman"/>
                <w:color w:val="000000"/>
                <w:lang w:val="en-US"/>
              </w:rPr>
            </w:pPr>
            <w:r w:rsidRPr="000F755B">
              <w:rPr>
                <w:rFonts w:cs="Times New Roman"/>
                <w:color w:val="000000"/>
                <w:lang w:val="en-US"/>
              </w:rPr>
              <w:t>8.2%</w:t>
            </w:r>
          </w:p>
        </w:tc>
        <w:tc>
          <w:tcPr>
            <w:tcW w:w="269" w:type="pct"/>
            <w:shd w:val="clear" w:color="auto" w:fill="FFFFFF" w:themeFill="background1"/>
          </w:tcPr>
          <w:p w14:paraId="020E2A04" w14:textId="78125642" w:rsidR="005D4886" w:rsidRPr="000F755B" w:rsidRDefault="005D4886" w:rsidP="005D4886">
            <w:pPr>
              <w:autoSpaceDE w:val="0"/>
              <w:autoSpaceDN w:val="0"/>
              <w:adjustRightInd w:val="0"/>
              <w:spacing w:after="0" w:line="36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lang w:val="en-US"/>
              </w:rPr>
            </w:pPr>
            <w:r w:rsidRPr="000F755B">
              <w:rPr>
                <w:rFonts w:cs="Times New Roman"/>
                <w:color w:val="000000"/>
                <w:lang w:val="en-US"/>
              </w:rPr>
              <w:t>-</w:t>
            </w:r>
          </w:p>
        </w:tc>
        <w:tc>
          <w:tcPr>
            <w:cnfStyle w:val="000010000000" w:firstRow="0" w:lastRow="0" w:firstColumn="0" w:lastColumn="0" w:oddVBand="1" w:evenVBand="0" w:oddHBand="0" w:evenHBand="0" w:firstRowFirstColumn="0" w:firstRowLastColumn="0" w:lastRowFirstColumn="0" w:lastRowLastColumn="0"/>
            <w:tcW w:w="438" w:type="pct"/>
            <w:gridSpan w:val="2"/>
            <w:shd w:val="clear" w:color="auto" w:fill="FFFFFF" w:themeFill="background1"/>
          </w:tcPr>
          <w:p w14:paraId="3D7FEF62" w14:textId="6A2E01F6"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2.07</w:t>
            </w:r>
          </w:p>
        </w:tc>
      </w:tr>
      <w:tr w:rsidR="000F755B" w:rsidRPr="000F755B" w14:paraId="0AB140EA" w14:textId="77777777" w:rsidTr="000F755B">
        <w:trPr>
          <w:cnfStyle w:val="000000100000" w:firstRow="0" w:lastRow="0" w:firstColumn="0" w:lastColumn="0" w:oddVBand="0" w:evenVBand="0" w:oddHBand="1" w:evenHBand="0" w:firstRowFirstColumn="0" w:firstRowLastColumn="0" w:lastRowFirstColumn="0" w:lastRowLastColumn="0"/>
          <w:trHeight w:val="504"/>
          <w:jc w:val="center"/>
        </w:trPr>
        <w:tc>
          <w:tcPr>
            <w:cnfStyle w:val="000010000000" w:firstRow="0" w:lastRow="0" w:firstColumn="0" w:lastColumn="0" w:oddVBand="1" w:evenVBand="0" w:oddHBand="0" w:evenHBand="0" w:firstRowFirstColumn="0" w:firstRowLastColumn="0" w:lastRowFirstColumn="0" w:lastRowLastColumn="0"/>
            <w:tcW w:w="671" w:type="pct"/>
            <w:gridSpan w:val="2"/>
            <w:tcBorders>
              <w:bottom w:val="single" w:sz="4" w:space="0" w:color="auto"/>
            </w:tcBorders>
            <w:shd w:val="clear" w:color="auto" w:fill="FFFFFF" w:themeFill="background1"/>
          </w:tcPr>
          <w:p w14:paraId="149B87EB" w14:textId="2F16FAE2" w:rsidR="005D4886" w:rsidRPr="000F755B" w:rsidRDefault="005D4886" w:rsidP="005D4886">
            <w:pPr>
              <w:autoSpaceDE w:val="0"/>
              <w:autoSpaceDN w:val="0"/>
              <w:adjustRightInd w:val="0"/>
              <w:spacing w:after="0" w:line="360" w:lineRule="auto"/>
              <w:rPr>
                <w:rFonts w:cs="Times New Roman"/>
                <w:color w:val="000000"/>
                <w:lang w:val="en-US"/>
              </w:rPr>
            </w:pPr>
            <w:r w:rsidRPr="000F755B">
              <w:rPr>
                <w:rFonts w:cs="Times New Roman"/>
                <w:color w:val="000000"/>
                <w:lang w:val="en-US"/>
              </w:rPr>
              <w:t>RPSLQ 14</w:t>
            </w:r>
          </w:p>
        </w:tc>
        <w:tc>
          <w:tcPr>
            <w:tcW w:w="306" w:type="pct"/>
            <w:tcBorders>
              <w:bottom w:val="single" w:sz="4" w:space="0" w:color="auto"/>
            </w:tcBorders>
            <w:shd w:val="clear" w:color="auto" w:fill="FFFFFF" w:themeFill="background1"/>
          </w:tcPr>
          <w:p w14:paraId="4F160E4E" w14:textId="7F08EDE6"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29</w:t>
            </w:r>
          </w:p>
        </w:tc>
        <w:tc>
          <w:tcPr>
            <w:cnfStyle w:val="000010000000" w:firstRow="0" w:lastRow="0" w:firstColumn="0" w:lastColumn="0" w:oddVBand="1" w:evenVBand="0" w:oddHBand="0" w:evenHBand="0" w:firstRowFirstColumn="0" w:firstRowLastColumn="0" w:lastRowFirstColumn="0" w:lastRowLastColumn="0"/>
            <w:tcW w:w="387" w:type="pct"/>
            <w:tcBorders>
              <w:bottom w:val="single" w:sz="4" w:space="0" w:color="auto"/>
            </w:tcBorders>
            <w:shd w:val="clear" w:color="auto" w:fill="FFFFFF" w:themeFill="background1"/>
          </w:tcPr>
          <w:p w14:paraId="1C2F9BFB"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39.7%</w:t>
            </w:r>
          </w:p>
        </w:tc>
        <w:tc>
          <w:tcPr>
            <w:tcW w:w="346" w:type="pct"/>
            <w:tcBorders>
              <w:bottom w:val="single" w:sz="4" w:space="0" w:color="auto"/>
            </w:tcBorders>
            <w:shd w:val="clear" w:color="auto" w:fill="FFFFFF" w:themeFill="background1"/>
          </w:tcPr>
          <w:p w14:paraId="697FB742"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35</w:t>
            </w:r>
          </w:p>
        </w:tc>
        <w:tc>
          <w:tcPr>
            <w:cnfStyle w:val="000010000000" w:firstRow="0" w:lastRow="0" w:firstColumn="0" w:lastColumn="0" w:oddVBand="1" w:evenVBand="0" w:oddHBand="0" w:evenHBand="0" w:firstRowFirstColumn="0" w:firstRowLastColumn="0" w:lastRowFirstColumn="0" w:lastRowLastColumn="0"/>
            <w:tcW w:w="386" w:type="pct"/>
            <w:tcBorders>
              <w:bottom w:val="single" w:sz="4" w:space="0" w:color="auto"/>
            </w:tcBorders>
            <w:shd w:val="clear" w:color="auto" w:fill="FFFFFF" w:themeFill="background1"/>
          </w:tcPr>
          <w:p w14:paraId="63A65F54"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47.9%</w:t>
            </w:r>
          </w:p>
        </w:tc>
        <w:tc>
          <w:tcPr>
            <w:tcW w:w="346" w:type="pct"/>
            <w:tcBorders>
              <w:bottom w:val="single" w:sz="4" w:space="0" w:color="auto"/>
            </w:tcBorders>
            <w:shd w:val="clear" w:color="auto" w:fill="FFFFFF" w:themeFill="background1"/>
          </w:tcPr>
          <w:p w14:paraId="00A3F921"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6</w:t>
            </w:r>
          </w:p>
        </w:tc>
        <w:tc>
          <w:tcPr>
            <w:cnfStyle w:val="000010000000" w:firstRow="0" w:lastRow="0" w:firstColumn="0" w:lastColumn="0" w:oddVBand="1" w:evenVBand="0" w:oddHBand="0" w:evenHBand="0" w:firstRowFirstColumn="0" w:firstRowLastColumn="0" w:lastRowFirstColumn="0" w:lastRowLastColumn="0"/>
            <w:tcW w:w="386" w:type="pct"/>
            <w:tcBorders>
              <w:bottom w:val="single" w:sz="4" w:space="0" w:color="auto"/>
            </w:tcBorders>
            <w:shd w:val="clear" w:color="auto" w:fill="FFFFFF" w:themeFill="background1"/>
          </w:tcPr>
          <w:p w14:paraId="2D9911C6"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8.2%</w:t>
            </w:r>
          </w:p>
        </w:tc>
        <w:tc>
          <w:tcPr>
            <w:tcW w:w="346" w:type="pct"/>
            <w:tcBorders>
              <w:bottom w:val="single" w:sz="4" w:space="0" w:color="auto"/>
            </w:tcBorders>
            <w:shd w:val="clear" w:color="auto" w:fill="FFFFFF" w:themeFill="background1"/>
          </w:tcPr>
          <w:p w14:paraId="644BA7E7"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3</w:t>
            </w:r>
          </w:p>
        </w:tc>
        <w:tc>
          <w:tcPr>
            <w:cnfStyle w:val="000010000000" w:firstRow="0" w:lastRow="0" w:firstColumn="0" w:lastColumn="0" w:oddVBand="1" w:evenVBand="0" w:oddHBand="0" w:evenHBand="0" w:firstRowFirstColumn="0" w:firstRowLastColumn="0" w:lastRowFirstColumn="0" w:lastRowLastColumn="0"/>
            <w:tcW w:w="386" w:type="pct"/>
            <w:tcBorders>
              <w:bottom w:val="single" w:sz="4" w:space="0" w:color="auto"/>
            </w:tcBorders>
            <w:shd w:val="clear" w:color="auto" w:fill="FFFFFF" w:themeFill="background1"/>
          </w:tcPr>
          <w:p w14:paraId="45753F7E"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4.1%</w:t>
            </w:r>
          </w:p>
        </w:tc>
        <w:tc>
          <w:tcPr>
            <w:tcW w:w="346" w:type="pct"/>
            <w:tcBorders>
              <w:bottom w:val="single" w:sz="4" w:space="0" w:color="auto"/>
            </w:tcBorders>
            <w:shd w:val="clear" w:color="auto" w:fill="FFFFFF" w:themeFill="background1"/>
          </w:tcPr>
          <w:p w14:paraId="3E119C97" w14:textId="77777777"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0</w:t>
            </w:r>
          </w:p>
        </w:tc>
        <w:tc>
          <w:tcPr>
            <w:cnfStyle w:val="000010000000" w:firstRow="0" w:lastRow="0" w:firstColumn="0" w:lastColumn="0" w:oddVBand="1" w:evenVBand="0" w:oddHBand="0" w:evenHBand="0" w:firstRowFirstColumn="0" w:firstRowLastColumn="0" w:lastRowFirstColumn="0" w:lastRowLastColumn="0"/>
            <w:tcW w:w="387" w:type="pct"/>
            <w:tcBorders>
              <w:bottom w:val="single" w:sz="4" w:space="0" w:color="auto"/>
            </w:tcBorders>
            <w:shd w:val="clear" w:color="auto" w:fill="FFFFFF" w:themeFill="background1"/>
          </w:tcPr>
          <w:p w14:paraId="44B12233" w14:textId="77777777"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0</w:t>
            </w:r>
          </w:p>
        </w:tc>
        <w:tc>
          <w:tcPr>
            <w:tcW w:w="269" w:type="pct"/>
            <w:tcBorders>
              <w:bottom w:val="single" w:sz="4" w:space="0" w:color="auto"/>
            </w:tcBorders>
            <w:shd w:val="clear" w:color="auto" w:fill="FFFFFF" w:themeFill="background1"/>
          </w:tcPr>
          <w:p w14:paraId="4E62E9AC" w14:textId="72841211" w:rsidR="005D4886" w:rsidRPr="000F755B" w:rsidRDefault="005D4886" w:rsidP="005D4886">
            <w:pPr>
              <w:autoSpaceDE w:val="0"/>
              <w:autoSpaceDN w:val="0"/>
              <w:adjustRightInd w:val="0"/>
              <w:spacing w:after="0" w:line="36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lang w:val="en-US"/>
              </w:rPr>
            </w:pPr>
            <w:r w:rsidRPr="000F755B">
              <w:rPr>
                <w:rFonts w:cs="Times New Roman"/>
                <w:color w:val="000000"/>
                <w:lang w:val="en-US"/>
              </w:rPr>
              <w:t>-</w:t>
            </w:r>
          </w:p>
        </w:tc>
        <w:tc>
          <w:tcPr>
            <w:cnfStyle w:val="000010000000" w:firstRow="0" w:lastRow="0" w:firstColumn="0" w:lastColumn="0" w:oddVBand="1" w:evenVBand="0" w:oddHBand="0" w:evenHBand="0" w:firstRowFirstColumn="0" w:firstRowLastColumn="0" w:lastRowFirstColumn="0" w:lastRowLastColumn="0"/>
            <w:tcW w:w="438" w:type="pct"/>
            <w:gridSpan w:val="2"/>
            <w:tcBorders>
              <w:bottom w:val="single" w:sz="4" w:space="0" w:color="auto"/>
            </w:tcBorders>
            <w:shd w:val="clear" w:color="auto" w:fill="FFFFFF" w:themeFill="background1"/>
          </w:tcPr>
          <w:p w14:paraId="5A79D418" w14:textId="746E814A" w:rsidR="005D4886" w:rsidRPr="000F755B" w:rsidRDefault="005D4886" w:rsidP="005D4886">
            <w:pPr>
              <w:autoSpaceDE w:val="0"/>
              <w:autoSpaceDN w:val="0"/>
              <w:adjustRightInd w:val="0"/>
              <w:spacing w:after="0" w:line="360" w:lineRule="auto"/>
              <w:jc w:val="center"/>
              <w:rPr>
                <w:rFonts w:cs="Times New Roman"/>
                <w:color w:val="000000"/>
                <w:lang w:val="en-US"/>
              </w:rPr>
            </w:pPr>
            <w:r w:rsidRPr="000F755B">
              <w:rPr>
                <w:rFonts w:cs="Times New Roman"/>
                <w:color w:val="000000"/>
                <w:lang w:val="en-US"/>
              </w:rPr>
              <w:t>1.77</w:t>
            </w:r>
          </w:p>
        </w:tc>
      </w:tr>
      <w:tr w:rsidR="005D4886" w:rsidRPr="000F755B" w14:paraId="20E52DE6" w14:textId="77777777" w:rsidTr="000F755B">
        <w:trPr>
          <w:gridBefore w:val="1"/>
          <w:wBefore w:w="225" w:type="pct"/>
          <w:trHeight w:val="504"/>
          <w:jc w:val="center"/>
        </w:trPr>
        <w:tc>
          <w:tcPr>
            <w:cnfStyle w:val="000010000000" w:firstRow="0" w:lastRow="0" w:firstColumn="0" w:lastColumn="0" w:oddVBand="1" w:evenVBand="0" w:oddHBand="0" w:evenHBand="0" w:firstRowFirstColumn="0" w:firstRowLastColumn="0" w:lastRowFirstColumn="0" w:lastRowLastColumn="0"/>
            <w:tcW w:w="4337" w:type="pct"/>
            <w:gridSpan w:val="12"/>
            <w:tcBorders>
              <w:top w:val="single" w:sz="4" w:space="0" w:color="auto"/>
              <w:bottom w:val="single" w:sz="4" w:space="0" w:color="auto"/>
            </w:tcBorders>
            <w:shd w:val="clear" w:color="auto" w:fill="FFFFFF" w:themeFill="background1"/>
          </w:tcPr>
          <w:p w14:paraId="5369D3BD" w14:textId="7F4FD6EB" w:rsidR="005D4886" w:rsidRPr="000F755B" w:rsidRDefault="005D4886" w:rsidP="00DB2990">
            <w:pPr>
              <w:autoSpaceDE w:val="0"/>
              <w:autoSpaceDN w:val="0"/>
              <w:adjustRightInd w:val="0"/>
              <w:spacing w:after="0" w:line="240" w:lineRule="auto"/>
              <w:jc w:val="center"/>
              <w:rPr>
                <w:rFonts w:cs="Times New Roman"/>
                <w:b/>
                <w:bCs/>
                <w:color w:val="000000"/>
                <w:lang w:val="en-US"/>
              </w:rPr>
            </w:pPr>
            <w:r w:rsidRPr="000F755B">
              <w:rPr>
                <w:rFonts w:cs="Times New Roman"/>
                <w:b/>
                <w:bCs/>
                <w:color w:val="000000"/>
                <w:lang w:val="en-US"/>
              </w:rPr>
              <w:t>Total Satisfaction Level</w:t>
            </w:r>
          </w:p>
        </w:tc>
        <w:tc>
          <w:tcPr>
            <w:tcW w:w="438" w:type="pct"/>
            <w:gridSpan w:val="2"/>
            <w:tcBorders>
              <w:top w:val="single" w:sz="4" w:space="0" w:color="auto"/>
              <w:bottom w:val="single" w:sz="4" w:space="0" w:color="auto"/>
            </w:tcBorders>
            <w:shd w:val="clear" w:color="auto" w:fill="FFFFFF" w:themeFill="background1"/>
          </w:tcPr>
          <w:p w14:paraId="1DECCF9B" w14:textId="63E62906" w:rsidR="005D4886" w:rsidRPr="000F755B" w:rsidRDefault="005D4886" w:rsidP="00DB299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b/>
                <w:bCs/>
                <w:color w:val="000000"/>
                <w:lang w:val="en-US"/>
              </w:rPr>
            </w:pPr>
            <w:r w:rsidRPr="000F755B">
              <w:rPr>
                <w:rFonts w:cs="Times New Roman"/>
                <w:b/>
                <w:bCs/>
                <w:color w:val="000000"/>
                <w:lang w:val="en-US"/>
              </w:rPr>
              <w:t>35.30</w:t>
            </w:r>
          </w:p>
        </w:tc>
      </w:tr>
    </w:tbl>
    <w:p w14:paraId="7623E946" w14:textId="77777777" w:rsidR="00D50428" w:rsidRDefault="00D50428" w:rsidP="00D50428">
      <w:pPr>
        <w:rPr>
          <w:lang w:val="en-US"/>
        </w:rPr>
      </w:pPr>
    </w:p>
    <w:p w14:paraId="0B053784" w14:textId="28A9ADC3" w:rsidR="00AA15AC" w:rsidRPr="0075569E" w:rsidRDefault="0060677F" w:rsidP="00147CB6">
      <w:pPr>
        <w:spacing w:line="480" w:lineRule="auto"/>
        <w:jc w:val="both"/>
        <w:rPr>
          <w:sz w:val="24"/>
          <w:szCs w:val="24"/>
          <w:lang w:val="en-US"/>
        </w:rPr>
      </w:pPr>
      <w:r w:rsidRPr="0075569E">
        <w:rPr>
          <w:sz w:val="24"/>
          <w:szCs w:val="24"/>
          <w:lang w:val="en-US"/>
        </w:rPr>
        <w:t>According to the results</w:t>
      </w:r>
      <w:r w:rsidR="00AA15AC" w:rsidRPr="0075569E">
        <w:rPr>
          <w:sz w:val="24"/>
          <w:szCs w:val="24"/>
          <w:lang w:val="en-US"/>
        </w:rPr>
        <w:t xml:space="preserve">, most of the pupils (50.7%) agree </w:t>
      </w:r>
      <w:r w:rsidR="00147CB6" w:rsidRPr="0075569E">
        <w:rPr>
          <w:sz w:val="24"/>
          <w:szCs w:val="24"/>
          <w:lang w:val="en-US"/>
        </w:rPr>
        <w:t>that</w:t>
      </w:r>
      <w:r w:rsidR="00AA15AC" w:rsidRPr="0075569E">
        <w:rPr>
          <w:sz w:val="24"/>
          <w:szCs w:val="24"/>
          <w:lang w:val="en-US"/>
        </w:rPr>
        <w:t xml:space="preserve"> there is fulfillment of their educational needs </w:t>
      </w:r>
      <w:r w:rsidR="00147CB6" w:rsidRPr="0075569E">
        <w:rPr>
          <w:sz w:val="24"/>
          <w:szCs w:val="24"/>
          <w:lang w:val="en-US"/>
        </w:rPr>
        <w:t>while</w:t>
      </w:r>
      <w:r w:rsidR="00AA15AC" w:rsidRPr="0075569E">
        <w:rPr>
          <w:sz w:val="24"/>
          <w:szCs w:val="24"/>
          <w:lang w:val="en-US"/>
        </w:rPr>
        <w:t xml:space="preserve"> only 15.1% of the regular learners </w:t>
      </w:r>
      <w:r w:rsidR="00147CB6" w:rsidRPr="0075569E">
        <w:rPr>
          <w:sz w:val="24"/>
          <w:szCs w:val="24"/>
          <w:lang w:val="en-US"/>
        </w:rPr>
        <w:t>strongly</w:t>
      </w:r>
      <w:r w:rsidR="00AA15AC" w:rsidRPr="0075569E">
        <w:rPr>
          <w:sz w:val="24"/>
          <w:szCs w:val="24"/>
          <w:lang w:val="en-US"/>
        </w:rPr>
        <w:t xml:space="preserve"> disagree that there is fulfillment of their educational needs. In regard to satisfaction in regard to school experiences, 47.0%</w:t>
      </w:r>
      <w:r w:rsidR="00532F89">
        <w:rPr>
          <w:sz w:val="24"/>
          <w:szCs w:val="24"/>
          <w:lang w:val="en-US"/>
        </w:rPr>
        <w:t xml:space="preserve"> of the pupils</w:t>
      </w:r>
      <w:r w:rsidR="00AA15AC" w:rsidRPr="0075569E">
        <w:rPr>
          <w:sz w:val="24"/>
          <w:szCs w:val="24"/>
          <w:lang w:val="en-US"/>
        </w:rPr>
        <w:t xml:space="preserve"> agree that they are satisfied. However, 19.2% are undecided while 5.5% disagree</w:t>
      </w:r>
      <w:r w:rsidR="00147CB6" w:rsidRPr="0075569E">
        <w:rPr>
          <w:sz w:val="24"/>
          <w:szCs w:val="24"/>
          <w:lang w:val="en-US"/>
        </w:rPr>
        <w:t>d</w:t>
      </w:r>
      <w:r w:rsidR="00AA15AC" w:rsidRPr="0075569E">
        <w:rPr>
          <w:sz w:val="24"/>
          <w:szCs w:val="24"/>
          <w:lang w:val="en-US"/>
        </w:rPr>
        <w:t xml:space="preserve"> a</w:t>
      </w:r>
      <w:r w:rsidR="00F72508">
        <w:rPr>
          <w:sz w:val="24"/>
          <w:szCs w:val="24"/>
          <w:lang w:val="en-US"/>
        </w:rPr>
        <w:t>n</w:t>
      </w:r>
      <w:r w:rsidR="00AA15AC" w:rsidRPr="0075569E">
        <w:rPr>
          <w:sz w:val="24"/>
          <w:szCs w:val="24"/>
          <w:lang w:val="en-US"/>
        </w:rPr>
        <w:t>d feel that they are not fully satisfied with the school experiences.</w:t>
      </w:r>
      <w:r w:rsidR="00147CB6" w:rsidRPr="0075569E">
        <w:rPr>
          <w:sz w:val="24"/>
          <w:szCs w:val="24"/>
          <w:lang w:val="en-US"/>
        </w:rPr>
        <w:t xml:space="preserve"> </w:t>
      </w:r>
      <w:r w:rsidR="00AA15AC" w:rsidRPr="0075569E">
        <w:rPr>
          <w:sz w:val="24"/>
          <w:szCs w:val="24"/>
          <w:lang w:val="en-US"/>
        </w:rPr>
        <w:t xml:space="preserve">The study also </w:t>
      </w:r>
      <w:r w:rsidR="00EE7E17" w:rsidRPr="0075569E">
        <w:rPr>
          <w:sz w:val="24"/>
          <w:szCs w:val="24"/>
          <w:lang w:val="en-US"/>
        </w:rPr>
        <w:t>revealed that</w:t>
      </w:r>
      <w:r w:rsidR="00AA15AC" w:rsidRPr="0075569E">
        <w:rPr>
          <w:sz w:val="24"/>
          <w:szCs w:val="24"/>
          <w:lang w:val="en-US"/>
        </w:rPr>
        <w:t xml:space="preserve"> 54.8% of the regular learners disagreed on having positive </w:t>
      </w:r>
      <w:r w:rsidR="00147CB6" w:rsidRPr="0075569E">
        <w:rPr>
          <w:sz w:val="24"/>
          <w:szCs w:val="24"/>
          <w:lang w:val="en-US"/>
        </w:rPr>
        <w:t>interactions</w:t>
      </w:r>
      <w:r w:rsidR="00AA15AC" w:rsidRPr="0075569E">
        <w:rPr>
          <w:sz w:val="24"/>
          <w:szCs w:val="24"/>
          <w:lang w:val="en-US"/>
        </w:rPr>
        <w:t xml:space="preserve"> with peers and the teachers</w:t>
      </w:r>
      <w:r w:rsidR="00EE7E17" w:rsidRPr="0075569E">
        <w:rPr>
          <w:sz w:val="24"/>
          <w:szCs w:val="24"/>
          <w:lang w:val="en-US"/>
        </w:rPr>
        <w:t xml:space="preserve"> while 11.0% strongly disagreed. Further, 8.2% of the learners were undecided while 20.5% strongly disagreed. </w:t>
      </w:r>
      <w:r w:rsidR="006C060D" w:rsidRPr="0075569E">
        <w:rPr>
          <w:sz w:val="24"/>
          <w:szCs w:val="24"/>
          <w:lang w:val="en-US"/>
        </w:rPr>
        <w:t xml:space="preserve">It was also established that only 17.7% of the regular pupils feel that teachers support their emotional </w:t>
      </w:r>
      <w:r w:rsidR="006C060D" w:rsidRPr="0075569E">
        <w:rPr>
          <w:sz w:val="24"/>
          <w:szCs w:val="24"/>
          <w:lang w:val="en-US"/>
        </w:rPr>
        <w:lastRenderedPageBreak/>
        <w:t xml:space="preserve">needs. Further, 4.1% strongly agree that teachers do not support their emotional needs while 34.2% are undecided about the support. </w:t>
      </w:r>
    </w:p>
    <w:p w14:paraId="622F8018" w14:textId="58AF3419" w:rsidR="006C060D" w:rsidRPr="0075569E" w:rsidRDefault="006C060D" w:rsidP="00147CB6">
      <w:pPr>
        <w:spacing w:line="480" w:lineRule="auto"/>
        <w:jc w:val="both"/>
        <w:rPr>
          <w:sz w:val="24"/>
          <w:szCs w:val="24"/>
          <w:lang w:val="en-US"/>
        </w:rPr>
      </w:pPr>
      <w:r w:rsidRPr="0075569E">
        <w:rPr>
          <w:sz w:val="24"/>
          <w:szCs w:val="24"/>
          <w:lang w:val="en-US"/>
        </w:rPr>
        <w:t>In addition,</w:t>
      </w:r>
      <w:r w:rsidR="00532F89">
        <w:rPr>
          <w:sz w:val="24"/>
          <w:szCs w:val="24"/>
          <w:lang w:val="en-US"/>
        </w:rPr>
        <w:t xml:space="preserve"> </w:t>
      </w:r>
      <w:r w:rsidRPr="0075569E">
        <w:rPr>
          <w:sz w:val="24"/>
          <w:szCs w:val="24"/>
          <w:lang w:val="en-US"/>
        </w:rPr>
        <w:t>42.5%</w:t>
      </w:r>
      <w:r w:rsidR="00532F89">
        <w:rPr>
          <w:sz w:val="24"/>
          <w:szCs w:val="24"/>
          <w:lang w:val="en-US"/>
        </w:rPr>
        <w:t xml:space="preserve"> of the pupils</w:t>
      </w:r>
      <w:r w:rsidRPr="0075569E">
        <w:rPr>
          <w:sz w:val="24"/>
          <w:szCs w:val="24"/>
          <w:lang w:val="en-US"/>
        </w:rPr>
        <w:t xml:space="preserve"> agree that they have difficulty in communicating to teachers and friends. Another group making 13.7% reported on positive interaction with teachers and friends while 26.0% were undecided. </w:t>
      </w:r>
      <w:r w:rsidR="00532F89">
        <w:rPr>
          <w:sz w:val="24"/>
          <w:szCs w:val="24"/>
          <w:lang w:val="en-US"/>
        </w:rPr>
        <w:t>Also</w:t>
      </w:r>
      <w:r w:rsidRPr="0075569E">
        <w:rPr>
          <w:sz w:val="24"/>
          <w:szCs w:val="24"/>
          <w:lang w:val="en-US"/>
        </w:rPr>
        <w:t>, 45.2% of the pupils agreed that teachers encouraging them to learn while 9.6% strongly disagreed.</w:t>
      </w:r>
      <w:r w:rsidR="00F21292" w:rsidRPr="0075569E">
        <w:rPr>
          <w:sz w:val="24"/>
          <w:szCs w:val="24"/>
          <w:lang w:val="en-US"/>
        </w:rPr>
        <w:t xml:space="preserve"> </w:t>
      </w:r>
      <w:r w:rsidR="002D7B8D" w:rsidRPr="0075569E">
        <w:rPr>
          <w:sz w:val="24"/>
          <w:szCs w:val="24"/>
          <w:lang w:val="en-US"/>
        </w:rPr>
        <w:t>In terms of how the pupils are treated by their teachers, 17.8% of the pupils strongly agreed that they complain, 41.1% agreed while the remaining 41.1% were undecided</w:t>
      </w:r>
      <w:r w:rsidR="00EC6333" w:rsidRPr="0075569E">
        <w:rPr>
          <w:sz w:val="24"/>
          <w:szCs w:val="24"/>
          <w:lang w:val="en-US"/>
        </w:rPr>
        <w:t>. Also, it was revealed that majority of the pupils (60.3%) reported that they do not complain on how they treated by their peers, 8.2% agreed that they complain, 12.3% were undecided and 19.2% strongly disagreed that they complain.</w:t>
      </w:r>
    </w:p>
    <w:p w14:paraId="5351FAF3" w14:textId="6705A962" w:rsidR="002C6EDF" w:rsidRPr="0075569E" w:rsidRDefault="00DF63B9" w:rsidP="00147CB6">
      <w:pPr>
        <w:spacing w:line="480" w:lineRule="auto"/>
        <w:jc w:val="both"/>
        <w:rPr>
          <w:sz w:val="24"/>
          <w:szCs w:val="24"/>
          <w:lang w:val="en-US"/>
        </w:rPr>
      </w:pPr>
      <w:r w:rsidRPr="0075569E">
        <w:rPr>
          <w:sz w:val="24"/>
          <w:szCs w:val="24"/>
          <w:lang w:val="en-US"/>
        </w:rPr>
        <w:t xml:space="preserve">From the study results, it was further established </w:t>
      </w:r>
      <w:r w:rsidR="00532F89">
        <w:rPr>
          <w:sz w:val="24"/>
          <w:szCs w:val="24"/>
          <w:lang w:val="en-US"/>
        </w:rPr>
        <w:t xml:space="preserve">that </w:t>
      </w:r>
      <w:r w:rsidRPr="0075569E">
        <w:rPr>
          <w:sz w:val="24"/>
          <w:szCs w:val="24"/>
          <w:lang w:val="en-US"/>
        </w:rPr>
        <w:t xml:space="preserve">42.5% of the pupils agree that teachers manage those with disability well in class while 41.1% also strongly agreed of the same. Another 12.3% </w:t>
      </w:r>
      <w:r w:rsidR="002C6EDF" w:rsidRPr="0075569E">
        <w:rPr>
          <w:sz w:val="24"/>
          <w:szCs w:val="24"/>
          <w:lang w:val="en-US"/>
        </w:rPr>
        <w:t xml:space="preserve">of the pupils </w:t>
      </w:r>
      <w:r w:rsidRPr="0075569E">
        <w:rPr>
          <w:sz w:val="24"/>
          <w:szCs w:val="24"/>
          <w:lang w:val="en-US"/>
        </w:rPr>
        <w:t>were undecided while 4.1% disagreed.</w:t>
      </w:r>
      <w:r w:rsidR="002C6EDF" w:rsidRPr="0075569E">
        <w:rPr>
          <w:sz w:val="24"/>
          <w:szCs w:val="24"/>
          <w:lang w:val="en-US"/>
        </w:rPr>
        <w:t xml:space="preserve"> In relation to treatment by the teachers, 17.8%% strongly agreed that they complain on how they are treated, 41.1% agreed and another 41.1% were undecided.</w:t>
      </w:r>
      <w:r w:rsidR="00147CB6" w:rsidRPr="0075569E">
        <w:rPr>
          <w:sz w:val="24"/>
          <w:szCs w:val="24"/>
          <w:lang w:val="en-US"/>
        </w:rPr>
        <w:t xml:space="preserve"> </w:t>
      </w:r>
      <w:r w:rsidR="002C6EDF" w:rsidRPr="0075569E">
        <w:rPr>
          <w:sz w:val="24"/>
          <w:szCs w:val="24"/>
          <w:lang w:val="en-US"/>
        </w:rPr>
        <w:t xml:space="preserve">Most of the regular pupils reported of a variety of sports being present. This was indicated by 42.5% strongly agreeing, 42.2% agreeing and 4.1% were undecided. However, 4.1% disagreed while another 4.1% strongly disagreed. Almost the same results were obtained in relation to inclusion in clubs whereby </w:t>
      </w:r>
      <w:r w:rsidR="00A65D06" w:rsidRPr="0075569E">
        <w:rPr>
          <w:sz w:val="24"/>
          <w:szCs w:val="24"/>
          <w:lang w:val="en-US"/>
        </w:rPr>
        <w:t xml:space="preserve">37.0% strongly agreed that they are satisfied with inclusion in clubs, 50.7% agreed while 12.3% were undecided. </w:t>
      </w:r>
      <w:r w:rsidR="00A80C5F" w:rsidRPr="0075569E">
        <w:rPr>
          <w:sz w:val="24"/>
          <w:szCs w:val="24"/>
          <w:lang w:val="en-US"/>
        </w:rPr>
        <w:t>It</w:t>
      </w:r>
      <w:r w:rsidR="00A65D06" w:rsidRPr="0075569E">
        <w:rPr>
          <w:sz w:val="24"/>
          <w:szCs w:val="24"/>
          <w:lang w:val="en-US"/>
        </w:rPr>
        <w:t xml:space="preserve"> was also noted that 30.1% of the regular pupils strongly agreed that facilities are accessible, 53.4% agreed, 4.1% were undecided, 4.1% disagreed while 8.2% strongly disagreed. Further, the study established </w:t>
      </w:r>
      <w:r w:rsidR="00A65D06" w:rsidRPr="0075569E">
        <w:rPr>
          <w:sz w:val="24"/>
          <w:szCs w:val="24"/>
          <w:lang w:val="en-US"/>
        </w:rPr>
        <w:lastRenderedPageBreak/>
        <w:t>that 39.7% strongly agreed that they are satisfied with inclusion into societies</w:t>
      </w:r>
      <w:r w:rsidR="00147CB6" w:rsidRPr="0075569E">
        <w:rPr>
          <w:sz w:val="24"/>
          <w:szCs w:val="24"/>
          <w:lang w:val="en-US"/>
        </w:rPr>
        <w:t>, 47.9% agreed, 8.2% were undecided and the remaining bit of 4.1% disagreed.</w:t>
      </w:r>
    </w:p>
    <w:p w14:paraId="2B1011F9" w14:textId="3828A4F8" w:rsidR="0074205E" w:rsidRDefault="006A171C" w:rsidP="0074205E">
      <w:pPr>
        <w:spacing w:line="480" w:lineRule="auto"/>
        <w:jc w:val="both"/>
        <w:rPr>
          <w:sz w:val="24"/>
          <w:szCs w:val="24"/>
          <w:lang w:val="en-US"/>
        </w:rPr>
      </w:pPr>
      <w:r>
        <w:rPr>
          <w:sz w:val="24"/>
          <w:szCs w:val="24"/>
          <w:lang w:val="en-US"/>
        </w:rPr>
        <w:t>In addition</w:t>
      </w:r>
      <w:r w:rsidR="000119C5">
        <w:rPr>
          <w:sz w:val="24"/>
          <w:szCs w:val="24"/>
          <w:lang w:val="en-US"/>
        </w:rPr>
        <w:t>, the regular pupils were asked to rate a general view on the basis</w:t>
      </w:r>
      <w:r w:rsidR="005A7D7C">
        <w:rPr>
          <w:sz w:val="24"/>
          <w:szCs w:val="24"/>
          <w:lang w:val="en-US"/>
        </w:rPr>
        <w:t xml:space="preserve"> of</w:t>
      </w:r>
      <w:r w:rsidR="000119C5">
        <w:rPr>
          <w:sz w:val="24"/>
          <w:szCs w:val="24"/>
          <w:lang w:val="en-US"/>
        </w:rPr>
        <w:t xml:space="preserve"> their satisfaction. They were asked to indicate whether they were highly satisfied, moderately satisfied of they had low satisfaction in regard to general inclusive school conditions. The </w:t>
      </w:r>
      <w:bookmarkStart w:id="3421" w:name="_Toc524777602"/>
      <w:bookmarkStart w:id="3422" w:name="_Toc524784214"/>
      <w:bookmarkStart w:id="3423" w:name="_Toc536449955"/>
      <w:bookmarkStart w:id="3424" w:name="_Toc16171212"/>
      <w:bookmarkStart w:id="3425" w:name="_Toc16248919"/>
      <w:bookmarkStart w:id="3426" w:name="_Toc16250296"/>
      <w:bookmarkStart w:id="3427" w:name="_Toc40079940"/>
      <w:bookmarkStart w:id="3428" w:name="_Toc63151515"/>
      <w:bookmarkStart w:id="3429" w:name="_Toc66280913"/>
      <w:bookmarkStart w:id="3430" w:name="_Toc69461040"/>
      <w:bookmarkStart w:id="3431" w:name="_Toc75689232"/>
      <w:bookmarkStart w:id="3432" w:name="_Toc75691361"/>
      <w:bookmarkStart w:id="3433" w:name="_Toc115964224"/>
      <w:bookmarkStart w:id="3434" w:name="_Toc116001881"/>
      <w:r w:rsidR="00C81906">
        <w:rPr>
          <w:sz w:val="24"/>
          <w:szCs w:val="24"/>
          <w:lang w:val="en-US"/>
        </w:rPr>
        <w:t>results are indicated in figure 4.4.</w:t>
      </w:r>
    </w:p>
    <w:p w14:paraId="23B0D91D" w14:textId="77777777" w:rsidR="0074205E" w:rsidRDefault="0074205E" w:rsidP="0074205E">
      <w:r w:rsidRPr="007B384E">
        <w:object w:dxaOrig="7148" w:dyaOrig="5819" w14:anchorId="13F47172">
          <v:shape id="_x0000_i1026" type="#_x0000_t75" style="width:5in;height:251.6pt" o:ole="">
            <v:imagedata r:id="rId34" o:title=""/>
          </v:shape>
          <o:OLEObject Type="Embed" ProgID="Unknown" ShapeID="_x0000_i1026" DrawAspect="Content" ObjectID="_1728450567" r:id="rId35"/>
        </w:object>
      </w:r>
    </w:p>
    <w:p w14:paraId="42D3860E" w14:textId="4E0684DA" w:rsidR="00C81906" w:rsidRPr="00BF1283" w:rsidRDefault="00C81906" w:rsidP="00C81906">
      <w:pPr>
        <w:pStyle w:val="Heading1"/>
        <w:spacing w:before="240"/>
        <w:jc w:val="both"/>
        <w:rPr>
          <w:b w:val="0"/>
          <w:bCs/>
          <w:i/>
          <w:iCs/>
          <w:lang w:val="en-US"/>
        </w:rPr>
      </w:pPr>
      <w:bookmarkStart w:id="3435" w:name="_Toc117768924"/>
      <w:r>
        <w:rPr>
          <w:lang w:val="en-US"/>
        </w:rPr>
        <w:t xml:space="preserve">Figure 4.4: </w:t>
      </w:r>
      <w:r>
        <w:rPr>
          <w:bCs/>
          <w:iCs/>
          <w:lang w:val="en-US"/>
        </w:rPr>
        <w:t>Level of Satisfaction of Regular Pupils in Inclusive Schools</w:t>
      </w:r>
      <w:bookmarkEnd w:id="3435"/>
    </w:p>
    <w:p w14:paraId="069117C6" w14:textId="7867C122" w:rsidR="00822C19" w:rsidRDefault="007342AF" w:rsidP="001F2F4F">
      <w:pPr>
        <w:pStyle w:val="Heading1"/>
        <w:spacing w:before="240" w:line="480" w:lineRule="auto"/>
        <w:jc w:val="both"/>
        <w:rPr>
          <w:b w:val="0"/>
          <w:lang w:val="en-US"/>
        </w:rPr>
      </w:pPr>
      <w:bookmarkStart w:id="3436" w:name="_Toc117768925"/>
      <w:r>
        <w:rPr>
          <w:b w:val="0"/>
          <w:lang w:val="en-US"/>
        </w:rPr>
        <w:t xml:space="preserve">From figure </w:t>
      </w:r>
      <w:r w:rsidR="00F146C6">
        <w:rPr>
          <w:b w:val="0"/>
          <w:lang w:val="en-US"/>
        </w:rPr>
        <w:t>4.4</w:t>
      </w:r>
      <w:r w:rsidR="000119C5">
        <w:rPr>
          <w:b w:val="0"/>
          <w:lang w:val="en-US"/>
        </w:rPr>
        <w:t xml:space="preserve">, it can be noted that </w:t>
      </w:r>
      <w:r w:rsidR="00532F89">
        <w:rPr>
          <w:b w:val="0"/>
          <w:lang w:val="en-US"/>
        </w:rPr>
        <w:t xml:space="preserve">the highest percentage of the </w:t>
      </w:r>
      <w:r w:rsidR="000119C5">
        <w:rPr>
          <w:b w:val="0"/>
          <w:lang w:val="en-US"/>
        </w:rPr>
        <w:t xml:space="preserve">regular pupils indicated low satisfaction. The </w:t>
      </w:r>
      <w:r w:rsidR="00532F89">
        <w:rPr>
          <w:b w:val="0"/>
          <w:lang w:val="en-US"/>
        </w:rPr>
        <w:t>lowest</w:t>
      </w:r>
      <w:r w:rsidR="000119C5">
        <w:rPr>
          <w:b w:val="0"/>
          <w:lang w:val="en-US"/>
        </w:rPr>
        <w:t xml:space="preserve"> percentage indicated </w:t>
      </w:r>
      <w:r w:rsidR="00532F89">
        <w:rPr>
          <w:b w:val="0"/>
          <w:lang w:val="en-US"/>
        </w:rPr>
        <w:t>being</w:t>
      </w:r>
      <w:r w:rsidR="000119C5">
        <w:rPr>
          <w:b w:val="0"/>
          <w:lang w:val="en-US"/>
        </w:rPr>
        <w:t xml:space="preserve"> high</w:t>
      </w:r>
      <w:r w:rsidR="00532F89">
        <w:rPr>
          <w:b w:val="0"/>
          <w:lang w:val="en-US"/>
        </w:rPr>
        <w:t xml:space="preserve">ly </w:t>
      </w:r>
      <w:bookmarkEnd w:id="3421"/>
      <w:bookmarkEnd w:id="3422"/>
      <w:bookmarkEnd w:id="3423"/>
      <w:bookmarkEnd w:id="3424"/>
      <w:bookmarkEnd w:id="3425"/>
      <w:bookmarkEnd w:id="3426"/>
      <w:bookmarkEnd w:id="3427"/>
      <w:r w:rsidR="00532F89">
        <w:rPr>
          <w:b w:val="0"/>
          <w:lang w:val="en-US"/>
        </w:rPr>
        <w:t>satisfied.</w:t>
      </w:r>
      <w:bookmarkEnd w:id="3428"/>
      <w:bookmarkEnd w:id="3429"/>
      <w:bookmarkEnd w:id="3430"/>
      <w:bookmarkEnd w:id="3431"/>
      <w:bookmarkEnd w:id="3432"/>
      <w:bookmarkEnd w:id="3433"/>
      <w:bookmarkEnd w:id="3434"/>
      <w:bookmarkEnd w:id="3436"/>
    </w:p>
    <w:p w14:paraId="48078E08" w14:textId="7E8C0F02" w:rsidR="009B0891" w:rsidRDefault="009B0891" w:rsidP="009B0891">
      <w:pPr>
        <w:pStyle w:val="Heading1"/>
        <w:spacing w:before="240" w:line="480" w:lineRule="auto"/>
        <w:jc w:val="both"/>
        <w:rPr>
          <w:lang w:val="en-US"/>
        </w:rPr>
      </w:pPr>
      <w:bookmarkStart w:id="3437" w:name="_Toc117768926"/>
      <w:bookmarkStart w:id="3438" w:name="_Hlk39942332"/>
      <w:bookmarkEnd w:id="3302"/>
      <w:r>
        <w:rPr>
          <w:rFonts w:eastAsia="Calibri"/>
          <w:szCs w:val="24"/>
          <w:lang w:val="en-US"/>
        </w:rPr>
        <w:t>4.</w:t>
      </w:r>
      <w:r w:rsidR="00114F5B">
        <w:rPr>
          <w:lang w:val="en-US"/>
        </w:rPr>
        <w:t>6</w:t>
      </w:r>
      <w:r>
        <w:rPr>
          <w:lang w:val="en-US"/>
        </w:rPr>
        <w:t>.</w:t>
      </w:r>
      <w:r w:rsidR="00FB542B">
        <w:rPr>
          <w:lang w:val="en-US"/>
        </w:rPr>
        <w:t>5</w:t>
      </w:r>
      <w:r w:rsidR="00E97676">
        <w:rPr>
          <w:lang w:val="en-US"/>
        </w:rPr>
        <w:t xml:space="preserve"> </w:t>
      </w:r>
      <w:r w:rsidR="00126E65">
        <w:rPr>
          <w:lang w:val="en-US"/>
        </w:rPr>
        <w:t xml:space="preserve">Correlation between Learners’ Characteristics and Academic </w:t>
      </w:r>
      <w:r w:rsidR="00F514DA">
        <w:rPr>
          <w:lang w:val="en-US"/>
        </w:rPr>
        <w:t>Performance</w:t>
      </w:r>
      <w:bookmarkEnd w:id="3437"/>
    </w:p>
    <w:p w14:paraId="64E0957B" w14:textId="15D68B12" w:rsidR="00A458D2" w:rsidRDefault="00237E75" w:rsidP="00FE1960">
      <w:pPr>
        <w:autoSpaceDE w:val="0"/>
        <w:autoSpaceDN w:val="0"/>
        <w:adjustRightInd w:val="0"/>
        <w:spacing w:before="240" w:after="0" w:line="480" w:lineRule="auto"/>
        <w:jc w:val="both"/>
        <w:rPr>
          <w:sz w:val="24"/>
        </w:rPr>
      </w:pPr>
      <w:r>
        <w:rPr>
          <w:sz w:val="24"/>
        </w:rPr>
        <w:t xml:space="preserve">From the data obtained on the nature of the academic </w:t>
      </w:r>
      <w:r w:rsidR="00F514DA">
        <w:rPr>
          <w:sz w:val="24"/>
        </w:rPr>
        <w:t>performance</w:t>
      </w:r>
      <w:r>
        <w:rPr>
          <w:sz w:val="24"/>
        </w:rPr>
        <w:t xml:space="preserve"> of the pupils</w:t>
      </w:r>
      <w:r w:rsidR="00081538">
        <w:rPr>
          <w:sz w:val="24"/>
        </w:rPr>
        <w:t xml:space="preserve"> in table </w:t>
      </w:r>
      <w:r w:rsidR="00126E65">
        <w:rPr>
          <w:sz w:val="24"/>
        </w:rPr>
        <w:t>4.2</w:t>
      </w:r>
      <w:r w:rsidR="00081538">
        <w:rPr>
          <w:sz w:val="24"/>
        </w:rPr>
        <w:t xml:space="preserve"> and table </w:t>
      </w:r>
      <w:r w:rsidR="00126E65">
        <w:rPr>
          <w:sz w:val="24"/>
        </w:rPr>
        <w:t>4.3</w:t>
      </w:r>
      <w:r>
        <w:rPr>
          <w:sz w:val="24"/>
        </w:rPr>
        <w:t xml:space="preserve">, the researcher endeared to establish if there was a significant </w:t>
      </w:r>
      <w:r>
        <w:rPr>
          <w:sz w:val="24"/>
        </w:rPr>
        <w:lastRenderedPageBreak/>
        <w:t xml:space="preserve">relationship between the learners’ characteristics and their academic </w:t>
      </w:r>
      <w:r w:rsidR="00F514DA">
        <w:rPr>
          <w:sz w:val="24"/>
        </w:rPr>
        <w:t>performance</w:t>
      </w:r>
      <w:r>
        <w:rPr>
          <w:sz w:val="24"/>
        </w:rPr>
        <w:t xml:space="preserve">. The characteristics considered here were: age, gender and the level of satisfaction. The results of the influence of gender of pupils with physical disability on academic </w:t>
      </w:r>
      <w:r w:rsidR="00F514DA">
        <w:rPr>
          <w:sz w:val="24"/>
        </w:rPr>
        <w:t>performance</w:t>
      </w:r>
      <w:r>
        <w:rPr>
          <w:sz w:val="24"/>
        </w:rPr>
        <w:t xml:space="preserve"> are presented in table </w:t>
      </w:r>
      <w:r w:rsidR="006526E2">
        <w:rPr>
          <w:sz w:val="24"/>
        </w:rPr>
        <w:t>4</w:t>
      </w:r>
      <w:r w:rsidR="00126E65">
        <w:rPr>
          <w:sz w:val="24"/>
        </w:rPr>
        <w:t>.</w:t>
      </w:r>
      <w:r w:rsidR="00796101">
        <w:rPr>
          <w:sz w:val="24"/>
        </w:rPr>
        <w:t>9</w:t>
      </w:r>
      <w:r>
        <w:rPr>
          <w:sz w:val="24"/>
        </w:rPr>
        <w:t>.</w:t>
      </w:r>
    </w:p>
    <w:p w14:paraId="6A969161" w14:textId="77777777" w:rsidR="00C81906" w:rsidRPr="00C81906" w:rsidRDefault="00237E75" w:rsidP="00FE1960">
      <w:pPr>
        <w:pStyle w:val="Heading1"/>
        <w:spacing w:line="480" w:lineRule="auto"/>
        <w:jc w:val="both"/>
        <w:rPr>
          <w:bCs/>
          <w:iCs/>
          <w:lang w:val="en-US"/>
        </w:rPr>
      </w:pPr>
      <w:bookmarkStart w:id="3439" w:name="_Toc63151527"/>
      <w:bookmarkStart w:id="3440" w:name="_Toc75691363"/>
      <w:bookmarkStart w:id="3441" w:name="_Toc115964226"/>
      <w:bookmarkStart w:id="3442" w:name="_Toc116001883"/>
      <w:bookmarkStart w:id="3443" w:name="_Toc117768927"/>
      <w:bookmarkStart w:id="3444" w:name="_Toc524784272"/>
      <w:bookmarkStart w:id="3445" w:name="_Toc536449961"/>
      <w:bookmarkStart w:id="3446" w:name="_Toc16250304"/>
      <w:bookmarkStart w:id="3447" w:name="_Toc40079948"/>
      <w:r>
        <w:rPr>
          <w:lang w:val="en-US"/>
        </w:rPr>
        <w:t xml:space="preserve">Table </w:t>
      </w:r>
      <w:bookmarkEnd w:id="3439"/>
      <w:r w:rsidR="00126E65">
        <w:rPr>
          <w:lang w:val="en-US"/>
        </w:rPr>
        <w:t>4.</w:t>
      </w:r>
      <w:r w:rsidR="00796101">
        <w:rPr>
          <w:lang w:val="en-US"/>
        </w:rPr>
        <w:t>9</w:t>
      </w:r>
      <w:bookmarkEnd w:id="3440"/>
      <w:bookmarkEnd w:id="3441"/>
      <w:bookmarkEnd w:id="3442"/>
      <w:r w:rsidR="00C81906">
        <w:rPr>
          <w:lang w:val="en-US"/>
        </w:rPr>
        <w:t xml:space="preserve">: </w:t>
      </w:r>
      <w:bookmarkStart w:id="3448" w:name="_Toc63151528"/>
      <w:bookmarkStart w:id="3449" w:name="_Toc75691364"/>
      <w:bookmarkStart w:id="3450" w:name="_Toc115964227"/>
      <w:bookmarkStart w:id="3451" w:name="_Toc116001884"/>
      <w:r w:rsidR="00FE1960" w:rsidRPr="00C81906">
        <w:rPr>
          <w:bCs/>
          <w:iCs/>
          <w:lang w:val="en-US"/>
        </w:rPr>
        <w:t xml:space="preserve">Gender </w:t>
      </w:r>
      <w:r w:rsidR="00641253" w:rsidRPr="00C81906">
        <w:rPr>
          <w:bCs/>
          <w:iCs/>
          <w:lang w:val="en-US"/>
        </w:rPr>
        <w:t xml:space="preserve">of Pupils with Physical Disability </w:t>
      </w:r>
      <w:r w:rsidR="000F755B" w:rsidRPr="00C81906">
        <w:rPr>
          <w:bCs/>
          <w:iCs/>
          <w:lang w:val="en-US"/>
        </w:rPr>
        <w:t>versus</w:t>
      </w:r>
      <w:r w:rsidR="00641253" w:rsidRPr="00C81906">
        <w:rPr>
          <w:bCs/>
          <w:iCs/>
          <w:lang w:val="en-US"/>
        </w:rPr>
        <w:t xml:space="preserve"> Academic </w:t>
      </w:r>
      <w:r w:rsidR="00F514DA" w:rsidRPr="00C81906">
        <w:rPr>
          <w:bCs/>
          <w:iCs/>
          <w:lang w:val="en-US"/>
        </w:rPr>
        <w:t>Performance</w:t>
      </w:r>
      <w:bookmarkEnd w:id="3443"/>
      <w:r w:rsidR="00641253" w:rsidRPr="00C81906">
        <w:rPr>
          <w:bCs/>
          <w:iCs/>
          <w:lang w:val="en-US"/>
        </w:rPr>
        <w:t xml:space="preserve"> </w:t>
      </w:r>
    </w:p>
    <w:p w14:paraId="4B2D2131" w14:textId="0DA33950" w:rsidR="00FE1960" w:rsidRPr="00C81906" w:rsidRDefault="00C81906" w:rsidP="00FE1960">
      <w:pPr>
        <w:pStyle w:val="Heading1"/>
        <w:spacing w:line="480" w:lineRule="auto"/>
        <w:jc w:val="both"/>
        <w:rPr>
          <w:bCs/>
          <w:iCs/>
          <w:lang w:val="en-US"/>
        </w:rPr>
      </w:pPr>
      <w:r w:rsidRPr="00C81906">
        <w:rPr>
          <w:bCs/>
          <w:iCs/>
          <w:lang w:val="en-US"/>
        </w:rPr>
        <w:t xml:space="preserve">                  </w:t>
      </w:r>
      <w:bookmarkStart w:id="3452" w:name="_Toc117768928"/>
      <w:r w:rsidR="00641253" w:rsidRPr="00C81906">
        <w:rPr>
          <w:bCs/>
          <w:iCs/>
          <w:lang w:val="en-US"/>
        </w:rPr>
        <w:t>Cross Tabulation</w:t>
      </w:r>
      <w:bookmarkEnd w:id="3444"/>
      <w:bookmarkEnd w:id="3445"/>
      <w:bookmarkEnd w:id="3446"/>
      <w:bookmarkEnd w:id="3447"/>
      <w:bookmarkEnd w:id="3448"/>
      <w:bookmarkEnd w:id="3449"/>
      <w:bookmarkEnd w:id="3450"/>
      <w:bookmarkEnd w:id="3451"/>
      <w:bookmarkEnd w:id="3452"/>
    </w:p>
    <w:tbl>
      <w:tblPr>
        <w:tblStyle w:val="ListTable6Colorful1"/>
        <w:tblW w:w="5000" w:type="pct"/>
        <w:shd w:val="clear" w:color="auto" w:fill="FFFFFF" w:themeFill="background1"/>
        <w:tblLook w:val="0000" w:firstRow="0" w:lastRow="0" w:firstColumn="0" w:lastColumn="0" w:noHBand="0" w:noVBand="0"/>
      </w:tblPr>
      <w:tblGrid>
        <w:gridCol w:w="1571"/>
        <w:gridCol w:w="923"/>
        <w:gridCol w:w="2465"/>
        <w:gridCol w:w="956"/>
        <w:gridCol w:w="1029"/>
        <w:gridCol w:w="956"/>
        <w:gridCol w:w="956"/>
      </w:tblGrid>
      <w:tr w:rsidR="00126E65" w:rsidRPr="00126E65" w14:paraId="19EBD3CB" w14:textId="77777777" w:rsidTr="00126E65">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975" w:type="pct"/>
            <w:shd w:val="clear" w:color="auto" w:fill="FFFFFF" w:themeFill="background1"/>
          </w:tcPr>
          <w:p w14:paraId="1D5F2D72" w14:textId="77777777" w:rsidR="00126E65" w:rsidRPr="00126E65" w:rsidRDefault="00126E65" w:rsidP="007727F0">
            <w:pPr>
              <w:spacing w:after="0" w:line="240" w:lineRule="auto"/>
              <w:rPr>
                <w:rFonts w:cs="Times New Roman"/>
                <w:sz w:val="24"/>
                <w:szCs w:val="24"/>
                <w:lang w:val="en-US"/>
              </w:rPr>
            </w:pPr>
          </w:p>
        </w:tc>
        <w:tc>
          <w:tcPr>
            <w:tcW w:w="488" w:type="pct"/>
            <w:shd w:val="clear" w:color="auto" w:fill="FFFFFF" w:themeFill="background1"/>
          </w:tcPr>
          <w:p w14:paraId="675F1D51" w14:textId="77777777" w:rsidR="00126E65" w:rsidRPr="00126E65" w:rsidRDefault="00126E65" w:rsidP="007727F0">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479" w:type="pct"/>
            <w:shd w:val="clear" w:color="auto" w:fill="FFFFFF" w:themeFill="background1"/>
          </w:tcPr>
          <w:p w14:paraId="46F4A164" w14:textId="77777777" w:rsidR="00126E65" w:rsidRPr="00126E65" w:rsidRDefault="00126E65" w:rsidP="007727F0">
            <w:pPr>
              <w:autoSpaceDE w:val="0"/>
              <w:autoSpaceDN w:val="0"/>
              <w:adjustRightInd w:val="0"/>
              <w:spacing w:after="0" w:line="240" w:lineRule="auto"/>
              <w:rPr>
                <w:rFonts w:cs="Times New Roman"/>
                <w:sz w:val="24"/>
                <w:szCs w:val="24"/>
                <w:lang w:val="en-US"/>
              </w:rPr>
            </w:pPr>
          </w:p>
        </w:tc>
        <w:tc>
          <w:tcPr>
            <w:tcW w:w="1553" w:type="pct"/>
            <w:gridSpan w:val="3"/>
            <w:tcBorders>
              <w:bottom w:val="single" w:sz="4" w:space="0" w:color="auto"/>
            </w:tcBorders>
            <w:shd w:val="clear" w:color="auto" w:fill="FFFFFF" w:themeFill="background1"/>
          </w:tcPr>
          <w:p w14:paraId="31E0418F" w14:textId="4562181E" w:rsidR="00126E65" w:rsidRPr="00126E65" w:rsidRDefault="00126E65" w:rsidP="007727F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 xml:space="preserve">Academic </w:t>
            </w:r>
            <w:r w:rsidR="00F514DA">
              <w:rPr>
                <w:rFonts w:cs="Times New Roman"/>
                <w:color w:val="000000"/>
                <w:sz w:val="24"/>
                <w:szCs w:val="24"/>
                <w:lang w:val="en-US"/>
              </w:rPr>
              <w:t>performance</w:t>
            </w:r>
          </w:p>
        </w:tc>
        <w:tc>
          <w:tcPr>
            <w:cnfStyle w:val="000010000000" w:firstRow="0" w:lastRow="0" w:firstColumn="0" w:lastColumn="0" w:oddVBand="1" w:evenVBand="0" w:oddHBand="0" w:evenHBand="0" w:firstRowFirstColumn="0" w:firstRowLastColumn="0" w:lastRowFirstColumn="0" w:lastRowLastColumn="0"/>
            <w:tcW w:w="505" w:type="pct"/>
            <w:shd w:val="clear" w:color="auto" w:fill="FFFFFF" w:themeFill="background1"/>
          </w:tcPr>
          <w:p w14:paraId="033FE8B0"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p>
        </w:tc>
      </w:tr>
      <w:tr w:rsidR="00126E65" w:rsidRPr="00126E65" w14:paraId="5C425AFA" w14:textId="77777777" w:rsidTr="00126E65">
        <w:tc>
          <w:tcPr>
            <w:cnfStyle w:val="000010000000" w:firstRow="0" w:lastRow="0" w:firstColumn="0" w:lastColumn="0" w:oddVBand="1" w:evenVBand="0" w:oddHBand="0" w:evenHBand="0" w:firstRowFirstColumn="0" w:firstRowLastColumn="0" w:lastRowFirstColumn="0" w:lastRowLastColumn="0"/>
            <w:tcW w:w="1463" w:type="pct"/>
            <w:gridSpan w:val="2"/>
            <w:tcBorders>
              <w:bottom w:val="single" w:sz="4" w:space="0" w:color="auto"/>
            </w:tcBorders>
            <w:shd w:val="clear" w:color="auto" w:fill="FFFFFF" w:themeFill="background1"/>
          </w:tcPr>
          <w:p w14:paraId="46E99519" w14:textId="125F76A3" w:rsidR="00126E65" w:rsidRPr="00126E65" w:rsidRDefault="00126E65" w:rsidP="007727F0">
            <w:pPr>
              <w:autoSpaceDE w:val="0"/>
              <w:autoSpaceDN w:val="0"/>
              <w:adjustRightInd w:val="0"/>
              <w:spacing w:after="0" w:line="240" w:lineRule="auto"/>
              <w:rPr>
                <w:rFonts w:cs="Times New Roman"/>
                <w:sz w:val="24"/>
                <w:szCs w:val="24"/>
                <w:lang w:val="en-US"/>
              </w:rPr>
            </w:pPr>
            <w:r w:rsidRPr="00126E65">
              <w:rPr>
                <w:rFonts w:cs="Times New Roman"/>
                <w:sz w:val="24"/>
                <w:szCs w:val="24"/>
                <w:lang w:val="en-US"/>
              </w:rPr>
              <w:t>Gender of the pupils</w:t>
            </w:r>
          </w:p>
        </w:tc>
        <w:tc>
          <w:tcPr>
            <w:tcW w:w="1479" w:type="pct"/>
            <w:tcBorders>
              <w:bottom w:val="single" w:sz="4" w:space="0" w:color="auto"/>
            </w:tcBorders>
            <w:shd w:val="clear" w:color="auto" w:fill="FFFFFF" w:themeFill="background1"/>
          </w:tcPr>
          <w:p w14:paraId="0A09AF96" w14:textId="77777777" w:rsidR="00126E65" w:rsidRPr="00126E65" w:rsidRDefault="00126E65" w:rsidP="007727F0">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505" w:type="pct"/>
            <w:tcBorders>
              <w:top w:val="single" w:sz="4" w:space="0" w:color="auto"/>
              <w:bottom w:val="single" w:sz="4" w:space="0" w:color="auto"/>
            </w:tcBorders>
            <w:shd w:val="clear" w:color="auto" w:fill="FFFFFF" w:themeFill="background1"/>
          </w:tcPr>
          <w:p w14:paraId="30A1B641"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 xml:space="preserve">Low </w:t>
            </w:r>
          </w:p>
        </w:tc>
        <w:tc>
          <w:tcPr>
            <w:tcW w:w="543" w:type="pct"/>
            <w:tcBorders>
              <w:top w:val="single" w:sz="4" w:space="0" w:color="auto"/>
              <w:bottom w:val="single" w:sz="4" w:space="0" w:color="auto"/>
            </w:tcBorders>
            <w:shd w:val="clear" w:color="auto" w:fill="FFFFFF" w:themeFill="background1"/>
          </w:tcPr>
          <w:p w14:paraId="46D9AE42" w14:textId="77777777" w:rsidR="00126E65" w:rsidRPr="00126E65" w:rsidRDefault="00126E65" w:rsidP="007727F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 xml:space="preserve">Average </w:t>
            </w:r>
          </w:p>
        </w:tc>
        <w:tc>
          <w:tcPr>
            <w:cnfStyle w:val="000010000000" w:firstRow="0" w:lastRow="0" w:firstColumn="0" w:lastColumn="0" w:oddVBand="1" w:evenVBand="0" w:oddHBand="0" w:evenHBand="0" w:firstRowFirstColumn="0" w:firstRowLastColumn="0" w:lastRowFirstColumn="0" w:lastRowLastColumn="0"/>
            <w:tcW w:w="505" w:type="pct"/>
            <w:tcBorders>
              <w:top w:val="single" w:sz="4" w:space="0" w:color="auto"/>
              <w:bottom w:val="single" w:sz="4" w:space="0" w:color="auto"/>
            </w:tcBorders>
            <w:shd w:val="clear" w:color="auto" w:fill="FFFFFF" w:themeFill="background1"/>
          </w:tcPr>
          <w:p w14:paraId="27FF013B"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 xml:space="preserve">High </w:t>
            </w:r>
          </w:p>
        </w:tc>
        <w:tc>
          <w:tcPr>
            <w:tcW w:w="505" w:type="pct"/>
            <w:tcBorders>
              <w:bottom w:val="single" w:sz="4" w:space="0" w:color="auto"/>
            </w:tcBorders>
            <w:shd w:val="clear" w:color="auto" w:fill="FFFFFF" w:themeFill="background1"/>
          </w:tcPr>
          <w:p w14:paraId="7CDEF372" w14:textId="77777777" w:rsidR="00126E65" w:rsidRPr="00126E65" w:rsidRDefault="00126E65" w:rsidP="007727F0">
            <w:pPr>
              <w:autoSpaceDE w:val="0"/>
              <w:autoSpaceDN w:val="0"/>
              <w:adjustRightInd w:val="0"/>
              <w:spacing w:after="0"/>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Total</w:t>
            </w:r>
          </w:p>
        </w:tc>
      </w:tr>
      <w:tr w:rsidR="00126E65" w:rsidRPr="00126E65" w14:paraId="19E92039" w14:textId="77777777" w:rsidTr="00126E65">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975" w:type="pct"/>
            <w:vMerge w:val="restart"/>
            <w:tcBorders>
              <w:top w:val="single" w:sz="4" w:space="0" w:color="auto"/>
            </w:tcBorders>
            <w:shd w:val="clear" w:color="auto" w:fill="FFFFFF" w:themeFill="background1"/>
          </w:tcPr>
          <w:p w14:paraId="78A90A60" w14:textId="3C93657A" w:rsidR="00126E65" w:rsidRPr="00126E65" w:rsidRDefault="00126E65" w:rsidP="007727F0">
            <w:pPr>
              <w:autoSpaceDE w:val="0"/>
              <w:autoSpaceDN w:val="0"/>
              <w:adjustRightInd w:val="0"/>
              <w:spacing w:after="0" w:line="240" w:lineRule="auto"/>
              <w:rPr>
                <w:rFonts w:cs="Times New Roman"/>
                <w:color w:val="000000"/>
                <w:sz w:val="24"/>
                <w:szCs w:val="24"/>
                <w:lang w:val="en-US"/>
              </w:rPr>
            </w:pPr>
          </w:p>
        </w:tc>
        <w:tc>
          <w:tcPr>
            <w:tcW w:w="488" w:type="pct"/>
            <w:vMerge w:val="restart"/>
            <w:tcBorders>
              <w:top w:val="single" w:sz="4" w:space="0" w:color="auto"/>
            </w:tcBorders>
            <w:shd w:val="clear" w:color="auto" w:fill="FFFFFF" w:themeFill="background1"/>
          </w:tcPr>
          <w:p w14:paraId="07FFF1C0" w14:textId="77777777" w:rsidR="00126E65" w:rsidRPr="00126E65" w:rsidRDefault="00126E65" w:rsidP="007727F0">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Male</w:t>
            </w:r>
          </w:p>
        </w:tc>
        <w:tc>
          <w:tcPr>
            <w:cnfStyle w:val="000010000000" w:firstRow="0" w:lastRow="0" w:firstColumn="0" w:lastColumn="0" w:oddVBand="1" w:evenVBand="0" w:oddHBand="0" w:evenHBand="0" w:firstRowFirstColumn="0" w:firstRowLastColumn="0" w:lastRowFirstColumn="0" w:lastRowLastColumn="0"/>
            <w:tcW w:w="1479" w:type="pct"/>
            <w:tcBorders>
              <w:top w:val="single" w:sz="4" w:space="0" w:color="auto"/>
            </w:tcBorders>
            <w:shd w:val="clear" w:color="auto" w:fill="FFFFFF" w:themeFill="background1"/>
          </w:tcPr>
          <w:p w14:paraId="00EA0362" w14:textId="77777777" w:rsidR="00126E65" w:rsidRPr="00126E65" w:rsidRDefault="00126E65" w:rsidP="007727F0">
            <w:pPr>
              <w:autoSpaceDE w:val="0"/>
              <w:autoSpaceDN w:val="0"/>
              <w:adjustRightInd w:val="0"/>
              <w:spacing w:after="0" w:line="240" w:lineRule="auto"/>
              <w:rPr>
                <w:rFonts w:cs="Times New Roman"/>
                <w:color w:val="000000"/>
                <w:sz w:val="24"/>
                <w:szCs w:val="24"/>
                <w:lang w:val="en-US"/>
              </w:rPr>
            </w:pPr>
            <w:r w:rsidRPr="00126E65">
              <w:rPr>
                <w:rFonts w:cs="Times New Roman"/>
                <w:color w:val="000000"/>
                <w:sz w:val="24"/>
                <w:szCs w:val="24"/>
                <w:lang w:val="en-US"/>
              </w:rPr>
              <w:t>Count</w:t>
            </w:r>
          </w:p>
        </w:tc>
        <w:tc>
          <w:tcPr>
            <w:tcW w:w="505" w:type="pct"/>
            <w:tcBorders>
              <w:top w:val="single" w:sz="4" w:space="0" w:color="auto"/>
            </w:tcBorders>
            <w:shd w:val="clear" w:color="auto" w:fill="FFFFFF" w:themeFill="background1"/>
          </w:tcPr>
          <w:p w14:paraId="2C9075A8" w14:textId="77777777" w:rsidR="00126E65" w:rsidRPr="00126E65" w:rsidRDefault="00126E65" w:rsidP="007727F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12</w:t>
            </w:r>
          </w:p>
        </w:tc>
        <w:tc>
          <w:tcPr>
            <w:cnfStyle w:val="000010000000" w:firstRow="0" w:lastRow="0" w:firstColumn="0" w:lastColumn="0" w:oddVBand="1" w:evenVBand="0" w:oddHBand="0" w:evenHBand="0" w:firstRowFirstColumn="0" w:firstRowLastColumn="0" w:lastRowFirstColumn="0" w:lastRowLastColumn="0"/>
            <w:tcW w:w="543" w:type="pct"/>
            <w:tcBorders>
              <w:top w:val="single" w:sz="4" w:space="0" w:color="auto"/>
            </w:tcBorders>
            <w:shd w:val="clear" w:color="auto" w:fill="FFFFFF" w:themeFill="background1"/>
          </w:tcPr>
          <w:p w14:paraId="3CFE8A92"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7</w:t>
            </w:r>
          </w:p>
        </w:tc>
        <w:tc>
          <w:tcPr>
            <w:tcW w:w="505" w:type="pct"/>
            <w:tcBorders>
              <w:top w:val="single" w:sz="4" w:space="0" w:color="auto"/>
            </w:tcBorders>
            <w:shd w:val="clear" w:color="auto" w:fill="FFFFFF" w:themeFill="background1"/>
          </w:tcPr>
          <w:p w14:paraId="0C16CE88" w14:textId="77777777" w:rsidR="00126E65" w:rsidRPr="00126E65" w:rsidRDefault="00126E65" w:rsidP="007727F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3</w:t>
            </w:r>
          </w:p>
        </w:tc>
        <w:tc>
          <w:tcPr>
            <w:cnfStyle w:val="000010000000" w:firstRow="0" w:lastRow="0" w:firstColumn="0" w:lastColumn="0" w:oddVBand="1" w:evenVBand="0" w:oddHBand="0" w:evenHBand="0" w:firstRowFirstColumn="0" w:firstRowLastColumn="0" w:lastRowFirstColumn="0" w:lastRowLastColumn="0"/>
            <w:tcW w:w="505" w:type="pct"/>
            <w:tcBorders>
              <w:top w:val="single" w:sz="4" w:space="0" w:color="auto"/>
            </w:tcBorders>
            <w:shd w:val="clear" w:color="auto" w:fill="FFFFFF" w:themeFill="background1"/>
          </w:tcPr>
          <w:p w14:paraId="61FDFE23"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22</w:t>
            </w:r>
          </w:p>
        </w:tc>
      </w:tr>
      <w:tr w:rsidR="00126E65" w:rsidRPr="00126E65" w14:paraId="02E79177" w14:textId="77777777" w:rsidTr="00126E65">
        <w:tc>
          <w:tcPr>
            <w:cnfStyle w:val="000010000000" w:firstRow="0" w:lastRow="0" w:firstColumn="0" w:lastColumn="0" w:oddVBand="1" w:evenVBand="0" w:oddHBand="0" w:evenHBand="0" w:firstRowFirstColumn="0" w:firstRowLastColumn="0" w:lastRowFirstColumn="0" w:lastRowLastColumn="0"/>
            <w:tcW w:w="975" w:type="pct"/>
            <w:vMerge/>
            <w:shd w:val="clear" w:color="auto" w:fill="FFFFFF" w:themeFill="background1"/>
          </w:tcPr>
          <w:p w14:paraId="1F85E621" w14:textId="77777777" w:rsidR="00126E65" w:rsidRPr="00126E65" w:rsidRDefault="00126E65" w:rsidP="007727F0">
            <w:pPr>
              <w:autoSpaceDE w:val="0"/>
              <w:autoSpaceDN w:val="0"/>
              <w:adjustRightInd w:val="0"/>
              <w:spacing w:after="0" w:line="240" w:lineRule="auto"/>
              <w:rPr>
                <w:rFonts w:cs="Times New Roman"/>
                <w:color w:val="000000"/>
                <w:sz w:val="24"/>
                <w:szCs w:val="24"/>
                <w:lang w:val="en-US"/>
              </w:rPr>
            </w:pPr>
          </w:p>
        </w:tc>
        <w:tc>
          <w:tcPr>
            <w:tcW w:w="488" w:type="pct"/>
            <w:vMerge/>
            <w:shd w:val="clear" w:color="auto" w:fill="FFFFFF" w:themeFill="background1"/>
          </w:tcPr>
          <w:p w14:paraId="6EDA3509" w14:textId="77777777" w:rsidR="00126E65" w:rsidRPr="00126E65" w:rsidRDefault="00126E65" w:rsidP="007727F0">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479" w:type="pct"/>
            <w:shd w:val="clear" w:color="auto" w:fill="FFFFFF" w:themeFill="background1"/>
          </w:tcPr>
          <w:p w14:paraId="44318B30" w14:textId="77777777" w:rsidR="00126E65" w:rsidRPr="00126E65" w:rsidRDefault="00126E65" w:rsidP="007727F0">
            <w:pPr>
              <w:autoSpaceDE w:val="0"/>
              <w:autoSpaceDN w:val="0"/>
              <w:adjustRightInd w:val="0"/>
              <w:spacing w:after="0" w:line="240" w:lineRule="auto"/>
              <w:rPr>
                <w:rFonts w:cs="Times New Roman"/>
                <w:color w:val="000000"/>
                <w:sz w:val="24"/>
                <w:szCs w:val="24"/>
                <w:lang w:val="en-US"/>
              </w:rPr>
            </w:pPr>
            <w:r w:rsidRPr="00126E65">
              <w:rPr>
                <w:rFonts w:cs="Times New Roman"/>
                <w:color w:val="000000"/>
                <w:sz w:val="24"/>
                <w:szCs w:val="24"/>
                <w:lang w:val="en-US"/>
              </w:rPr>
              <w:t>% within Gender of the pupils</w:t>
            </w:r>
          </w:p>
        </w:tc>
        <w:tc>
          <w:tcPr>
            <w:tcW w:w="505" w:type="pct"/>
            <w:shd w:val="clear" w:color="auto" w:fill="FFFFFF" w:themeFill="background1"/>
          </w:tcPr>
          <w:p w14:paraId="3BB58016" w14:textId="77777777" w:rsidR="00126E65" w:rsidRPr="00126E65" w:rsidRDefault="00126E65" w:rsidP="007727F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54.5%</w:t>
            </w:r>
          </w:p>
        </w:tc>
        <w:tc>
          <w:tcPr>
            <w:cnfStyle w:val="000010000000" w:firstRow="0" w:lastRow="0" w:firstColumn="0" w:lastColumn="0" w:oddVBand="1" w:evenVBand="0" w:oddHBand="0" w:evenHBand="0" w:firstRowFirstColumn="0" w:firstRowLastColumn="0" w:lastRowFirstColumn="0" w:lastRowLastColumn="0"/>
            <w:tcW w:w="543" w:type="pct"/>
            <w:shd w:val="clear" w:color="auto" w:fill="FFFFFF" w:themeFill="background1"/>
          </w:tcPr>
          <w:p w14:paraId="3CFFA90E"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31.8%</w:t>
            </w:r>
          </w:p>
        </w:tc>
        <w:tc>
          <w:tcPr>
            <w:tcW w:w="505" w:type="pct"/>
            <w:shd w:val="clear" w:color="auto" w:fill="FFFFFF" w:themeFill="background1"/>
          </w:tcPr>
          <w:p w14:paraId="3705487E" w14:textId="77777777" w:rsidR="00126E65" w:rsidRPr="00126E65" w:rsidRDefault="00126E65" w:rsidP="007727F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13.6%</w:t>
            </w:r>
          </w:p>
        </w:tc>
        <w:tc>
          <w:tcPr>
            <w:cnfStyle w:val="000010000000" w:firstRow="0" w:lastRow="0" w:firstColumn="0" w:lastColumn="0" w:oddVBand="1" w:evenVBand="0" w:oddHBand="0" w:evenHBand="0" w:firstRowFirstColumn="0" w:firstRowLastColumn="0" w:lastRowFirstColumn="0" w:lastRowLastColumn="0"/>
            <w:tcW w:w="505" w:type="pct"/>
            <w:shd w:val="clear" w:color="auto" w:fill="FFFFFF" w:themeFill="background1"/>
          </w:tcPr>
          <w:p w14:paraId="60BACB69"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100.0%</w:t>
            </w:r>
          </w:p>
        </w:tc>
      </w:tr>
      <w:tr w:rsidR="00126E65" w:rsidRPr="00126E65" w14:paraId="3F1DEA5C" w14:textId="77777777" w:rsidTr="00126E65">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975" w:type="pct"/>
            <w:vMerge/>
            <w:shd w:val="clear" w:color="auto" w:fill="FFFFFF" w:themeFill="background1"/>
          </w:tcPr>
          <w:p w14:paraId="08C42454" w14:textId="77777777" w:rsidR="00126E65" w:rsidRPr="00126E65" w:rsidRDefault="00126E65" w:rsidP="007727F0">
            <w:pPr>
              <w:autoSpaceDE w:val="0"/>
              <w:autoSpaceDN w:val="0"/>
              <w:adjustRightInd w:val="0"/>
              <w:spacing w:after="0" w:line="240" w:lineRule="auto"/>
              <w:rPr>
                <w:rFonts w:cs="Times New Roman"/>
                <w:color w:val="000000"/>
                <w:sz w:val="24"/>
                <w:szCs w:val="24"/>
                <w:lang w:val="en-US"/>
              </w:rPr>
            </w:pPr>
          </w:p>
        </w:tc>
        <w:tc>
          <w:tcPr>
            <w:tcW w:w="488" w:type="pct"/>
            <w:vMerge/>
            <w:shd w:val="clear" w:color="auto" w:fill="FFFFFF" w:themeFill="background1"/>
          </w:tcPr>
          <w:p w14:paraId="67B2506E" w14:textId="77777777" w:rsidR="00126E65" w:rsidRPr="00126E65" w:rsidRDefault="00126E65" w:rsidP="007727F0">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479" w:type="pct"/>
            <w:shd w:val="clear" w:color="auto" w:fill="FFFFFF" w:themeFill="background1"/>
          </w:tcPr>
          <w:p w14:paraId="3EC47959" w14:textId="140C8E3C" w:rsidR="00126E65" w:rsidRPr="00126E65" w:rsidRDefault="00126E65" w:rsidP="007727F0">
            <w:pPr>
              <w:autoSpaceDE w:val="0"/>
              <w:autoSpaceDN w:val="0"/>
              <w:adjustRightInd w:val="0"/>
              <w:spacing w:after="0" w:line="240" w:lineRule="auto"/>
              <w:rPr>
                <w:rFonts w:cs="Times New Roman"/>
                <w:color w:val="000000"/>
                <w:sz w:val="24"/>
                <w:szCs w:val="24"/>
                <w:lang w:val="en-US"/>
              </w:rPr>
            </w:pPr>
            <w:r w:rsidRPr="00126E65">
              <w:rPr>
                <w:rFonts w:cs="Times New Roman"/>
                <w:color w:val="000000"/>
                <w:sz w:val="24"/>
                <w:szCs w:val="24"/>
                <w:lang w:val="en-US"/>
              </w:rPr>
              <w:t>% within previous ex</w:t>
            </w:r>
            <w:r>
              <w:rPr>
                <w:rFonts w:cs="Times New Roman"/>
                <w:color w:val="000000"/>
                <w:sz w:val="24"/>
                <w:szCs w:val="24"/>
                <w:lang w:val="en-US"/>
              </w:rPr>
              <w:t>am</w:t>
            </w:r>
          </w:p>
        </w:tc>
        <w:tc>
          <w:tcPr>
            <w:tcW w:w="505" w:type="pct"/>
            <w:shd w:val="clear" w:color="auto" w:fill="FFFFFF" w:themeFill="background1"/>
          </w:tcPr>
          <w:p w14:paraId="12701D62" w14:textId="77777777" w:rsidR="00126E65" w:rsidRPr="00126E65" w:rsidRDefault="00126E65" w:rsidP="007727F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46.2%</w:t>
            </w:r>
          </w:p>
        </w:tc>
        <w:tc>
          <w:tcPr>
            <w:cnfStyle w:val="000010000000" w:firstRow="0" w:lastRow="0" w:firstColumn="0" w:lastColumn="0" w:oddVBand="1" w:evenVBand="0" w:oddHBand="0" w:evenHBand="0" w:firstRowFirstColumn="0" w:firstRowLastColumn="0" w:lastRowFirstColumn="0" w:lastRowLastColumn="0"/>
            <w:tcW w:w="543" w:type="pct"/>
            <w:shd w:val="clear" w:color="auto" w:fill="FFFFFF" w:themeFill="background1"/>
          </w:tcPr>
          <w:p w14:paraId="7223E81A"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31.8%</w:t>
            </w:r>
          </w:p>
        </w:tc>
        <w:tc>
          <w:tcPr>
            <w:tcW w:w="505" w:type="pct"/>
            <w:shd w:val="clear" w:color="auto" w:fill="FFFFFF" w:themeFill="background1"/>
          </w:tcPr>
          <w:p w14:paraId="668C33CA" w14:textId="77777777" w:rsidR="00126E65" w:rsidRPr="00126E65" w:rsidRDefault="00126E65" w:rsidP="007727F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75.0%</w:t>
            </w:r>
          </w:p>
        </w:tc>
        <w:tc>
          <w:tcPr>
            <w:cnfStyle w:val="000010000000" w:firstRow="0" w:lastRow="0" w:firstColumn="0" w:lastColumn="0" w:oddVBand="1" w:evenVBand="0" w:oddHBand="0" w:evenHBand="0" w:firstRowFirstColumn="0" w:firstRowLastColumn="0" w:lastRowFirstColumn="0" w:lastRowLastColumn="0"/>
            <w:tcW w:w="505" w:type="pct"/>
            <w:shd w:val="clear" w:color="auto" w:fill="FFFFFF" w:themeFill="background1"/>
          </w:tcPr>
          <w:p w14:paraId="2BABC073"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42.3%</w:t>
            </w:r>
          </w:p>
        </w:tc>
      </w:tr>
      <w:tr w:rsidR="00126E65" w:rsidRPr="00126E65" w14:paraId="249DE805" w14:textId="77777777" w:rsidTr="00126E65">
        <w:tc>
          <w:tcPr>
            <w:cnfStyle w:val="000010000000" w:firstRow="0" w:lastRow="0" w:firstColumn="0" w:lastColumn="0" w:oddVBand="1" w:evenVBand="0" w:oddHBand="0" w:evenHBand="0" w:firstRowFirstColumn="0" w:firstRowLastColumn="0" w:lastRowFirstColumn="0" w:lastRowLastColumn="0"/>
            <w:tcW w:w="975" w:type="pct"/>
            <w:vMerge/>
            <w:shd w:val="clear" w:color="auto" w:fill="FFFFFF" w:themeFill="background1"/>
          </w:tcPr>
          <w:p w14:paraId="79B4A9C1" w14:textId="77777777" w:rsidR="00126E65" w:rsidRPr="00126E65" w:rsidRDefault="00126E65" w:rsidP="007727F0">
            <w:pPr>
              <w:autoSpaceDE w:val="0"/>
              <w:autoSpaceDN w:val="0"/>
              <w:adjustRightInd w:val="0"/>
              <w:spacing w:after="0" w:line="240" w:lineRule="auto"/>
              <w:rPr>
                <w:rFonts w:cs="Times New Roman"/>
                <w:color w:val="000000"/>
                <w:sz w:val="24"/>
                <w:szCs w:val="24"/>
                <w:lang w:val="en-US"/>
              </w:rPr>
            </w:pPr>
          </w:p>
        </w:tc>
        <w:tc>
          <w:tcPr>
            <w:tcW w:w="488" w:type="pct"/>
            <w:vMerge/>
            <w:shd w:val="clear" w:color="auto" w:fill="FFFFFF" w:themeFill="background1"/>
          </w:tcPr>
          <w:p w14:paraId="22E14541" w14:textId="77777777" w:rsidR="00126E65" w:rsidRPr="00126E65" w:rsidRDefault="00126E65" w:rsidP="007727F0">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479" w:type="pct"/>
            <w:shd w:val="clear" w:color="auto" w:fill="FFFFFF" w:themeFill="background1"/>
          </w:tcPr>
          <w:p w14:paraId="372A9712" w14:textId="77777777" w:rsidR="00126E65" w:rsidRPr="00126E65" w:rsidRDefault="00126E65" w:rsidP="007727F0">
            <w:pPr>
              <w:autoSpaceDE w:val="0"/>
              <w:autoSpaceDN w:val="0"/>
              <w:adjustRightInd w:val="0"/>
              <w:spacing w:after="0" w:line="240" w:lineRule="auto"/>
              <w:rPr>
                <w:rFonts w:cs="Times New Roman"/>
                <w:color w:val="000000"/>
                <w:sz w:val="24"/>
                <w:szCs w:val="24"/>
                <w:lang w:val="en-US"/>
              </w:rPr>
            </w:pPr>
            <w:r w:rsidRPr="00126E65">
              <w:rPr>
                <w:rFonts w:cs="Times New Roman"/>
                <w:color w:val="000000"/>
                <w:sz w:val="24"/>
                <w:szCs w:val="24"/>
                <w:lang w:val="en-US"/>
              </w:rPr>
              <w:t>% of Total</w:t>
            </w:r>
          </w:p>
        </w:tc>
        <w:tc>
          <w:tcPr>
            <w:tcW w:w="505" w:type="pct"/>
            <w:shd w:val="clear" w:color="auto" w:fill="FFFFFF" w:themeFill="background1"/>
          </w:tcPr>
          <w:p w14:paraId="77F259D0" w14:textId="77777777" w:rsidR="00126E65" w:rsidRPr="00126E65" w:rsidRDefault="00126E65" w:rsidP="007727F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23.1%</w:t>
            </w:r>
          </w:p>
        </w:tc>
        <w:tc>
          <w:tcPr>
            <w:cnfStyle w:val="000010000000" w:firstRow="0" w:lastRow="0" w:firstColumn="0" w:lastColumn="0" w:oddVBand="1" w:evenVBand="0" w:oddHBand="0" w:evenHBand="0" w:firstRowFirstColumn="0" w:firstRowLastColumn="0" w:lastRowFirstColumn="0" w:lastRowLastColumn="0"/>
            <w:tcW w:w="543" w:type="pct"/>
            <w:shd w:val="clear" w:color="auto" w:fill="FFFFFF" w:themeFill="background1"/>
          </w:tcPr>
          <w:p w14:paraId="276C7D52"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13.5%</w:t>
            </w:r>
          </w:p>
        </w:tc>
        <w:tc>
          <w:tcPr>
            <w:tcW w:w="505" w:type="pct"/>
            <w:shd w:val="clear" w:color="auto" w:fill="FFFFFF" w:themeFill="background1"/>
          </w:tcPr>
          <w:p w14:paraId="081076E7" w14:textId="77777777" w:rsidR="00126E65" w:rsidRPr="00126E65" w:rsidRDefault="00126E65" w:rsidP="007727F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5.8%</w:t>
            </w:r>
          </w:p>
        </w:tc>
        <w:tc>
          <w:tcPr>
            <w:cnfStyle w:val="000010000000" w:firstRow="0" w:lastRow="0" w:firstColumn="0" w:lastColumn="0" w:oddVBand="1" w:evenVBand="0" w:oddHBand="0" w:evenHBand="0" w:firstRowFirstColumn="0" w:firstRowLastColumn="0" w:lastRowFirstColumn="0" w:lastRowLastColumn="0"/>
            <w:tcW w:w="505" w:type="pct"/>
            <w:shd w:val="clear" w:color="auto" w:fill="FFFFFF" w:themeFill="background1"/>
          </w:tcPr>
          <w:p w14:paraId="7AAE33A9"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42.3%</w:t>
            </w:r>
          </w:p>
        </w:tc>
      </w:tr>
      <w:tr w:rsidR="00126E65" w:rsidRPr="00126E65" w14:paraId="48A10382" w14:textId="77777777" w:rsidTr="00126E65">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975" w:type="pct"/>
            <w:vMerge w:val="restart"/>
            <w:shd w:val="clear" w:color="auto" w:fill="FFFFFF" w:themeFill="background1"/>
          </w:tcPr>
          <w:p w14:paraId="58DACC00" w14:textId="77777777" w:rsidR="00126E65" w:rsidRPr="00126E65" w:rsidRDefault="00126E65" w:rsidP="007727F0">
            <w:pPr>
              <w:autoSpaceDE w:val="0"/>
              <w:autoSpaceDN w:val="0"/>
              <w:adjustRightInd w:val="0"/>
              <w:rPr>
                <w:rFonts w:cs="Times New Roman"/>
                <w:color w:val="000000"/>
                <w:sz w:val="24"/>
                <w:szCs w:val="24"/>
                <w:lang w:val="en-US"/>
              </w:rPr>
            </w:pPr>
          </w:p>
        </w:tc>
        <w:tc>
          <w:tcPr>
            <w:tcW w:w="488" w:type="pct"/>
            <w:vMerge w:val="restart"/>
            <w:shd w:val="clear" w:color="auto" w:fill="FFFFFF" w:themeFill="background1"/>
          </w:tcPr>
          <w:p w14:paraId="5CD10114" w14:textId="77777777" w:rsidR="00126E65" w:rsidRPr="00126E65" w:rsidRDefault="00126E65" w:rsidP="007727F0">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Female</w:t>
            </w:r>
          </w:p>
        </w:tc>
        <w:tc>
          <w:tcPr>
            <w:cnfStyle w:val="000010000000" w:firstRow="0" w:lastRow="0" w:firstColumn="0" w:lastColumn="0" w:oddVBand="1" w:evenVBand="0" w:oddHBand="0" w:evenHBand="0" w:firstRowFirstColumn="0" w:firstRowLastColumn="0" w:lastRowFirstColumn="0" w:lastRowLastColumn="0"/>
            <w:tcW w:w="1479" w:type="pct"/>
            <w:shd w:val="clear" w:color="auto" w:fill="FFFFFF" w:themeFill="background1"/>
          </w:tcPr>
          <w:p w14:paraId="59233761" w14:textId="77777777" w:rsidR="00126E65" w:rsidRPr="00126E65" w:rsidRDefault="00126E65" w:rsidP="007727F0">
            <w:pPr>
              <w:autoSpaceDE w:val="0"/>
              <w:autoSpaceDN w:val="0"/>
              <w:adjustRightInd w:val="0"/>
              <w:spacing w:after="0" w:line="240" w:lineRule="auto"/>
              <w:rPr>
                <w:rFonts w:cs="Times New Roman"/>
                <w:color w:val="000000"/>
                <w:sz w:val="24"/>
                <w:szCs w:val="24"/>
                <w:lang w:val="en-US"/>
              </w:rPr>
            </w:pPr>
            <w:r w:rsidRPr="00126E65">
              <w:rPr>
                <w:rFonts w:cs="Times New Roman"/>
                <w:color w:val="000000"/>
                <w:sz w:val="24"/>
                <w:szCs w:val="24"/>
                <w:lang w:val="en-US"/>
              </w:rPr>
              <w:t>Count</w:t>
            </w:r>
          </w:p>
        </w:tc>
        <w:tc>
          <w:tcPr>
            <w:tcW w:w="505" w:type="pct"/>
            <w:shd w:val="clear" w:color="auto" w:fill="FFFFFF" w:themeFill="background1"/>
          </w:tcPr>
          <w:p w14:paraId="37105948" w14:textId="77777777" w:rsidR="00126E65" w:rsidRPr="00126E65" w:rsidRDefault="00126E65" w:rsidP="007727F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14</w:t>
            </w:r>
          </w:p>
        </w:tc>
        <w:tc>
          <w:tcPr>
            <w:cnfStyle w:val="000010000000" w:firstRow="0" w:lastRow="0" w:firstColumn="0" w:lastColumn="0" w:oddVBand="1" w:evenVBand="0" w:oddHBand="0" w:evenHBand="0" w:firstRowFirstColumn="0" w:firstRowLastColumn="0" w:lastRowFirstColumn="0" w:lastRowLastColumn="0"/>
            <w:tcW w:w="543" w:type="pct"/>
            <w:shd w:val="clear" w:color="auto" w:fill="FFFFFF" w:themeFill="background1"/>
          </w:tcPr>
          <w:p w14:paraId="093DFF38"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15</w:t>
            </w:r>
          </w:p>
        </w:tc>
        <w:tc>
          <w:tcPr>
            <w:tcW w:w="505" w:type="pct"/>
            <w:shd w:val="clear" w:color="auto" w:fill="FFFFFF" w:themeFill="background1"/>
          </w:tcPr>
          <w:p w14:paraId="2A74B593" w14:textId="77777777" w:rsidR="00126E65" w:rsidRPr="00126E65" w:rsidRDefault="00126E65" w:rsidP="007727F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1</w:t>
            </w:r>
          </w:p>
        </w:tc>
        <w:tc>
          <w:tcPr>
            <w:cnfStyle w:val="000010000000" w:firstRow="0" w:lastRow="0" w:firstColumn="0" w:lastColumn="0" w:oddVBand="1" w:evenVBand="0" w:oddHBand="0" w:evenHBand="0" w:firstRowFirstColumn="0" w:firstRowLastColumn="0" w:lastRowFirstColumn="0" w:lastRowLastColumn="0"/>
            <w:tcW w:w="505" w:type="pct"/>
            <w:shd w:val="clear" w:color="auto" w:fill="FFFFFF" w:themeFill="background1"/>
          </w:tcPr>
          <w:p w14:paraId="5A66A503"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30</w:t>
            </w:r>
          </w:p>
        </w:tc>
      </w:tr>
      <w:tr w:rsidR="00126E65" w:rsidRPr="00126E65" w14:paraId="3359010D" w14:textId="77777777" w:rsidTr="00126E65">
        <w:tc>
          <w:tcPr>
            <w:cnfStyle w:val="000010000000" w:firstRow="0" w:lastRow="0" w:firstColumn="0" w:lastColumn="0" w:oddVBand="1" w:evenVBand="0" w:oddHBand="0" w:evenHBand="0" w:firstRowFirstColumn="0" w:firstRowLastColumn="0" w:lastRowFirstColumn="0" w:lastRowLastColumn="0"/>
            <w:tcW w:w="975" w:type="pct"/>
            <w:vMerge/>
            <w:shd w:val="clear" w:color="auto" w:fill="FFFFFF" w:themeFill="background1"/>
          </w:tcPr>
          <w:p w14:paraId="64106E50" w14:textId="77777777" w:rsidR="00126E65" w:rsidRPr="00126E65" w:rsidRDefault="00126E65" w:rsidP="007727F0">
            <w:pPr>
              <w:autoSpaceDE w:val="0"/>
              <w:autoSpaceDN w:val="0"/>
              <w:adjustRightInd w:val="0"/>
              <w:spacing w:after="0" w:line="240" w:lineRule="auto"/>
              <w:rPr>
                <w:rFonts w:cs="Times New Roman"/>
                <w:sz w:val="24"/>
                <w:szCs w:val="24"/>
                <w:lang w:val="en-US"/>
              </w:rPr>
            </w:pPr>
          </w:p>
        </w:tc>
        <w:tc>
          <w:tcPr>
            <w:tcW w:w="488" w:type="pct"/>
            <w:vMerge/>
            <w:shd w:val="clear" w:color="auto" w:fill="FFFFFF" w:themeFill="background1"/>
          </w:tcPr>
          <w:p w14:paraId="6564D5F7" w14:textId="77777777" w:rsidR="00126E65" w:rsidRPr="00126E65" w:rsidRDefault="00126E65" w:rsidP="007727F0">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479" w:type="pct"/>
            <w:shd w:val="clear" w:color="auto" w:fill="FFFFFF" w:themeFill="background1"/>
          </w:tcPr>
          <w:p w14:paraId="68715BF0" w14:textId="77777777" w:rsidR="00126E65" w:rsidRPr="00126E65" w:rsidRDefault="00126E65" w:rsidP="007727F0">
            <w:pPr>
              <w:autoSpaceDE w:val="0"/>
              <w:autoSpaceDN w:val="0"/>
              <w:adjustRightInd w:val="0"/>
              <w:spacing w:after="0" w:line="240" w:lineRule="auto"/>
              <w:rPr>
                <w:rFonts w:cs="Times New Roman"/>
                <w:color w:val="000000"/>
                <w:sz w:val="24"/>
                <w:szCs w:val="24"/>
                <w:lang w:val="en-US"/>
              </w:rPr>
            </w:pPr>
            <w:r w:rsidRPr="00126E65">
              <w:rPr>
                <w:rFonts w:cs="Times New Roman"/>
                <w:color w:val="000000"/>
                <w:sz w:val="24"/>
                <w:szCs w:val="24"/>
                <w:lang w:val="en-US"/>
              </w:rPr>
              <w:t>% within Gender of the pupils</w:t>
            </w:r>
          </w:p>
        </w:tc>
        <w:tc>
          <w:tcPr>
            <w:tcW w:w="505" w:type="pct"/>
            <w:shd w:val="clear" w:color="auto" w:fill="FFFFFF" w:themeFill="background1"/>
          </w:tcPr>
          <w:p w14:paraId="5FE10603" w14:textId="77777777" w:rsidR="00126E65" w:rsidRPr="00126E65" w:rsidRDefault="00126E65" w:rsidP="007727F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46.7%</w:t>
            </w:r>
          </w:p>
        </w:tc>
        <w:tc>
          <w:tcPr>
            <w:cnfStyle w:val="000010000000" w:firstRow="0" w:lastRow="0" w:firstColumn="0" w:lastColumn="0" w:oddVBand="1" w:evenVBand="0" w:oddHBand="0" w:evenHBand="0" w:firstRowFirstColumn="0" w:firstRowLastColumn="0" w:lastRowFirstColumn="0" w:lastRowLastColumn="0"/>
            <w:tcW w:w="543" w:type="pct"/>
            <w:shd w:val="clear" w:color="auto" w:fill="FFFFFF" w:themeFill="background1"/>
          </w:tcPr>
          <w:p w14:paraId="56B09CA5"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50.0%</w:t>
            </w:r>
          </w:p>
        </w:tc>
        <w:tc>
          <w:tcPr>
            <w:tcW w:w="505" w:type="pct"/>
            <w:shd w:val="clear" w:color="auto" w:fill="FFFFFF" w:themeFill="background1"/>
          </w:tcPr>
          <w:p w14:paraId="507653EF" w14:textId="77777777" w:rsidR="00126E65" w:rsidRPr="00126E65" w:rsidRDefault="00126E65" w:rsidP="007727F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3.3%</w:t>
            </w:r>
          </w:p>
        </w:tc>
        <w:tc>
          <w:tcPr>
            <w:cnfStyle w:val="000010000000" w:firstRow="0" w:lastRow="0" w:firstColumn="0" w:lastColumn="0" w:oddVBand="1" w:evenVBand="0" w:oddHBand="0" w:evenHBand="0" w:firstRowFirstColumn="0" w:firstRowLastColumn="0" w:lastRowFirstColumn="0" w:lastRowLastColumn="0"/>
            <w:tcW w:w="505" w:type="pct"/>
            <w:shd w:val="clear" w:color="auto" w:fill="FFFFFF" w:themeFill="background1"/>
          </w:tcPr>
          <w:p w14:paraId="667EEA8A"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100.0%</w:t>
            </w:r>
          </w:p>
        </w:tc>
      </w:tr>
      <w:tr w:rsidR="00126E65" w:rsidRPr="00126E65" w14:paraId="4829E304" w14:textId="77777777" w:rsidTr="00126E65">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975" w:type="pct"/>
            <w:vMerge/>
            <w:shd w:val="clear" w:color="auto" w:fill="FFFFFF" w:themeFill="background1"/>
          </w:tcPr>
          <w:p w14:paraId="788A273C" w14:textId="77777777" w:rsidR="00126E65" w:rsidRPr="00126E65" w:rsidRDefault="00126E65" w:rsidP="007727F0">
            <w:pPr>
              <w:autoSpaceDE w:val="0"/>
              <w:autoSpaceDN w:val="0"/>
              <w:adjustRightInd w:val="0"/>
              <w:spacing w:after="0" w:line="240" w:lineRule="auto"/>
              <w:rPr>
                <w:rFonts w:cs="Times New Roman"/>
                <w:sz w:val="24"/>
                <w:szCs w:val="24"/>
                <w:lang w:val="en-US"/>
              </w:rPr>
            </w:pPr>
          </w:p>
        </w:tc>
        <w:tc>
          <w:tcPr>
            <w:tcW w:w="488" w:type="pct"/>
            <w:vMerge/>
            <w:shd w:val="clear" w:color="auto" w:fill="FFFFFF" w:themeFill="background1"/>
          </w:tcPr>
          <w:p w14:paraId="67102EFE" w14:textId="77777777" w:rsidR="00126E65" w:rsidRPr="00126E65" w:rsidRDefault="00126E65" w:rsidP="007727F0">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479" w:type="pct"/>
            <w:shd w:val="clear" w:color="auto" w:fill="FFFFFF" w:themeFill="background1"/>
          </w:tcPr>
          <w:p w14:paraId="72E7AC66" w14:textId="1E21236A" w:rsidR="00126E65" w:rsidRPr="00126E65" w:rsidRDefault="00126E65" w:rsidP="007727F0">
            <w:pPr>
              <w:autoSpaceDE w:val="0"/>
              <w:autoSpaceDN w:val="0"/>
              <w:adjustRightInd w:val="0"/>
              <w:spacing w:after="0" w:line="240" w:lineRule="auto"/>
              <w:rPr>
                <w:rFonts w:cs="Times New Roman"/>
                <w:color w:val="000000"/>
                <w:sz w:val="24"/>
                <w:szCs w:val="24"/>
                <w:lang w:val="en-US"/>
              </w:rPr>
            </w:pPr>
            <w:r w:rsidRPr="00126E65">
              <w:rPr>
                <w:rFonts w:cs="Times New Roman"/>
                <w:color w:val="000000"/>
                <w:sz w:val="24"/>
                <w:szCs w:val="24"/>
                <w:lang w:val="en-US"/>
              </w:rPr>
              <w:t>% within previous ex</w:t>
            </w:r>
            <w:r>
              <w:rPr>
                <w:rFonts w:cs="Times New Roman"/>
                <w:color w:val="000000"/>
                <w:sz w:val="24"/>
                <w:szCs w:val="24"/>
                <w:lang w:val="en-US"/>
              </w:rPr>
              <w:t>am</w:t>
            </w:r>
          </w:p>
        </w:tc>
        <w:tc>
          <w:tcPr>
            <w:tcW w:w="505" w:type="pct"/>
            <w:shd w:val="clear" w:color="auto" w:fill="FFFFFF" w:themeFill="background1"/>
          </w:tcPr>
          <w:p w14:paraId="3CCDB500" w14:textId="77777777" w:rsidR="00126E65" w:rsidRPr="00126E65" w:rsidRDefault="00126E65" w:rsidP="007727F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53.8%</w:t>
            </w:r>
          </w:p>
        </w:tc>
        <w:tc>
          <w:tcPr>
            <w:cnfStyle w:val="000010000000" w:firstRow="0" w:lastRow="0" w:firstColumn="0" w:lastColumn="0" w:oddVBand="1" w:evenVBand="0" w:oddHBand="0" w:evenHBand="0" w:firstRowFirstColumn="0" w:firstRowLastColumn="0" w:lastRowFirstColumn="0" w:lastRowLastColumn="0"/>
            <w:tcW w:w="543" w:type="pct"/>
            <w:shd w:val="clear" w:color="auto" w:fill="FFFFFF" w:themeFill="background1"/>
          </w:tcPr>
          <w:p w14:paraId="3AA582DD"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68.2%</w:t>
            </w:r>
          </w:p>
        </w:tc>
        <w:tc>
          <w:tcPr>
            <w:tcW w:w="505" w:type="pct"/>
            <w:shd w:val="clear" w:color="auto" w:fill="FFFFFF" w:themeFill="background1"/>
          </w:tcPr>
          <w:p w14:paraId="7A9A2529" w14:textId="77777777" w:rsidR="00126E65" w:rsidRPr="00126E65" w:rsidRDefault="00126E65" w:rsidP="007727F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25.0%</w:t>
            </w:r>
          </w:p>
        </w:tc>
        <w:tc>
          <w:tcPr>
            <w:cnfStyle w:val="000010000000" w:firstRow="0" w:lastRow="0" w:firstColumn="0" w:lastColumn="0" w:oddVBand="1" w:evenVBand="0" w:oddHBand="0" w:evenHBand="0" w:firstRowFirstColumn="0" w:firstRowLastColumn="0" w:lastRowFirstColumn="0" w:lastRowLastColumn="0"/>
            <w:tcW w:w="505" w:type="pct"/>
            <w:shd w:val="clear" w:color="auto" w:fill="FFFFFF" w:themeFill="background1"/>
          </w:tcPr>
          <w:p w14:paraId="06907DAD"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57.7%</w:t>
            </w:r>
          </w:p>
        </w:tc>
      </w:tr>
      <w:tr w:rsidR="00126E65" w:rsidRPr="00126E65" w14:paraId="391DEF53" w14:textId="77777777" w:rsidTr="00126E65">
        <w:tc>
          <w:tcPr>
            <w:cnfStyle w:val="000010000000" w:firstRow="0" w:lastRow="0" w:firstColumn="0" w:lastColumn="0" w:oddVBand="1" w:evenVBand="0" w:oddHBand="0" w:evenHBand="0" w:firstRowFirstColumn="0" w:firstRowLastColumn="0" w:lastRowFirstColumn="0" w:lastRowLastColumn="0"/>
            <w:tcW w:w="975" w:type="pct"/>
            <w:vMerge/>
            <w:tcBorders>
              <w:bottom w:val="single" w:sz="4" w:space="0" w:color="auto"/>
            </w:tcBorders>
            <w:shd w:val="clear" w:color="auto" w:fill="FFFFFF" w:themeFill="background1"/>
          </w:tcPr>
          <w:p w14:paraId="09F6F9E1" w14:textId="77777777" w:rsidR="00126E65" w:rsidRPr="00126E65" w:rsidRDefault="00126E65" w:rsidP="007727F0">
            <w:pPr>
              <w:autoSpaceDE w:val="0"/>
              <w:autoSpaceDN w:val="0"/>
              <w:adjustRightInd w:val="0"/>
              <w:spacing w:after="0" w:line="240" w:lineRule="auto"/>
              <w:rPr>
                <w:rFonts w:cs="Times New Roman"/>
                <w:sz w:val="24"/>
                <w:szCs w:val="24"/>
                <w:lang w:val="en-US"/>
              </w:rPr>
            </w:pPr>
          </w:p>
        </w:tc>
        <w:tc>
          <w:tcPr>
            <w:tcW w:w="488" w:type="pct"/>
            <w:vMerge/>
            <w:tcBorders>
              <w:bottom w:val="single" w:sz="4" w:space="0" w:color="auto"/>
            </w:tcBorders>
            <w:shd w:val="clear" w:color="auto" w:fill="FFFFFF" w:themeFill="background1"/>
          </w:tcPr>
          <w:p w14:paraId="62DCF604" w14:textId="77777777" w:rsidR="00126E65" w:rsidRPr="00126E65" w:rsidRDefault="00126E65" w:rsidP="007727F0">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479" w:type="pct"/>
            <w:tcBorders>
              <w:bottom w:val="single" w:sz="4" w:space="0" w:color="auto"/>
            </w:tcBorders>
            <w:shd w:val="clear" w:color="auto" w:fill="FFFFFF" w:themeFill="background1"/>
          </w:tcPr>
          <w:p w14:paraId="51D6EA05" w14:textId="77777777" w:rsidR="00126E65" w:rsidRPr="00126E65" w:rsidRDefault="00126E65" w:rsidP="007727F0">
            <w:pPr>
              <w:autoSpaceDE w:val="0"/>
              <w:autoSpaceDN w:val="0"/>
              <w:adjustRightInd w:val="0"/>
              <w:spacing w:after="0" w:line="240" w:lineRule="auto"/>
              <w:rPr>
                <w:rFonts w:cs="Times New Roman"/>
                <w:color w:val="000000"/>
                <w:sz w:val="24"/>
                <w:szCs w:val="24"/>
                <w:lang w:val="en-US"/>
              </w:rPr>
            </w:pPr>
            <w:r w:rsidRPr="00126E65">
              <w:rPr>
                <w:rFonts w:cs="Times New Roman"/>
                <w:color w:val="000000"/>
                <w:sz w:val="24"/>
                <w:szCs w:val="24"/>
                <w:lang w:val="en-US"/>
              </w:rPr>
              <w:t>% of Total</w:t>
            </w:r>
          </w:p>
        </w:tc>
        <w:tc>
          <w:tcPr>
            <w:tcW w:w="505" w:type="pct"/>
            <w:tcBorders>
              <w:bottom w:val="single" w:sz="4" w:space="0" w:color="auto"/>
            </w:tcBorders>
            <w:shd w:val="clear" w:color="auto" w:fill="FFFFFF" w:themeFill="background1"/>
          </w:tcPr>
          <w:p w14:paraId="3CDC913E" w14:textId="77777777" w:rsidR="00126E65" w:rsidRPr="00126E65" w:rsidRDefault="00126E65" w:rsidP="007727F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26.9%</w:t>
            </w:r>
          </w:p>
        </w:tc>
        <w:tc>
          <w:tcPr>
            <w:cnfStyle w:val="000010000000" w:firstRow="0" w:lastRow="0" w:firstColumn="0" w:lastColumn="0" w:oddVBand="1" w:evenVBand="0" w:oddHBand="0" w:evenHBand="0" w:firstRowFirstColumn="0" w:firstRowLastColumn="0" w:lastRowFirstColumn="0" w:lastRowLastColumn="0"/>
            <w:tcW w:w="543" w:type="pct"/>
            <w:tcBorders>
              <w:bottom w:val="single" w:sz="4" w:space="0" w:color="auto"/>
            </w:tcBorders>
            <w:shd w:val="clear" w:color="auto" w:fill="FFFFFF" w:themeFill="background1"/>
          </w:tcPr>
          <w:p w14:paraId="74BCBFAD"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28.8%</w:t>
            </w:r>
          </w:p>
        </w:tc>
        <w:tc>
          <w:tcPr>
            <w:tcW w:w="505" w:type="pct"/>
            <w:tcBorders>
              <w:bottom w:val="single" w:sz="4" w:space="0" w:color="auto"/>
            </w:tcBorders>
            <w:shd w:val="clear" w:color="auto" w:fill="FFFFFF" w:themeFill="background1"/>
          </w:tcPr>
          <w:p w14:paraId="08124CFB" w14:textId="77777777" w:rsidR="00126E65" w:rsidRPr="00126E65" w:rsidRDefault="00126E65" w:rsidP="007727F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1.9%</w:t>
            </w:r>
          </w:p>
        </w:tc>
        <w:tc>
          <w:tcPr>
            <w:cnfStyle w:val="000010000000" w:firstRow="0" w:lastRow="0" w:firstColumn="0" w:lastColumn="0" w:oddVBand="1" w:evenVBand="0" w:oddHBand="0" w:evenHBand="0" w:firstRowFirstColumn="0" w:firstRowLastColumn="0" w:lastRowFirstColumn="0" w:lastRowLastColumn="0"/>
            <w:tcW w:w="505" w:type="pct"/>
            <w:tcBorders>
              <w:bottom w:val="single" w:sz="4" w:space="0" w:color="auto"/>
            </w:tcBorders>
            <w:shd w:val="clear" w:color="auto" w:fill="FFFFFF" w:themeFill="background1"/>
          </w:tcPr>
          <w:p w14:paraId="411FF9D9"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57.7%</w:t>
            </w:r>
          </w:p>
        </w:tc>
      </w:tr>
      <w:tr w:rsidR="00126E65" w:rsidRPr="00126E65" w14:paraId="47884D68" w14:textId="77777777" w:rsidTr="00126E65">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463" w:type="pct"/>
            <w:gridSpan w:val="2"/>
            <w:vMerge w:val="restart"/>
            <w:tcBorders>
              <w:top w:val="single" w:sz="4" w:space="0" w:color="auto"/>
            </w:tcBorders>
            <w:shd w:val="clear" w:color="auto" w:fill="FFFFFF" w:themeFill="background1"/>
          </w:tcPr>
          <w:p w14:paraId="4C730697" w14:textId="77777777" w:rsidR="00126E65" w:rsidRPr="00126E65" w:rsidRDefault="00126E65" w:rsidP="007727F0">
            <w:pPr>
              <w:autoSpaceDE w:val="0"/>
              <w:autoSpaceDN w:val="0"/>
              <w:adjustRightInd w:val="0"/>
              <w:spacing w:after="0" w:line="240" w:lineRule="auto"/>
              <w:rPr>
                <w:rFonts w:cs="Times New Roman"/>
                <w:color w:val="000000"/>
                <w:sz w:val="24"/>
                <w:szCs w:val="24"/>
                <w:lang w:val="en-US"/>
              </w:rPr>
            </w:pPr>
            <w:r w:rsidRPr="00126E65">
              <w:rPr>
                <w:rFonts w:cs="Times New Roman"/>
                <w:color w:val="000000"/>
                <w:sz w:val="24"/>
                <w:szCs w:val="24"/>
                <w:lang w:val="en-US"/>
              </w:rPr>
              <w:t>Total</w:t>
            </w:r>
          </w:p>
        </w:tc>
        <w:tc>
          <w:tcPr>
            <w:tcW w:w="1479" w:type="pct"/>
            <w:tcBorders>
              <w:top w:val="single" w:sz="4" w:space="0" w:color="auto"/>
            </w:tcBorders>
            <w:shd w:val="clear" w:color="auto" w:fill="FFFFFF" w:themeFill="background1"/>
          </w:tcPr>
          <w:p w14:paraId="73D0AB9D" w14:textId="77777777" w:rsidR="00126E65" w:rsidRPr="00126E65" w:rsidRDefault="00126E65" w:rsidP="007727F0">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Count</w:t>
            </w:r>
          </w:p>
        </w:tc>
        <w:tc>
          <w:tcPr>
            <w:cnfStyle w:val="000010000000" w:firstRow="0" w:lastRow="0" w:firstColumn="0" w:lastColumn="0" w:oddVBand="1" w:evenVBand="0" w:oddHBand="0" w:evenHBand="0" w:firstRowFirstColumn="0" w:firstRowLastColumn="0" w:lastRowFirstColumn="0" w:lastRowLastColumn="0"/>
            <w:tcW w:w="505" w:type="pct"/>
            <w:tcBorders>
              <w:top w:val="single" w:sz="4" w:space="0" w:color="auto"/>
            </w:tcBorders>
            <w:shd w:val="clear" w:color="auto" w:fill="FFFFFF" w:themeFill="background1"/>
          </w:tcPr>
          <w:p w14:paraId="2754A14B"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26</w:t>
            </w:r>
          </w:p>
        </w:tc>
        <w:tc>
          <w:tcPr>
            <w:tcW w:w="543" w:type="pct"/>
            <w:tcBorders>
              <w:top w:val="single" w:sz="4" w:space="0" w:color="auto"/>
            </w:tcBorders>
            <w:shd w:val="clear" w:color="auto" w:fill="FFFFFF" w:themeFill="background1"/>
          </w:tcPr>
          <w:p w14:paraId="74BC8C71" w14:textId="77777777" w:rsidR="00126E65" w:rsidRPr="00126E65" w:rsidRDefault="00126E65" w:rsidP="007727F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22</w:t>
            </w:r>
          </w:p>
        </w:tc>
        <w:tc>
          <w:tcPr>
            <w:cnfStyle w:val="000010000000" w:firstRow="0" w:lastRow="0" w:firstColumn="0" w:lastColumn="0" w:oddVBand="1" w:evenVBand="0" w:oddHBand="0" w:evenHBand="0" w:firstRowFirstColumn="0" w:firstRowLastColumn="0" w:lastRowFirstColumn="0" w:lastRowLastColumn="0"/>
            <w:tcW w:w="505" w:type="pct"/>
            <w:tcBorders>
              <w:top w:val="single" w:sz="4" w:space="0" w:color="auto"/>
            </w:tcBorders>
            <w:shd w:val="clear" w:color="auto" w:fill="FFFFFF" w:themeFill="background1"/>
          </w:tcPr>
          <w:p w14:paraId="0064AEDC"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4</w:t>
            </w:r>
          </w:p>
        </w:tc>
        <w:tc>
          <w:tcPr>
            <w:tcW w:w="505" w:type="pct"/>
            <w:tcBorders>
              <w:top w:val="single" w:sz="4" w:space="0" w:color="auto"/>
            </w:tcBorders>
            <w:shd w:val="clear" w:color="auto" w:fill="FFFFFF" w:themeFill="background1"/>
          </w:tcPr>
          <w:p w14:paraId="3194DF4D" w14:textId="77777777" w:rsidR="00126E65" w:rsidRPr="00126E65" w:rsidRDefault="00126E65" w:rsidP="007727F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52</w:t>
            </w:r>
          </w:p>
        </w:tc>
      </w:tr>
      <w:tr w:rsidR="00126E65" w:rsidRPr="00126E65" w14:paraId="4C8ABB5E" w14:textId="77777777" w:rsidTr="00126E65">
        <w:tc>
          <w:tcPr>
            <w:cnfStyle w:val="000010000000" w:firstRow="0" w:lastRow="0" w:firstColumn="0" w:lastColumn="0" w:oddVBand="1" w:evenVBand="0" w:oddHBand="0" w:evenHBand="0" w:firstRowFirstColumn="0" w:firstRowLastColumn="0" w:lastRowFirstColumn="0" w:lastRowLastColumn="0"/>
            <w:tcW w:w="1463" w:type="pct"/>
            <w:gridSpan w:val="2"/>
            <w:vMerge/>
            <w:shd w:val="clear" w:color="auto" w:fill="FFFFFF" w:themeFill="background1"/>
          </w:tcPr>
          <w:p w14:paraId="530E7415" w14:textId="77777777" w:rsidR="00126E65" w:rsidRPr="00126E65" w:rsidRDefault="00126E65" w:rsidP="007727F0">
            <w:pPr>
              <w:autoSpaceDE w:val="0"/>
              <w:autoSpaceDN w:val="0"/>
              <w:adjustRightInd w:val="0"/>
              <w:spacing w:after="0" w:line="240" w:lineRule="auto"/>
              <w:rPr>
                <w:rFonts w:cs="Times New Roman"/>
                <w:color w:val="000000"/>
                <w:sz w:val="24"/>
                <w:szCs w:val="24"/>
                <w:lang w:val="en-US"/>
              </w:rPr>
            </w:pPr>
          </w:p>
        </w:tc>
        <w:tc>
          <w:tcPr>
            <w:tcW w:w="1479" w:type="pct"/>
            <w:shd w:val="clear" w:color="auto" w:fill="FFFFFF" w:themeFill="background1"/>
          </w:tcPr>
          <w:p w14:paraId="6C8839A5" w14:textId="77777777" w:rsidR="00126E65" w:rsidRPr="00126E65" w:rsidRDefault="00126E65" w:rsidP="007727F0">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 within Gender of the pupils</w:t>
            </w:r>
          </w:p>
        </w:tc>
        <w:tc>
          <w:tcPr>
            <w:cnfStyle w:val="000010000000" w:firstRow="0" w:lastRow="0" w:firstColumn="0" w:lastColumn="0" w:oddVBand="1" w:evenVBand="0" w:oddHBand="0" w:evenHBand="0" w:firstRowFirstColumn="0" w:firstRowLastColumn="0" w:lastRowFirstColumn="0" w:lastRowLastColumn="0"/>
            <w:tcW w:w="505" w:type="pct"/>
            <w:shd w:val="clear" w:color="auto" w:fill="FFFFFF" w:themeFill="background1"/>
          </w:tcPr>
          <w:p w14:paraId="41185DFC"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50.0%</w:t>
            </w:r>
          </w:p>
        </w:tc>
        <w:tc>
          <w:tcPr>
            <w:tcW w:w="543" w:type="pct"/>
            <w:shd w:val="clear" w:color="auto" w:fill="FFFFFF" w:themeFill="background1"/>
          </w:tcPr>
          <w:p w14:paraId="5EDA6DE1" w14:textId="77777777" w:rsidR="00126E65" w:rsidRPr="00126E65" w:rsidRDefault="00126E65" w:rsidP="007727F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42.3%</w:t>
            </w:r>
          </w:p>
        </w:tc>
        <w:tc>
          <w:tcPr>
            <w:cnfStyle w:val="000010000000" w:firstRow="0" w:lastRow="0" w:firstColumn="0" w:lastColumn="0" w:oddVBand="1" w:evenVBand="0" w:oddHBand="0" w:evenHBand="0" w:firstRowFirstColumn="0" w:firstRowLastColumn="0" w:lastRowFirstColumn="0" w:lastRowLastColumn="0"/>
            <w:tcW w:w="505" w:type="pct"/>
            <w:shd w:val="clear" w:color="auto" w:fill="FFFFFF" w:themeFill="background1"/>
          </w:tcPr>
          <w:p w14:paraId="7CB628B3"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7.7%</w:t>
            </w:r>
          </w:p>
        </w:tc>
        <w:tc>
          <w:tcPr>
            <w:tcW w:w="505" w:type="pct"/>
            <w:shd w:val="clear" w:color="auto" w:fill="FFFFFF" w:themeFill="background1"/>
          </w:tcPr>
          <w:p w14:paraId="734464AB" w14:textId="77777777" w:rsidR="00126E65" w:rsidRPr="00126E65" w:rsidRDefault="00126E65" w:rsidP="007727F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100.0%</w:t>
            </w:r>
          </w:p>
        </w:tc>
      </w:tr>
      <w:tr w:rsidR="00126E65" w:rsidRPr="00126E65" w14:paraId="65DA171C" w14:textId="77777777" w:rsidTr="00126E65">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463" w:type="pct"/>
            <w:gridSpan w:val="2"/>
            <w:vMerge/>
            <w:shd w:val="clear" w:color="auto" w:fill="FFFFFF" w:themeFill="background1"/>
          </w:tcPr>
          <w:p w14:paraId="0142DF11" w14:textId="77777777" w:rsidR="00126E65" w:rsidRPr="00126E65" w:rsidRDefault="00126E65" w:rsidP="007727F0">
            <w:pPr>
              <w:autoSpaceDE w:val="0"/>
              <w:autoSpaceDN w:val="0"/>
              <w:adjustRightInd w:val="0"/>
              <w:spacing w:after="0" w:line="240" w:lineRule="auto"/>
              <w:rPr>
                <w:rFonts w:cs="Times New Roman"/>
                <w:color w:val="000000"/>
                <w:sz w:val="24"/>
                <w:szCs w:val="24"/>
                <w:lang w:val="en-US"/>
              </w:rPr>
            </w:pPr>
          </w:p>
        </w:tc>
        <w:tc>
          <w:tcPr>
            <w:tcW w:w="1479" w:type="pct"/>
            <w:shd w:val="clear" w:color="auto" w:fill="FFFFFF" w:themeFill="background1"/>
          </w:tcPr>
          <w:p w14:paraId="7D744173" w14:textId="72B5C15E" w:rsidR="00126E65" w:rsidRPr="00126E65" w:rsidRDefault="00126E65" w:rsidP="007727F0">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 within previous ex</w:t>
            </w:r>
            <w:r>
              <w:rPr>
                <w:rFonts w:cs="Times New Roman"/>
                <w:color w:val="000000"/>
                <w:sz w:val="24"/>
                <w:szCs w:val="24"/>
                <w:lang w:val="en-US"/>
              </w:rPr>
              <w:t>am</w:t>
            </w:r>
          </w:p>
        </w:tc>
        <w:tc>
          <w:tcPr>
            <w:cnfStyle w:val="000010000000" w:firstRow="0" w:lastRow="0" w:firstColumn="0" w:lastColumn="0" w:oddVBand="1" w:evenVBand="0" w:oddHBand="0" w:evenHBand="0" w:firstRowFirstColumn="0" w:firstRowLastColumn="0" w:lastRowFirstColumn="0" w:lastRowLastColumn="0"/>
            <w:tcW w:w="505" w:type="pct"/>
            <w:shd w:val="clear" w:color="auto" w:fill="FFFFFF" w:themeFill="background1"/>
          </w:tcPr>
          <w:p w14:paraId="6FFFD468"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100.0%</w:t>
            </w:r>
          </w:p>
        </w:tc>
        <w:tc>
          <w:tcPr>
            <w:tcW w:w="543" w:type="pct"/>
            <w:shd w:val="clear" w:color="auto" w:fill="FFFFFF" w:themeFill="background1"/>
          </w:tcPr>
          <w:p w14:paraId="44849A49" w14:textId="77777777" w:rsidR="00126E65" w:rsidRPr="00126E65" w:rsidRDefault="00126E65" w:rsidP="007727F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100.0%</w:t>
            </w:r>
          </w:p>
        </w:tc>
        <w:tc>
          <w:tcPr>
            <w:cnfStyle w:val="000010000000" w:firstRow="0" w:lastRow="0" w:firstColumn="0" w:lastColumn="0" w:oddVBand="1" w:evenVBand="0" w:oddHBand="0" w:evenHBand="0" w:firstRowFirstColumn="0" w:firstRowLastColumn="0" w:lastRowFirstColumn="0" w:lastRowLastColumn="0"/>
            <w:tcW w:w="505" w:type="pct"/>
            <w:shd w:val="clear" w:color="auto" w:fill="FFFFFF" w:themeFill="background1"/>
          </w:tcPr>
          <w:p w14:paraId="2E1FA9C7"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100.0%</w:t>
            </w:r>
          </w:p>
        </w:tc>
        <w:tc>
          <w:tcPr>
            <w:tcW w:w="505" w:type="pct"/>
            <w:shd w:val="clear" w:color="auto" w:fill="FFFFFF" w:themeFill="background1"/>
          </w:tcPr>
          <w:p w14:paraId="0FC1072B" w14:textId="77777777" w:rsidR="00126E65" w:rsidRPr="00126E65" w:rsidRDefault="00126E65" w:rsidP="007727F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100.0%</w:t>
            </w:r>
          </w:p>
        </w:tc>
      </w:tr>
      <w:tr w:rsidR="00126E65" w:rsidRPr="00126E65" w14:paraId="4365DFC7" w14:textId="77777777" w:rsidTr="00126E65">
        <w:tc>
          <w:tcPr>
            <w:cnfStyle w:val="000010000000" w:firstRow="0" w:lastRow="0" w:firstColumn="0" w:lastColumn="0" w:oddVBand="1" w:evenVBand="0" w:oddHBand="0" w:evenHBand="0" w:firstRowFirstColumn="0" w:firstRowLastColumn="0" w:lastRowFirstColumn="0" w:lastRowLastColumn="0"/>
            <w:tcW w:w="1463" w:type="pct"/>
            <w:gridSpan w:val="2"/>
            <w:vMerge/>
            <w:shd w:val="clear" w:color="auto" w:fill="FFFFFF" w:themeFill="background1"/>
          </w:tcPr>
          <w:p w14:paraId="7AB5764B" w14:textId="77777777" w:rsidR="00126E65" w:rsidRPr="00126E65" w:rsidRDefault="00126E65" w:rsidP="007727F0">
            <w:pPr>
              <w:autoSpaceDE w:val="0"/>
              <w:autoSpaceDN w:val="0"/>
              <w:adjustRightInd w:val="0"/>
              <w:spacing w:after="0" w:line="240" w:lineRule="auto"/>
              <w:rPr>
                <w:rFonts w:cs="Times New Roman"/>
                <w:color w:val="000000"/>
                <w:sz w:val="24"/>
                <w:szCs w:val="24"/>
                <w:lang w:val="en-US"/>
              </w:rPr>
            </w:pPr>
          </w:p>
        </w:tc>
        <w:tc>
          <w:tcPr>
            <w:tcW w:w="1479" w:type="pct"/>
            <w:shd w:val="clear" w:color="auto" w:fill="FFFFFF" w:themeFill="background1"/>
          </w:tcPr>
          <w:p w14:paraId="1E881562" w14:textId="77777777" w:rsidR="00126E65" w:rsidRPr="00126E65" w:rsidRDefault="00126E65" w:rsidP="007727F0">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 of Total</w:t>
            </w:r>
          </w:p>
        </w:tc>
        <w:tc>
          <w:tcPr>
            <w:cnfStyle w:val="000010000000" w:firstRow="0" w:lastRow="0" w:firstColumn="0" w:lastColumn="0" w:oddVBand="1" w:evenVBand="0" w:oddHBand="0" w:evenHBand="0" w:firstRowFirstColumn="0" w:firstRowLastColumn="0" w:lastRowFirstColumn="0" w:lastRowLastColumn="0"/>
            <w:tcW w:w="505" w:type="pct"/>
            <w:shd w:val="clear" w:color="auto" w:fill="FFFFFF" w:themeFill="background1"/>
          </w:tcPr>
          <w:p w14:paraId="65A90713"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50.0%</w:t>
            </w:r>
          </w:p>
        </w:tc>
        <w:tc>
          <w:tcPr>
            <w:tcW w:w="543" w:type="pct"/>
            <w:shd w:val="clear" w:color="auto" w:fill="FFFFFF" w:themeFill="background1"/>
          </w:tcPr>
          <w:p w14:paraId="20813FC4" w14:textId="77777777" w:rsidR="00126E65" w:rsidRPr="00126E65" w:rsidRDefault="00126E65" w:rsidP="007727F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42.3%</w:t>
            </w:r>
          </w:p>
        </w:tc>
        <w:tc>
          <w:tcPr>
            <w:cnfStyle w:val="000010000000" w:firstRow="0" w:lastRow="0" w:firstColumn="0" w:lastColumn="0" w:oddVBand="1" w:evenVBand="0" w:oddHBand="0" w:evenHBand="0" w:firstRowFirstColumn="0" w:firstRowLastColumn="0" w:lastRowFirstColumn="0" w:lastRowLastColumn="0"/>
            <w:tcW w:w="505" w:type="pct"/>
            <w:shd w:val="clear" w:color="auto" w:fill="FFFFFF" w:themeFill="background1"/>
          </w:tcPr>
          <w:p w14:paraId="19781035" w14:textId="77777777" w:rsidR="00126E65" w:rsidRPr="00126E65" w:rsidRDefault="00126E65" w:rsidP="007727F0">
            <w:pPr>
              <w:autoSpaceDE w:val="0"/>
              <w:autoSpaceDN w:val="0"/>
              <w:adjustRightInd w:val="0"/>
              <w:spacing w:after="0" w:line="240" w:lineRule="auto"/>
              <w:jc w:val="center"/>
              <w:rPr>
                <w:rFonts w:cs="Times New Roman"/>
                <w:color w:val="000000"/>
                <w:sz w:val="24"/>
                <w:szCs w:val="24"/>
                <w:lang w:val="en-US"/>
              </w:rPr>
            </w:pPr>
            <w:r w:rsidRPr="00126E65">
              <w:rPr>
                <w:rFonts w:cs="Times New Roman"/>
                <w:color w:val="000000"/>
                <w:sz w:val="24"/>
                <w:szCs w:val="24"/>
                <w:lang w:val="en-US"/>
              </w:rPr>
              <w:t>7.7%</w:t>
            </w:r>
          </w:p>
        </w:tc>
        <w:tc>
          <w:tcPr>
            <w:tcW w:w="505" w:type="pct"/>
            <w:shd w:val="clear" w:color="auto" w:fill="FFFFFF" w:themeFill="background1"/>
          </w:tcPr>
          <w:p w14:paraId="2E12781A" w14:textId="77777777" w:rsidR="00126E65" w:rsidRPr="00126E65" w:rsidRDefault="00126E65" w:rsidP="007727F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126E65">
              <w:rPr>
                <w:rFonts w:cs="Times New Roman"/>
                <w:color w:val="000000"/>
                <w:sz w:val="24"/>
                <w:szCs w:val="24"/>
                <w:lang w:val="en-US"/>
              </w:rPr>
              <w:t>100.0%</w:t>
            </w:r>
          </w:p>
        </w:tc>
      </w:tr>
    </w:tbl>
    <w:p w14:paraId="3646B461" w14:textId="77777777" w:rsidR="00846D41" w:rsidRDefault="00846D41" w:rsidP="007727F0">
      <w:pPr>
        <w:autoSpaceDE w:val="0"/>
        <w:autoSpaceDN w:val="0"/>
        <w:adjustRightInd w:val="0"/>
        <w:spacing w:after="0" w:line="400" w:lineRule="atLeast"/>
        <w:rPr>
          <w:sz w:val="24"/>
          <w:szCs w:val="24"/>
          <w:lang w:val="en-US"/>
        </w:rPr>
      </w:pPr>
    </w:p>
    <w:p w14:paraId="5182B3F8" w14:textId="22DC99C3" w:rsidR="00237E75" w:rsidRDefault="00846D41" w:rsidP="00846D41">
      <w:pPr>
        <w:autoSpaceDE w:val="0"/>
        <w:autoSpaceDN w:val="0"/>
        <w:adjustRightInd w:val="0"/>
        <w:spacing w:after="0" w:line="480" w:lineRule="auto"/>
        <w:jc w:val="both"/>
        <w:rPr>
          <w:sz w:val="24"/>
          <w:szCs w:val="24"/>
          <w:lang w:val="en-US"/>
        </w:rPr>
      </w:pPr>
      <w:r>
        <w:rPr>
          <w:sz w:val="24"/>
          <w:szCs w:val="24"/>
          <w:lang w:val="en-US"/>
        </w:rPr>
        <w:t xml:space="preserve">The majority of the male pupils (54.5%) have low academic </w:t>
      </w:r>
      <w:r w:rsidR="00F514DA">
        <w:rPr>
          <w:sz w:val="24"/>
          <w:szCs w:val="24"/>
          <w:lang w:val="en-US"/>
        </w:rPr>
        <w:t>performance</w:t>
      </w:r>
      <w:r>
        <w:rPr>
          <w:sz w:val="24"/>
          <w:szCs w:val="24"/>
          <w:lang w:val="en-US"/>
        </w:rPr>
        <w:t xml:space="preserve"> while the majority of the female pupils (50%) are average in academic performance. It is evident also that 25% of the pupils with high academic </w:t>
      </w:r>
      <w:r w:rsidR="00F514DA">
        <w:rPr>
          <w:sz w:val="24"/>
          <w:szCs w:val="24"/>
          <w:lang w:val="en-US"/>
        </w:rPr>
        <w:t>performance</w:t>
      </w:r>
      <w:r>
        <w:rPr>
          <w:sz w:val="24"/>
          <w:szCs w:val="24"/>
          <w:lang w:val="en-US"/>
        </w:rPr>
        <w:t xml:space="preserve"> are female pupils and 75% of the pupils with high academic </w:t>
      </w:r>
      <w:r w:rsidR="00F514DA">
        <w:rPr>
          <w:sz w:val="24"/>
          <w:szCs w:val="24"/>
          <w:lang w:val="en-US"/>
        </w:rPr>
        <w:t>performance</w:t>
      </w:r>
      <w:r>
        <w:rPr>
          <w:sz w:val="24"/>
          <w:szCs w:val="24"/>
          <w:lang w:val="en-US"/>
        </w:rPr>
        <w:t xml:space="preserve"> are male pupils. It can also be concluded that 13.5% of the pupils are male and have average academic </w:t>
      </w:r>
      <w:r w:rsidR="00F514DA">
        <w:rPr>
          <w:sz w:val="24"/>
          <w:szCs w:val="24"/>
          <w:lang w:val="en-US"/>
        </w:rPr>
        <w:t>performance</w:t>
      </w:r>
      <w:r>
        <w:rPr>
          <w:sz w:val="24"/>
          <w:szCs w:val="24"/>
          <w:lang w:val="en-US"/>
        </w:rPr>
        <w:t xml:space="preserve">. </w:t>
      </w:r>
    </w:p>
    <w:p w14:paraId="1E3F1CEB" w14:textId="417EB412" w:rsidR="00A13033" w:rsidRDefault="00237E75" w:rsidP="00846D41">
      <w:pPr>
        <w:autoSpaceDE w:val="0"/>
        <w:autoSpaceDN w:val="0"/>
        <w:adjustRightInd w:val="0"/>
        <w:spacing w:after="0" w:line="480" w:lineRule="auto"/>
        <w:jc w:val="both"/>
        <w:rPr>
          <w:sz w:val="24"/>
          <w:szCs w:val="24"/>
          <w:lang w:val="en-US"/>
        </w:rPr>
      </w:pPr>
      <w:r>
        <w:rPr>
          <w:sz w:val="24"/>
          <w:szCs w:val="24"/>
          <w:lang w:val="en-US"/>
        </w:rPr>
        <w:t>This relationship was tested for significance using a chi square test where the null hypothesis stated that</w:t>
      </w:r>
      <w:r>
        <w:rPr>
          <w:sz w:val="24"/>
          <w:szCs w:val="24"/>
        </w:rPr>
        <w:t xml:space="preserve">: </w:t>
      </w:r>
      <w:r w:rsidRPr="00237E75">
        <w:rPr>
          <w:sz w:val="24"/>
          <w:szCs w:val="24"/>
        </w:rPr>
        <w:t xml:space="preserve">There is no significant relationship between gender of pupils with </w:t>
      </w:r>
      <w:r w:rsidR="002F002A">
        <w:rPr>
          <w:sz w:val="24"/>
          <w:szCs w:val="24"/>
        </w:rPr>
        <w:lastRenderedPageBreak/>
        <w:t xml:space="preserve">physical </w:t>
      </w:r>
      <w:r w:rsidRPr="00237E75">
        <w:rPr>
          <w:sz w:val="24"/>
          <w:szCs w:val="24"/>
        </w:rPr>
        <w:t xml:space="preserve">disability and their academic </w:t>
      </w:r>
      <w:r w:rsidR="00F514DA">
        <w:rPr>
          <w:sz w:val="24"/>
          <w:szCs w:val="24"/>
        </w:rPr>
        <w:t>performance</w:t>
      </w:r>
      <w:r w:rsidRPr="00237E75">
        <w:rPr>
          <w:sz w:val="24"/>
          <w:szCs w:val="24"/>
        </w:rPr>
        <w:t xml:space="preserve"> in inclusive public primary schools for the pupils with physical disability.</w:t>
      </w:r>
      <w:r w:rsidR="002F002A">
        <w:rPr>
          <w:sz w:val="24"/>
          <w:szCs w:val="24"/>
        </w:rPr>
        <w:t xml:space="preserve"> </w:t>
      </w:r>
      <w:r w:rsidR="00846D41">
        <w:rPr>
          <w:sz w:val="24"/>
          <w:szCs w:val="24"/>
          <w:lang w:val="en-US"/>
        </w:rPr>
        <w:t>The results for the chi square</w:t>
      </w:r>
      <w:r w:rsidR="00FA5A75">
        <w:rPr>
          <w:sz w:val="24"/>
          <w:szCs w:val="24"/>
          <w:lang w:val="en-US"/>
        </w:rPr>
        <w:t xml:space="preserve"> test assessing the relationship between </w:t>
      </w:r>
      <w:r w:rsidR="000F755B">
        <w:rPr>
          <w:sz w:val="24"/>
          <w:szCs w:val="24"/>
          <w:lang w:val="en-US"/>
        </w:rPr>
        <w:t>genders</w:t>
      </w:r>
      <w:r w:rsidR="00FA5A75">
        <w:rPr>
          <w:sz w:val="24"/>
          <w:szCs w:val="24"/>
          <w:lang w:val="en-US"/>
        </w:rPr>
        <w:t xml:space="preserve"> of the pupils with academic </w:t>
      </w:r>
      <w:r w:rsidR="00F514DA">
        <w:rPr>
          <w:sz w:val="24"/>
          <w:szCs w:val="24"/>
          <w:lang w:val="en-US"/>
        </w:rPr>
        <w:t>performance</w:t>
      </w:r>
      <w:r w:rsidR="002F002A">
        <w:rPr>
          <w:sz w:val="24"/>
          <w:szCs w:val="24"/>
          <w:lang w:val="en-US"/>
        </w:rPr>
        <w:t xml:space="preserve"> are as presented in table </w:t>
      </w:r>
      <w:r w:rsidR="00126E65">
        <w:rPr>
          <w:sz w:val="24"/>
          <w:szCs w:val="24"/>
          <w:lang w:val="en-US"/>
        </w:rPr>
        <w:t>4.</w:t>
      </w:r>
      <w:r w:rsidR="00392BFF">
        <w:rPr>
          <w:sz w:val="24"/>
          <w:szCs w:val="24"/>
          <w:lang w:val="en-US"/>
        </w:rPr>
        <w:t>10</w:t>
      </w:r>
      <w:r w:rsidR="00FA5A75">
        <w:rPr>
          <w:sz w:val="24"/>
          <w:szCs w:val="24"/>
          <w:lang w:val="en-US"/>
        </w:rPr>
        <w:t>.</w:t>
      </w:r>
    </w:p>
    <w:p w14:paraId="4126F300" w14:textId="77777777" w:rsidR="00C81906" w:rsidRPr="00C81906" w:rsidRDefault="002F002A" w:rsidP="00A458D2">
      <w:pPr>
        <w:pStyle w:val="Heading1"/>
        <w:spacing w:line="480" w:lineRule="auto"/>
        <w:jc w:val="both"/>
        <w:rPr>
          <w:bCs/>
          <w:iCs/>
          <w:lang w:val="en-US"/>
        </w:rPr>
      </w:pPr>
      <w:bookmarkStart w:id="3453" w:name="_Toc63151529"/>
      <w:bookmarkStart w:id="3454" w:name="_Toc75691365"/>
      <w:bookmarkStart w:id="3455" w:name="_Toc115964228"/>
      <w:bookmarkStart w:id="3456" w:name="_Toc116001885"/>
      <w:bookmarkStart w:id="3457" w:name="_Toc117768929"/>
      <w:bookmarkStart w:id="3458" w:name="_Toc524784273"/>
      <w:bookmarkStart w:id="3459" w:name="_Toc536449962"/>
      <w:bookmarkStart w:id="3460" w:name="_Toc16250305"/>
      <w:bookmarkStart w:id="3461" w:name="_Toc40079949"/>
      <w:r w:rsidRPr="00641253">
        <w:rPr>
          <w:lang w:val="en-US"/>
        </w:rPr>
        <w:t xml:space="preserve">Table </w:t>
      </w:r>
      <w:bookmarkEnd w:id="3453"/>
      <w:r w:rsidR="00126E65">
        <w:rPr>
          <w:lang w:val="en-US"/>
        </w:rPr>
        <w:t>4.</w:t>
      </w:r>
      <w:r w:rsidR="00392BFF">
        <w:rPr>
          <w:lang w:val="en-US"/>
        </w:rPr>
        <w:t>10</w:t>
      </w:r>
      <w:bookmarkEnd w:id="3454"/>
      <w:bookmarkEnd w:id="3455"/>
      <w:bookmarkEnd w:id="3456"/>
      <w:r w:rsidR="00C81906">
        <w:rPr>
          <w:lang w:val="en-US"/>
        </w:rPr>
        <w:t xml:space="preserve">: </w:t>
      </w:r>
      <w:bookmarkStart w:id="3462" w:name="_Toc63151530"/>
      <w:bookmarkStart w:id="3463" w:name="_Toc75691366"/>
      <w:bookmarkStart w:id="3464" w:name="_Toc115964229"/>
      <w:bookmarkStart w:id="3465" w:name="_Toc116001886"/>
      <w:r w:rsidR="00FE1960" w:rsidRPr="00C81906">
        <w:rPr>
          <w:bCs/>
          <w:iCs/>
          <w:lang w:val="en-US"/>
        </w:rPr>
        <w:t>Chi</w:t>
      </w:r>
      <w:r w:rsidR="00641253" w:rsidRPr="00C81906">
        <w:rPr>
          <w:bCs/>
          <w:iCs/>
          <w:lang w:val="en-US"/>
        </w:rPr>
        <w:t xml:space="preserve">-Square Test on the Relationship </w:t>
      </w:r>
      <w:r w:rsidR="000F755B" w:rsidRPr="00C81906">
        <w:rPr>
          <w:bCs/>
          <w:iCs/>
          <w:lang w:val="en-US"/>
        </w:rPr>
        <w:t>between</w:t>
      </w:r>
      <w:r w:rsidR="00641253" w:rsidRPr="00C81906">
        <w:rPr>
          <w:bCs/>
          <w:iCs/>
          <w:lang w:val="en-US"/>
        </w:rPr>
        <w:t xml:space="preserve"> Gender and Academic</w:t>
      </w:r>
      <w:bookmarkEnd w:id="3457"/>
      <w:r w:rsidR="00641253" w:rsidRPr="00C81906">
        <w:rPr>
          <w:bCs/>
          <w:iCs/>
          <w:lang w:val="en-US"/>
        </w:rPr>
        <w:t xml:space="preserve"> </w:t>
      </w:r>
      <w:r w:rsidR="00C81906" w:rsidRPr="00C81906">
        <w:rPr>
          <w:bCs/>
          <w:iCs/>
          <w:lang w:val="en-US"/>
        </w:rPr>
        <w:t xml:space="preserve"> </w:t>
      </w:r>
    </w:p>
    <w:p w14:paraId="55BADB49" w14:textId="7DD6B712" w:rsidR="007727F0" w:rsidRPr="00C81906" w:rsidRDefault="00C81906" w:rsidP="00A458D2">
      <w:pPr>
        <w:pStyle w:val="Heading1"/>
        <w:spacing w:line="480" w:lineRule="auto"/>
        <w:jc w:val="both"/>
        <w:rPr>
          <w:bCs/>
          <w:iCs/>
          <w:lang w:val="en-US"/>
        </w:rPr>
      </w:pPr>
      <w:r w:rsidRPr="00C81906">
        <w:rPr>
          <w:bCs/>
          <w:iCs/>
          <w:lang w:val="en-US"/>
        </w:rPr>
        <w:t xml:space="preserve">                   </w:t>
      </w:r>
      <w:r>
        <w:rPr>
          <w:bCs/>
          <w:iCs/>
          <w:lang w:val="en-US"/>
        </w:rPr>
        <w:t xml:space="preserve"> </w:t>
      </w:r>
      <w:bookmarkStart w:id="3466" w:name="_Toc117768930"/>
      <w:r w:rsidR="00F514DA" w:rsidRPr="00C81906">
        <w:rPr>
          <w:bCs/>
          <w:iCs/>
          <w:lang w:val="en-US"/>
        </w:rPr>
        <w:t>Performance</w:t>
      </w:r>
      <w:r w:rsidR="00641253" w:rsidRPr="00C81906">
        <w:rPr>
          <w:bCs/>
          <w:iCs/>
          <w:lang w:val="en-US"/>
        </w:rPr>
        <w:t xml:space="preserve"> of the Pupils with Physical Disability</w:t>
      </w:r>
      <w:bookmarkEnd w:id="3458"/>
      <w:bookmarkEnd w:id="3459"/>
      <w:bookmarkEnd w:id="3460"/>
      <w:bookmarkEnd w:id="3461"/>
      <w:bookmarkEnd w:id="3462"/>
      <w:bookmarkEnd w:id="3463"/>
      <w:bookmarkEnd w:id="3464"/>
      <w:bookmarkEnd w:id="3465"/>
      <w:bookmarkEnd w:id="3466"/>
    </w:p>
    <w:tbl>
      <w:tblPr>
        <w:tblStyle w:val="ListTable6Colorful1"/>
        <w:tblW w:w="5000" w:type="pct"/>
        <w:shd w:val="clear" w:color="auto" w:fill="FFFFFF" w:themeFill="background1"/>
        <w:tblLook w:val="0000" w:firstRow="0" w:lastRow="0" w:firstColumn="0" w:lastColumn="0" w:noHBand="0" w:noVBand="0"/>
      </w:tblPr>
      <w:tblGrid>
        <w:gridCol w:w="4048"/>
        <w:gridCol w:w="1095"/>
        <w:gridCol w:w="622"/>
        <w:gridCol w:w="3091"/>
      </w:tblGrid>
      <w:tr w:rsidR="007727F0" w:rsidRPr="007727F0" w14:paraId="235F2D40" w14:textId="77777777" w:rsidTr="00A458D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5000" w:type="pct"/>
            <w:gridSpan w:val="4"/>
            <w:shd w:val="clear" w:color="auto" w:fill="FFFFFF" w:themeFill="background1"/>
          </w:tcPr>
          <w:p w14:paraId="7C7B5B01" w14:textId="77777777" w:rsidR="007727F0" w:rsidRPr="007727F0" w:rsidRDefault="00A458D2" w:rsidP="007727F0">
            <w:pPr>
              <w:autoSpaceDE w:val="0"/>
              <w:autoSpaceDN w:val="0"/>
              <w:adjustRightInd w:val="0"/>
              <w:spacing w:after="0" w:line="240" w:lineRule="auto"/>
              <w:jc w:val="center"/>
              <w:rPr>
                <w:color w:val="000000"/>
                <w:sz w:val="24"/>
                <w:szCs w:val="24"/>
                <w:lang w:val="en-US"/>
              </w:rPr>
            </w:pPr>
            <w:r>
              <w:rPr>
                <w:b/>
                <w:bCs/>
                <w:color w:val="000000"/>
                <w:sz w:val="24"/>
                <w:szCs w:val="24"/>
                <w:lang w:val="en-US"/>
              </w:rPr>
              <w:t xml:space="preserve">                                             </w:t>
            </w:r>
            <w:r w:rsidR="007727F0" w:rsidRPr="007727F0">
              <w:rPr>
                <w:b/>
                <w:bCs/>
                <w:color w:val="000000"/>
                <w:sz w:val="24"/>
                <w:szCs w:val="24"/>
                <w:lang w:val="en-US"/>
              </w:rPr>
              <w:t>Chi-Square Tests</w:t>
            </w:r>
          </w:p>
        </w:tc>
      </w:tr>
      <w:tr w:rsidR="007727F0" w:rsidRPr="007727F0" w14:paraId="5D0E05A0" w14:textId="77777777" w:rsidTr="00A458D2">
        <w:tc>
          <w:tcPr>
            <w:cnfStyle w:val="000010000000" w:firstRow="0" w:lastRow="0" w:firstColumn="0" w:lastColumn="0" w:oddVBand="1" w:evenVBand="0" w:oddHBand="0" w:evenHBand="0" w:firstRowFirstColumn="0" w:firstRowLastColumn="0" w:lastRowFirstColumn="0" w:lastRowLastColumn="0"/>
            <w:tcW w:w="2286" w:type="pct"/>
            <w:shd w:val="clear" w:color="auto" w:fill="FFFFFF" w:themeFill="background1"/>
          </w:tcPr>
          <w:p w14:paraId="1557BBB5" w14:textId="77777777" w:rsidR="007727F0" w:rsidRPr="007727F0" w:rsidRDefault="007727F0" w:rsidP="007727F0">
            <w:pPr>
              <w:autoSpaceDE w:val="0"/>
              <w:autoSpaceDN w:val="0"/>
              <w:adjustRightInd w:val="0"/>
              <w:spacing w:after="0" w:line="240" w:lineRule="auto"/>
              <w:rPr>
                <w:sz w:val="24"/>
                <w:szCs w:val="24"/>
                <w:lang w:val="en-US"/>
              </w:rPr>
            </w:pPr>
          </w:p>
        </w:tc>
        <w:tc>
          <w:tcPr>
            <w:tcW w:w="618" w:type="pct"/>
            <w:shd w:val="clear" w:color="auto" w:fill="FFFFFF" w:themeFill="background1"/>
          </w:tcPr>
          <w:p w14:paraId="61C8BEDB" w14:textId="77777777" w:rsidR="007727F0" w:rsidRPr="007727F0" w:rsidRDefault="007727F0" w:rsidP="007727F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7727F0">
              <w:rPr>
                <w:color w:val="000000"/>
                <w:sz w:val="24"/>
                <w:szCs w:val="24"/>
                <w:lang w:val="en-US"/>
              </w:rPr>
              <w:t>Value</w:t>
            </w:r>
          </w:p>
        </w:tc>
        <w:tc>
          <w:tcPr>
            <w:cnfStyle w:val="000010000000" w:firstRow="0" w:lastRow="0" w:firstColumn="0" w:lastColumn="0" w:oddVBand="1" w:evenVBand="0" w:oddHBand="0" w:evenHBand="0" w:firstRowFirstColumn="0" w:firstRowLastColumn="0" w:lastRowFirstColumn="0" w:lastRowLastColumn="0"/>
            <w:tcW w:w="351" w:type="pct"/>
            <w:shd w:val="clear" w:color="auto" w:fill="FFFFFF" w:themeFill="background1"/>
          </w:tcPr>
          <w:p w14:paraId="6D4EC8EC" w14:textId="77777777" w:rsidR="007727F0" w:rsidRPr="007727F0" w:rsidRDefault="0016118B" w:rsidP="007727F0">
            <w:pPr>
              <w:autoSpaceDE w:val="0"/>
              <w:autoSpaceDN w:val="0"/>
              <w:adjustRightInd w:val="0"/>
              <w:spacing w:after="0" w:line="240" w:lineRule="auto"/>
              <w:jc w:val="center"/>
              <w:rPr>
                <w:color w:val="000000"/>
                <w:sz w:val="24"/>
                <w:szCs w:val="24"/>
                <w:lang w:val="en-US"/>
              </w:rPr>
            </w:pPr>
            <w:r w:rsidRPr="007727F0">
              <w:rPr>
                <w:color w:val="000000"/>
                <w:sz w:val="24"/>
                <w:szCs w:val="24"/>
                <w:lang w:val="en-US"/>
              </w:rPr>
              <w:t>D</w:t>
            </w:r>
            <w:r w:rsidR="007727F0" w:rsidRPr="007727F0">
              <w:rPr>
                <w:color w:val="000000"/>
                <w:sz w:val="24"/>
                <w:szCs w:val="24"/>
                <w:lang w:val="en-US"/>
              </w:rPr>
              <w:t>f</w:t>
            </w:r>
          </w:p>
        </w:tc>
        <w:tc>
          <w:tcPr>
            <w:tcW w:w="1745" w:type="pct"/>
            <w:shd w:val="clear" w:color="auto" w:fill="FFFFFF" w:themeFill="background1"/>
          </w:tcPr>
          <w:p w14:paraId="027EFF1F" w14:textId="77777777" w:rsidR="007727F0" w:rsidRPr="007727F0" w:rsidRDefault="007727F0" w:rsidP="007727F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7727F0">
              <w:rPr>
                <w:color w:val="000000"/>
                <w:sz w:val="24"/>
                <w:szCs w:val="24"/>
                <w:lang w:val="en-US"/>
              </w:rPr>
              <w:t>Asymp. Sig. (2-sided)</w:t>
            </w:r>
          </w:p>
        </w:tc>
      </w:tr>
      <w:tr w:rsidR="007727F0" w:rsidRPr="007727F0" w14:paraId="28E17CE1" w14:textId="77777777" w:rsidTr="00A458D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6" w:type="pct"/>
            <w:shd w:val="clear" w:color="auto" w:fill="FFFFFF" w:themeFill="background1"/>
          </w:tcPr>
          <w:p w14:paraId="7DFAC243" w14:textId="77777777" w:rsidR="007727F0" w:rsidRPr="007727F0" w:rsidRDefault="007727F0" w:rsidP="007727F0">
            <w:pPr>
              <w:autoSpaceDE w:val="0"/>
              <w:autoSpaceDN w:val="0"/>
              <w:adjustRightInd w:val="0"/>
              <w:spacing w:after="0" w:line="240" w:lineRule="auto"/>
              <w:rPr>
                <w:color w:val="000000"/>
                <w:sz w:val="24"/>
                <w:szCs w:val="24"/>
                <w:lang w:val="en-US"/>
              </w:rPr>
            </w:pPr>
            <w:r w:rsidRPr="007727F0">
              <w:rPr>
                <w:color w:val="000000"/>
                <w:sz w:val="24"/>
                <w:szCs w:val="24"/>
                <w:lang w:val="en-US"/>
              </w:rPr>
              <w:t>Pearson Chi-Square</w:t>
            </w:r>
          </w:p>
        </w:tc>
        <w:tc>
          <w:tcPr>
            <w:tcW w:w="618" w:type="pct"/>
            <w:shd w:val="clear" w:color="auto" w:fill="FFFFFF" w:themeFill="background1"/>
          </w:tcPr>
          <w:p w14:paraId="17FB6DD7" w14:textId="77777777" w:rsidR="007727F0" w:rsidRPr="007727F0" w:rsidRDefault="007727F0" w:rsidP="007727F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7727F0">
              <w:rPr>
                <w:color w:val="000000"/>
                <w:sz w:val="24"/>
                <w:szCs w:val="24"/>
                <w:lang w:val="en-US"/>
              </w:rPr>
              <w:t>2.901</w:t>
            </w:r>
            <w:r w:rsidRPr="007727F0">
              <w:rPr>
                <w:color w:val="000000"/>
                <w:sz w:val="24"/>
                <w:szCs w:val="24"/>
                <w:vertAlign w:val="superscript"/>
                <w:lang w:val="en-US"/>
              </w:rPr>
              <w:t>a</w:t>
            </w:r>
          </w:p>
        </w:tc>
        <w:tc>
          <w:tcPr>
            <w:cnfStyle w:val="000010000000" w:firstRow="0" w:lastRow="0" w:firstColumn="0" w:lastColumn="0" w:oddVBand="1" w:evenVBand="0" w:oddHBand="0" w:evenHBand="0" w:firstRowFirstColumn="0" w:firstRowLastColumn="0" w:lastRowFirstColumn="0" w:lastRowLastColumn="0"/>
            <w:tcW w:w="351" w:type="pct"/>
            <w:shd w:val="clear" w:color="auto" w:fill="FFFFFF" w:themeFill="background1"/>
          </w:tcPr>
          <w:p w14:paraId="23B1A15B" w14:textId="77777777" w:rsidR="007727F0" w:rsidRPr="007727F0" w:rsidRDefault="007727F0" w:rsidP="007727F0">
            <w:pPr>
              <w:autoSpaceDE w:val="0"/>
              <w:autoSpaceDN w:val="0"/>
              <w:adjustRightInd w:val="0"/>
              <w:spacing w:after="0" w:line="240" w:lineRule="auto"/>
              <w:jc w:val="center"/>
              <w:rPr>
                <w:color w:val="000000"/>
                <w:sz w:val="24"/>
                <w:szCs w:val="24"/>
                <w:lang w:val="en-US"/>
              </w:rPr>
            </w:pPr>
            <w:r w:rsidRPr="007727F0">
              <w:rPr>
                <w:color w:val="000000"/>
                <w:sz w:val="24"/>
                <w:szCs w:val="24"/>
                <w:lang w:val="en-US"/>
              </w:rPr>
              <w:t>2</w:t>
            </w:r>
          </w:p>
        </w:tc>
        <w:tc>
          <w:tcPr>
            <w:tcW w:w="1745" w:type="pct"/>
            <w:shd w:val="clear" w:color="auto" w:fill="FFFFFF" w:themeFill="background1"/>
          </w:tcPr>
          <w:p w14:paraId="7087E823" w14:textId="77777777" w:rsidR="007727F0" w:rsidRPr="007727F0" w:rsidRDefault="007727F0" w:rsidP="007727F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7727F0">
              <w:rPr>
                <w:color w:val="000000"/>
                <w:sz w:val="24"/>
                <w:szCs w:val="24"/>
                <w:lang w:val="en-US"/>
              </w:rPr>
              <w:t>.234</w:t>
            </w:r>
          </w:p>
        </w:tc>
      </w:tr>
      <w:tr w:rsidR="007727F0" w:rsidRPr="007727F0" w14:paraId="55112257" w14:textId="77777777" w:rsidTr="00A458D2">
        <w:tc>
          <w:tcPr>
            <w:cnfStyle w:val="000010000000" w:firstRow="0" w:lastRow="0" w:firstColumn="0" w:lastColumn="0" w:oddVBand="1" w:evenVBand="0" w:oddHBand="0" w:evenHBand="0" w:firstRowFirstColumn="0" w:firstRowLastColumn="0" w:lastRowFirstColumn="0" w:lastRowLastColumn="0"/>
            <w:tcW w:w="2286" w:type="pct"/>
            <w:shd w:val="clear" w:color="auto" w:fill="FFFFFF" w:themeFill="background1"/>
          </w:tcPr>
          <w:p w14:paraId="6D808872" w14:textId="77777777" w:rsidR="007727F0" w:rsidRPr="007727F0" w:rsidRDefault="007727F0" w:rsidP="007727F0">
            <w:pPr>
              <w:autoSpaceDE w:val="0"/>
              <w:autoSpaceDN w:val="0"/>
              <w:adjustRightInd w:val="0"/>
              <w:spacing w:after="0" w:line="240" w:lineRule="auto"/>
              <w:rPr>
                <w:color w:val="000000"/>
                <w:sz w:val="24"/>
                <w:szCs w:val="24"/>
                <w:lang w:val="en-US"/>
              </w:rPr>
            </w:pPr>
            <w:r w:rsidRPr="007727F0">
              <w:rPr>
                <w:color w:val="000000"/>
                <w:sz w:val="24"/>
                <w:szCs w:val="24"/>
                <w:lang w:val="en-US"/>
              </w:rPr>
              <w:t>Likelihood Ratio</w:t>
            </w:r>
          </w:p>
        </w:tc>
        <w:tc>
          <w:tcPr>
            <w:tcW w:w="618" w:type="pct"/>
            <w:shd w:val="clear" w:color="auto" w:fill="FFFFFF" w:themeFill="background1"/>
          </w:tcPr>
          <w:p w14:paraId="76FF6CE8" w14:textId="77777777" w:rsidR="007727F0" w:rsidRPr="007727F0" w:rsidRDefault="007727F0" w:rsidP="007727F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7727F0">
              <w:rPr>
                <w:color w:val="000000"/>
                <w:sz w:val="24"/>
                <w:szCs w:val="24"/>
                <w:lang w:val="en-US"/>
              </w:rPr>
              <w:t>2.942</w:t>
            </w:r>
          </w:p>
        </w:tc>
        <w:tc>
          <w:tcPr>
            <w:cnfStyle w:val="000010000000" w:firstRow="0" w:lastRow="0" w:firstColumn="0" w:lastColumn="0" w:oddVBand="1" w:evenVBand="0" w:oddHBand="0" w:evenHBand="0" w:firstRowFirstColumn="0" w:firstRowLastColumn="0" w:lastRowFirstColumn="0" w:lastRowLastColumn="0"/>
            <w:tcW w:w="351" w:type="pct"/>
            <w:shd w:val="clear" w:color="auto" w:fill="FFFFFF" w:themeFill="background1"/>
          </w:tcPr>
          <w:p w14:paraId="4001E4E9" w14:textId="77777777" w:rsidR="007727F0" w:rsidRPr="007727F0" w:rsidRDefault="007727F0" w:rsidP="007727F0">
            <w:pPr>
              <w:autoSpaceDE w:val="0"/>
              <w:autoSpaceDN w:val="0"/>
              <w:adjustRightInd w:val="0"/>
              <w:spacing w:after="0" w:line="240" w:lineRule="auto"/>
              <w:jc w:val="center"/>
              <w:rPr>
                <w:color w:val="000000"/>
                <w:sz w:val="24"/>
                <w:szCs w:val="24"/>
                <w:lang w:val="en-US"/>
              </w:rPr>
            </w:pPr>
            <w:r w:rsidRPr="007727F0">
              <w:rPr>
                <w:color w:val="000000"/>
                <w:sz w:val="24"/>
                <w:szCs w:val="24"/>
                <w:lang w:val="en-US"/>
              </w:rPr>
              <w:t>2</w:t>
            </w:r>
          </w:p>
        </w:tc>
        <w:tc>
          <w:tcPr>
            <w:tcW w:w="1745" w:type="pct"/>
            <w:shd w:val="clear" w:color="auto" w:fill="FFFFFF" w:themeFill="background1"/>
          </w:tcPr>
          <w:p w14:paraId="23B79663" w14:textId="77777777" w:rsidR="007727F0" w:rsidRPr="007727F0" w:rsidRDefault="007727F0" w:rsidP="007727F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7727F0">
              <w:rPr>
                <w:color w:val="000000"/>
                <w:sz w:val="24"/>
                <w:szCs w:val="24"/>
                <w:lang w:val="en-US"/>
              </w:rPr>
              <w:t>.230</w:t>
            </w:r>
          </w:p>
        </w:tc>
      </w:tr>
      <w:tr w:rsidR="007727F0" w:rsidRPr="007727F0" w14:paraId="66CCA807" w14:textId="77777777" w:rsidTr="00A458D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86" w:type="pct"/>
            <w:shd w:val="clear" w:color="auto" w:fill="FFFFFF" w:themeFill="background1"/>
          </w:tcPr>
          <w:p w14:paraId="0D5F3D4C" w14:textId="77777777" w:rsidR="007727F0" w:rsidRPr="007727F0" w:rsidRDefault="007727F0" w:rsidP="007727F0">
            <w:pPr>
              <w:autoSpaceDE w:val="0"/>
              <w:autoSpaceDN w:val="0"/>
              <w:adjustRightInd w:val="0"/>
              <w:spacing w:after="0" w:line="240" w:lineRule="auto"/>
              <w:rPr>
                <w:color w:val="000000"/>
                <w:sz w:val="24"/>
                <w:szCs w:val="24"/>
                <w:lang w:val="en-US"/>
              </w:rPr>
            </w:pPr>
            <w:r w:rsidRPr="007727F0">
              <w:rPr>
                <w:color w:val="000000"/>
                <w:sz w:val="24"/>
                <w:szCs w:val="24"/>
                <w:lang w:val="en-US"/>
              </w:rPr>
              <w:t>Linear-by-Linear Association</w:t>
            </w:r>
          </w:p>
        </w:tc>
        <w:tc>
          <w:tcPr>
            <w:tcW w:w="618" w:type="pct"/>
            <w:shd w:val="clear" w:color="auto" w:fill="FFFFFF" w:themeFill="background1"/>
          </w:tcPr>
          <w:p w14:paraId="19BF5059" w14:textId="77777777" w:rsidR="007727F0" w:rsidRPr="007727F0" w:rsidRDefault="007727F0" w:rsidP="007727F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7727F0">
              <w:rPr>
                <w:color w:val="000000"/>
                <w:sz w:val="24"/>
                <w:szCs w:val="24"/>
                <w:lang w:val="en-US"/>
              </w:rPr>
              <w:t>.018</w:t>
            </w:r>
          </w:p>
        </w:tc>
        <w:tc>
          <w:tcPr>
            <w:cnfStyle w:val="000010000000" w:firstRow="0" w:lastRow="0" w:firstColumn="0" w:lastColumn="0" w:oddVBand="1" w:evenVBand="0" w:oddHBand="0" w:evenHBand="0" w:firstRowFirstColumn="0" w:firstRowLastColumn="0" w:lastRowFirstColumn="0" w:lastRowLastColumn="0"/>
            <w:tcW w:w="351" w:type="pct"/>
            <w:shd w:val="clear" w:color="auto" w:fill="FFFFFF" w:themeFill="background1"/>
          </w:tcPr>
          <w:p w14:paraId="5B7A2199" w14:textId="77777777" w:rsidR="007727F0" w:rsidRPr="007727F0" w:rsidRDefault="007727F0" w:rsidP="007727F0">
            <w:pPr>
              <w:autoSpaceDE w:val="0"/>
              <w:autoSpaceDN w:val="0"/>
              <w:adjustRightInd w:val="0"/>
              <w:spacing w:after="0" w:line="240" w:lineRule="auto"/>
              <w:jc w:val="center"/>
              <w:rPr>
                <w:color w:val="000000"/>
                <w:sz w:val="24"/>
                <w:szCs w:val="24"/>
                <w:lang w:val="en-US"/>
              </w:rPr>
            </w:pPr>
            <w:r w:rsidRPr="007727F0">
              <w:rPr>
                <w:color w:val="000000"/>
                <w:sz w:val="24"/>
                <w:szCs w:val="24"/>
                <w:lang w:val="en-US"/>
              </w:rPr>
              <w:t>1</w:t>
            </w:r>
          </w:p>
        </w:tc>
        <w:tc>
          <w:tcPr>
            <w:tcW w:w="1745" w:type="pct"/>
            <w:shd w:val="clear" w:color="auto" w:fill="FFFFFF" w:themeFill="background1"/>
          </w:tcPr>
          <w:p w14:paraId="7767DE6B" w14:textId="77777777" w:rsidR="007727F0" w:rsidRPr="007727F0" w:rsidRDefault="007727F0" w:rsidP="007727F0">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7727F0">
              <w:rPr>
                <w:color w:val="000000"/>
                <w:sz w:val="24"/>
                <w:szCs w:val="24"/>
                <w:lang w:val="en-US"/>
              </w:rPr>
              <w:t>.892</w:t>
            </w:r>
          </w:p>
        </w:tc>
      </w:tr>
      <w:tr w:rsidR="007727F0" w:rsidRPr="007727F0" w14:paraId="1C6A43C3" w14:textId="77777777" w:rsidTr="00A458D2">
        <w:tc>
          <w:tcPr>
            <w:cnfStyle w:val="000010000000" w:firstRow="0" w:lastRow="0" w:firstColumn="0" w:lastColumn="0" w:oddVBand="1" w:evenVBand="0" w:oddHBand="0" w:evenHBand="0" w:firstRowFirstColumn="0" w:firstRowLastColumn="0" w:lastRowFirstColumn="0" w:lastRowLastColumn="0"/>
            <w:tcW w:w="2286" w:type="pct"/>
            <w:shd w:val="clear" w:color="auto" w:fill="FFFFFF" w:themeFill="background1"/>
          </w:tcPr>
          <w:p w14:paraId="545709CE" w14:textId="77777777" w:rsidR="007727F0" w:rsidRPr="007727F0" w:rsidRDefault="007727F0" w:rsidP="007727F0">
            <w:pPr>
              <w:autoSpaceDE w:val="0"/>
              <w:autoSpaceDN w:val="0"/>
              <w:adjustRightInd w:val="0"/>
              <w:spacing w:after="0" w:line="240" w:lineRule="auto"/>
              <w:rPr>
                <w:color w:val="000000"/>
                <w:sz w:val="24"/>
                <w:szCs w:val="24"/>
                <w:lang w:val="en-US"/>
              </w:rPr>
            </w:pPr>
            <w:r w:rsidRPr="007727F0">
              <w:rPr>
                <w:color w:val="000000"/>
                <w:sz w:val="24"/>
                <w:szCs w:val="24"/>
                <w:lang w:val="en-US"/>
              </w:rPr>
              <w:t>N of Valid Cases</w:t>
            </w:r>
          </w:p>
        </w:tc>
        <w:tc>
          <w:tcPr>
            <w:tcW w:w="618" w:type="pct"/>
            <w:shd w:val="clear" w:color="auto" w:fill="FFFFFF" w:themeFill="background1"/>
          </w:tcPr>
          <w:p w14:paraId="2A2007F1" w14:textId="77777777" w:rsidR="007727F0" w:rsidRPr="007727F0" w:rsidRDefault="007727F0" w:rsidP="007727F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7727F0">
              <w:rPr>
                <w:color w:val="000000"/>
                <w:sz w:val="24"/>
                <w:szCs w:val="24"/>
                <w:lang w:val="en-US"/>
              </w:rPr>
              <w:t>52</w:t>
            </w:r>
          </w:p>
        </w:tc>
        <w:tc>
          <w:tcPr>
            <w:cnfStyle w:val="000010000000" w:firstRow="0" w:lastRow="0" w:firstColumn="0" w:lastColumn="0" w:oddVBand="1" w:evenVBand="0" w:oddHBand="0" w:evenHBand="0" w:firstRowFirstColumn="0" w:firstRowLastColumn="0" w:lastRowFirstColumn="0" w:lastRowLastColumn="0"/>
            <w:tcW w:w="351" w:type="pct"/>
            <w:shd w:val="clear" w:color="auto" w:fill="FFFFFF" w:themeFill="background1"/>
          </w:tcPr>
          <w:p w14:paraId="29DD75CE" w14:textId="77777777" w:rsidR="007727F0" w:rsidRPr="007727F0" w:rsidRDefault="007727F0" w:rsidP="007727F0">
            <w:pPr>
              <w:autoSpaceDE w:val="0"/>
              <w:autoSpaceDN w:val="0"/>
              <w:adjustRightInd w:val="0"/>
              <w:spacing w:after="0" w:line="240" w:lineRule="auto"/>
              <w:jc w:val="center"/>
              <w:rPr>
                <w:sz w:val="24"/>
                <w:szCs w:val="24"/>
                <w:lang w:val="en-US"/>
              </w:rPr>
            </w:pPr>
          </w:p>
        </w:tc>
        <w:tc>
          <w:tcPr>
            <w:tcW w:w="1745" w:type="pct"/>
            <w:shd w:val="clear" w:color="auto" w:fill="FFFFFF" w:themeFill="background1"/>
          </w:tcPr>
          <w:p w14:paraId="2FFD1DBA" w14:textId="77777777" w:rsidR="007727F0" w:rsidRPr="007727F0" w:rsidRDefault="007727F0" w:rsidP="007727F0">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p>
        </w:tc>
      </w:tr>
    </w:tbl>
    <w:p w14:paraId="33B6457D" w14:textId="77777777" w:rsidR="00A458D2" w:rsidRPr="007727F0" w:rsidRDefault="00A458D2" w:rsidP="00A458D2">
      <w:pPr>
        <w:autoSpaceDE w:val="0"/>
        <w:autoSpaceDN w:val="0"/>
        <w:adjustRightInd w:val="0"/>
        <w:spacing w:after="0" w:line="240" w:lineRule="auto"/>
        <w:rPr>
          <w:color w:val="000000"/>
          <w:sz w:val="24"/>
          <w:szCs w:val="24"/>
          <w:lang w:val="en-US"/>
        </w:rPr>
      </w:pPr>
      <w:r w:rsidRPr="007727F0">
        <w:rPr>
          <w:color w:val="000000"/>
          <w:sz w:val="24"/>
          <w:szCs w:val="24"/>
          <w:lang w:val="en-US"/>
        </w:rPr>
        <w:t>a. 2 cells (33.3%) have expected count less than 5. The minimum expected count is 1.69.</w:t>
      </w:r>
    </w:p>
    <w:p w14:paraId="7294A858" w14:textId="77777777" w:rsidR="007727F0" w:rsidRPr="007727F0" w:rsidRDefault="007727F0" w:rsidP="007727F0">
      <w:pPr>
        <w:autoSpaceDE w:val="0"/>
        <w:autoSpaceDN w:val="0"/>
        <w:adjustRightInd w:val="0"/>
        <w:spacing w:after="0" w:line="400" w:lineRule="atLeast"/>
        <w:rPr>
          <w:sz w:val="24"/>
          <w:szCs w:val="24"/>
          <w:lang w:val="en-US"/>
        </w:rPr>
      </w:pPr>
    </w:p>
    <w:p w14:paraId="4C0B334D" w14:textId="6D184B5E" w:rsidR="00FE1960" w:rsidRPr="00E70F05" w:rsidRDefault="00FE1960" w:rsidP="00FE1960">
      <w:pPr>
        <w:spacing w:line="480" w:lineRule="auto"/>
        <w:jc w:val="both"/>
        <w:rPr>
          <w:color w:val="000000"/>
          <w:sz w:val="24"/>
          <w:szCs w:val="24"/>
          <w:lang w:val="en-US"/>
        </w:rPr>
      </w:pPr>
      <w:r>
        <w:rPr>
          <w:color w:val="000000"/>
          <w:sz w:val="24"/>
          <w:szCs w:val="24"/>
          <w:lang w:val="en-US"/>
        </w:rPr>
        <w:t>Accord</w:t>
      </w:r>
      <w:r w:rsidR="002F002A">
        <w:rPr>
          <w:color w:val="000000"/>
          <w:sz w:val="24"/>
          <w:szCs w:val="24"/>
          <w:lang w:val="en-US"/>
        </w:rPr>
        <w:t xml:space="preserve">ing to the results on table </w:t>
      </w:r>
      <w:r w:rsidR="00126E65">
        <w:rPr>
          <w:color w:val="000000"/>
          <w:sz w:val="24"/>
          <w:szCs w:val="24"/>
          <w:lang w:val="en-US"/>
        </w:rPr>
        <w:t>4.</w:t>
      </w:r>
      <w:r w:rsidR="00392BFF">
        <w:rPr>
          <w:color w:val="000000"/>
          <w:sz w:val="24"/>
          <w:szCs w:val="24"/>
          <w:lang w:val="en-US"/>
        </w:rPr>
        <w:t>10</w:t>
      </w:r>
      <w:r>
        <w:rPr>
          <w:color w:val="000000"/>
          <w:sz w:val="24"/>
          <w:szCs w:val="24"/>
          <w:lang w:val="en-US"/>
        </w:rPr>
        <w:t xml:space="preserve">, the null hypothesis was accepted. This means that there is no </w:t>
      </w:r>
      <w:r w:rsidR="00126E65">
        <w:rPr>
          <w:color w:val="000000"/>
          <w:sz w:val="24"/>
          <w:szCs w:val="24"/>
          <w:lang w:val="en-US"/>
        </w:rPr>
        <w:t xml:space="preserve">significant </w:t>
      </w:r>
      <w:r w:rsidR="00917B8A">
        <w:rPr>
          <w:color w:val="000000"/>
          <w:sz w:val="24"/>
          <w:szCs w:val="24"/>
          <w:lang w:val="en-US"/>
        </w:rPr>
        <w:t>association</w:t>
      </w:r>
      <w:r>
        <w:rPr>
          <w:color w:val="000000"/>
          <w:sz w:val="24"/>
          <w:szCs w:val="24"/>
          <w:lang w:val="en-US"/>
        </w:rPr>
        <w:t xml:space="preserve"> between gender and the academic performance of the pupils with physical disability. This is because the p valu</w:t>
      </w:r>
      <w:r w:rsidR="007727F0">
        <w:rPr>
          <w:color w:val="000000"/>
          <w:sz w:val="24"/>
          <w:szCs w:val="24"/>
          <w:lang w:val="en-US"/>
        </w:rPr>
        <w:t>e is greater than 0.005 (p=0.234</w:t>
      </w:r>
      <w:r w:rsidR="001D6D65">
        <w:rPr>
          <w:color w:val="000000"/>
          <w:sz w:val="24"/>
          <w:szCs w:val="24"/>
          <w:lang w:val="en-US"/>
        </w:rPr>
        <w:t>&gt;0.05) at the degree of freedom of 2.</w:t>
      </w:r>
    </w:p>
    <w:p w14:paraId="64BBEA36" w14:textId="477A1BCA" w:rsidR="000D5874" w:rsidRDefault="009712D7" w:rsidP="00FE1960">
      <w:pPr>
        <w:autoSpaceDE w:val="0"/>
        <w:autoSpaceDN w:val="0"/>
        <w:adjustRightInd w:val="0"/>
        <w:spacing w:before="240" w:after="0" w:line="480" w:lineRule="auto"/>
        <w:jc w:val="both"/>
        <w:rPr>
          <w:sz w:val="24"/>
        </w:rPr>
      </w:pPr>
      <w:r>
        <w:rPr>
          <w:sz w:val="24"/>
        </w:rPr>
        <w:t xml:space="preserve">Data was also obtained to show the relationship between the gender of the regular pupils and their academic </w:t>
      </w:r>
      <w:r w:rsidR="00F514DA">
        <w:rPr>
          <w:sz w:val="24"/>
        </w:rPr>
        <w:t>performance</w:t>
      </w:r>
      <w:r>
        <w:rPr>
          <w:sz w:val="24"/>
        </w:rPr>
        <w:t xml:space="preserve">. </w:t>
      </w:r>
      <w:r w:rsidR="0075569E">
        <w:rPr>
          <w:sz w:val="24"/>
        </w:rPr>
        <w:t>Present</w:t>
      </w:r>
      <w:r>
        <w:rPr>
          <w:sz w:val="24"/>
        </w:rPr>
        <w:t xml:space="preserve">ed in table </w:t>
      </w:r>
      <w:r w:rsidR="00126E65">
        <w:rPr>
          <w:sz w:val="24"/>
        </w:rPr>
        <w:t>4</w:t>
      </w:r>
      <w:r w:rsidR="00796101">
        <w:rPr>
          <w:sz w:val="24"/>
        </w:rPr>
        <w:t>.1</w:t>
      </w:r>
      <w:r w:rsidR="00392BFF">
        <w:rPr>
          <w:sz w:val="24"/>
        </w:rPr>
        <w:t>1</w:t>
      </w:r>
      <w:r w:rsidR="00AD0346">
        <w:rPr>
          <w:sz w:val="24"/>
        </w:rPr>
        <w:t xml:space="preserve"> is a summary of the cross tabulation </w:t>
      </w:r>
      <w:r w:rsidR="000D5874">
        <w:rPr>
          <w:sz w:val="24"/>
        </w:rPr>
        <w:t xml:space="preserve">of the gender verses academic </w:t>
      </w:r>
      <w:r w:rsidR="00F514DA">
        <w:rPr>
          <w:sz w:val="24"/>
        </w:rPr>
        <w:t>performance</w:t>
      </w:r>
      <w:r w:rsidR="000D5874">
        <w:rPr>
          <w:sz w:val="24"/>
        </w:rPr>
        <w:t xml:space="preserve"> of the regular pupils.</w:t>
      </w:r>
    </w:p>
    <w:p w14:paraId="18150046" w14:textId="77777777" w:rsidR="00AD0346" w:rsidRDefault="00AD0346">
      <w:pPr>
        <w:spacing w:after="0" w:line="240" w:lineRule="auto"/>
        <w:rPr>
          <w:rFonts w:eastAsia="Times New Roman"/>
          <w:b/>
          <w:sz w:val="24"/>
          <w:lang w:val="en-US"/>
        </w:rPr>
      </w:pPr>
      <w:bookmarkStart w:id="3467" w:name="_Toc524784278"/>
      <w:bookmarkStart w:id="3468" w:name="_Toc536449963"/>
      <w:r>
        <w:rPr>
          <w:lang w:val="en-US"/>
        </w:rPr>
        <w:br w:type="page"/>
      </w:r>
    </w:p>
    <w:p w14:paraId="15CCBFD5" w14:textId="77777777" w:rsidR="00C81906" w:rsidRPr="00C81906" w:rsidRDefault="00081538" w:rsidP="00C81906">
      <w:pPr>
        <w:pStyle w:val="Heading1"/>
        <w:spacing w:before="240" w:line="276" w:lineRule="auto"/>
        <w:jc w:val="both"/>
        <w:rPr>
          <w:bCs/>
          <w:iCs/>
          <w:color w:val="000000"/>
          <w:szCs w:val="24"/>
          <w:lang w:val="en-US"/>
        </w:rPr>
      </w:pPr>
      <w:bookmarkStart w:id="3469" w:name="_Toc63151531"/>
      <w:bookmarkStart w:id="3470" w:name="_Toc75691367"/>
      <w:bookmarkStart w:id="3471" w:name="_Toc115964230"/>
      <w:bookmarkStart w:id="3472" w:name="_Toc116001887"/>
      <w:bookmarkStart w:id="3473" w:name="_Toc117768931"/>
      <w:bookmarkStart w:id="3474" w:name="_Toc16250306"/>
      <w:bookmarkStart w:id="3475" w:name="_Toc40079950"/>
      <w:r w:rsidRPr="00641253">
        <w:rPr>
          <w:lang w:val="en-US"/>
        </w:rPr>
        <w:lastRenderedPageBreak/>
        <w:t xml:space="preserve">Table </w:t>
      </w:r>
      <w:bookmarkEnd w:id="3469"/>
      <w:r w:rsidR="00126E65">
        <w:rPr>
          <w:lang w:val="en-US"/>
        </w:rPr>
        <w:t>4.</w:t>
      </w:r>
      <w:r w:rsidR="00796101">
        <w:rPr>
          <w:lang w:val="en-US"/>
        </w:rPr>
        <w:t>1</w:t>
      </w:r>
      <w:r w:rsidR="00392BFF">
        <w:rPr>
          <w:lang w:val="en-US"/>
        </w:rPr>
        <w:t>1</w:t>
      </w:r>
      <w:bookmarkEnd w:id="3470"/>
      <w:bookmarkEnd w:id="3471"/>
      <w:bookmarkEnd w:id="3472"/>
      <w:r w:rsidR="00C81906">
        <w:rPr>
          <w:lang w:val="en-US"/>
        </w:rPr>
        <w:t xml:space="preserve">: </w:t>
      </w:r>
      <w:bookmarkStart w:id="3476" w:name="_Toc63151532"/>
      <w:bookmarkStart w:id="3477" w:name="_Toc75691368"/>
      <w:bookmarkStart w:id="3478" w:name="_Toc115964231"/>
      <w:bookmarkStart w:id="3479" w:name="_Toc116001888"/>
      <w:r w:rsidR="00FE1960" w:rsidRPr="00C81906">
        <w:rPr>
          <w:bCs/>
          <w:iCs/>
          <w:color w:val="000000"/>
          <w:szCs w:val="24"/>
          <w:lang w:val="en-US"/>
        </w:rPr>
        <w:t xml:space="preserve">Gender of the </w:t>
      </w:r>
      <w:r w:rsidR="000F755B" w:rsidRPr="00C81906">
        <w:rPr>
          <w:bCs/>
          <w:iCs/>
          <w:color w:val="000000"/>
          <w:szCs w:val="24"/>
          <w:lang w:val="en-US"/>
        </w:rPr>
        <w:t>Regular Pupils v</w:t>
      </w:r>
      <w:r w:rsidR="00BF1283" w:rsidRPr="00C81906">
        <w:rPr>
          <w:bCs/>
          <w:iCs/>
          <w:color w:val="000000"/>
          <w:szCs w:val="24"/>
          <w:lang w:val="en-US"/>
        </w:rPr>
        <w:t xml:space="preserve">ersus Academic </w:t>
      </w:r>
      <w:r w:rsidR="00F514DA" w:rsidRPr="00C81906">
        <w:rPr>
          <w:bCs/>
          <w:iCs/>
          <w:color w:val="000000"/>
          <w:szCs w:val="24"/>
          <w:lang w:val="en-US"/>
        </w:rPr>
        <w:t>Performance</w:t>
      </w:r>
      <w:r w:rsidR="00BF1283" w:rsidRPr="00C81906">
        <w:rPr>
          <w:bCs/>
          <w:iCs/>
          <w:color w:val="000000"/>
          <w:szCs w:val="24"/>
          <w:lang w:val="en-US"/>
        </w:rPr>
        <w:t xml:space="preserve"> </w:t>
      </w:r>
      <w:r w:rsidR="00FE1960" w:rsidRPr="00C81906">
        <w:rPr>
          <w:bCs/>
          <w:iCs/>
          <w:color w:val="000000"/>
          <w:szCs w:val="24"/>
          <w:lang w:val="en-US"/>
        </w:rPr>
        <w:t>Cross</w:t>
      </w:r>
      <w:bookmarkEnd w:id="3473"/>
      <w:r w:rsidR="00FE1960" w:rsidRPr="00C81906">
        <w:rPr>
          <w:bCs/>
          <w:iCs/>
          <w:color w:val="000000"/>
          <w:szCs w:val="24"/>
          <w:lang w:val="en-US"/>
        </w:rPr>
        <w:t xml:space="preserve"> </w:t>
      </w:r>
    </w:p>
    <w:p w14:paraId="78B82B0F" w14:textId="0E851161" w:rsidR="00FE1960" w:rsidRPr="00C81906" w:rsidRDefault="00C81906" w:rsidP="00C81906">
      <w:pPr>
        <w:pStyle w:val="Heading1"/>
        <w:spacing w:before="240" w:after="240" w:line="276" w:lineRule="auto"/>
        <w:jc w:val="both"/>
        <w:rPr>
          <w:iCs/>
          <w:lang w:val="en-US"/>
        </w:rPr>
      </w:pPr>
      <w:r w:rsidRPr="00C81906">
        <w:rPr>
          <w:bCs/>
          <w:iCs/>
          <w:color w:val="000000"/>
          <w:szCs w:val="24"/>
          <w:lang w:val="en-US"/>
        </w:rPr>
        <w:t xml:space="preserve">                   </w:t>
      </w:r>
      <w:r>
        <w:rPr>
          <w:bCs/>
          <w:iCs/>
          <w:color w:val="000000"/>
          <w:szCs w:val="24"/>
          <w:lang w:val="en-US"/>
        </w:rPr>
        <w:t xml:space="preserve"> </w:t>
      </w:r>
      <w:bookmarkStart w:id="3480" w:name="_Toc117768932"/>
      <w:r>
        <w:rPr>
          <w:bCs/>
          <w:iCs/>
          <w:color w:val="000000"/>
          <w:szCs w:val="24"/>
          <w:lang w:val="en-US"/>
        </w:rPr>
        <w:t>T</w:t>
      </w:r>
      <w:r w:rsidR="00FE1960" w:rsidRPr="00C81906">
        <w:rPr>
          <w:bCs/>
          <w:iCs/>
          <w:color w:val="000000"/>
          <w:szCs w:val="24"/>
          <w:lang w:val="en-US"/>
        </w:rPr>
        <w:t>abulation</w:t>
      </w:r>
      <w:bookmarkEnd w:id="3467"/>
      <w:bookmarkEnd w:id="3468"/>
      <w:bookmarkEnd w:id="3474"/>
      <w:bookmarkEnd w:id="3475"/>
      <w:bookmarkEnd w:id="3476"/>
      <w:bookmarkEnd w:id="3477"/>
      <w:bookmarkEnd w:id="3478"/>
      <w:bookmarkEnd w:id="3479"/>
      <w:bookmarkEnd w:id="3480"/>
    </w:p>
    <w:tbl>
      <w:tblPr>
        <w:tblStyle w:val="ListTable6Colorful1"/>
        <w:tblW w:w="5000" w:type="pct"/>
        <w:shd w:val="clear" w:color="auto" w:fill="FFFFFF" w:themeFill="background1"/>
        <w:tblLook w:val="0000" w:firstRow="0" w:lastRow="0" w:firstColumn="0" w:lastColumn="0" w:noHBand="0" w:noVBand="0"/>
      </w:tblPr>
      <w:tblGrid>
        <w:gridCol w:w="1801"/>
        <w:gridCol w:w="923"/>
        <w:gridCol w:w="2235"/>
        <w:gridCol w:w="956"/>
        <w:gridCol w:w="1029"/>
        <w:gridCol w:w="956"/>
        <w:gridCol w:w="956"/>
      </w:tblGrid>
      <w:tr w:rsidR="00126E65" w:rsidRPr="00E647AA" w14:paraId="555D1882" w14:textId="77777777" w:rsidTr="00E647A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47" w:type="pct"/>
            <w:shd w:val="clear" w:color="auto" w:fill="FFFFFF" w:themeFill="background1"/>
          </w:tcPr>
          <w:p w14:paraId="4C58D00A" w14:textId="77777777" w:rsidR="00126E65" w:rsidRPr="00E647AA" w:rsidRDefault="00126E65" w:rsidP="00646316">
            <w:pPr>
              <w:spacing w:after="0" w:line="240" w:lineRule="auto"/>
              <w:rPr>
                <w:rFonts w:cs="Times New Roman"/>
                <w:sz w:val="24"/>
                <w:szCs w:val="24"/>
                <w:lang w:val="en-US"/>
              </w:rPr>
            </w:pPr>
          </w:p>
        </w:tc>
        <w:tc>
          <w:tcPr>
            <w:tcW w:w="500" w:type="pct"/>
            <w:shd w:val="clear" w:color="auto" w:fill="FFFFFF" w:themeFill="background1"/>
          </w:tcPr>
          <w:p w14:paraId="0631F790" w14:textId="77777777" w:rsidR="00126E65" w:rsidRPr="00E647AA" w:rsidRDefault="00126E65" w:rsidP="00646316">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291" w:type="pct"/>
            <w:shd w:val="clear" w:color="auto" w:fill="FFFFFF" w:themeFill="background1"/>
          </w:tcPr>
          <w:p w14:paraId="45F30051" w14:textId="77777777" w:rsidR="00126E65" w:rsidRPr="00E647AA" w:rsidRDefault="00126E65" w:rsidP="00646316">
            <w:pPr>
              <w:autoSpaceDE w:val="0"/>
              <w:autoSpaceDN w:val="0"/>
              <w:adjustRightInd w:val="0"/>
              <w:spacing w:after="0" w:line="240" w:lineRule="auto"/>
              <w:rPr>
                <w:rFonts w:cs="Times New Roman"/>
                <w:sz w:val="24"/>
                <w:szCs w:val="24"/>
                <w:lang w:val="en-US"/>
              </w:rPr>
            </w:pPr>
          </w:p>
        </w:tc>
        <w:tc>
          <w:tcPr>
            <w:tcW w:w="1628" w:type="pct"/>
            <w:gridSpan w:val="3"/>
            <w:tcBorders>
              <w:bottom w:val="single" w:sz="4" w:space="0" w:color="auto"/>
            </w:tcBorders>
            <w:shd w:val="clear" w:color="auto" w:fill="FFFFFF" w:themeFill="background1"/>
          </w:tcPr>
          <w:p w14:paraId="165FF553" w14:textId="2B0E1082" w:rsidR="00126E65" w:rsidRPr="00E647AA" w:rsidRDefault="00126E65" w:rsidP="00646316">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 xml:space="preserve">Academic </w:t>
            </w:r>
            <w:r w:rsidR="00F514DA">
              <w:rPr>
                <w:rFonts w:cs="Times New Roman"/>
                <w:color w:val="000000"/>
                <w:sz w:val="24"/>
                <w:szCs w:val="24"/>
                <w:lang w:val="en-US"/>
              </w:rPr>
              <w:t>performance</w:t>
            </w:r>
            <w:r w:rsidRPr="00E647AA">
              <w:rPr>
                <w:rFonts w:cs="Times New Roman"/>
                <w:color w:val="000000"/>
                <w:sz w:val="24"/>
                <w:szCs w:val="24"/>
                <w:lang w:val="en-US"/>
              </w:rPr>
              <w:t xml:space="preserve"> </w:t>
            </w:r>
          </w:p>
        </w:tc>
        <w:tc>
          <w:tcPr>
            <w:cnfStyle w:val="000010000000" w:firstRow="0" w:lastRow="0" w:firstColumn="0" w:lastColumn="0" w:oddVBand="1" w:evenVBand="0" w:oddHBand="0" w:evenHBand="0" w:firstRowFirstColumn="0" w:firstRowLastColumn="0" w:lastRowFirstColumn="0" w:lastRowLastColumn="0"/>
            <w:tcW w:w="534" w:type="pct"/>
            <w:shd w:val="clear" w:color="auto" w:fill="FFFFFF" w:themeFill="background1"/>
          </w:tcPr>
          <w:p w14:paraId="7A533915" w14:textId="77777777" w:rsidR="00126E65" w:rsidRPr="00E647AA" w:rsidRDefault="00126E65" w:rsidP="00646316">
            <w:pPr>
              <w:autoSpaceDE w:val="0"/>
              <w:autoSpaceDN w:val="0"/>
              <w:adjustRightInd w:val="0"/>
              <w:spacing w:after="0" w:line="240" w:lineRule="auto"/>
              <w:jc w:val="center"/>
              <w:rPr>
                <w:rFonts w:cs="Times New Roman"/>
                <w:color w:val="000000"/>
                <w:sz w:val="24"/>
                <w:szCs w:val="24"/>
                <w:lang w:val="en-US"/>
              </w:rPr>
            </w:pPr>
          </w:p>
        </w:tc>
      </w:tr>
      <w:tr w:rsidR="00E647AA" w:rsidRPr="00E647AA" w14:paraId="347DC8C6" w14:textId="77777777" w:rsidTr="00E647AA">
        <w:tc>
          <w:tcPr>
            <w:cnfStyle w:val="000010000000" w:firstRow="0" w:lastRow="0" w:firstColumn="0" w:lastColumn="0" w:oddVBand="1" w:evenVBand="0" w:oddHBand="0" w:evenHBand="0" w:firstRowFirstColumn="0" w:firstRowLastColumn="0" w:lastRowFirstColumn="0" w:lastRowLastColumn="0"/>
            <w:tcW w:w="1547" w:type="pct"/>
            <w:gridSpan w:val="2"/>
            <w:tcBorders>
              <w:bottom w:val="single" w:sz="4" w:space="0" w:color="auto"/>
            </w:tcBorders>
            <w:shd w:val="clear" w:color="auto" w:fill="FFFFFF" w:themeFill="background1"/>
          </w:tcPr>
          <w:p w14:paraId="6E5E12C3" w14:textId="4DFA44D1" w:rsidR="00E647AA" w:rsidRPr="00E647AA" w:rsidRDefault="00E647AA" w:rsidP="00646316">
            <w:pPr>
              <w:autoSpaceDE w:val="0"/>
              <w:autoSpaceDN w:val="0"/>
              <w:adjustRightInd w:val="0"/>
              <w:spacing w:after="0" w:line="240" w:lineRule="auto"/>
              <w:rPr>
                <w:rFonts w:cs="Times New Roman"/>
                <w:sz w:val="24"/>
                <w:szCs w:val="24"/>
                <w:lang w:val="en-US"/>
              </w:rPr>
            </w:pPr>
            <w:r w:rsidRPr="00E647AA">
              <w:rPr>
                <w:rFonts w:cs="Times New Roman"/>
                <w:sz w:val="24"/>
                <w:szCs w:val="24"/>
                <w:lang w:val="en-US"/>
              </w:rPr>
              <w:t>Gender of the Pupils</w:t>
            </w:r>
          </w:p>
        </w:tc>
        <w:tc>
          <w:tcPr>
            <w:tcW w:w="1291" w:type="pct"/>
            <w:tcBorders>
              <w:bottom w:val="single" w:sz="4" w:space="0" w:color="auto"/>
            </w:tcBorders>
            <w:shd w:val="clear" w:color="auto" w:fill="FFFFFF" w:themeFill="background1"/>
          </w:tcPr>
          <w:p w14:paraId="2A02C3CB" w14:textId="77777777" w:rsidR="00E647AA" w:rsidRPr="00E647AA" w:rsidRDefault="00E647AA" w:rsidP="00646316">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535" w:type="pct"/>
            <w:tcBorders>
              <w:top w:val="single" w:sz="4" w:space="0" w:color="auto"/>
              <w:bottom w:val="single" w:sz="4" w:space="0" w:color="auto"/>
            </w:tcBorders>
            <w:shd w:val="clear" w:color="auto" w:fill="FFFFFF" w:themeFill="background1"/>
          </w:tcPr>
          <w:p w14:paraId="471E0D73" w14:textId="77777777" w:rsidR="00E647AA" w:rsidRPr="00E647AA" w:rsidRDefault="00E647AA" w:rsidP="00646316">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 xml:space="preserve">Low  </w:t>
            </w:r>
          </w:p>
        </w:tc>
        <w:tc>
          <w:tcPr>
            <w:tcW w:w="556" w:type="pct"/>
            <w:tcBorders>
              <w:top w:val="single" w:sz="4" w:space="0" w:color="auto"/>
              <w:bottom w:val="single" w:sz="4" w:space="0" w:color="auto"/>
            </w:tcBorders>
            <w:shd w:val="clear" w:color="auto" w:fill="FFFFFF" w:themeFill="background1"/>
          </w:tcPr>
          <w:p w14:paraId="66F6D249" w14:textId="77777777" w:rsidR="00E647AA" w:rsidRPr="00E647AA" w:rsidRDefault="00E647AA" w:rsidP="00646316">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 xml:space="preserve">Average  </w:t>
            </w:r>
          </w:p>
        </w:tc>
        <w:tc>
          <w:tcPr>
            <w:cnfStyle w:val="000010000000" w:firstRow="0" w:lastRow="0" w:firstColumn="0" w:lastColumn="0" w:oddVBand="1" w:evenVBand="0" w:oddHBand="0" w:evenHBand="0" w:firstRowFirstColumn="0" w:firstRowLastColumn="0" w:lastRowFirstColumn="0" w:lastRowLastColumn="0"/>
            <w:tcW w:w="536" w:type="pct"/>
            <w:tcBorders>
              <w:top w:val="single" w:sz="4" w:space="0" w:color="auto"/>
              <w:bottom w:val="single" w:sz="4" w:space="0" w:color="auto"/>
            </w:tcBorders>
            <w:shd w:val="clear" w:color="auto" w:fill="FFFFFF" w:themeFill="background1"/>
          </w:tcPr>
          <w:p w14:paraId="25EE2EBC" w14:textId="77777777" w:rsidR="00E647AA" w:rsidRPr="00E647AA" w:rsidRDefault="00E647AA" w:rsidP="00646316">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 xml:space="preserve">High </w:t>
            </w:r>
          </w:p>
        </w:tc>
        <w:tc>
          <w:tcPr>
            <w:tcW w:w="534" w:type="pct"/>
            <w:tcBorders>
              <w:bottom w:val="single" w:sz="4" w:space="0" w:color="auto"/>
            </w:tcBorders>
            <w:shd w:val="clear" w:color="auto" w:fill="FFFFFF" w:themeFill="background1"/>
          </w:tcPr>
          <w:p w14:paraId="3D83B192" w14:textId="77777777" w:rsidR="00E647AA" w:rsidRPr="00E647AA" w:rsidRDefault="00E647AA" w:rsidP="004A3621">
            <w:pPr>
              <w:autoSpaceDE w:val="0"/>
              <w:autoSpaceDN w:val="0"/>
              <w:adjustRightInd w:val="0"/>
              <w:spacing w:after="0"/>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Total</w:t>
            </w:r>
          </w:p>
        </w:tc>
      </w:tr>
      <w:tr w:rsidR="00126E65" w:rsidRPr="00E647AA" w14:paraId="56CAF4DB" w14:textId="77777777" w:rsidTr="00E647A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47" w:type="pct"/>
            <w:vMerge w:val="restart"/>
            <w:tcBorders>
              <w:top w:val="single" w:sz="4" w:space="0" w:color="auto"/>
            </w:tcBorders>
            <w:shd w:val="clear" w:color="auto" w:fill="FFFFFF" w:themeFill="background1"/>
          </w:tcPr>
          <w:p w14:paraId="588C13B2" w14:textId="152ED368" w:rsidR="00126E65" w:rsidRPr="00E647AA" w:rsidRDefault="00126E65" w:rsidP="00646316">
            <w:pPr>
              <w:autoSpaceDE w:val="0"/>
              <w:autoSpaceDN w:val="0"/>
              <w:adjustRightInd w:val="0"/>
              <w:spacing w:after="0" w:line="240" w:lineRule="auto"/>
              <w:rPr>
                <w:rFonts w:cs="Times New Roman"/>
                <w:color w:val="000000"/>
                <w:sz w:val="24"/>
                <w:szCs w:val="24"/>
                <w:lang w:val="en-US"/>
              </w:rPr>
            </w:pPr>
          </w:p>
        </w:tc>
        <w:tc>
          <w:tcPr>
            <w:tcW w:w="500" w:type="pct"/>
            <w:vMerge w:val="restart"/>
            <w:tcBorders>
              <w:top w:val="single" w:sz="4" w:space="0" w:color="auto"/>
            </w:tcBorders>
            <w:shd w:val="clear" w:color="auto" w:fill="FFFFFF" w:themeFill="background1"/>
          </w:tcPr>
          <w:p w14:paraId="10DC6BA2" w14:textId="77777777" w:rsidR="00126E65" w:rsidRPr="00E647AA" w:rsidRDefault="00126E65" w:rsidP="00646316">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Male</w:t>
            </w:r>
          </w:p>
        </w:tc>
        <w:tc>
          <w:tcPr>
            <w:cnfStyle w:val="000010000000" w:firstRow="0" w:lastRow="0" w:firstColumn="0" w:lastColumn="0" w:oddVBand="1" w:evenVBand="0" w:oddHBand="0" w:evenHBand="0" w:firstRowFirstColumn="0" w:firstRowLastColumn="0" w:lastRowFirstColumn="0" w:lastRowLastColumn="0"/>
            <w:tcW w:w="1291" w:type="pct"/>
            <w:tcBorders>
              <w:top w:val="single" w:sz="4" w:space="0" w:color="auto"/>
            </w:tcBorders>
            <w:shd w:val="clear" w:color="auto" w:fill="FFFFFF" w:themeFill="background1"/>
          </w:tcPr>
          <w:p w14:paraId="7319E2C4" w14:textId="77777777" w:rsidR="00126E65" w:rsidRPr="00E647AA" w:rsidRDefault="00126E65" w:rsidP="00646316">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Count</w:t>
            </w:r>
          </w:p>
        </w:tc>
        <w:tc>
          <w:tcPr>
            <w:tcW w:w="535" w:type="pct"/>
            <w:tcBorders>
              <w:top w:val="single" w:sz="4" w:space="0" w:color="auto"/>
            </w:tcBorders>
            <w:shd w:val="clear" w:color="auto" w:fill="FFFFFF" w:themeFill="background1"/>
          </w:tcPr>
          <w:p w14:paraId="431D6CE4" w14:textId="77777777" w:rsidR="00126E65" w:rsidRPr="00E647AA" w:rsidRDefault="00126E65" w:rsidP="005B14C7">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9</w:t>
            </w:r>
          </w:p>
        </w:tc>
        <w:tc>
          <w:tcPr>
            <w:cnfStyle w:val="000010000000" w:firstRow="0" w:lastRow="0" w:firstColumn="0" w:lastColumn="0" w:oddVBand="1" w:evenVBand="0" w:oddHBand="0" w:evenHBand="0" w:firstRowFirstColumn="0" w:firstRowLastColumn="0" w:lastRowFirstColumn="0" w:lastRowLastColumn="0"/>
            <w:tcW w:w="556" w:type="pct"/>
            <w:tcBorders>
              <w:top w:val="single" w:sz="4" w:space="0" w:color="auto"/>
            </w:tcBorders>
            <w:shd w:val="clear" w:color="auto" w:fill="FFFFFF" w:themeFill="background1"/>
          </w:tcPr>
          <w:p w14:paraId="5AE7520D"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23</w:t>
            </w:r>
          </w:p>
        </w:tc>
        <w:tc>
          <w:tcPr>
            <w:tcW w:w="536" w:type="pct"/>
            <w:tcBorders>
              <w:top w:val="single" w:sz="4" w:space="0" w:color="auto"/>
            </w:tcBorders>
            <w:shd w:val="clear" w:color="auto" w:fill="FFFFFF" w:themeFill="background1"/>
          </w:tcPr>
          <w:p w14:paraId="774393C9" w14:textId="77777777" w:rsidR="00126E65" w:rsidRPr="00E647AA" w:rsidRDefault="00126E65" w:rsidP="005B14C7">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7</w:t>
            </w:r>
          </w:p>
        </w:tc>
        <w:tc>
          <w:tcPr>
            <w:cnfStyle w:val="000010000000" w:firstRow="0" w:lastRow="0" w:firstColumn="0" w:lastColumn="0" w:oddVBand="1" w:evenVBand="0" w:oddHBand="0" w:evenHBand="0" w:firstRowFirstColumn="0" w:firstRowLastColumn="0" w:lastRowFirstColumn="0" w:lastRowLastColumn="0"/>
            <w:tcW w:w="534" w:type="pct"/>
            <w:tcBorders>
              <w:top w:val="single" w:sz="4" w:space="0" w:color="auto"/>
            </w:tcBorders>
            <w:shd w:val="clear" w:color="auto" w:fill="FFFFFF" w:themeFill="background1"/>
          </w:tcPr>
          <w:p w14:paraId="768988C4"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39</w:t>
            </w:r>
          </w:p>
        </w:tc>
      </w:tr>
      <w:tr w:rsidR="00126E65" w:rsidRPr="00E647AA" w14:paraId="6EAD2E60" w14:textId="77777777" w:rsidTr="00E647AA">
        <w:tc>
          <w:tcPr>
            <w:cnfStyle w:val="000010000000" w:firstRow="0" w:lastRow="0" w:firstColumn="0" w:lastColumn="0" w:oddVBand="1" w:evenVBand="0" w:oddHBand="0" w:evenHBand="0" w:firstRowFirstColumn="0" w:firstRowLastColumn="0" w:lastRowFirstColumn="0" w:lastRowLastColumn="0"/>
            <w:tcW w:w="1047" w:type="pct"/>
            <w:vMerge/>
            <w:shd w:val="clear" w:color="auto" w:fill="FFFFFF" w:themeFill="background1"/>
          </w:tcPr>
          <w:p w14:paraId="4320535E" w14:textId="77777777" w:rsidR="00126E65" w:rsidRPr="00E647AA" w:rsidRDefault="00126E65" w:rsidP="00646316">
            <w:pPr>
              <w:autoSpaceDE w:val="0"/>
              <w:autoSpaceDN w:val="0"/>
              <w:adjustRightInd w:val="0"/>
              <w:spacing w:after="0" w:line="240" w:lineRule="auto"/>
              <w:rPr>
                <w:rFonts w:cs="Times New Roman"/>
                <w:color w:val="000000"/>
                <w:sz w:val="24"/>
                <w:szCs w:val="24"/>
                <w:lang w:val="en-US"/>
              </w:rPr>
            </w:pPr>
          </w:p>
        </w:tc>
        <w:tc>
          <w:tcPr>
            <w:tcW w:w="500" w:type="pct"/>
            <w:vMerge/>
            <w:shd w:val="clear" w:color="auto" w:fill="FFFFFF" w:themeFill="background1"/>
          </w:tcPr>
          <w:p w14:paraId="4A2B26DF" w14:textId="77777777" w:rsidR="00126E65" w:rsidRPr="00E647AA" w:rsidRDefault="00126E65" w:rsidP="00646316">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291" w:type="pct"/>
            <w:shd w:val="clear" w:color="auto" w:fill="FFFFFF" w:themeFill="background1"/>
          </w:tcPr>
          <w:p w14:paraId="747F1E29" w14:textId="77777777" w:rsidR="00126E65" w:rsidRPr="00E647AA" w:rsidRDefault="00126E65" w:rsidP="00646316">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 within Gender of the pupils</w:t>
            </w:r>
          </w:p>
        </w:tc>
        <w:tc>
          <w:tcPr>
            <w:tcW w:w="535" w:type="pct"/>
            <w:shd w:val="clear" w:color="auto" w:fill="FFFFFF" w:themeFill="background1"/>
          </w:tcPr>
          <w:p w14:paraId="4BB51357" w14:textId="77777777" w:rsidR="00126E65" w:rsidRPr="00E647AA" w:rsidRDefault="00126E65" w:rsidP="005B14C7">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23.1%</w:t>
            </w:r>
          </w:p>
        </w:tc>
        <w:tc>
          <w:tcPr>
            <w:cnfStyle w:val="000010000000" w:firstRow="0" w:lastRow="0" w:firstColumn="0" w:lastColumn="0" w:oddVBand="1" w:evenVBand="0" w:oddHBand="0" w:evenHBand="0" w:firstRowFirstColumn="0" w:firstRowLastColumn="0" w:lastRowFirstColumn="0" w:lastRowLastColumn="0"/>
            <w:tcW w:w="556" w:type="pct"/>
            <w:shd w:val="clear" w:color="auto" w:fill="FFFFFF" w:themeFill="background1"/>
          </w:tcPr>
          <w:p w14:paraId="7CB3C199"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59.0%</w:t>
            </w:r>
          </w:p>
        </w:tc>
        <w:tc>
          <w:tcPr>
            <w:tcW w:w="536" w:type="pct"/>
            <w:shd w:val="clear" w:color="auto" w:fill="FFFFFF" w:themeFill="background1"/>
          </w:tcPr>
          <w:p w14:paraId="17171859" w14:textId="77777777" w:rsidR="00126E65" w:rsidRPr="00E647AA" w:rsidRDefault="00126E65" w:rsidP="005B14C7">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17.9%</w:t>
            </w:r>
          </w:p>
        </w:tc>
        <w:tc>
          <w:tcPr>
            <w:cnfStyle w:val="000010000000" w:firstRow="0" w:lastRow="0" w:firstColumn="0" w:lastColumn="0" w:oddVBand="1" w:evenVBand="0" w:oddHBand="0" w:evenHBand="0" w:firstRowFirstColumn="0" w:firstRowLastColumn="0" w:lastRowFirstColumn="0" w:lastRowLastColumn="0"/>
            <w:tcW w:w="534" w:type="pct"/>
            <w:shd w:val="clear" w:color="auto" w:fill="FFFFFF" w:themeFill="background1"/>
          </w:tcPr>
          <w:p w14:paraId="6C0DDB48"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100.0%</w:t>
            </w:r>
          </w:p>
        </w:tc>
      </w:tr>
      <w:tr w:rsidR="00126E65" w:rsidRPr="00E647AA" w14:paraId="40B45D82" w14:textId="77777777" w:rsidTr="00E647A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47" w:type="pct"/>
            <w:vMerge/>
            <w:shd w:val="clear" w:color="auto" w:fill="FFFFFF" w:themeFill="background1"/>
          </w:tcPr>
          <w:p w14:paraId="04D90154" w14:textId="77777777" w:rsidR="00126E65" w:rsidRPr="00E647AA" w:rsidRDefault="00126E65" w:rsidP="00646316">
            <w:pPr>
              <w:autoSpaceDE w:val="0"/>
              <w:autoSpaceDN w:val="0"/>
              <w:adjustRightInd w:val="0"/>
              <w:spacing w:after="0" w:line="240" w:lineRule="auto"/>
              <w:rPr>
                <w:rFonts w:cs="Times New Roman"/>
                <w:color w:val="000000"/>
                <w:sz w:val="24"/>
                <w:szCs w:val="24"/>
                <w:lang w:val="en-US"/>
              </w:rPr>
            </w:pPr>
          </w:p>
        </w:tc>
        <w:tc>
          <w:tcPr>
            <w:tcW w:w="500" w:type="pct"/>
            <w:vMerge/>
            <w:shd w:val="clear" w:color="auto" w:fill="FFFFFF" w:themeFill="background1"/>
          </w:tcPr>
          <w:p w14:paraId="1414AF16" w14:textId="77777777" w:rsidR="00126E65" w:rsidRPr="00E647AA" w:rsidRDefault="00126E65" w:rsidP="00646316">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291" w:type="pct"/>
            <w:shd w:val="clear" w:color="auto" w:fill="FFFFFF" w:themeFill="background1"/>
          </w:tcPr>
          <w:p w14:paraId="788DA1FA" w14:textId="77777777" w:rsidR="00126E65" w:rsidRPr="00E647AA" w:rsidRDefault="00126E65" w:rsidP="00646316">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 within Previous exam score</w:t>
            </w:r>
          </w:p>
        </w:tc>
        <w:tc>
          <w:tcPr>
            <w:tcW w:w="535" w:type="pct"/>
            <w:shd w:val="clear" w:color="auto" w:fill="FFFFFF" w:themeFill="background1"/>
          </w:tcPr>
          <w:p w14:paraId="6C8BDC7E" w14:textId="77777777" w:rsidR="00126E65" w:rsidRPr="00E647AA" w:rsidRDefault="00126E65" w:rsidP="005B14C7">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45.0%</w:t>
            </w:r>
          </w:p>
        </w:tc>
        <w:tc>
          <w:tcPr>
            <w:cnfStyle w:val="000010000000" w:firstRow="0" w:lastRow="0" w:firstColumn="0" w:lastColumn="0" w:oddVBand="1" w:evenVBand="0" w:oddHBand="0" w:evenHBand="0" w:firstRowFirstColumn="0" w:firstRowLastColumn="0" w:lastRowFirstColumn="0" w:lastRowLastColumn="0"/>
            <w:tcW w:w="556" w:type="pct"/>
            <w:shd w:val="clear" w:color="auto" w:fill="FFFFFF" w:themeFill="background1"/>
          </w:tcPr>
          <w:p w14:paraId="4C96C489"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85.2%</w:t>
            </w:r>
          </w:p>
        </w:tc>
        <w:tc>
          <w:tcPr>
            <w:tcW w:w="536" w:type="pct"/>
            <w:shd w:val="clear" w:color="auto" w:fill="FFFFFF" w:themeFill="background1"/>
          </w:tcPr>
          <w:p w14:paraId="4EFE91DD" w14:textId="77777777" w:rsidR="00126E65" w:rsidRPr="00E647AA" w:rsidRDefault="00126E65" w:rsidP="005B14C7">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26.9%</w:t>
            </w:r>
          </w:p>
        </w:tc>
        <w:tc>
          <w:tcPr>
            <w:cnfStyle w:val="000010000000" w:firstRow="0" w:lastRow="0" w:firstColumn="0" w:lastColumn="0" w:oddVBand="1" w:evenVBand="0" w:oddHBand="0" w:evenHBand="0" w:firstRowFirstColumn="0" w:firstRowLastColumn="0" w:lastRowFirstColumn="0" w:lastRowLastColumn="0"/>
            <w:tcW w:w="534" w:type="pct"/>
            <w:shd w:val="clear" w:color="auto" w:fill="FFFFFF" w:themeFill="background1"/>
          </w:tcPr>
          <w:p w14:paraId="172E99D0"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53.4%</w:t>
            </w:r>
          </w:p>
        </w:tc>
      </w:tr>
      <w:tr w:rsidR="00126E65" w:rsidRPr="00E647AA" w14:paraId="5F7125AA" w14:textId="77777777" w:rsidTr="00E647AA">
        <w:tc>
          <w:tcPr>
            <w:cnfStyle w:val="000010000000" w:firstRow="0" w:lastRow="0" w:firstColumn="0" w:lastColumn="0" w:oddVBand="1" w:evenVBand="0" w:oddHBand="0" w:evenHBand="0" w:firstRowFirstColumn="0" w:firstRowLastColumn="0" w:lastRowFirstColumn="0" w:lastRowLastColumn="0"/>
            <w:tcW w:w="1047" w:type="pct"/>
            <w:vMerge/>
            <w:shd w:val="clear" w:color="auto" w:fill="FFFFFF" w:themeFill="background1"/>
          </w:tcPr>
          <w:p w14:paraId="627426C1" w14:textId="77777777" w:rsidR="00126E65" w:rsidRPr="00E647AA" w:rsidRDefault="00126E65" w:rsidP="00646316">
            <w:pPr>
              <w:autoSpaceDE w:val="0"/>
              <w:autoSpaceDN w:val="0"/>
              <w:adjustRightInd w:val="0"/>
              <w:spacing w:after="0" w:line="240" w:lineRule="auto"/>
              <w:rPr>
                <w:rFonts w:cs="Times New Roman"/>
                <w:color w:val="000000"/>
                <w:sz w:val="24"/>
                <w:szCs w:val="24"/>
                <w:lang w:val="en-US"/>
              </w:rPr>
            </w:pPr>
          </w:p>
        </w:tc>
        <w:tc>
          <w:tcPr>
            <w:tcW w:w="500" w:type="pct"/>
            <w:vMerge/>
            <w:shd w:val="clear" w:color="auto" w:fill="FFFFFF" w:themeFill="background1"/>
          </w:tcPr>
          <w:p w14:paraId="1CFFB4D9" w14:textId="77777777" w:rsidR="00126E65" w:rsidRPr="00E647AA" w:rsidRDefault="00126E65" w:rsidP="00646316">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291" w:type="pct"/>
            <w:shd w:val="clear" w:color="auto" w:fill="FFFFFF" w:themeFill="background1"/>
          </w:tcPr>
          <w:p w14:paraId="18C9B08B" w14:textId="77777777" w:rsidR="00126E65" w:rsidRPr="00E647AA" w:rsidRDefault="00126E65" w:rsidP="00646316">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 of Total</w:t>
            </w:r>
          </w:p>
        </w:tc>
        <w:tc>
          <w:tcPr>
            <w:tcW w:w="535" w:type="pct"/>
            <w:shd w:val="clear" w:color="auto" w:fill="FFFFFF" w:themeFill="background1"/>
          </w:tcPr>
          <w:p w14:paraId="0C867175" w14:textId="77777777" w:rsidR="00126E65" w:rsidRPr="00E647AA" w:rsidRDefault="00126E65" w:rsidP="005B14C7">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12.3%</w:t>
            </w:r>
          </w:p>
        </w:tc>
        <w:tc>
          <w:tcPr>
            <w:cnfStyle w:val="000010000000" w:firstRow="0" w:lastRow="0" w:firstColumn="0" w:lastColumn="0" w:oddVBand="1" w:evenVBand="0" w:oddHBand="0" w:evenHBand="0" w:firstRowFirstColumn="0" w:firstRowLastColumn="0" w:lastRowFirstColumn="0" w:lastRowLastColumn="0"/>
            <w:tcW w:w="556" w:type="pct"/>
            <w:shd w:val="clear" w:color="auto" w:fill="FFFFFF" w:themeFill="background1"/>
          </w:tcPr>
          <w:p w14:paraId="1CBB4862"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31.5%</w:t>
            </w:r>
          </w:p>
        </w:tc>
        <w:tc>
          <w:tcPr>
            <w:tcW w:w="536" w:type="pct"/>
            <w:shd w:val="clear" w:color="auto" w:fill="FFFFFF" w:themeFill="background1"/>
          </w:tcPr>
          <w:p w14:paraId="57D497E4" w14:textId="77777777" w:rsidR="00126E65" w:rsidRPr="00E647AA" w:rsidRDefault="00126E65" w:rsidP="005B14C7">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9.6%</w:t>
            </w:r>
          </w:p>
        </w:tc>
        <w:tc>
          <w:tcPr>
            <w:cnfStyle w:val="000010000000" w:firstRow="0" w:lastRow="0" w:firstColumn="0" w:lastColumn="0" w:oddVBand="1" w:evenVBand="0" w:oddHBand="0" w:evenHBand="0" w:firstRowFirstColumn="0" w:firstRowLastColumn="0" w:lastRowFirstColumn="0" w:lastRowLastColumn="0"/>
            <w:tcW w:w="534" w:type="pct"/>
            <w:shd w:val="clear" w:color="auto" w:fill="FFFFFF" w:themeFill="background1"/>
          </w:tcPr>
          <w:p w14:paraId="11D3D9D3"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53.4%</w:t>
            </w:r>
          </w:p>
        </w:tc>
      </w:tr>
      <w:tr w:rsidR="00126E65" w:rsidRPr="00E647AA" w14:paraId="6A1CE151" w14:textId="77777777" w:rsidTr="00E647A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47" w:type="pct"/>
            <w:vMerge w:val="restart"/>
            <w:shd w:val="clear" w:color="auto" w:fill="FFFFFF" w:themeFill="background1"/>
          </w:tcPr>
          <w:p w14:paraId="12BEC221" w14:textId="77777777" w:rsidR="00126E65" w:rsidRPr="00E647AA" w:rsidRDefault="00126E65" w:rsidP="00646316">
            <w:pPr>
              <w:autoSpaceDE w:val="0"/>
              <w:autoSpaceDN w:val="0"/>
              <w:adjustRightInd w:val="0"/>
              <w:rPr>
                <w:rFonts w:cs="Times New Roman"/>
                <w:color w:val="000000"/>
                <w:sz w:val="24"/>
                <w:szCs w:val="24"/>
                <w:lang w:val="en-US"/>
              </w:rPr>
            </w:pPr>
          </w:p>
        </w:tc>
        <w:tc>
          <w:tcPr>
            <w:tcW w:w="500" w:type="pct"/>
            <w:vMerge w:val="restart"/>
            <w:shd w:val="clear" w:color="auto" w:fill="FFFFFF" w:themeFill="background1"/>
          </w:tcPr>
          <w:p w14:paraId="3B2A1786" w14:textId="77777777" w:rsidR="00126E65" w:rsidRPr="00E647AA" w:rsidRDefault="00126E65" w:rsidP="00646316">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Female</w:t>
            </w:r>
          </w:p>
        </w:tc>
        <w:tc>
          <w:tcPr>
            <w:cnfStyle w:val="000010000000" w:firstRow="0" w:lastRow="0" w:firstColumn="0" w:lastColumn="0" w:oddVBand="1" w:evenVBand="0" w:oddHBand="0" w:evenHBand="0" w:firstRowFirstColumn="0" w:firstRowLastColumn="0" w:lastRowFirstColumn="0" w:lastRowLastColumn="0"/>
            <w:tcW w:w="1291" w:type="pct"/>
            <w:shd w:val="clear" w:color="auto" w:fill="FFFFFF" w:themeFill="background1"/>
          </w:tcPr>
          <w:p w14:paraId="58D5379C" w14:textId="77777777" w:rsidR="00126E65" w:rsidRPr="00E647AA" w:rsidRDefault="00126E65" w:rsidP="00646316">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Count</w:t>
            </w:r>
          </w:p>
        </w:tc>
        <w:tc>
          <w:tcPr>
            <w:tcW w:w="535" w:type="pct"/>
            <w:shd w:val="clear" w:color="auto" w:fill="FFFFFF" w:themeFill="background1"/>
          </w:tcPr>
          <w:p w14:paraId="06C343E7" w14:textId="77777777" w:rsidR="00126E65" w:rsidRPr="00E647AA" w:rsidRDefault="00126E65" w:rsidP="005B14C7">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11</w:t>
            </w:r>
          </w:p>
        </w:tc>
        <w:tc>
          <w:tcPr>
            <w:cnfStyle w:val="000010000000" w:firstRow="0" w:lastRow="0" w:firstColumn="0" w:lastColumn="0" w:oddVBand="1" w:evenVBand="0" w:oddHBand="0" w:evenHBand="0" w:firstRowFirstColumn="0" w:firstRowLastColumn="0" w:lastRowFirstColumn="0" w:lastRowLastColumn="0"/>
            <w:tcW w:w="556" w:type="pct"/>
            <w:shd w:val="clear" w:color="auto" w:fill="FFFFFF" w:themeFill="background1"/>
          </w:tcPr>
          <w:p w14:paraId="0C109B6F"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4</w:t>
            </w:r>
          </w:p>
        </w:tc>
        <w:tc>
          <w:tcPr>
            <w:tcW w:w="536" w:type="pct"/>
            <w:shd w:val="clear" w:color="auto" w:fill="FFFFFF" w:themeFill="background1"/>
          </w:tcPr>
          <w:p w14:paraId="7427B2BC" w14:textId="77777777" w:rsidR="00126E65" w:rsidRPr="00E647AA" w:rsidRDefault="00126E65" w:rsidP="005B14C7">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19</w:t>
            </w:r>
          </w:p>
        </w:tc>
        <w:tc>
          <w:tcPr>
            <w:cnfStyle w:val="000010000000" w:firstRow="0" w:lastRow="0" w:firstColumn="0" w:lastColumn="0" w:oddVBand="1" w:evenVBand="0" w:oddHBand="0" w:evenHBand="0" w:firstRowFirstColumn="0" w:firstRowLastColumn="0" w:lastRowFirstColumn="0" w:lastRowLastColumn="0"/>
            <w:tcW w:w="534" w:type="pct"/>
            <w:shd w:val="clear" w:color="auto" w:fill="FFFFFF" w:themeFill="background1"/>
          </w:tcPr>
          <w:p w14:paraId="3200C617"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34</w:t>
            </w:r>
          </w:p>
        </w:tc>
      </w:tr>
      <w:tr w:rsidR="00126E65" w:rsidRPr="00E647AA" w14:paraId="6F92035E" w14:textId="77777777" w:rsidTr="00E647AA">
        <w:tc>
          <w:tcPr>
            <w:cnfStyle w:val="000010000000" w:firstRow="0" w:lastRow="0" w:firstColumn="0" w:lastColumn="0" w:oddVBand="1" w:evenVBand="0" w:oddHBand="0" w:evenHBand="0" w:firstRowFirstColumn="0" w:firstRowLastColumn="0" w:lastRowFirstColumn="0" w:lastRowLastColumn="0"/>
            <w:tcW w:w="1047" w:type="pct"/>
            <w:vMerge/>
            <w:shd w:val="clear" w:color="auto" w:fill="FFFFFF" w:themeFill="background1"/>
          </w:tcPr>
          <w:p w14:paraId="70FCCFB1" w14:textId="77777777" w:rsidR="00126E65" w:rsidRPr="00E647AA" w:rsidRDefault="00126E65" w:rsidP="00646316">
            <w:pPr>
              <w:autoSpaceDE w:val="0"/>
              <w:autoSpaceDN w:val="0"/>
              <w:adjustRightInd w:val="0"/>
              <w:spacing w:after="0" w:line="240" w:lineRule="auto"/>
              <w:rPr>
                <w:rFonts w:cs="Times New Roman"/>
                <w:sz w:val="24"/>
                <w:szCs w:val="24"/>
                <w:lang w:val="en-US"/>
              </w:rPr>
            </w:pPr>
          </w:p>
        </w:tc>
        <w:tc>
          <w:tcPr>
            <w:tcW w:w="500" w:type="pct"/>
            <w:vMerge/>
            <w:shd w:val="clear" w:color="auto" w:fill="FFFFFF" w:themeFill="background1"/>
          </w:tcPr>
          <w:p w14:paraId="2DB8AF64" w14:textId="77777777" w:rsidR="00126E65" w:rsidRPr="00E647AA" w:rsidRDefault="00126E65" w:rsidP="00646316">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291" w:type="pct"/>
            <w:shd w:val="clear" w:color="auto" w:fill="FFFFFF" w:themeFill="background1"/>
          </w:tcPr>
          <w:p w14:paraId="212D4CFF" w14:textId="77777777" w:rsidR="00126E65" w:rsidRPr="00E647AA" w:rsidRDefault="00126E65" w:rsidP="00646316">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 within Gender of the pupils</w:t>
            </w:r>
          </w:p>
        </w:tc>
        <w:tc>
          <w:tcPr>
            <w:tcW w:w="535" w:type="pct"/>
            <w:shd w:val="clear" w:color="auto" w:fill="FFFFFF" w:themeFill="background1"/>
          </w:tcPr>
          <w:p w14:paraId="61EF98EB" w14:textId="77777777" w:rsidR="00126E65" w:rsidRPr="00E647AA" w:rsidRDefault="00126E65" w:rsidP="005B14C7">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32.4%</w:t>
            </w:r>
          </w:p>
        </w:tc>
        <w:tc>
          <w:tcPr>
            <w:cnfStyle w:val="000010000000" w:firstRow="0" w:lastRow="0" w:firstColumn="0" w:lastColumn="0" w:oddVBand="1" w:evenVBand="0" w:oddHBand="0" w:evenHBand="0" w:firstRowFirstColumn="0" w:firstRowLastColumn="0" w:lastRowFirstColumn="0" w:lastRowLastColumn="0"/>
            <w:tcW w:w="556" w:type="pct"/>
            <w:shd w:val="clear" w:color="auto" w:fill="FFFFFF" w:themeFill="background1"/>
          </w:tcPr>
          <w:p w14:paraId="3FCA57BF"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11.8%</w:t>
            </w:r>
          </w:p>
        </w:tc>
        <w:tc>
          <w:tcPr>
            <w:tcW w:w="536" w:type="pct"/>
            <w:shd w:val="clear" w:color="auto" w:fill="FFFFFF" w:themeFill="background1"/>
          </w:tcPr>
          <w:p w14:paraId="50951533" w14:textId="77777777" w:rsidR="00126E65" w:rsidRPr="00E647AA" w:rsidRDefault="00126E65" w:rsidP="005B14C7">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55.9%</w:t>
            </w:r>
          </w:p>
        </w:tc>
        <w:tc>
          <w:tcPr>
            <w:cnfStyle w:val="000010000000" w:firstRow="0" w:lastRow="0" w:firstColumn="0" w:lastColumn="0" w:oddVBand="1" w:evenVBand="0" w:oddHBand="0" w:evenHBand="0" w:firstRowFirstColumn="0" w:firstRowLastColumn="0" w:lastRowFirstColumn="0" w:lastRowLastColumn="0"/>
            <w:tcW w:w="534" w:type="pct"/>
            <w:shd w:val="clear" w:color="auto" w:fill="FFFFFF" w:themeFill="background1"/>
          </w:tcPr>
          <w:p w14:paraId="025B2511"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100.0%</w:t>
            </w:r>
          </w:p>
        </w:tc>
      </w:tr>
      <w:tr w:rsidR="00126E65" w:rsidRPr="00E647AA" w14:paraId="3F9EDAE8" w14:textId="77777777" w:rsidTr="00E647A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47" w:type="pct"/>
            <w:vMerge/>
            <w:shd w:val="clear" w:color="auto" w:fill="FFFFFF" w:themeFill="background1"/>
          </w:tcPr>
          <w:p w14:paraId="4F982ED9" w14:textId="77777777" w:rsidR="00126E65" w:rsidRPr="00E647AA" w:rsidRDefault="00126E65" w:rsidP="00646316">
            <w:pPr>
              <w:autoSpaceDE w:val="0"/>
              <w:autoSpaceDN w:val="0"/>
              <w:adjustRightInd w:val="0"/>
              <w:spacing w:after="0" w:line="240" w:lineRule="auto"/>
              <w:rPr>
                <w:rFonts w:cs="Times New Roman"/>
                <w:sz w:val="24"/>
                <w:szCs w:val="24"/>
                <w:lang w:val="en-US"/>
              </w:rPr>
            </w:pPr>
          </w:p>
        </w:tc>
        <w:tc>
          <w:tcPr>
            <w:tcW w:w="500" w:type="pct"/>
            <w:vMerge/>
            <w:shd w:val="clear" w:color="auto" w:fill="FFFFFF" w:themeFill="background1"/>
          </w:tcPr>
          <w:p w14:paraId="1C4A24DC" w14:textId="77777777" w:rsidR="00126E65" w:rsidRPr="00E647AA" w:rsidRDefault="00126E65" w:rsidP="00646316">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291" w:type="pct"/>
            <w:shd w:val="clear" w:color="auto" w:fill="FFFFFF" w:themeFill="background1"/>
          </w:tcPr>
          <w:p w14:paraId="6374C038" w14:textId="77777777" w:rsidR="00126E65" w:rsidRPr="00E647AA" w:rsidRDefault="00126E65" w:rsidP="00646316">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 within Previous exam score</w:t>
            </w:r>
          </w:p>
        </w:tc>
        <w:tc>
          <w:tcPr>
            <w:tcW w:w="535" w:type="pct"/>
            <w:shd w:val="clear" w:color="auto" w:fill="FFFFFF" w:themeFill="background1"/>
          </w:tcPr>
          <w:p w14:paraId="10FF1C4F" w14:textId="77777777" w:rsidR="00126E65" w:rsidRPr="00E647AA" w:rsidRDefault="00126E65" w:rsidP="005B14C7">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55.0%</w:t>
            </w:r>
          </w:p>
        </w:tc>
        <w:tc>
          <w:tcPr>
            <w:cnfStyle w:val="000010000000" w:firstRow="0" w:lastRow="0" w:firstColumn="0" w:lastColumn="0" w:oddVBand="1" w:evenVBand="0" w:oddHBand="0" w:evenHBand="0" w:firstRowFirstColumn="0" w:firstRowLastColumn="0" w:lastRowFirstColumn="0" w:lastRowLastColumn="0"/>
            <w:tcW w:w="556" w:type="pct"/>
            <w:shd w:val="clear" w:color="auto" w:fill="FFFFFF" w:themeFill="background1"/>
          </w:tcPr>
          <w:p w14:paraId="25EDAEC2"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14.8%</w:t>
            </w:r>
          </w:p>
        </w:tc>
        <w:tc>
          <w:tcPr>
            <w:tcW w:w="536" w:type="pct"/>
            <w:shd w:val="clear" w:color="auto" w:fill="FFFFFF" w:themeFill="background1"/>
          </w:tcPr>
          <w:p w14:paraId="2A561AD3" w14:textId="77777777" w:rsidR="00126E65" w:rsidRPr="00E647AA" w:rsidRDefault="00126E65" w:rsidP="005B14C7">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73.1%</w:t>
            </w:r>
          </w:p>
        </w:tc>
        <w:tc>
          <w:tcPr>
            <w:cnfStyle w:val="000010000000" w:firstRow="0" w:lastRow="0" w:firstColumn="0" w:lastColumn="0" w:oddVBand="1" w:evenVBand="0" w:oddHBand="0" w:evenHBand="0" w:firstRowFirstColumn="0" w:firstRowLastColumn="0" w:lastRowFirstColumn="0" w:lastRowLastColumn="0"/>
            <w:tcW w:w="534" w:type="pct"/>
            <w:shd w:val="clear" w:color="auto" w:fill="FFFFFF" w:themeFill="background1"/>
          </w:tcPr>
          <w:p w14:paraId="444FDC08"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46.6%</w:t>
            </w:r>
          </w:p>
        </w:tc>
      </w:tr>
      <w:tr w:rsidR="00126E65" w:rsidRPr="00E647AA" w14:paraId="42055047" w14:textId="77777777" w:rsidTr="00E647AA">
        <w:tc>
          <w:tcPr>
            <w:cnfStyle w:val="000010000000" w:firstRow="0" w:lastRow="0" w:firstColumn="0" w:lastColumn="0" w:oddVBand="1" w:evenVBand="0" w:oddHBand="0" w:evenHBand="0" w:firstRowFirstColumn="0" w:firstRowLastColumn="0" w:lastRowFirstColumn="0" w:lastRowLastColumn="0"/>
            <w:tcW w:w="1047" w:type="pct"/>
            <w:vMerge/>
            <w:tcBorders>
              <w:bottom w:val="single" w:sz="4" w:space="0" w:color="auto"/>
            </w:tcBorders>
            <w:shd w:val="clear" w:color="auto" w:fill="FFFFFF" w:themeFill="background1"/>
          </w:tcPr>
          <w:p w14:paraId="4C40C8ED" w14:textId="77777777" w:rsidR="00126E65" w:rsidRPr="00E647AA" w:rsidRDefault="00126E65" w:rsidP="00646316">
            <w:pPr>
              <w:autoSpaceDE w:val="0"/>
              <w:autoSpaceDN w:val="0"/>
              <w:adjustRightInd w:val="0"/>
              <w:spacing w:after="0" w:line="240" w:lineRule="auto"/>
              <w:rPr>
                <w:rFonts w:cs="Times New Roman"/>
                <w:sz w:val="24"/>
                <w:szCs w:val="24"/>
                <w:lang w:val="en-US"/>
              </w:rPr>
            </w:pPr>
          </w:p>
        </w:tc>
        <w:tc>
          <w:tcPr>
            <w:tcW w:w="500" w:type="pct"/>
            <w:vMerge/>
            <w:tcBorders>
              <w:bottom w:val="single" w:sz="4" w:space="0" w:color="auto"/>
            </w:tcBorders>
            <w:shd w:val="clear" w:color="auto" w:fill="FFFFFF" w:themeFill="background1"/>
          </w:tcPr>
          <w:p w14:paraId="6C691359" w14:textId="77777777" w:rsidR="00126E65" w:rsidRPr="00E647AA" w:rsidRDefault="00126E65" w:rsidP="00646316">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291" w:type="pct"/>
            <w:tcBorders>
              <w:bottom w:val="single" w:sz="4" w:space="0" w:color="auto"/>
            </w:tcBorders>
            <w:shd w:val="clear" w:color="auto" w:fill="FFFFFF" w:themeFill="background1"/>
          </w:tcPr>
          <w:p w14:paraId="161822B7" w14:textId="77777777" w:rsidR="00126E65" w:rsidRPr="00E647AA" w:rsidRDefault="00126E65" w:rsidP="00646316">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 of Total</w:t>
            </w:r>
          </w:p>
        </w:tc>
        <w:tc>
          <w:tcPr>
            <w:tcW w:w="535" w:type="pct"/>
            <w:tcBorders>
              <w:bottom w:val="single" w:sz="4" w:space="0" w:color="auto"/>
            </w:tcBorders>
            <w:shd w:val="clear" w:color="auto" w:fill="FFFFFF" w:themeFill="background1"/>
          </w:tcPr>
          <w:p w14:paraId="36F870D1" w14:textId="77777777" w:rsidR="00126E65" w:rsidRPr="00E647AA" w:rsidRDefault="00126E65" w:rsidP="005B14C7">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15.1%</w:t>
            </w:r>
          </w:p>
        </w:tc>
        <w:tc>
          <w:tcPr>
            <w:cnfStyle w:val="000010000000" w:firstRow="0" w:lastRow="0" w:firstColumn="0" w:lastColumn="0" w:oddVBand="1" w:evenVBand="0" w:oddHBand="0" w:evenHBand="0" w:firstRowFirstColumn="0" w:firstRowLastColumn="0" w:lastRowFirstColumn="0" w:lastRowLastColumn="0"/>
            <w:tcW w:w="556" w:type="pct"/>
            <w:tcBorders>
              <w:bottom w:val="single" w:sz="4" w:space="0" w:color="auto"/>
            </w:tcBorders>
            <w:shd w:val="clear" w:color="auto" w:fill="FFFFFF" w:themeFill="background1"/>
          </w:tcPr>
          <w:p w14:paraId="740CCD73"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5.5%</w:t>
            </w:r>
          </w:p>
        </w:tc>
        <w:tc>
          <w:tcPr>
            <w:tcW w:w="536" w:type="pct"/>
            <w:tcBorders>
              <w:bottom w:val="single" w:sz="4" w:space="0" w:color="auto"/>
            </w:tcBorders>
            <w:shd w:val="clear" w:color="auto" w:fill="FFFFFF" w:themeFill="background1"/>
          </w:tcPr>
          <w:p w14:paraId="2A32B894" w14:textId="77777777" w:rsidR="00126E65" w:rsidRPr="00E647AA" w:rsidRDefault="00126E65" w:rsidP="005B14C7">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26.0%</w:t>
            </w:r>
          </w:p>
        </w:tc>
        <w:tc>
          <w:tcPr>
            <w:cnfStyle w:val="000010000000" w:firstRow="0" w:lastRow="0" w:firstColumn="0" w:lastColumn="0" w:oddVBand="1" w:evenVBand="0" w:oddHBand="0" w:evenHBand="0" w:firstRowFirstColumn="0" w:firstRowLastColumn="0" w:lastRowFirstColumn="0" w:lastRowLastColumn="0"/>
            <w:tcW w:w="534" w:type="pct"/>
            <w:tcBorders>
              <w:bottom w:val="single" w:sz="4" w:space="0" w:color="auto"/>
            </w:tcBorders>
            <w:shd w:val="clear" w:color="auto" w:fill="FFFFFF" w:themeFill="background1"/>
          </w:tcPr>
          <w:p w14:paraId="76DFCCB8"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46.6%</w:t>
            </w:r>
          </w:p>
        </w:tc>
      </w:tr>
      <w:tr w:rsidR="00126E65" w:rsidRPr="00E647AA" w14:paraId="6D8F4773" w14:textId="77777777" w:rsidTr="00E647A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547" w:type="pct"/>
            <w:gridSpan w:val="2"/>
            <w:vMerge w:val="restart"/>
            <w:tcBorders>
              <w:top w:val="single" w:sz="4" w:space="0" w:color="auto"/>
            </w:tcBorders>
            <w:shd w:val="clear" w:color="auto" w:fill="FFFFFF" w:themeFill="background1"/>
          </w:tcPr>
          <w:p w14:paraId="60E57E46" w14:textId="77777777" w:rsidR="00126E65" w:rsidRPr="00E647AA" w:rsidRDefault="00126E65" w:rsidP="00646316">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Total</w:t>
            </w:r>
          </w:p>
        </w:tc>
        <w:tc>
          <w:tcPr>
            <w:tcW w:w="1291" w:type="pct"/>
            <w:tcBorders>
              <w:top w:val="single" w:sz="4" w:space="0" w:color="auto"/>
            </w:tcBorders>
            <w:shd w:val="clear" w:color="auto" w:fill="FFFFFF" w:themeFill="background1"/>
          </w:tcPr>
          <w:p w14:paraId="5F2A2309" w14:textId="77777777" w:rsidR="00126E65" w:rsidRPr="00E647AA" w:rsidRDefault="00126E65" w:rsidP="00646316">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Count</w:t>
            </w:r>
          </w:p>
        </w:tc>
        <w:tc>
          <w:tcPr>
            <w:cnfStyle w:val="000010000000" w:firstRow="0" w:lastRow="0" w:firstColumn="0" w:lastColumn="0" w:oddVBand="1" w:evenVBand="0" w:oddHBand="0" w:evenHBand="0" w:firstRowFirstColumn="0" w:firstRowLastColumn="0" w:lastRowFirstColumn="0" w:lastRowLastColumn="0"/>
            <w:tcW w:w="535" w:type="pct"/>
            <w:tcBorders>
              <w:top w:val="single" w:sz="4" w:space="0" w:color="auto"/>
            </w:tcBorders>
            <w:shd w:val="clear" w:color="auto" w:fill="FFFFFF" w:themeFill="background1"/>
          </w:tcPr>
          <w:p w14:paraId="6E8F07C7"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20</w:t>
            </w:r>
          </w:p>
        </w:tc>
        <w:tc>
          <w:tcPr>
            <w:tcW w:w="556" w:type="pct"/>
            <w:tcBorders>
              <w:top w:val="single" w:sz="4" w:space="0" w:color="auto"/>
            </w:tcBorders>
            <w:shd w:val="clear" w:color="auto" w:fill="FFFFFF" w:themeFill="background1"/>
          </w:tcPr>
          <w:p w14:paraId="002A52A3" w14:textId="77777777" w:rsidR="00126E65" w:rsidRPr="00E647AA" w:rsidRDefault="00126E65" w:rsidP="005B14C7">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27</w:t>
            </w:r>
          </w:p>
        </w:tc>
        <w:tc>
          <w:tcPr>
            <w:cnfStyle w:val="000010000000" w:firstRow="0" w:lastRow="0" w:firstColumn="0" w:lastColumn="0" w:oddVBand="1" w:evenVBand="0" w:oddHBand="0" w:evenHBand="0" w:firstRowFirstColumn="0" w:firstRowLastColumn="0" w:lastRowFirstColumn="0" w:lastRowLastColumn="0"/>
            <w:tcW w:w="536" w:type="pct"/>
            <w:tcBorders>
              <w:top w:val="single" w:sz="4" w:space="0" w:color="auto"/>
            </w:tcBorders>
            <w:shd w:val="clear" w:color="auto" w:fill="FFFFFF" w:themeFill="background1"/>
          </w:tcPr>
          <w:p w14:paraId="72B0D5B5"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26</w:t>
            </w:r>
          </w:p>
        </w:tc>
        <w:tc>
          <w:tcPr>
            <w:tcW w:w="534" w:type="pct"/>
            <w:tcBorders>
              <w:top w:val="single" w:sz="4" w:space="0" w:color="auto"/>
            </w:tcBorders>
            <w:shd w:val="clear" w:color="auto" w:fill="FFFFFF" w:themeFill="background1"/>
          </w:tcPr>
          <w:p w14:paraId="05037E30" w14:textId="77777777" w:rsidR="00126E65" w:rsidRPr="00E647AA" w:rsidRDefault="00126E65" w:rsidP="005B14C7">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73</w:t>
            </w:r>
          </w:p>
        </w:tc>
      </w:tr>
      <w:tr w:rsidR="00126E65" w:rsidRPr="00E647AA" w14:paraId="2BC24CBC" w14:textId="77777777" w:rsidTr="00E647AA">
        <w:tc>
          <w:tcPr>
            <w:cnfStyle w:val="000010000000" w:firstRow="0" w:lastRow="0" w:firstColumn="0" w:lastColumn="0" w:oddVBand="1" w:evenVBand="0" w:oddHBand="0" w:evenHBand="0" w:firstRowFirstColumn="0" w:firstRowLastColumn="0" w:lastRowFirstColumn="0" w:lastRowLastColumn="0"/>
            <w:tcW w:w="1547" w:type="pct"/>
            <w:gridSpan w:val="2"/>
            <w:vMerge/>
            <w:shd w:val="clear" w:color="auto" w:fill="FFFFFF" w:themeFill="background1"/>
          </w:tcPr>
          <w:p w14:paraId="2CB4FBE4" w14:textId="77777777" w:rsidR="00126E65" w:rsidRPr="00E647AA" w:rsidRDefault="00126E65" w:rsidP="00646316">
            <w:pPr>
              <w:autoSpaceDE w:val="0"/>
              <w:autoSpaceDN w:val="0"/>
              <w:adjustRightInd w:val="0"/>
              <w:spacing w:after="0" w:line="240" w:lineRule="auto"/>
              <w:rPr>
                <w:rFonts w:cs="Times New Roman"/>
                <w:color w:val="000000"/>
                <w:sz w:val="24"/>
                <w:szCs w:val="24"/>
                <w:lang w:val="en-US"/>
              </w:rPr>
            </w:pPr>
          </w:p>
        </w:tc>
        <w:tc>
          <w:tcPr>
            <w:tcW w:w="1291" w:type="pct"/>
            <w:shd w:val="clear" w:color="auto" w:fill="FFFFFF" w:themeFill="background1"/>
          </w:tcPr>
          <w:p w14:paraId="36303012" w14:textId="77777777" w:rsidR="00126E65" w:rsidRPr="00E647AA" w:rsidRDefault="00126E65" w:rsidP="00646316">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 within Gender of the pupils</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tcPr>
          <w:p w14:paraId="71B0FEFF"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27.4%</w:t>
            </w:r>
          </w:p>
        </w:tc>
        <w:tc>
          <w:tcPr>
            <w:tcW w:w="556" w:type="pct"/>
            <w:shd w:val="clear" w:color="auto" w:fill="FFFFFF" w:themeFill="background1"/>
          </w:tcPr>
          <w:p w14:paraId="2E338263" w14:textId="77777777" w:rsidR="00126E65" w:rsidRPr="00E647AA" w:rsidRDefault="00126E65" w:rsidP="005B14C7">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37.0%</w:t>
            </w:r>
          </w:p>
        </w:tc>
        <w:tc>
          <w:tcPr>
            <w:cnfStyle w:val="000010000000" w:firstRow="0" w:lastRow="0" w:firstColumn="0" w:lastColumn="0" w:oddVBand="1" w:evenVBand="0" w:oddHBand="0" w:evenHBand="0" w:firstRowFirstColumn="0" w:firstRowLastColumn="0" w:lastRowFirstColumn="0" w:lastRowLastColumn="0"/>
            <w:tcW w:w="536" w:type="pct"/>
            <w:shd w:val="clear" w:color="auto" w:fill="FFFFFF" w:themeFill="background1"/>
          </w:tcPr>
          <w:p w14:paraId="091DCC49"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35.6%</w:t>
            </w:r>
          </w:p>
        </w:tc>
        <w:tc>
          <w:tcPr>
            <w:tcW w:w="534" w:type="pct"/>
            <w:shd w:val="clear" w:color="auto" w:fill="FFFFFF" w:themeFill="background1"/>
          </w:tcPr>
          <w:p w14:paraId="5732C876" w14:textId="77777777" w:rsidR="00126E65" w:rsidRPr="00E647AA" w:rsidRDefault="00126E65" w:rsidP="005B14C7">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100.0%</w:t>
            </w:r>
          </w:p>
        </w:tc>
      </w:tr>
      <w:tr w:rsidR="00126E65" w:rsidRPr="00E647AA" w14:paraId="62C56132" w14:textId="77777777" w:rsidTr="00E647A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547" w:type="pct"/>
            <w:gridSpan w:val="2"/>
            <w:vMerge/>
            <w:shd w:val="clear" w:color="auto" w:fill="FFFFFF" w:themeFill="background1"/>
          </w:tcPr>
          <w:p w14:paraId="58069A7E" w14:textId="77777777" w:rsidR="00126E65" w:rsidRPr="00E647AA" w:rsidRDefault="00126E65" w:rsidP="00646316">
            <w:pPr>
              <w:autoSpaceDE w:val="0"/>
              <w:autoSpaceDN w:val="0"/>
              <w:adjustRightInd w:val="0"/>
              <w:spacing w:after="0" w:line="240" w:lineRule="auto"/>
              <w:rPr>
                <w:rFonts w:cs="Times New Roman"/>
                <w:color w:val="000000"/>
                <w:sz w:val="24"/>
                <w:szCs w:val="24"/>
                <w:lang w:val="en-US"/>
              </w:rPr>
            </w:pPr>
          </w:p>
        </w:tc>
        <w:tc>
          <w:tcPr>
            <w:tcW w:w="1291" w:type="pct"/>
            <w:shd w:val="clear" w:color="auto" w:fill="FFFFFF" w:themeFill="background1"/>
          </w:tcPr>
          <w:p w14:paraId="1061B795" w14:textId="77777777" w:rsidR="00126E65" w:rsidRPr="00E647AA" w:rsidRDefault="00126E65" w:rsidP="00646316">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 within Previous exam score</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tcPr>
          <w:p w14:paraId="0FCC8083"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100.0%</w:t>
            </w:r>
          </w:p>
        </w:tc>
        <w:tc>
          <w:tcPr>
            <w:tcW w:w="556" w:type="pct"/>
            <w:shd w:val="clear" w:color="auto" w:fill="FFFFFF" w:themeFill="background1"/>
          </w:tcPr>
          <w:p w14:paraId="336AC99A" w14:textId="77777777" w:rsidR="00126E65" w:rsidRPr="00E647AA" w:rsidRDefault="00126E65" w:rsidP="005B14C7">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100.0%</w:t>
            </w:r>
          </w:p>
        </w:tc>
        <w:tc>
          <w:tcPr>
            <w:cnfStyle w:val="000010000000" w:firstRow="0" w:lastRow="0" w:firstColumn="0" w:lastColumn="0" w:oddVBand="1" w:evenVBand="0" w:oddHBand="0" w:evenHBand="0" w:firstRowFirstColumn="0" w:firstRowLastColumn="0" w:lastRowFirstColumn="0" w:lastRowLastColumn="0"/>
            <w:tcW w:w="536" w:type="pct"/>
            <w:shd w:val="clear" w:color="auto" w:fill="FFFFFF" w:themeFill="background1"/>
          </w:tcPr>
          <w:p w14:paraId="22C4F2A3"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100.0%</w:t>
            </w:r>
          </w:p>
        </w:tc>
        <w:tc>
          <w:tcPr>
            <w:tcW w:w="534" w:type="pct"/>
            <w:shd w:val="clear" w:color="auto" w:fill="FFFFFF" w:themeFill="background1"/>
          </w:tcPr>
          <w:p w14:paraId="789D1AF2" w14:textId="77777777" w:rsidR="00126E65" w:rsidRPr="00E647AA" w:rsidRDefault="00126E65" w:rsidP="005B14C7">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100.0%</w:t>
            </w:r>
          </w:p>
        </w:tc>
      </w:tr>
      <w:tr w:rsidR="00126E65" w:rsidRPr="00E647AA" w14:paraId="1E3224FC" w14:textId="77777777" w:rsidTr="00E647AA">
        <w:tc>
          <w:tcPr>
            <w:cnfStyle w:val="000010000000" w:firstRow="0" w:lastRow="0" w:firstColumn="0" w:lastColumn="0" w:oddVBand="1" w:evenVBand="0" w:oddHBand="0" w:evenHBand="0" w:firstRowFirstColumn="0" w:firstRowLastColumn="0" w:lastRowFirstColumn="0" w:lastRowLastColumn="0"/>
            <w:tcW w:w="1547" w:type="pct"/>
            <w:gridSpan w:val="2"/>
            <w:vMerge/>
            <w:shd w:val="clear" w:color="auto" w:fill="FFFFFF" w:themeFill="background1"/>
          </w:tcPr>
          <w:p w14:paraId="492E94EE" w14:textId="77777777" w:rsidR="00126E65" w:rsidRPr="00E647AA" w:rsidRDefault="00126E65" w:rsidP="00646316">
            <w:pPr>
              <w:autoSpaceDE w:val="0"/>
              <w:autoSpaceDN w:val="0"/>
              <w:adjustRightInd w:val="0"/>
              <w:spacing w:after="0" w:line="240" w:lineRule="auto"/>
              <w:rPr>
                <w:rFonts w:cs="Times New Roman"/>
                <w:color w:val="000000"/>
                <w:sz w:val="24"/>
                <w:szCs w:val="24"/>
                <w:lang w:val="en-US"/>
              </w:rPr>
            </w:pPr>
          </w:p>
        </w:tc>
        <w:tc>
          <w:tcPr>
            <w:tcW w:w="1291" w:type="pct"/>
            <w:shd w:val="clear" w:color="auto" w:fill="FFFFFF" w:themeFill="background1"/>
          </w:tcPr>
          <w:p w14:paraId="1B14392B" w14:textId="77777777" w:rsidR="00126E65" w:rsidRPr="00E647AA" w:rsidRDefault="00126E65" w:rsidP="00646316">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 of Total</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tcPr>
          <w:p w14:paraId="71E1DDC4"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27.4%</w:t>
            </w:r>
          </w:p>
        </w:tc>
        <w:tc>
          <w:tcPr>
            <w:tcW w:w="556" w:type="pct"/>
            <w:shd w:val="clear" w:color="auto" w:fill="FFFFFF" w:themeFill="background1"/>
          </w:tcPr>
          <w:p w14:paraId="01059C6C" w14:textId="77777777" w:rsidR="00126E65" w:rsidRPr="00E647AA" w:rsidRDefault="00126E65" w:rsidP="005B14C7">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37.0%</w:t>
            </w:r>
          </w:p>
        </w:tc>
        <w:tc>
          <w:tcPr>
            <w:cnfStyle w:val="000010000000" w:firstRow="0" w:lastRow="0" w:firstColumn="0" w:lastColumn="0" w:oddVBand="1" w:evenVBand="0" w:oddHBand="0" w:evenHBand="0" w:firstRowFirstColumn="0" w:firstRowLastColumn="0" w:lastRowFirstColumn="0" w:lastRowLastColumn="0"/>
            <w:tcW w:w="536" w:type="pct"/>
            <w:shd w:val="clear" w:color="auto" w:fill="FFFFFF" w:themeFill="background1"/>
          </w:tcPr>
          <w:p w14:paraId="4F4E8438" w14:textId="77777777" w:rsidR="00126E65" w:rsidRPr="00E647AA" w:rsidRDefault="00126E65" w:rsidP="005B14C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35.6%</w:t>
            </w:r>
          </w:p>
        </w:tc>
        <w:tc>
          <w:tcPr>
            <w:tcW w:w="534" w:type="pct"/>
            <w:shd w:val="clear" w:color="auto" w:fill="FFFFFF" w:themeFill="background1"/>
          </w:tcPr>
          <w:p w14:paraId="12333FE6" w14:textId="77777777" w:rsidR="00126E65" w:rsidRPr="00E647AA" w:rsidRDefault="00126E65" w:rsidP="005B14C7">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100.0%</w:t>
            </w:r>
          </w:p>
        </w:tc>
      </w:tr>
    </w:tbl>
    <w:p w14:paraId="04C18CE6" w14:textId="00E3C4E0" w:rsidR="009712D7" w:rsidRDefault="009712D7" w:rsidP="00DC745F">
      <w:pPr>
        <w:autoSpaceDE w:val="0"/>
        <w:autoSpaceDN w:val="0"/>
        <w:adjustRightInd w:val="0"/>
        <w:spacing w:before="240" w:after="0" w:line="480" w:lineRule="auto"/>
        <w:jc w:val="both"/>
        <w:rPr>
          <w:sz w:val="24"/>
          <w:szCs w:val="24"/>
          <w:lang w:val="en-US"/>
        </w:rPr>
      </w:pPr>
      <w:r>
        <w:rPr>
          <w:sz w:val="24"/>
          <w:szCs w:val="24"/>
          <w:lang w:val="en-US"/>
        </w:rPr>
        <w:t xml:space="preserve">The findings in table </w:t>
      </w:r>
      <w:r w:rsidR="00E647AA">
        <w:rPr>
          <w:sz w:val="24"/>
          <w:szCs w:val="24"/>
          <w:lang w:val="en-US"/>
        </w:rPr>
        <w:t>4.</w:t>
      </w:r>
      <w:r w:rsidR="00392BFF">
        <w:rPr>
          <w:sz w:val="24"/>
          <w:szCs w:val="24"/>
          <w:lang w:val="en-US"/>
        </w:rPr>
        <w:t>11</w:t>
      </w:r>
      <w:r w:rsidR="000D5874">
        <w:rPr>
          <w:sz w:val="24"/>
          <w:szCs w:val="24"/>
          <w:lang w:val="en-US"/>
        </w:rPr>
        <w:t xml:space="preserve"> show that</w:t>
      </w:r>
      <w:r w:rsidR="00B0712A">
        <w:rPr>
          <w:sz w:val="24"/>
          <w:szCs w:val="24"/>
          <w:lang w:val="en-US"/>
        </w:rPr>
        <w:t xml:space="preserve"> </w:t>
      </w:r>
      <w:r w:rsidR="00897B1C">
        <w:rPr>
          <w:sz w:val="24"/>
          <w:szCs w:val="24"/>
          <w:lang w:val="en-US"/>
        </w:rPr>
        <w:t xml:space="preserve">23.1% of the regular male pupils and 32.4% of the female regular pupils have low academic </w:t>
      </w:r>
      <w:r w:rsidR="00F514DA">
        <w:rPr>
          <w:sz w:val="24"/>
          <w:szCs w:val="24"/>
          <w:lang w:val="en-US"/>
        </w:rPr>
        <w:t>performance</w:t>
      </w:r>
      <w:r w:rsidR="00897B1C">
        <w:rPr>
          <w:sz w:val="24"/>
          <w:szCs w:val="24"/>
          <w:lang w:val="en-US"/>
        </w:rPr>
        <w:t xml:space="preserve">. Generally, out of the 73 regular pupils, only 26% have high academic </w:t>
      </w:r>
      <w:r w:rsidR="00F514DA">
        <w:rPr>
          <w:sz w:val="24"/>
          <w:szCs w:val="24"/>
          <w:lang w:val="en-US"/>
        </w:rPr>
        <w:t>performance</w:t>
      </w:r>
      <w:r w:rsidR="00897B1C">
        <w:rPr>
          <w:sz w:val="24"/>
          <w:szCs w:val="24"/>
          <w:lang w:val="en-US"/>
        </w:rPr>
        <w:t xml:space="preserve">. It is also clear that 85.2% of the regular pupils with average academic </w:t>
      </w:r>
      <w:r w:rsidR="00F514DA">
        <w:rPr>
          <w:sz w:val="24"/>
          <w:szCs w:val="24"/>
          <w:lang w:val="en-US"/>
        </w:rPr>
        <w:t>performance</w:t>
      </w:r>
      <w:r w:rsidR="00897B1C">
        <w:rPr>
          <w:sz w:val="24"/>
          <w:szCs w:val="24"/>
          <w:lang w:val="en-US"/>
        </w:rPr>
        <w:t xml:space="preserve"> are male pupils. Also, 73.1% of the pupils with high academic </w:t>
      </w:r>
      <w:r w:rsidR="00F514DA">
        <w:rPr>
          <w:sz w:val="24"/>
          <w:szCs w:val="24"/>
          <w:lang w:val="en-US"/>
        </w:rPr>
        <w:t>performance</w:t>
      </w:r>
      <w:r w:rsidR="00897B1C">
        <w:rPr>
          <w:sz w:val="24"/>
          <w:szCs w:val="24"/>
          <w:lang w:val="en-US"/>
        </w:rPr>
        <w:t xml:space="preserve"> are female pupils.</w:t>
      </w:r>
      <w:r w:rsidR="00710933">
        <w:rPr>
          <w:sz w:val="24"/>
          <w:szCs w:val="24"/>
          <w:lang w:val="en-US"/>
        </w:rPr>
        <w:t xml:space="preserve"> </w:t>
      </w:r>
    </w:p>
    <w:p w14:paraId="1047139F" w14:textId="719CBDD8" w:rsidR="00646316" w:rsidRPr="00646316" w:rsidRDefault="009712D7" w:rsidP="00DC745F">
      <w:pPr>
        <w:autoSpaceDE w:val="0"/>
        <w:autoSpaceDN w:val="0"/>
        <w:adjustRightInd w:val="0"/>
        <w:spacing w:before="240" w:after="0" w:line="480" w:lineRule="auto"/>
        <w:jc w:val="both"/>
        <w:rPr>
          <w:sz w:val="24"/>
          <w:szCs w:val="24"/>
          <w:lang w:val="en-US"/>
        </w:rPr>
      </w:pPr>
      <w:r>
        <w:rPr>
          <w:sz w:val="24"/>
          <w:szCs w:val="24"/>
          <w:lang w:val="en-US"/>
        </w:rPr>
        <w:t xml:space="preserve">A chi square test was used to test this relationship basing on the null hypothesis that: </w:t>
      </w:r>
      <w:r w:rsidRPr="007E21F6">
        <w:rPr>
          <w:sz w:val="24"/>
          <w:szCs w:val="24"/>
        </w:rPr>
        <w:t xml:space="preserve">There is no significant </w:t>
      </w:r>
      <w:r>
        <w:rPr>
          <w:sz w:val="24"/>
          <w:szCs w:val="24"/>
        </w:rPr>
        <w:t xml:space="preserve">relationship between gender of regular pupils and their academic </w:t>
      </w:r>
      <w:r w:rsidR="00F514DA">
        <w:rPr>
          <w:sz w:val="24"/>
          <w:szCs w:val="24"/>
        </w:rPr>
        <w:t>performance</w:t>
      </w:r>
      <w:r>
        <w:rPr>
          <w:sz w:val="24"/>
          <w:szCs w:val="24"/>
        </w:rPr>
        <w:t xml:space="preserve"> in</w:t>
      </w:r>
      <w:r w:rsidRPr="007E21F6">
        <w:rPr>
          <w:sz w:val="24"/>
          <w:szCs w:val="24"/>
        </w:rPr>
        <w:t xml:space="preserve"> inclusive public primary schools</w:t>
      </w:r>
      <w:r w:rsidRPr="00EB40FD">
        <w:rPr>
          <w:sz w:val="24"/>
        </w:rPr>
        <w:t xml:space="preserve"> </w:t>
      </w:r>
      <w:r>
        <w:rPr>
          <w:sz w:val="24"/>
        </w:rPr>
        <w:t xml:space="preserve">for the pupils with physical disability. </w:t>
      </w:r>
      <w:r w:rsidR="00710933">
        <w:rPr>
          <w:sz w:val="24"/>
          <w:szCs w:val="24"/>
          <w:lang w:val="en-US"/>
        </w:rPr>
        <w:t xml:space="preserve">The chi square test results </w:t>
      </w:r>
      <w:r w:rsidR="000B79DC">
        <w:rPr>
          <w:sz w:val="24"/>
          <w:szCs w:val="24"/>
          <w:lang w:val="en-US"/>
        </w:rPr>
        <w:t xml:space="preserve">are presented in table </w:t>
      </w:r>
      <w:r w:rsidR="00E647AA">
        <w:rPr>
          <w:sz w:val="24"/>
          <w:szCs w:val="24"/>
          <w:lang w:val="en-US"/>
        </w:rPr>
        <w:t>4.</w:t>
      </w:r>
      <w:r w:rsidR="00796101">
        <w:rPr>
          <w:sz w:val="24"/>
          <w:szCs w:val="24"/>
          <w:lang w:val="en-US"/>
        </w:rPr>
        <w:t>1</w:t>
      </w:r>
      <w:r w:rsidR="00392BFF">
        <w:rPr>
          <w:sz w:val="24"/>
          <w:szCs w:val="24"/>
          <w:lang w:val="en-US"/>
        </w:rPr>
        <w:t>2</w:t>
      </w:r>
      <w:r w:rsidR="00710933">
        <w:rPr>
          <w:sz w:val="24"/>
          <w:szCs w:val="24"/>
          <w:lang w:val="en-US"/>
        </w:rPr>
        <w:t>.</w:t>
      </w:r>
    </w:p>
    <w:p w14:paraId="11C879DB" w14:textId="77777777" w:rsidR="009712D7" w:rsidRDefault="009712D7">
      <w:pPr>
        <w:spacing w:after="0" w:line="240" w:lineRule="auto"/>
        <w:rPr>
          <w:rFonts w:eastAsia="Times New Roman"/>
          <w:b/>
          <w:sz w:val="24"/>
          <w:lang w:val="en-US"/>
        </w:rPr>
      </w:pPr>
      <w:bookmarkStart w:id="3481" w:name="_Toc524784279"/>
      <w:bookmarkStart w:id="3482" w:name="_Toc536449964"/>
      <w:bookmarkStart w:id="3483" w:name="_Toc16250307"/>
      <w:r>
        <w:rPr>
          <w:lang w:val="en-US"/>
        </w:rPr>
        <w:br w:type="page"/>
      </w:r>
    </w:p>
    <w:p w14:paraId="7272952C" w14:textId="77777777" w:rsidR="00C81906" w:rsidRPr="00C81906" w:rsidRDefault="00081538" w:rsidP="00C81906">
      <w:pPr>
        <w:pStyle w:val="Heading1"/>
        <w:spacing w:before="240" w:line="240" w:lineRule="auto"/>
        <w:jc w:val="both"/>
        <w:rPr>
          <w:bCs/>
          <w:iCs/>
          <w:lang w:val="en-US"/>
        </w:rPr>
      </w:pPr>
      <w:bookmarkStart w:id="3484" w:name="_Toc63151533"/>
      <w:bookmarkStart w:id="3485" w:name="_Toc75691369"/>
      <w:bookmarkStart w:id="3486" w:name="_Toc115964232"/>
      <w:bookmarkStart w:id="3487" w:name="_Toc116001889"/>
      <w:bookmarkStart w:id="3488" w:name="_Toc117768933"/>
      <w:bookmarkStart w:id="3489" w:name="_Toc40079951"/>
      <w:r w:rsidRPr="00641253">
        <w:rPr>
          <w:lang w:val="en-US"/>
        </w:rPr>
        <w:lastRenderedPageBreak/>
        <w:t>Table 4</w:t>
      </w:r>
      <w:bookmarkEnd w:id="3484"/>
      <w:r w:rsidR="00E647AA">
        <w:rPr>
          <w:lang w:val="en-US"/>
        </w:rPr>
        <w:t>.</w:t>
      </w:r>
      <w:r w:rsidR="00796101">
        <w:rPr>
          <w:lang w:val="en-US"/>
        </w:rPr>
        <w:t>1</w:t>
      </w:r>
      <w:r w:rsidR="00392BFF">
        <w:rPr>
          <w:lang w:val="en-US"/>
        </w:rPr>
        <w:t>2</w:t>
      </w:r>
      <w:bookmarkEnd w:id="3485"/>
      <w:bookmarkEnd w:id="3486"/>
      <w:bookmarkEnd w:id="3487"/>
      <w:r w:rsidR="00C81906">
        <w:rPr>
          <w:lang w:val="en-US"/>
        </w:rPr>
        <w:t xml:space="preserve">: </w:t>
      </w:r>
      <w:bookmarkStart w:id="3490" w:name="_Toc63151534"/>
      <w:bookmarkStart w:id="3491" w:name="_Toc75691370"/>
      <w:bookmarkStart w:id="3492" w:name="_Toc115964233"/>
      <w:bookmarkStart w:id="3493" w:name="_Toc116001890"/>
      <w:r w:rsidR="00FE1960" w:rsidRPr="00C81906">
        <w:rPr>
          <w:bCs/>
          <w:iCs/>
          <w:lang w:val="en-US"/>
        </w:rPr>
        <w:t xml:space="preserve">Chi-square </w:t>
      </w:r>
      <w:r w:rsidR="00BF1283" w:rsidRPr="00C81906">
        <w:rPr>
          <w:bCs/>
          <w:iCs/>
          <w:lang w:val="en-US"/>
        </w:rPr>
        <w:t xml:space="preserve">Test on the Relationship </w:t>
      </w:r>
      <w:r w:rsidR="0082262F" w:rsidRPr="00C81906">
        <w:rPr>
          <w:bCs/>
          <w:iCs/>
          <w:lang w:val="en-US"/>
        </w:rPr>
        <w:t>between</w:t>
      </w:r>
      <w:r w:rsidR="00BF1283" w:rsidRPr="00C81906">
        <w:rPr>
          <w:bCs/>
          <w:iCs/>
          <w:lang w:val="en-US"/>
        </w:rPr>
        <w:t xml:space="preserve"> Gender </w:t>
      </w:r>
      <w:r w:rsidR="006526E2" w:rsidRPr="00C81906">
        <w:rPr>
          <w:bCs/>
          <w:iCs/>
          <w:lang w:val="en-US"/>
        </w:rPr>
        <w:t>a</w:t>
      </w:r>
      <w:r w:rsidR="00BF1283" w:rsidRPr="00C81906">
        <w:rPr>
          <w:bCs/>
          <w:iCs/>
          <w:lang w:val="en-US"/>
        </w:rPr>
        <w:t>nd Academic</w:t>
      </w:r>
      <w:bookmarkEnd w:id="3488"/>
      <w:r w:rsidR="00BF1283" w:rsidRPr="00C81906">
        <w:rPr>
          <w:bCs/>
          <w:iCs/>
          <w:lang w:val="en-US"/>
        </w:rPr>
        <w:t xml:space="preserve"> </w:t>
      </w:r>
    </w:p>
    <w:p w14:paraId="52F777C9" w14:textId="7525415D" w:rsidR="00FE1960" w:rsidRPr="00C81906" w:rsidRDefault="00C81906" w:rsidP="00C81906">
      <w:pPr>
        <w:pStyle w:val="Heading1"/>
        <w:spacing w:before="240" w:after="240" w:line="240" w:lineRule="auto"/>
        <w:jc w:val="both"/>
        <w:rPr>
          <w:bCs/>
          <w:iCs/>
          <w:lang w:val="en-US"/>
        </w:rPr>
      </w:pPr>
      <w:r w:rsidRPr="00C81906">
        <w:rPr>
          <w:bCs/>
          <w:iCs/>
          <w:lang w:val="en-US"/>
        </w:rPr>
        <w:t xml:space="preserve">                    </w:t>
      </w:r>
      <w:bookmarkStart w:id="3494" w:name="_Toc117768934"/>
      <w:r w:rsidR="00F514DA" w:rsidRPr="00C81906">
        <w:rPr>
          <w:bCs/>
          <w:iCs/>
          <w:lang w:val="en-US"/>
        </w:rPr>
        <w:t>Performance</w:t>
      </w:r>
      <w:r w:rsidR="00BF1283" w:rsidRPr="00C81906">
        <w:rPr>
          <w:bCs/>
          <w:iCs/>
          <w:lang w:val="en-US"/>
        </w:rPr>
        <w:t xml:space="preserve"> of Regular Pupils</w:t>
      </w:r>
      <w:bookmarkEnd w:id="3481"/>
      <w:bookmarkEnd w:id="3482"/>
      <w:bookmarkEnd w:id="3483"/>
      <w:bookmarkEnd w:id="3489"/>
      <w:bookmarkEnd w:id="3490"/>
      <w:bookmarkEnd w:id="3491"/>
      <w:bookmarkEnd w:id="3492"/>
      <w:bookmarkEnd w:id="3493"/>
      <w:bookmarkEnd w:id="3494"/>
    </w:p>
    <w:tbl>
      <w:tblPr>
        <w:tblStyle w:val="ListTable6Colorful1"/>
        <w:tblW w:w="5000" w:type="pct"/>
        <w:shd w:val="clear" w:color="auto" w:fill="FFFFFF" w:themeFill="background1"/>
        <w:tblLook w:val="0000" w:firstRow="0" w:lastRow="0" w:firstColumn="0" w:lastColumn="0" w:noHBand="0" w:noVBand="0"/>
      </w:tblPr>
      <w:tblGrid>
        <w:gridCol w:w="4150"/>
        <w:gridCol w:w="1127"/>
        <w:gridCol w:w="470"/>
        <w:gridCol w:w="3109"/>
      </w:tblGrid>
      <w:tr w:rsidR="00FE1960" w:rsidRPr="001C326E" w14:paraId="7CB29A38" w14:textId="77777777" w:rsidTr="00A458D2">
        <w:trPr>
          <w:cnfStyle w:val="000000100000" w:firstRow="0" w:lastRow="0" w:firstColumn="0" w:lastColumn="0" w:oddVBand="0" w:evenVBand="0" w:oddHBand="1" w:evenHBand="0" w:firstRowFirstColumn="0" w:firstRowLastColumn="0" w:lastRowFirstColumn="0" w:lastRowLastColumn="0"/>
          <w:trHeight w:val="325"/>
        </w:trPr>
        <w:tc>
          <w:tcPr>
            <w:cnfStyle w:val="000010000000" w:firstRow="0" w:lastRow="0" w:firstColumn="0" w:lastColumn="0" w:oddVBand="1" w:evenVBand="0" w:oddHBand="0" w:evenHBand="0" w:firstRowFirstColumn="0" w:firstRowLastColumn="0" w:lastRowFirstColumn="0" w:lastRowLastColumn="0"/>
            <w:tcW w:w="5000" w:type="pct"/>
            <w:gridSpan w:val="4"/>
            <w:shd w:val="clear" w:color="auto" w:fill="FFFFFF" w:themeFill="background1"/>
          </w:tcPr>
          <w:p w14:paraId="7ABB40D1" w14:textId="77777777" w:rsidR="00FE1960" w:rsidRPr="001C326E" w:rsidRDefault="00A458D2" w:rsidP="00D7143E">
            <w:pPr>
              <w:autoSpaceDE w:val="0"/>
              <w:autoSpaceDN w:val="0"/>
              <w:adjustRightInd w:val="0"/>
              <w:spacing w:after="0" w:line="320" w:lineRule="atLeast"/>
              <w:jc w:val="center"/>
              <w:rPr>
                <w:color w:val="000000"/>
                <w:sz w:val="24"/>
                <w:szCs w:val="24"/>
                <w:lang w:val="en-US"/>
              </w:rPr>
            </w:pPr>
            <w:r>
              <w:rPr>
                <w:b/>
                <w:bCs/>
                <w:color w:val="000000"/>
                <w:sz w:val="24"/>
                <w:szCs w:val="24"/>
                <w:lang w:val="en-US"/>
              </w:rPr>
              <w:t xml:space="preserve">                                               </w:t>
            </w:r>
            <w:r w:rsidR="00FE1960" w:rsidRPr="001C326E">
              <w:rPr>
                <w:b/>
                <w:bCs/>
                <w:color w:val="000000"/>
                <w:sz w:val="24"/>
                <w:szCs w:val="24"/>
                <w:lang w:val="en-US"/>
              </w:rPr>
              <w:t>Chi-Square Tests</w:t>
            </w:r>
          </w:p>
        </w:tc>
      </w:tr>
      <w:tr w:rsidR="00FE1960" w:rsidRPr="001C326E" w14:paraId="28C344EA" w14:textId="77777777" w:rsidTr="00A458D2">
        <w:trPr>
          <w:trHeight w:val="293"/>
        </w:trPr>
        <w:tc>
          <w:tcPr>
            <w:cnfStyle w:val="000010000000" w:firstRow="0" w:lastRow="0" w:firstColumn="0" w:lastColumn="0" w:oddVBand="1" w:evenVBand="0" w:oddHBand="0" w:evenHBand="0" w:firstRowFirstColumn="0" w:firstRowLastColumn="0" w:lastRowFirstColumn="0" w:lastRowLastColumn="0"/>
            <w:tcW w:w="2347" w:type="pct"/>
            <w:shd w:val="clear" w:color="auto" w:fill="FFFFFF" w:themeFill="background1"/>
          </w:tcPr>
          <w:p w14:paraId="6AD33FC4" w14:textId="77777777" w:rsidR="00FE1960" w:rsidRPr="001C326E" w:rsidRDefault="00FE1960" w:rsidP="00D7143E">
            <w:pPr>
              <w:autoSpaceDE w:val="0"/>
              <w:autoSpaceDN w:val="0"/>
              <w:adjustRightInd w:val="0"/>
              <w:spacing w:after="0" w:line="240" w:lineRule="auto"/>
              <w:rPr>
                <w:sz w:val="24"/>
                <w:szCs w:val="24"/>
                <w:lang w:val="en-US"/>
              </w:rPr>
            </w:pPr>
          </w:p>
        </w:tc>
        <w:tc>
          <w:tcPr>
            <w:tcW w:w="640" w:type="pct"/>
            <w:shd w:val="clear" w:color="auto" w:fill="FFFFFF" w:themeFill="background1"/>
          </w:tcPr>
          <w:p w14:paraId="454231EC" w14:textId="77777777" w:rsidR="00FE1960" w:rsidRPr="001C326E" w:rsidRDefault="00FE1960" w:rsidP="00D7143E">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1C326E">
              <w:rPr>
                <w:color w:val="000000"/>
                <w:sz w:val="24"/>
                <w:szCs w:val="24"/>
                <w:lang w:val="en-US"/>
              </w:rPr>
              <w:t>Value</w:t>
            </w:r>
          </w:p>
        </w:tc>
        <w:tc>
          <w:tcPr>
            <w:cnfStyle w:val="000010000000" w:firstRow="0" w:lastRow="0" w:firstColumn="0" w:lastColumn="0" w:oddVBand="1" w:evenVBand="0" w:oddHBand="0" w:evenHBand="0" w:firstRowFirstColumn="0" w:firstRowLastColumn="0" w:lastRowFirstColumn="0" w:lastRowLastColumn="0"/>
            <w:tcW w:w="254" w:type="pct"/>
            <w:shd w:val="clear" w:color="auto" w:fill="FFFFFF" w:themeFill="background1"/>
          </w:tcPr>
          <w:p w14:paraId="1781FDFC" w14:textId="77777777" w:rsidR="00FE1960" w:rsidRPr="001C326E" w:rsidRDefault="00FE1960" w:rsidP="00D7143E">
            <w:pPr>
              <w:autoSpaceDE w:val="0"/>
              <w:autoSpaceDN w:val="0"/>
              <w:adjustRightInd w:val="0"/>
              <w:spacing w:after="0" w:line="320" w:lineRule="atLeast"/>
              <w:jc w:val="center"/>
              <w:rPr>
                <w:color w:val="000000"/>
                <w:sz w:val="24"/>
                <w:szCs w:val="24"/>
                <w:lang w:val="en-US"/>
              </w:rPr>
            </w:pPr>
            <w:r w:rsidRPr="001C326E">
              <w:rPr>
                <w:color w:val="000000"/>
                <w:sz w:val="24"/>
                <w:szCs w:val="24"/>
                <w:lang w:val="en-US"/>
              </w:rPr>
              <w:t>Df</w:t>
            </w:r>
          </w:p>
        </w:tc>
        <w:tc>
          <w:tcPr>
            <w:tcW w:w="1759" w:type="pct"/>
            <w:shd w:val="clear" w:color="auto" w:fill="FFFFFF" w:themeFill="background1"/>
          </w:tcPr>
          <w:p w14:paraId="70F95874" w14:textId="77777777" w:rsidR="00FE1960" w:rsidRPr="001C326E" w:rsidRDefault="00FE1960" w:rsidP="00D7143E">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1C326E">
              <w:rPr>
                <w:color w:val="000000"/>
                <w:sz w:val="24"/>
                <w:szCs w:val="24"/>
                <w:lang w:val="en-US"/>
              </w:rPr>
              <w:t>Asymp. Sig. (2-sided)</w:t>
            </w:r>
          </w:p>
        </w:tc>
      </w:tr>
      <w:tr w:rsidR="00FE1960" w:rsidRPr="001C326E" w14:paraId="74C43078" w14:textId="77777777" w:rsidTr="00A458D2">
        <w:trPr>
          <w:cnfStyle w:val="000000100000" w:firstRow="0" w:lastRow="0" w:firstColumn="0" w:lastColumn="0" w:oddVBand="0" w:evenVBand="0" w:oddHBand="1" w:evenHBand="0" w:firstRowFirstColumn="0" w:firstRowLastColumn="0" w:lastRowFirstColumn="0" w:lastRowLastColumn="0"/>
          <w:trHeight w:val="307"/>
        </w:trPr>
        <w:tc>
          <w:tcPr>
            <w:cnfStyle w:val="000010000000" w:firstRow="0" w:lastRow="0" w:firstColumn="0" w:lastColumn="0" w:oddVBand="1" w:evenVBand="0" w:oddHBand="0" w:evenHBand="0" w:firstRowFirstColumn="0" w:firstRowLastColumn="0" w:lastRowFirstColumn="0" w:lastRowLastColumn="0"/>
            <w:tcW w:w="2347" w:type="pct"/>
            <w:shd w:val="clear" w:color="auto" w:fill="FFFFFF" w:themeFill="background1"/>
          </w:tcPr>
          <w:p w14:paraId="663798B3" w14:textId="77777777" w:rsidR="00FE1960" w:rsidRPr="001C326E" w:rsidRDefault="00FE1960" w:rsidP="00D7143E">
            <w:pPr>
              <w:autoSpaceDE w:val="0"/>
              <w:autoSpaceDN w:val="0"/>
              <w:adjustRightInd w:val="0"/>
              <w:spacing w:after="0" w:line="320" w:lineRule="atLeast"/>
              <w:rPr>
                <w:color w:val="000000"/>
                <w:sz w:val="24"/>
                <w:szCs w:val="24"/>
                <w:lang w:val="en-US"/>
              </w:rPr>
            </w:pPr>
            <w:r w:rsidRPr="001C326E">
              <w:rPr>
                <w:color w:val="000000"/>
                <w:sz w:val="24"/>
                <w:szCs w:val="24"/>
                <w:lang w:val="en-US"/>
              </w:rPr>
              <w:t>Pearson Chi-Square</w:t>
            </w:r>
          </w:p>
        </w:tc>
        <w:tc>
          <w:tcPr>
            <w:tcW w:w="640" w:type="pct"/>
            <w:shd w:val="clear" w:color="auto" w:fill="FFFFFF" w:themeFill="background1"/>
          </w:tcPr>
          <w:p w14:paraId="7DEA071B" w14:textId="77777777" w:rsidR="00FE1960" w:rsidRPr="001C326E" w:rsidRDefault="00FE1960" w:rsidP="00D7143E">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1C326E">
              <w:rPr>
                <w:color w:val="000000"/>
                <w:sz w:val="24"/>
                <w:szCs w:val="24"/>
                <w:lang w:val="en-US"/>
              </w:rPr>
              <w:t>18.855</w:t>
            </w:r>
            <w:r w:rsidRPr="001C326E">
              <w:rPr>
                <w:color w:val="000000"/>
                <w:sz w:val="24"/>
                <w:szCs w:val="24"/>
                <w:vertAlign w:val="superscript"/>
                <w:lang w:val="en-US"/>
              </w:rPr>
              <w:t>a</w:t>
            </w:r>
          </w:p>
        </w:tc>
        <w:tc>
          <w:tcPr>
            <w:cnfStyle w:val="000010000000" w:firstRow="0" w:lastRow="0" w:firstColumn="0" w:lastColumn="0" w:oddVBand="1" w:evenVBand="0" w:oddHBand="0" w:evenHBand="0" w:firstRowFirstColumn="0" w:firstRowLastColumn="0" w:lastRowFirstColumn="0" w:lastRowLastColumn="0"/>
            <w:tcW w:w="254" w:type="pct"/>
            <w:shd w:val="clear" w:color="auto" w:fill="FFFFFF" w:themeFill="background1"/>
          </w:tcPr>
          <w:p w14:paraId="161F8F39" w14:textId="77777777" w:rsidR="00FE1960" w:rsidRPr="001C326E" w:rsidRDefault="00FE1960" w:rsidP="00D7143E">
            <w:pPr>
              <w:autoSpaceDE w:val="0"/>
              <w:autoSpaceDN w:val="0"/>
              <w:adjustRightInd w:val="0"/>
              <w:spacing w:after="0" w:line="320" w:lineRule="atLeast"/>
              <w:jc w:val="center"/>
              <w:rPr>
                <w:color w:val="000000"/>
                <w:sz w:val="24"/>
                <w:szCs w:val="24"/>
                <w:lang w:val="en-US"/>
              </w:rPr>
            </w:pPr>
            <w:r w:rsidRPr="001C326E">
              <w:rPr>
                <w:color w:val="000000"/>
                <w:sz w:val="24"/>
                <w:szCs w:val="24"/>
                <w:lang w:val="en-US"/>
              </w:rPr>
              <w:t>2</w:t>
            </w:r>
          </w:p>
        </w:tc>
        <w:tc>
          <w:tcPr>
            <w:tcW w:w="1759" w:type="pct"/>
            <w:shd w:val="clear" w:color="auto" w:fill="FFFFFF" w:themeFill="background1"/>
          </w:tcPr>
          <w:p w14:paraId="53C62D49" w14:textId="77777777" w:rsidR="00FE1960" w:rsidRPr="001C326E" w:rsidRDefault="00FE1960" w:rsidP="00D7143E">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1C326E">
              <w:rPr>
                <w:color w:val="000000"/>
                <w:sz w:val="24"/>
                <w:szCs w:val="24"/>
                <w:lang w:val="en-US"/>
              </w:rPr>
              <w:t>.000</w:t>
            </w:r>
          </w:p>
        </w:tc>
      </w:tr>
      <w:tr w:rsidR="00FE1960" w:rsidRPr="001C326E" w14:paraId="66A44E01" w14:textId="77777777" w:rsidTr="00A458D2">
        <w:trPr>
          <w:trHeight w:val="325"/>
        </w:trPr>
        <w:tc>
          <w:tcPr>
            <w:cnfStyle w:val="000010000000" w:firstRow="0" w:lastRow="0" w:firstColumn="0" w:lastColumn="0" w:oddVBand="1" w:evenVBand="0" w:oddHBand="0" w:evenHBand="0" w:firstRowFirstColumn="0" w:firstRowLastColumn="0" w:lastRowFirstColumn="0" w:lastRowLastColumn="0"/>
            <w:tcW w:w="2347" w:type="pct"/>
            <w:shd w:val="clear" w:color="auto" w:fill="FFFFFF" w:themeFill="background1"/>
          </w:tcPr>
          <w:p w14:paraId="25845B77" w14:textId="77777777" w:rsidR="00FE1960" w:rsidRPr="001C326E" w:rsidRDefault="00FE1960" w:rsidP="00D7143E">
            <w:pPr>
              <w:autoSpaceDE w:val="0"/>
              <w:autoSpaceDN w:val="0"/>
              <w:adjustRightInd w:val="0"/>
              <w:spacing w:after="0" w:line="320" w:lineRule="atLeast"/>
              <w:rPr>
                <w:color w:val="000000"/>
                <w:sz w:val="24"/>
                <w:szCs w:val="24"/>
                <w:lang w:val="en-US"/>
              </w:rPr>
            </w:pPr>
            <w:r w:rsidRPr="001C326E">
              <w:rPr>
                <w:color w:val="000000"/>
                <w:sz w:val="24"/>
                <w:szCs w:val="24"/>
                <w:lang w:val="en-US"/>
              </w:rPr>
              <w:t>Likelihood Ratio</w:t>
            </w:r>
          </w:p>
        </w:tc>
        <w:tc>
          <w:tcPr>
            <w:tcW w:w="640" w:type="pct"/>
            <w:shd w:val="clear" w:color="auto" w:fill="FFFFFF" w:themeFill="background1"/>
          </w:tcPr>
          <w:p w14:paraId="61B59F0C" w14:textId="77777777" w:rsidR="00FE1960" w:rsidRPr="001C326E" w:rsidRDefault="00FE1960" w:rsidP="00D7143E">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1C326E">
              <w:rPr>
                <w:color w:val="000000"/>
                <w:sz w:val="24"/>
                <w:szCs w:val="24"/>
                <w:lang w:val="en-US"/>
              </w:rPr>
              <w:t>20.390</w:t>
            </w:r>
          </w:p>
        </w:tc>
        <w:tc>
          <w:tcPr>
            <w:cnfStyle w:val="000010000000" w:firstRow="0" w:lastRow="0" w:firstColumn="0" w:lastColumn="0" w:oddVBand="1" w:evenVBand="0" w:oddHBand="0" w:evenHBand="0" w:firstRowFirstColumn="0" w:firstRowLastColumn="0" w:lastRowFirstColumn="0" w:lastRowLastColumn="0"/>
            <w:tcW w:w="254" w:type="pct"/>
            <w:shd w:val="clear" w:color="auto" w:fill="FFFFFF" w:themeFill="background1"/>
          </w:tcPr>
          <w:p w14:paraId="0FA37FC1" w14:textId="77777777" w:rsidR="00FE1960" w:rsidRPr="001C326E" w:rsidRDefault="00FE1960" w:rsidP="00D7143E">
            <w:pPr>
              <w:autoSpaceDE w:val="0"/>
              <w:autoSpaceDN w:val="0"/>
              <w:adjustRightInd w:val="0"/>
              <w:spacing w:after="0" w:line="320" w:lineRule="atLeast"/>
              <w:jc w:val="center"/>
              <w:rPr>
                <w:color w:val="000000"/>
                <w:sz w:val="24"/>
                <w:szCs w:val="24"/>
                <w:lang w:val="en-US"/>
              </w:rPr>
            </w:pPr>
            <w:r w:rsidRPr="001C326E">
              <w:rPr>
                <w:color w:val="000000"/>
                <w:sz w:val="24"/>
                <w:szCs w:val="24"/>
                <w:lang w:val="en-US"/>
              </w:rPr>
              <w:t>2</w:t>
            </w:r>
          </w:p>
        </w:tc>
        <w:tc>
          <w:tcPr>
            <w:tcW w:w="1759" w:type="pct"/>
            <w:shd w:val="clear" w:color="auto" w:fill="FFFFFF" w:themeFill="background1"/>
          </w:tcPr>
          <w:p w14:paraId="0E68D447" w14:textId="77777777" w:rsidR="00FE1960" w:rsidRPr="001C326E" w:rsidRDefault="00FE1960" w:rsidP="00D7143E">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1C326E">
              <w:rPr>
                <w:color w:val="000000"/>
                <w:sz w:val="24"/>
                <w:szCs w:val="24"/>
                <w:lang w:val="en-US"/>
              </w:rPr>
              <w:t>.000</w:t>
            </w:r>
          </w:p>
        </w:tc>
      </w:tr>
      <w:tr w:rsidR="00FE1960" w:rsidRPr="001C326E" w14:paraId="15BFBD64" w14:textId="77777777" w:rsidTr="00A458D2">
        <w:trPr>
          <w:cnfStyle w:val="000000100000" w:firstRow="0" w:lastRow="0" w:firstColumn="0" w:lastColumn="0" w:oddVBand="0" w:evenVBand="0" w:oddHBand="1" w:evenHBand="0" w:firstRowFirstColumn="0" w:firstRowLastColumn="0" w:lastRowFirstColumn="0" w:lastRowLastColumn="0"/>
          <w:trHeight w:val="297"/>
        </w:trPr>
        <w:tc>
          <w:tcPr>
            <w:cnfStyle w:val="000010000000" w:firstRow="0" w:lastRow="0" w:firstColumn="0" w:lastColumn="0" w:oddVBand="1" w:evenVBand="0" w:oddHBand="0" w:evenHBand="0" w:firstRowFirstColumn="0" w:firstRowLastColumn="0" w:lastRowFirstColumn="0" w:lastRowLastColumn="0"/>
            <w:tcW w:w="2347" w:type="pct"/>
            <w:shd w:val="clear" w:color="auto" w:fill="FFFFFF" w:themeFill="background1"/>
          </w:tcPr>
          <w:p w14:paraId="48516EA1" w14:textId="77777777" w:rsidR="00FE1960" w:rsidRPr="001C326E" w:rsidRDefault="00FE1960" w:rsidP="00D7143E">
            <w:pPr>
              <w:autoSpaceDE w:val="0"/>
              <w:autoSpaceDN w:val="0"/>
              <w:adjustRightInd w:val="0"/>
              <w:spacing w:after="0" w:line="320" w:lineRule="atLeast"/>
              <w:rPr>
                <w:color w:val="000000"/>
                <w:sz w:val="24"/>
                <w:szCs w:val="24"/>
                <w:lang w:val="en-US"/>
              </w:rPr>
            </w:pPr>
            <w:r w:rsidRPr="001C326E">
              <w:rPr>
                <w:color w:val="000000"/>
                <w:sz w:val="24"/>
                <w:szCs w:val="24"/>
                <w:lang w:val="en-US"/>
              </w:rPr>
              <w:t>Linear-by-Linear Association</w:t>
            </w:r>
          </w:p>
        </w:tc>
        <w:tc>
          <w:tcPr>
            <w:tcW w:w="640" w:type="pct"/>
            <w:shd w:val="clear" w:color="auto" w:fill="FFFFFF" w:themeFill="background1"/>
          </w:tcPr>
          <w:p w14:paraId="770DF066" w14:textId="77777777" w:rsidR="00FE1960" w:rsidRPr="001C326E" w:rsidRDefault="00FE1960" w:rsidP="00D7143E">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1C326E">
              <w:rPr>
                <w:color w:val="000000"/>
                <w:sz w:val="24"/>
                <w:szCs w:val="24"/>
                <w:lang w:val="en-US"/>
              </w:rPr>
              <w:t>2.360</w:t>
            </w:r>
          </w:p>
        </w:tc>
        <w:tc>
          <w:tcPr>
            <w:cnfStyle w:val="000010000000" w:firstRow="0" w:lastRow="0" w:firstColumn="0" w:lastColumn="0" w:oddVBand="1" w:evenVBand="0" w:oddHBand="0" w:evenHBand="0" w:firstRowFirstColumn="0" w:firstRowLastColumn="0" w:lastRowFirstColumn="0" w:lastRowLastColumn="0"/>
            <w:tcW w:w="254" w:type="pct"/>
            <w:shd w:val="clear" w:color="auto" w:fill="FFFFFF" w:themeFill="background1"/>
          </w:tcPr>
          <w:p w14:paraId="6CCC780E" w14:textId="77777777" w:rsidR="00FE1960" w:rsidRPr="001C326E" w:rsidRDefault="00FE1960" w:rsidP="00D7143E">
            <w:pPr>
              <w:autoSpaceDE w:val="0"/>
              <w:autoSpaceDN w:val="0"/>
              <w:adjustRightInd w:val="0"/>
              <w:spacing w:after="0" w:line="320" w:lineRule="atLeast"/>
              <w:jc w:val="center"/>
              <w:rPr>
                <w:color w:val="000000"/>
                <w:sz w:val="24"/>
                <w:szCs w:val="24"/>
                <w:lang w:val="en-US"/>
              </w:rPr>
            </w:pPr>
            <w:r w:rsidRPr="001C326E">
              <w:rPr>
                <w:color w:val="000000"/>
                <w:sz w:val="24"/>
                <w:szCs w:val="24"/>
                <w:lang w:val="en-US"/>
              </w:rPr>
              <w:t>1</w:t>
            </w:r>
          </w:p>
        </w:tc>
        <w:tc>
          <w:tcPr>
            <w:tcW w:w="1759" w:type="pct"/>
            <w:shd w:val="clear" w:color="auto" w:fill="FFFFFF" w:themeFill="background1"/>
          </w:tcPr>
          <w:p w14:paraId="7B26ACCA" w14:textId="77777777" w:rsidR="00FE1960" w:rsidRPr="001C326E" w:rsidRDefault="00FE1960" w:rsidP="00D7143E">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1C326E">
              <w:rPr>
                <w:color w:val="000000"/>
                <w:sz w:val="24"/>
                <w:szCs w:val="24"/>
                <w:lang w:val="en-US"/>
              </w:rPr>
              <w:t>.124</w:t>
            </w:r>
          </w:p>
        </w:tc>
      </w:tr>
      <w:tr w:rsidR="00FE1960" w:rsidRPr="001C326E" w14:paraId="08CF5D44" w14:textId="77777777" w:rsidTr="00A458D2">
        <w:trPr>
          <w:trHeight w:val="325"/>
        </w:trPr>
        <w:tc>
          <w:tcPr>
            <w:cnfStyle w:val="000010000000" w:firstRow="0" w:lastRow="0" w:firstColumn="0" w:lastColumn="0" w:oddVBand="1" w:evenVBand="0" w:oddHBand="0" w:evenHBand="0" w:firstRowFirstColumn="0" w:firstRowLastColumn="0" w:lastRowFirstColumn="0" w:lastRowLastColumn="0"/>
            <w:tcW w:w="2347" w:type="pct"/>
            <w:shd w:val="clear" w:color="auto" w:fill="FFFFFF" w:themeFill="background1"/>
          </w:tcPr>
          <w:p w14:paraId="77D1707A" w14:textId="77777777" w:rsidR="00FE1960" w:rsidRPr="001C326E" w:rsidRDefault="00FE1960" w:rsidP="00D7143E">
            <w:pPr>
              <w:autoSpaceDE w:val="0"/>
              <w:autoSpaceDN w:val="0"/>
              <w:adjustRightInd w:val="0"/>
              <w:spacing w:after="0" w:line="320" w:lineRule="atLeast"/>
              <w:rPr>
                <w:color w:val="000000"/>
                <w:sz w:val="24"/>
                <w:szCs w:val="24"/>
                <w:lang w:val="en-US"/>
              </w:rPr>
            </w:pPr>
            <w:r w:rsidRPr="001C326E">
              <w:rPr>
                <w:color w:val="000000"/>
                <w:sz w:val="24"/>
                <w:szCs w:val="24"/>
                <w:lang w:val="en-US"/>
              </w:rPr>
              <w:t>N of Valid Cases</w:t>
            </w:r>
          </w:p>
        </w:tc>
        <w:tc>
          <w:tcPr>
            <w:tcW w:w="640" w:type="pct"/>
            <w:shd w:val="clear" w:color="auto" w:fill="FFFFFF" w:themeFill="background1"/>
          </w:tcPr>
          <w:p w14:paraId="38D4FFA4" w14:textId="77777777" w:rsidR="00FE1960" w:rsidRPr="001C326E" w:rsidRDefault="00FE1960" w:rsidP="00D7143E">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1C326E">
              <w:rPr>
                <w:color w:val="000000"/>
                <w:sz w:val="24"/>
                <w:szCs w:val="24"/>
                <w:lang w:val="en-US"/>
              </w:rPr>
              <w:t>73</w:t>
            </w:r>
          </w:p>
        </w:tc>
        <w:tc>
          <w:tcPr>
            <w:cnfStyle w:val="000010000000" w:firstRow="0" w:lastRow="0" w:firstColumn="0" w:lastColumn="0" w:oddVBand="1" w:evenVBand="0" w:oddHBand="0" w:evenHBand="0" w:firstRowFirstColumn="0" w:firstRowLastColumn="0" w:lastRowFirstColumn="0" w:lastRowLastColumn="0"/>
            <w:tcW w:w="254" w:type="pct"/>
            <w:shd w:val="clear" w:color="auto" w:fill="FFFFFF" w:themeFill="background1"/>
          </w:tcPr>
          <w:p w14:paraId="5E601237" w14:textId="77777777" w:rsidR="00FE1960" w:rsidRPr="001C326E" w:rsidRDefault="00FE1960" w:rsidP="00D7143E">
            <w:pPr>
              <w:autoSpaceDE w:val="0"/>
              <w:autoSpaceDN w:val="0"/>
              <w:adjustRightInd w:val="0"/>
              <w:spacing w:after="0" w:line="240" w:lineRule="auto"/>
              <w:jc w:val="center"/>
              <w:rPr>
                <w:sz w:val="24"/>
                <w:szCs w:val="24"/>
                <w:lang w:val="en-US"/>
              </w:rPr>
            </w:pPr>
          </w:p>
        </w:tc>
        <w:tc>
          <w:tcPr>
            <w:tcW w:w="1759" w:type="pct"/>
            <w:shd w:val="clear" w:color="auto" w:fill="FFFFFF" w:themeFill="background1"/>
          </w:tcPr>
          <w:p w14:paraId="26A7A771" w14:textId="77777777" w:rsidR="00FE1960" w:rsidRPr="001C326E" w:rsidRDefault="00FE1960" w:rsidP="00D7143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p>
        </w:tc>
      </w:tr>
    </w:tbl>
    <w:p w14:paraId="1639AA8F" w14:textId="77777777" w:rsidR="00A458D2" w:rsidRDefault="00A458D2" w:rsidP="00FE1960">
      <w:pPr>
        <w:pStyle w:val="Heading1"/>
        <w:spacing w:line="480" w:lineRule="auto"/>
        <w:jc w:val="both"/>
        <w:rPr>
          <w:b w:val="0"/>
          <w:lang w:val="en-US"/>
        </w:rPr>
      </w:pPr>
      <w:bookmarkStart w:id="3495" w:name="_Toc40079952"/>
      <w:bookmarkStart w:id="3496" w:name="_Toc63068054"/>
      <w:bookmarkStart w:id="3497" w:name="_Toc63151535"/>
      <w:bookmarkStart w:id="3498" w:name="_Toc66280933"/>
      <w:bookmarkStart w:id="3499" w:name="_Toc69461050"/>
      <w:bookmarkStart w:id="3500" w:name="_Toc75689242"/>
      <w:bookmarkStart w:id="3501" w:name="_Toc75691371"/>
      <w:bookmarkStart w:id="3502" w:name="_Toc115964234"/>
      <w:bookmarkStart w:id="3503" w:name="_Toc116001891"/>
      <w:bookmarkStart w:id="3504" w:name="_Toc117768935"/>
      <w:bookmarkStart w:id="3505" w:name="_Toc524777668"/>
      <w:bookmarkStart w:id="3506" w:name="_Toc524784280"/>
      <w:bookmarkStart w:id="3507" w:name="_Toc536090300"/>
      <w:bookmarkStart w:id="3508" w:name="_Toc536449965"/>
      <w:bookmarkStart w:id="3509" w:name="_Toc16171224"/>
      <w:bookmarkStart w:id="3510" w:name="_Toc16248931"/>
      <w:bookmarkStart w:id="3511" w:name="_Toc16250308"/>
      <w:bookmarkStart w:id="3512" w:name="_Toc29210583"/>
      <w:r w:rsidRPr="00A458D2">
        <w:rPr>
          <w:b w:val="0"/>
          <w:lang w:val="en-US"/>
        </w:rPr>
        <w:t>a. 0 cells (.0%) have expected count less than 5. The minimum expected count is 9.32.</w:t>
      </w:r>
      <w:bookmarkEnd w:id="3495"/>
      <w:bookmarkEnd w:id="3496"/>
      <w:bookmarkEnd w:id="3497"/>
      <w:bookmarkEnd w:id="3498"/>
      <w:bookmarkEnd w:id="3499"/>
      <w:bookmarkEnd w:id="3500"/>
      <w:bookmarkEnd w:id="3501"/>
      <w:bookmarkEnd w:id="3502"/>
      <w:bookmarkEnd w:id="3503"/>
      <w:bookmarkEnd w:id="3504"/>
    </w:p>
    <w:p w14:paraId="3D50F3E9" w14:textId="07D4AB8B" w:rsidR="00FE1960" w:rsidRDefault="00FE1960" w:rsidP="00FE1960">
      <w:pPr>
        <w:pStyle w:val="Heading1"/>
        <w:spacing w:line="480" w:lineRule="auto"/>
        <w:jc w:val="both"/>
        <w:rPr>
          <w:b w:val="0"/>
          <w:lang w:val="en-US"/>
        </w:rPr>
      </w:pPr>
      <w:bookmarkStart w:id="3513" w:name="_Toc63068055"/>
      <w:bookmarkStart w:id="3514" w:name="_Toc63151536"/>
      <w:bookmarkStart w:id="3515" w:name="_Toc66280934"/>
      <w:bookmarkStart w:id="3516" w:name="_Toc69461051"/>
      <w:bookmarkStart w:id="3517" w:name="_Toc75689243"/>
      <w:bookmarkStart w:id="3518" w:name="_Toc75691372"/>
      <w:bookmarkStart w:id="3519" w:name="_Toc115964235"/>
      <w:bookmarkStart w:id="3520" w:name="_Toc116001892"/>
      <w:bookmarkStart w:id="3521" w:name="_Toc117768936"/>
      <w:bookmarkStart w:id="3522" w:name="_Toc40079953"/>
      <w:r>
        <w:rPr>
          <w:b w:val="0"/>
          <w:lang w:val="en-US"/>
        </w:rPr>
        <w:t xml:space="preserve">According to the results, it is indicated that the p value (0.000) is less than the significance level of (0.05). Therefore, there is enough evidence to conclude that there is an association between gender and academic </w:t>
      </w:r>
      <w:r w:rsidR="00F514DA">
        <w:rPr>
          <w:b w:val="0"/>
          <w:lang w:val="en-US"/>
        </w:rPr>
        <w:t>performance</w:t>
      </w:r>
      <w:r>
        <w:rPr>
          <w:b w:val="0"/>
          <w:lang w:val="en-US"/>
        </w:rPr>
        <w:t>. This means that the null hypothesis is rejected and the researcher concluded that there is</w:t>
      </w:r>
      <w:r w:rsidR="00AD0346">
        <w:rPr>
          <w:b w:val="0"/>
          <w:lang w:val="en-US"/>
        </w:rPr>
        <w:t xml:space="preserve"> a</w:t>
      </w:r>
      <w:r>
        <w:rPr>
          <w:b w:val="0"/>
          <w:lang w:val="en-US"/>
        </w:rPr>
        <w:t xml:space="preserve"> relationship between gender </w:t>
      </w:r>
      <w:r w:rsidR="004A73F7">
        <w:rPr>
          <w:b w:val="0"/>
          <w:lang w:val="en-US"/>
        </w:rPr>
        <w:t xml:space="preserve">of the regular pupils </w:t>
      </w:r>
      <w:r>
        <w:rPr>
          <w:b w:val="0"/>
          <w:lang w:val="en-US"/>
        </w:rPr>
        <w:t xml:space="preserve">and academic </w:t>
      </w:r>
      <w:r w:rsidR="00F514DA">
        <w:rPr>
          <w:b w:val="0"/>
          <w:lang w:val="en-US"/>
        </w:rPr>
        <w:t>performance</w:t>
      </w:r>
      <w:r>
        <w:rPr>
          <w:b w:val="0"/>
          <w:lang w:val="en-US"/>
        </w:rPr>
        <w:t>.</w:t>
      </w:r>
      <w:bookmarkEnd w:id="3505"/>
      <w:bookmarkEnd w:id="3506"/>
      <w:bookmarkEnd w:id="3507"/>
      <w:bookmarkEnd w:id="3508"/>
      <w:bookmarkEnd w:id="3513"/>
      <w:bookmarkEnd w:id="3514"/>
      <w:bookmarkEnd w:id="3515"/>
      <w:bookmarkEnd w:id="3516"/>
      <w:bookmarkEnd w:id="3517"/>
      <w:bookmarkEnd w:id="3518"/>
      <w:bookmarkEnd w:id="3519"/>
      <w:bookmarkEnd w:id="3520"/>
      <w:bookmarkEnd w:id="3521"/>
      <w:r>
        <w:rPr>
          <w:b w:val="0"/>
          <w:lang w:val="en-US"/>
        </w:rPr>
        <w:t xml:space="preserve"> </w:t>
      </w:r>
      <w:bookmarkEnd w:id="3509"/>
      <w:bookmarkEnd w:id="3510"/>
      <w:bookmarkEnd w:id="3511"/>
      <w:bookmarkEnd w:id="3512"/>
      <w:bookmarkEnd w:id="3522"/>
    </w:p>
    <w:p w14:paraId="65AA01D1" w14:textId="71226331" w:rsidR="00D13FEB" w:rsidRDefault="00D13FEB" w:rsidP="00D13FEB">
      <w:pPr>
        <w:autoSpaceDE w:val="0"/>
        <w:autoSpaceDN w:val="0"/>
        <w:adjustRightInd w:val="0"/>
        <w:spacing w:before="240" w:after="0" w:line="480" w:lineRule="auto"/>
        <w:jc w:val="both"/>
        <w:rPr>
          <w:sz w:val="24"/>
        </w:rPr>
      </w:pPr>
      <w:bookmarkStart w:id="3523" w:name="_Toc524784283"/>
      <w:bookmarkStart w:id="3524" w:name="_Toc536449968"/>
      <w:r>
        <w:rPr>
          <w:sz w:val="24"/>
        </w:rPr>
        <w:t xml:space="preserve">The variation in the </w:t>
      </w:r>
      <w:r w:rsidR="00866ED6">
        <w:rPr>
          <w:sz w:val="24"/>
        </w:rPr>
        <w:t xml:space="preserve">academic </w:t>
      </w:r>
      <w:r w:rsidR="00F514DA">
        <w:rPr>
          <w:sz w:val="24"/>
        </w:rPr>
        <w:t>performance</w:t>
      </w:r>
      <w:r>
        <w:rPr>
          <w:sz w:val="24"/>
        </w:rPr>
        <w:t xml:space="preserve"> of the regular pupils basing on the age of the pupils was also examin</w:t>
      </w:r>
      <w:r w:rsidR="0075569E">
        <w:rPr>
          <w:sz w:val="24"/>
        </w:rPr>
        <w:t>ed by the researcher. Ta</w:t>
      </w:r>
      <w:r w:rsidR="00E450D8">
        <w:rPr>
          <w:sz w:val="24"/>
        </w:rPr>
        <w:t>ble 4</w:t>
      </w:r>
      <w:r w:rsidR="00E647AA">
        <w:rPr>
          <w:sz w:val="24"/>
        </w:rPr>
        <w:t>.</w:t>
      </w:r>
      <w:r w:rsidR="00796101">
        <w:rPr>
          <w:sz w:val="24"/>
        </w:rPr>
        <w:t>1</w:t>
      </w:r>
      <w:r w:rsidR="00392BFF">
        <w:rPr>
          <w:sz w:val="24"/>
        </w:rPr>
        <w:t>3</w:t>
      </w:r>
      <w:r>
        <w:rPr>
          <w:sz w:val="24"/>
        </w:rPr>
        <w:t xml:space="preserve"> is a summary of the cross</w:t>
      </w:r>
      <w:r w:rsidR="00164A2C">
        <w:rPr>
          <w:sz w:val="24"/>
        </w:rPr>
        <w:t>-</w:t>
      </w:r>
      <w:r>
        <w:rPr>
          <w:sz w:val="24"/>
        </w:rPr>
        <w:t>tabulation table.</w:t>
      </w:r>
    </w:p>
    <w:p w14:paraId="46149667" w14:textId="77777777" w:rsidR="00E450D8" w:rsidRDefault="00E450D8">
      <w:pPr>
        <w:spacing w:after="0" w:line="240" w:lineRule="auto"/>
        <w:rPr>
          <w:rFonts w:eastAsia="Times New Roman"/>
          <w:b/>
          <w:sz w:val="24"/>
          <w:lang w:val="en-US"/>
        </w:rPr>
      </w:pPr>
      <w:bookmarkStart w:id="3525" w:name="_Toc16250309"/>
      <w:r>
        <w:rPr>
          <w:lang w:val="en-US"/>
        </w:rPr>
        <w:br w:type="page"/>
      </w:r>
    </w:p>
    <w:p w14:paraId="1E05E848" w14:textId="77777777" w:rsidR="00C81906" w:rsidRDefault="00E42D5C" w:rsidP="00FE1960">
      <w:pPr>
        <w:pStyle w:val="Heading1"/>
        <w:spacing w:line="480" w:lineRule="auto"/>
        <w:jc w:val="both"/>
        <w:rPr>
          <w:bCs/>
          <w:iCs/>
          <w:color w:val="000000"/>
          <w:szCs w:val="24"/>
          <w:lang w:val="en-US"/>
        </w:rPr>
      </w:pPr>
      <w:bookmarkStart w:id="3526" w:name="_Toc63151537"/>
      <w:bookmarkStart w:id="3527" w:name="_Toc75691373"/>
      <w:bookmarkStart w:id="3528" w:name="_Toc115964236"/>
      <w:bookmarkStart w:id="3529" w:name="_Toc116001893"/>
      <w:bookmarkStart w:id="3530" w:name="_Toc117768937"/>
      <w:bookmarkStart w:id="3531" w:name="_Toc40079954"/>
      <w:r w:rsidRPr="00641253">
        <w:rPr>
          <w:lang w:val="en-US"/>
        </w:rPr>
        <w:lastRenderedPageBreak/>
        <w:t xml:space="preserve">Table </w:t>
      </w:r>
      <w:bookmarkEnd w:id="3526"/>
      <w:r w:rsidR="00796101">
        <w:rPr>
          <w:lang w:val="en-US"/>
        </w:rPr>
        <w:t>4.1</w:t>
      </w:r>
      <w:r w:rsidR="00392BFF">
        <w:rPr>
          <w:lang w:val="en-US"/>
        </w:rPr>
        <w:t>3</w:t>
      </w:r>
      <w:bookmarkEnd w:id="3527"/>
      <w:bookmarkEnd w:id="3528"/>
      <w:bookmarkEnd w:id="3529"/>
      <w:r w:rsidR="00C81906">
        <w:rPr>
          <w:lang w:val="en-US"/>
        </w:rPr>
        <w:t xml:space="preserve">: </w:t>
      </w:r>
      <w:bookmarkStart w:id="3532" w:name="_Toc63151538"/>
      <w:bookmarkStart w:id="3533" w:name="_Toc75691374"/>
      <w:bookmarkStart w:id="3534" w:name="_Toc115964237"/>
      <w:bookmarkStart w:id="3535" w:name="_Toc116001894"/>
      <w:r w:rsidR="00FE1960" w:rsidRPr="00C81906">
        <w:rPr>
          <w:bCs/>
          <w:iCs/>
          <w:lang w:val="en-US"/>
        </w:rPr>
        <w:t xml:space="preserve">Age </w:t>
      </w:r>
      <w:r w:rsidR="00FE1960" w:rsidRPr="00C81906">
        <w:rPr>
          <w:bCs/>
          <w:iCs/>
          <w:color w:val="000000"/>
          <w:szCs w:val="24"/>
          <w:lang w:val="en-US"/>
        </w:rPr>
        <w:t xml:space="preserve">of the </w:t>
      </w:r>
      <w:r w:rsidR="00BF1283" w:rsidRPr="00C81906">
        <w:rPr>
          <w:bCs/>
          <w:iCs/>
          <w:color w:val="000000"/>
          <w:szCs w:val="24"/>
          <w:lang w:val="en-US"/>
        </w:rPr>
        <w:t xml:space="preserve">Regular Pupils </w:t>
      </w:r>
      <w:r w:rsidR="0082262F" w:rsidRPr="00C81906">
        <w:rPr>
          <w:bCs/>
          <w:iCs/>
          <w:color w:val="000000"/>
          <w:szCs w:val="24"/>
          <w:lang w:val="en-US"/>
        </w:rPr>
        <w:t>versus</w:t>
      </w:r>
      <w:r w:rsidR="00BF1283" w:rsidRPr="00C81906">
        <w:rPr>
          <w:bCs/>
          <w:iCs/>
          <w:color w:val="000000"/>
          <w:szCs w:val="24"/>
          <w:lang w:val="en-US"/>
        </w:rPr>
        <w:t xml:space="preserve"> Academic </w:t>
      </w:r>
      <w:r w:rsidR="00F514DA" w:rsidRPr="00C81906">
        <w:rPr>
          <w:bCs/>
          <w:iCs/>
          <w:color w:val="000000"/>
          <w:szCs w:val="24"/>
          <w:lang w:val="en-US"/>
        </w:rPr>
        <w:t>Performance</w:t>
      </w:r>
      <w:r w:rsidR="00BF1283" w:rsidRPr="00C81906">
        <w:rPr>
          <w:bCs/>
          <w:iCs/>
          <w:color w:val="000000"/>
          <w:szCs w:val="24"/>
          <w:lang w:val="en-US"/>
        </w:rPr>
        <w:t xml:space="preserve"> </w:t>
      </w:r>
      <w:r w:rsidR="00FE1960" w:rsidRPr="00C81906">
        <w:rPr>
          <w:bCs/>
          <w:iCs/>
          <w:color w:val="000000"/>
          <w:szCs w:val="24"/>
          <w:lang w:val="en-US"/>
        </w:rPr>
        <w:t>Cross</w:t>
      </w:r>
      <w:bookmarkEnd w:id="3530"/>
      <w:r w:rsidR="00FE1960" w:rsidRPr="00C81906">
        <w:rPr>
          <w:bCs/>
          <w:iCs/>
          <w:color w:val="000000"/>
          <w:szCs w:val="24"/>
          <w:lang w:val="en-US"/>
        </w:rPr>
        <w:t xml:space="preserve"> </w:t>
      </w:r>
    </w:p>
    <w:p w14:paraId="1EDAC157" w14:textId="7845F114" w:rsidR="00FE1960" w:rsidRPr="00BF1283" w:rsidRDefault="00C81906" w:rsidP="00FE1960">
      <w:pPr>
        <w:pStyle w:val="Heading1"/>
        <w:spacing w:line="480" w:lineRule="auto"/>
        <w:jc w:val="both"/>
        <w:rPr>
          <w:b w:val="0"/>
          <w:bCs/>
          <w:i/>
          <w:iCs/>
          <w:szCs w:val="24"/>
          <w:lang w:val="en-US"/>
        </w:rPr>
      </w:pPr>
      <w:r>
        <w:rPr>
          <w:bCs/>
          <w:iCs/>
          <w:color w:val="000000"/>
          <w:szCs w:val="24"/>
          <w:lang w:val="en-US"/>
        </w:rPr>
        <w:t xml:space="preserve">                    </w:t>
      </w:r>
      <w:bookmarkStart w:id="3536" w:name="_Toc117768938"/>
      <w:r w:rsidR="00BF1283" w:rsidRPr="00C81906">
        <w:rPr>
          <w:bCs/>
          <w:iCs/>
          <w:color w:val="000000"/>
          <w:szCs w:val="24"/>
          <w:lang w:val="en-US"/>
        </w:rPr>
        <w:t>Tabulation</w:t>
      </w:r>
      <w:bookmarkEnd w:id="3523"/>
      <w:bookmarkEnd w:id="3524"/>
      <w:bookmarkEnd w:id="3525"/>
      <w:bookmarkEnd w:id="3531"/>
      <w:bookmarkEnd w:id="3532"/>
      <w:bookmarkEnd w:id="3533"/>
      <w:bookmarkEnd w:id="3534"/>
      <w:bookmarkEnd w:id="3535"/>
      <w:bookmarkEnd w:id="3536"/>
    </w:p>
    <w:tbl>
      <w:tblPr>
        <w:tblStyle w:val="ListTable6Colorful1"/>
        <w:tblW w:w="5000" w:type="pct"/>
        <w:shd w:val="clear" w:color="auto" w:fill="FFFFFF" w:themeFill="background1"/>
        <w:tblLook w:val="0000" w:firstRow="0" w:lastRow="0" w:firstColumn="0" w:lastColumn="0" w:noHBand="0" w:noVBand="0"/>
      </w:tblPr>
      <w:tblGrid>
        <w:gridCol w:w="1824"/>
        <w:gridCol w:w="1123"/>
        <w:gridCol w:w="2012"/>
        <w:gridCol w:w="956"/>
        <w:gridCol w:w="1029"/>
        <w:gridCol w:w="956"/>
        <w:gridCol w:w="956"/>
      </w:tblGrid>
      <w:tr w:rsidR="00E647AA" w:rsidRPr="00E647AA" w14:paraId="0DC20527" w14:textId="77777777" w:rsidTr="00E647A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68" w:type="pct"/>
            <w:shd w:val="clear" w:color="auto" w:fill="FFFFFF" w:themeFill="background1"/>
          </w:tcPr>
          <w:p w14:paraId="4937EADD" w14:textId="77777777" w:rsidR="00E647AA" w:rsidRPr="00E647AA" w:rsidRDefault="00E647AA" w:rsidP="003615DF">
            <w:pPr>
              <w:autoSpaceDE w:val="0"/>
              <w:autoSpaceDN w:val="0"/>
              <w:adjustRightInd w:val="0"/>
              <w:spacing w:after="0" w:line="240" w:lineRule="auto"/>
              <w:rPr>
                <w:rFonts w:cs="Times New Roman"/>
                <w:sz w:val="24"/>
                <w:szCs w:val="24"/>
                <w:lang w:val="en-US"/>
              </w:rPr>
            </w:pPr>
          </w:p>
        </w:tc>
        <w:tc>
          <w:tcPr>
            <w:tcW w:w="672" w:type="pct"/>
            <w:shd w:val="clear" w:color="auto" w:fill="FFFFFF" w:themeFill="background1"/>
          </w:tcPr>
          <w:p w14:paraId="013A0C56" w14:textId="77777777" w:rsidR="00E647AA" w:rsidRPr="00E647AA" w:rsidRDefault="00E647AA" w:rsidP="003615DF">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174" w:type="pct"/>
            <w:shd w:val="clear" w:color="auto" w:fill="FFFFFF" w:themeFill="background1"/>
          </w:tcPr>
          <w:p w14:paraId="2AF7EFDF" w14:textId="77777777" w:rsidR="00E647AA" w:rsidRPr="00E647AA" w:rsidRDefault="00E647AA" w:rsidP="003615DF">
            <w:pPr>
              <w:autoSpaceDE w:val="0"/>
              <w:autoSpaceDN w:val="0"/>
              <w:adjustRightInd w:val="0"/>
              <w:spacing w:after="0" w:line="240" w:lineRule="auto"/>
              <w:rPr>
                <w:rFonts w:cs="Times New Roman"/>
                <w:sz w:val="24"/>
                <w:szCs w:val="24"/>
                <w:lang w:val="en-US"/>
              </w:rPr>
            </w:pPr>
          </w:p>
        </w:tc>
        <w:tc>
          <w:tcPr>
            <w:tcW w:w="1574" w:type="pct"/>
            <w:gridSpan w:val="3"/>
            <w:tcBorders>
              <w:bottom w:val="single" w:sz="4" w:space="0" w:color="auto"/>
            </w:tcBorders>
            <w:shd w:val="clear" w:color="auto" w:fill="FFFFFF" w:themeFill="background1"/>
          </w:tcPr>
          <w:p w14:paraId="04BA136F" w14:textId="0810E357" w:rsidR="00E647AA" w:rsidRPr="00E647AA" w:rsidRDefault="00E647AA" w:rsidP="003615DF">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 xml:space="preserve">Academic </w:t>
            </w:r>
            <w:r w:rsidR="00F514DA">
              <w:rPr>
                <w:rFonts w:cs="Times New Roman"/>
                <w:color w:val="000000"/>
                <w:sz w:val="24"/>
                <w:szCs w:val="24"/>
                <w:lang w:val="en-US"/>
              </w:rPr>
              <w:t>performance</w:t>
            </w:r>
          </w:p>
        </w:tc>
        <w:tc>
          <w:tcPr>
            <w:cnfStyle w:val="000010000000" w:firstRow="0" w:lastRow="0" w:firstColumn="0" w:lastColumn="0" w:oddVBand="1" w:evenVBand="0" w:oddHBand="0" w:evenHBand="0" w:firstRowFirstColumn="0" w:firstRowLastColumn="0" w:lastRowFirstColumn="0" w:lastRowLastColumn="0"/>
            <w:tcW w:w="512" w:type="pct"/>
            <w:shd w:val="clear" w:color="auto" w:fill="FFFFFF" w:themeFill="background1"/>
          </w:tcPr>
          <w:p w14:paraId="71884AFF" w14:textId="77777777" w:rsidR="00E647AA" w:rsidRPr="00E647AA" w:rsidRDefault="00E647AA" w:rsidP="003615DF">
            <w:pPr>
              <w:autoSpaceDE w:val="0"/>
              <w:autoSpaceDN w:val="0"/>
              <w:adjustRightInd w:val="0"/>
              <w:spacing w:after="0" w:line="240" w:lineRule="auto"/>
              <w:jc w:val="center"/>
              <w:rPr>
                <w:rFonts w:cs="Times New Roman"/>
                <w:color w:val="000000"/>
                <w:sz w:val="24"/>
                <w:szCs w:val="24"/>
                <w:lang w:val="en-US"/>
              </w:rPr>
            </w:pPr>
          </w:p>
        </w:tc>
      </w:tr>
      <w:tr w:rsidR="00E647AA" w:rsidRPr="00E647AA" w14:paraId="455CFBD7" w14:textId="77777777" w:rsidTr="00E647AA">
        <w:tc>
          <w:tcPr>
            <w:cnfStyle w:val="000010000000" w:firstRow="0" w:lastRow="0" w:firstColumn="0" w:lastColumn="0" w:oddVBand="1" w:evenVBand="0" w:oddHBand="0" w:evenHBand="0" w:firstRowFirstColumn="0" w:firstRowLastColumn="0" w:lastRowFirstColumn="0" w:lastRowLastColumn="0"/>
            <w:tcW w:w="1068" w:type="pct"/>
            <w:tcBorders>
              <w:bottom w:val="single" w:sz="4" w:space="0" w:color="auto"/>
            </w:tcBorders>
            <w:shd w:val="clear" w:color="auto" w:fill="FFFFFF" w:themeFill="background1"/>
          </w:tcPr>
          <w:p w14:paraId="674C61F6" w14:textId="66D84516" w:rsidR="00E647AA" w:rsidRPr="00E647AA" w:rsidRDefault="00E647AA" w:rsidP="003615DF">
            <w:pPr>
              <w:autoSpaceDE w:val="0"/>
              <w:autoSpaceDN w:val="0"/>
              <w:adjustRightInd w:val="0"/>
              <w:spacing w:after="0" w:line="240" w:lineRule="auto"/>
              <w:rPr>
                <w:rFonts w:cs="Times New Roman"/>
                <w:sz w:val="24"/>
                <w:szCs w:val="24"/>
                <w:lang w:val="en-US"/>
              </w:rPr>
            </w:pPr>
            <w:r w:rsidRPr="00E647AA">
              <w:rPr>
                <w:rFonts w:cs="Times New Roman"/>
                <w:sz w:val="24"/>
                <w:szCs w:val="24"/>
                <w:lang w:val="en-US"/>
              </w:rPr>
              <w:t>Age of the pupils’</w:t>
            </w:r>
          </w:p>
        </w:tc>
        <w:tc>
          <w:tcPr>
            <w:tcW w:w="672" w:type="pct"/>
            <w:tcBorders>
              <w:bottom w:val="single" w:sz="4" w:space="0" w:color="auto"/>
            </w:tcBorders>
            <w:shd w:val="clear" w:color="auto" w:fill="FFFFFF" w:themeFill="background1"/>
          </w:tcPr>
          <w:p w14:paraId="78570E6E" w14:textId="77777777" w:rsidR="00E647AA" w:rsidRPr="00E647AA" w:rsidRDefault="00E647AA" w:rsidP="003615DF">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174" w:type="pct"/>
            <w:tcBorders>
              <w:bottom w:val="single" w:sz="4" w:space="0" w:color="auto"/>
            </w:tcBorders>
            <w:shd w:val="clear" w:color="auto" w:fill="FFFFFF" w:themeFill="background1"/>
          </w:tcPr>
          <w:p w14:paraId="3ED179A9" w14:textId="77777777" w:rsidR="00E647AA" w:rsidRPr="00E647AA" w:rsidRDefault="00E647AA" w:rsidP="003615DF">
            <w:pPr>
              <w:autoSpaceDE w:val="0"/>
              <w:autoSpaceDN w:val="0"/>
              <w:adjustRightInd w:val="0"/>
              <w:spacing w:after="0" w:line="240" w:lineRule="auto"/>
              <w:rPr>
                <w:rFonts w:cs="Times New Roman"/>
                <w:sz w:val="24"/>
                <w:szCs w:val="24"/>
                <w:lang w:val="en-US"/>
              </w:rPr>
            </w:pPr>
          </w:p>
        </w:tc>
        <w:tc>
          <w:tcPr>
            <w:tcW w:w="512" w:type="pct"/>
            <w:tcBorders>
              <w:top w:val="single" w:sz="4" w:space="0" w:color="auto"/>
              <w:bottom w:val="single" w:sz="4" w:space="0" w:color="auto"/>
            </w:tcBorders>
            <w:shd w:val="clear" w:color="auto" w:fill="FFFFFF" w:themeFill="background1"/>
          </w:tcPr>
          <w:p w14:paraId="05353139" w14:textId="77777777" w:rsidR="00E647AA" w:rsidRPr="00E647AA" w:rsidRDefault="00E647AA" w:rsidP="003615DF">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 xml:space="preserve">Low  </w:t>
            </w:r>
          </w:p>
        </w:tc>
        <w:tc>
          <w:tcPr>
            <w:cnfStyle w:val="000010000000" w:firstRow="0" w:lastRow="0" w:firstColumn="0" w:lastColumn="0" w:oddVBand="1" w:evenVBand="0" w:oddHBand="0" w:evenHBand="0" w:firstRowFirstColumn="0" w:firstRowLastColumn="0" w:lastRowFirstColumn="0" w:lastRowLastColumn="0"/>
            <w:tcW w:w="550" w:type="pct"/>
            <w:tcBorders>
              <w:top w:val="single" w:sz="4" w:space="0" w:color="auto"/>
              <w:bottom w:val="single" w:sz="4" w:space="0" w:color="auto"/>
            </w:tcBorders>
            <w:shd w:val="clear" w:color="auto" w:fill="FFFFFF" w:themeFill="background1"/>
          </w:tcPr>
          <w:p w14:paraId="64AE0F9A" w14:textId="77777777" w:rsidR="00E647AA" w:rsidRPr="00E647AA" w:rsidRDefault="00E647AA" w:rsidP="00AD1DF7">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 xml:space="preserve">Average </w:t>
            </w:r>
          </w:p>
        </w:tc>
        <w:tc>
          <w:tcPr>
            <w:tcW w:w="512" w:type="pct"/>
            <w:tcBorders>
              <w:top w:val="single" w:sz="4" w:space="0" w:color="auto"/>
              <w:bottom w:val="single" w:sz="4" w:space="0" w:color="auto"/>
            </w:tcBorders>
            <w:shd w:val="clear" w:color="auto" w:fill="FFFFFF" w:themeFill="background1"/>
          </w:tcPr>
          <w:p w14:paraId="0499741F" w14:textId="77777777" w:rsidR="00E647AA" w:rsidRPr="00E647AA" w:rsidRDefault="00E647AA" w:rsidP="003615DF">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 xml:space="preserve">High  </w:t>
            </w:r>
          </w:p>
        </w:tc>
        <w:tc>
          <w:tcPr>
            <w:cnfStyle w:val="000010000000" w:firstRow="0" w:lastRow="0" w:firstColumn="0" w:lastColumn="0" w:oddVBand="1" w:evenVBand="0" w:oddHBand="0" w:evenHBand="0" w:firstRowFirstColumn="0" w:firstRowLastColumn="0" w:lastRowFirstColumn="0" w:lastRowLastColumn="0"/>
            <w:tcW w:w="512" w:type="pct"/>
            <w:tcBorders>
              <w:bottom w:val="single" w:sz="4" w:space="0" w:color="auto"/>
            </w:tcBorders>
            <w:shd w:val="clear" w:color="auto" w:fill="FFFFFF" w:themeFill="background1"/>
          </w:tcPr>
          <w:p w14:paraId="0E086F54" w14:textId="77777777" w:rsidR="00E647AA" w:rsidRPr="00E647AA" w:rsidRDefault="00E647AA" w:rsidP="004A3621">
            <w:pPr>
              <w:autoSpaceDE w:val="0"/>
              <w:autoSpaceDN w:val="0"/>
              <w:adjustRightInd w:val="0"/>
              <w:spacing w:after="0"/>
              <w:jc w:val="center"/>
              <w:rPr>
                <w:rFonts w:cs="Times New Roman"/>
                <w:color w:val="000000"/>
                <w:sz w:val="24"/>
                <w:szCs w:val="24"/>
                <w:lang w:val="en-US"/>
              </w:rPr>
            </w:pPr>
            <w:r w:rsidRPr="00E647AA">
              <w:rPr>
                <w:rFonts w:cs="Times New Roman"/>
                <w:color w:val="000000"/>
                <w:sz w:val="24"/>
                <w:szCs w:val="24"/>
                <w:lang w:val="en-US"/>
              </w:rPr>
              <w:t>Total</w:t>
            </w:r>
          </w:p>
        </w:tc>
      </w:tr>
      <w:tr w:rsidR="00E647AA" w:rsidRPr="00E647AA" w14:paraId="6B624178" w14:textId="77777777" w:rsidTr="00E647A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68" w:type="pct"/>
            <w:vMerge w:val="restart"/>
            <w:tcBorders>
              <w:top w:val="single" w:sz="4" w:space="0" w:color="auto"/>
            </w:tcBorders>
            <w:shd w:val="clear" w:color="auto" w:fill="FFFFFF" w:themeFill="background1"/>
          </w:tcPr>
          <w:p w14:paraId="1B363F26" w14:textId="11DF56E7" w:rsidR="00E647AA" w:rsidRPr="00E647AA" w:rsidRDefault="00E647AA" w:rsidP="003615DF">
            <w:pPr>
              <w:autoSpaceDE w:val="0"/>
              <w:autoSpaceDN w:val="0"/>
              <w:adjustRightInd w:val="0"/>
              <w:spacing w:after="0" w:line="240" w:lineRule="auto"/>
              <w:rPr>
                <w:rFonts w:cs="Times New Roman"/>
                <w:color w:val="000000"/>
                <w:sz w:val="24"/>
                <w:szCs w:val="24"/>
                <w:lang w:val="en-US"/>
              </w:rPr>
            </w:pPr>
          </w:p>
        </w:tc>
        <w:tc>
          <w:tcPr>
            <w:tcW w:w="672" w:type="pct"/>
            <w:vMerge w:val="restart"/>
            <w:tcBorders>
              <w:top w:val="single" w:sz="4" w:space="0" w:color="auto"/>
            </w:tcBorders>
            <w:shd w:val="clear" w:color="auto" w:fill="FFFFFF" w:themeFill="background1"/>
          </w:tcPr>
          <w:p w14:paraId="0B2158B1" w14:textId="77777777" w:rsidR="00E647AA" w:rsidRPr="00E647AA" w:rsidRDefault="00E647AA" w:rsidP="003615DF">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12-13</w:t>
            </w:r>
          </w:p>
        </w:tc>
        <w:tc>
          <w:tcPr>
            <w:cnfStyle w:val="000010000000" w:firstRow="0" w:lastRow="0" w:firstColumn="0" w:lastColumn="0" w:oddVBand="1" w:evenVBand="0" w:oddHBand="0" w:evenHBand="0" w:firstRowFirstColumn="0" w:firstRowLastColumn="0" w:lastRowFirstColumn="0" w:lastRowLastColumn="0"/>
            <w:tcW w:w="1174" w:type="pct"/>
            <w:tcBorders>
              <w:top w:val="single" w:sz="4" w:space="0" w:color="auto"/>
            </w:tcBorders>
            <w:shd w:val="clear" w:color="auto" w:fill="FFFFFF" w:themeFill="background1"/>
          </w:tcPr>
          <w:p w14:paraId="19544782" w14:textId="77777777" w:rsidR="00E647AA" w:rsidRPr="00E647AA" w:rsidRDefault="00E647AA" w:rsidP="003615DF">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Count</w:t>
            </w:r>
          </w:p>
        </w:tc>
        <w:tc>
          <w:tcPr>
            <w:tcW w:w="512" w:type="pct"/>
            <w:tcBorders>
              <w:top w:val="single" w:sz="4" w:space="0" w:color="auto"/>
            </w:tcBorders>
            <w:shd w:val="clear" w:color="auto" w:fill="FFFFFF" w:themeFill="background1"/>
          </w:tcPr>
          <w:p w14:paraId="51480B76" w14:textId="77777777" w:rsidR="00E647AA" w:rsidRPr="00E647AA" w:rsidRDefault="00E647AA" w:rsidP="008602BD">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10</w:t>
            </w:r>
          </w:p>
        </w:tc>
        <w:tc>
          <w:tcPr>
            <w:cnfStyle w:val="000010000000" w:firstRow="0" w:lastRow="0" w:firstColumn="0" w:lastColumn="0" w:oddVBand="1" w:evenVBand="0" w:oddHBand="0" w:evenHBand="0" w:firstRowFirstColumn="0" w:firstRowLastColumn="0" w:lastRowFirstColumn="0" w:lastRowLastColumn="0"/>
            <w:tcW w:w="550" w:type="pct"/>
            <w:tcBorders>
              <w:top w:val="single" w:sz="4" w:space="0" w:color="auto"/>
            </w:tcBorders>
            <w:shd w:val="clear" w:color="auto" w:fill="FFFFFF" w:themeFill="background1"/>
          </w:tcPr>
          <w:p w14:paraId="53EC8169"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15</w:t>
            </w:r>
          </w:p>
        </w:tc>
        <w:tc>
          <w:tcPr>
            <w:tcW w:w="512" w:type="pct"/>
            <w:tcBorders>
              <w:top w:val="single" w:sz="4" w:space="0" w:color="auto"/>
            </w:tcBorders>
            <w:shd w:val="clear" w:color="auto" w:fill="FFFFFF" w:themeFill="background1"/>
          </w:tcPr>
          <w:p w14:paraId="332D874A" w14:textId="77777777" w:rsidR="00E647AA" w:rsidRPr="00E647AA" w:rsidRDefault="00E647AA" w:rsidP="008602BD">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12</w:t>
            </w:r>
          </w:p>
        </w:tc>
        <w:tc>
          <w:tcPr>
            <w:cnfStyle w:val="000010000000" w:firstRow="0" w:lastRow="0" w:firstColumn="0" w:lastColumn="0" w:oddVBand="1" w:evenVBand="0" w:oddHBand="0" w:evenHBand="0" w:firstRowFirstColumn="0" w:firstRowLastColumn="0" w:lastRowFirstColumn="0" w:lastRowLastColumn="0"/>
            <w:tcW w:w="512" w:type="pct"/>
            <w:tcBorders>
              <w:top w:val="single" w:sz="4" w:space="0" w:color="auto"/>
            </w:tcBorders>
            <w:shd w:val="clear" w:color="auto" w:fill="FFFFFF" w:themeFill="background1"/>
          </w:tcPr>
          <w:p w14:paraId="74ABFC2B"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37</w:t>
            </w:r>
          </w:p>
        </w:tc>
      </w:tr>
      <w:tr w:rsidR="00E647AA" w:rsidRPr="00E647AA" w14:paraId="66DFD914" w14:textId="77777777" w:rsidTr="00E647AA">
        <w:tc>
          <w:tcPr>
            <w:cnfStyle w:val="000010000000" w:firstRow="0" w:lastRow="0" w:firstColumn="0" w:lastColumn="0" w:oddVBand="1" w:evenVBand="0" w:oddHBand="0" w:evenHBand="0" w:firstRowFirstColumn="0" w:firstRowLastColumn="0" w:lastRowFirstColumn="0" w:lastRowLastColumn="0"/>
            <w:tcW w:w="1068" w:type="pct"/>
            <w:vMerge/>
            <w:shd w:val="clear" w:color="auto" w:fill="FFFFFF" w:themeFill="background1"/>
          </w:tcPr>
          <w:p w14:paraId="33768F6E" w14:textId="77777777" w:rsidR="00E647AA" w:rsidRPr="00E647AA" w:rsidRDefault="00E647AA" w:rsidP="003615DF">
            <w:pPr>
              <w:autoSpaceDE w:val="0"/>
              <w:autoSpaceDN w:val="0"/>
              <w:adjustRightInd w:val="0"/>
              <w:spacing w:after="0" w:line="240" w:lineRule="auto"/>
              <w:rPr>
                <w:rFonts w:cs="Times New Roman"/>
                <w:color w:val="000000"/>
                <w:sz w:val="24"/>
                <w:szCs w:val="24"/>
                <w:lang w:val="en-US"/>
              </w:rPr>
            </w:pPr>
          </w:p>
        </w:tc>
        <w:tc>
          <w:tcPr>
            <w:tcW w:w="672" w:type="pct"/>
            <w:vMerge/>
            <w:shd w:val="clear" w:color="auto" w:fill="FFFFFF" w:themeFill="background1"/>
          </w:tcPr>
          <w:p w14:paraId="66694C18" w14:textId="77777777" w:rsidR="00E647AA" w:rsidRPr="00E647AA" w:rsidRDefault="00E647AA" w:rsidP="003615DF">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174" w:type="pct"/>
            <w:shd w:val="clear" w:color="auto" w:fill="FFFFFF" w:themeFill="background1"/>
          </w:tcPr>
          <w:p w14:paraId="70992C74" w14:textId="77777777" w:rsidR="00E647AA" w:rsidRPr="00E647AA" w:rsidRDefault="00E647AA" w:rsidP="003615DF">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 within Age of the respondents</w:t>
            </w:r>
          </w:p>
        </w:tc>
        <w:tc>
          <w:tcPr>
            <w:tcW w:w="512" w:type="pct"/>
            <w:shd w:val="clear" w:color="auto" w:fill="FFFFFF" w:themeFill="background1"/>
          </w:tcPr>
          <w:p w14:paraId="3F4B4205" w14:textId="77777777" w:rsidR="00E647AA" w:rsidRPr="00E647AA" w:rsidRDefault="00E647AA" w:rsidP="008602BD">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27.0%</w:t>
            </w:r>
          </w:p>
        </w:tc>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4530989A"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40.5%</w:t>
            </w:r>
          </w:p>
        </w:tc>
        <w:tc>
          <w:tcPr>
            <w:tcW w:w="512" w:type="pct"/>
            <w:shd w:val="clear" w:color="auto" w:fill="FFFFFF" w:themeFill="background1"/>
          </w:tcPr>
          <w:p w14:paraId="745B1D2A" w14:textId="77777777" w:rsidR="00E647AA" w:rsidRPr="00E647AA" w:rsidRDefault="00E647AA" w:rsidP="008602BD">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32.4%</w:t>
            </w:r>
          </w:p>
        </w:tc>
        <w:tc>
          <w:tcPr>
            <w:cnfStyle w:val="000010000000" w:firstRow="0" w:lastRow="0" w:firstColumn="0" w:lastColumn="0" w:oddVBand="1" w:evenVBand="0" w:oddHBand="0" w:evenHBand="0" w:firstRowFirstColumn="0" w:firstRowLastColumn="0" w:lastRowFirstColumn="0" w:lastRowLastColumn="0"/>
            <w:tcW w:w="512" w:type="pct"/>
            <w:shd w:val="clear" w:color="auto" w:fill="FFFFFF" w:themeFill="background1"/>
          </w:tcPr>
          <w:p w14:paraId="667AD090"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100.0%</w:t>
            </w:r>
          </w:p>
        </w:tc>
      </w:tr>
      <w:tr w:rsidR="00E647AA" w:rsidRPr="00E647AA" w14:paraId="47F6BEEA" w14:textId="77777777" w:rsidTr="00E647A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68" w:type="pct"/>
            <w:vMerge/>
            <w:shd w:val="clear" w:color="auto" w:fill="FFFFFF" w:themeFill="background1"/>
          </w:tcPr>
          <w:p w14:paraId="3497B141" w14:textId="77777777" w:rsidR="00E647AA" w:rsidRPr="00E647AA" w:rsidRDefault="00E647AA" w:rsidP="003615DF">
            <w:pPr>
              <w:autoSpaceDE w:val="0"/>
              <w:autoSpaceDN w:val="0"/>
              <w:adjustRightInd w:val="0"/>
              <w:spacing w:after="0" w:line="240" w:lineRule="auto"/>
              <w:rPr>
                <w:rFonts w:cs="Times New Roman"/>
                <w:color w:val="000000"/>
                <w:sz w:val="24"/>
                <w:szCs w:val="24"/>
                <w:lang w:val="en-US"/>
              </w:rPr>
            </w:pPr>
          </w:p>
        </w:tc>
        <w:tc>
          <w:tcPr>
            <w:tcW w:w="672" w:type="pct"/>
            <w:vMerge/>
            <w:shd w:val="clear" w:color="auto" w:fill="FFFFFF" w:themeFill="background1"/>
          </w:tcPr>
          <w:p w14:paraId="3A77CE0D" w14:textId="77777777" w:rsidR="00E647AA" w:rsidRPr="00E647AA" w:rsidRDefault="00E647AA" w:rsidP="003615DF">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174" w:type="pct"/>
            <w:shd w:val="clear" w:color="auto" w:fill="FFFFFF" w:themeFill="background1"/>
          </w:tcPr>
          <w:p w14:paraId="21288E7C" w14:textId="77777777" w:rsidR="00E647AA" w:rsidRPr="00E647AA" w:rsidRDefault="00E647AA" w:rsidP="003615DF">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 within Previous exam score</w:t>
            </w:r>
          </w:p>
        </w:tc>
        <w:tc>
          <w:tcPr>
            <w:tcW w:w="512" w:type="pct"/>
            <w:shd w:val="clear" w:color="auto" w:fill="FFFFFF" w:themeFill="background1"/>
          </w:tcPr>
          <w:p w14:paraId="2BEEE2A5" w14:textId="77777777" w:rsidR="00E647AA" w:rsidRPr="00E647AA" w:rsidRDefault="00E647AA" w:rsidP="008602BD">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50.0%</w:t>
            </w:r>
          </w:p>
        </w:tc>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0679A53E"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55.6%</w:t>
            </w:r>
          </w:p>
        </w:tc>
        <w:tc>
          <w:tcPr>
            <w:tcW w:w="512" w:type="pct"/>
            <w:shd w:val="clear" w:color="auto" w:fill="FFFFFF" w:themeFill="background1"/>
          </w:tcPr>
          <w:p w14:paraId="03C4F213" w14:textId="77777777" w:rsidR="00E647AA" w:rsidRPr="00E647AA" w:rsidRDefault="00E647AA" w:rsidP="008602BD">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46.2%</w:t>
            </w:r>
          </w:p>
        </w:tc>
        <w:tc>
          <w:tcPr>
            <w:cnfStyle w:val="000010000000" w:firstRow="0" w:lastRow="0" w:firstColumn="0" w:lastColumn="0" w:oddVBand="1" w:evenVBand="0" w:oddHBand="0" w:evenHBand="0" w:firstRowFirstColumn="0" w:firstRowLastColumn="0" w:lastRowFirstColumn="0" w:lastRowLastColumn="0"/>
            <w:tcW w:w="512" w:type="pct"/>
            <w:shd w:val="clear" w:color="auto" w:fill="FFFFFF" w:themeFill="background1"/>
          </w:tcPr>
          <w:p w14:paraId="35877F5F"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50.7%</w:t>
            </w:r>
          </w:p>
        </w:tc>
      </w:tr>
      <w:tr w:rsidR="00E647AA" w:rsidRPr="00E647AA" w14:paraId="47F3C1E8" w14:textId="77777777" w:rsidTr="00E647AA">
        <w:tc>
          <w:tcPr>
            <w:cnfStyle w:val="000010000000" w:firstRow="0" w:lastRow="0" w:firstColumn="0" w:lastColumn="0" w:oddVBand="1" w:evenVBand="0" w:oddHBand="0" w:evenHBand="0" w:firstRowFirstColumn="0" w:firstRowLastColumn="0" w:lastRowFirstColumn="0" w:lastRowLastColumn="0"/>
            <w:tcW w:w="1068" w:type="pct"/>
            <w:vMerge/>
            <w:shd w:val="clear" w:color="auto" w:fill="FFFFFF" w:themeFill="background1"/>
          </w:tcPr>
          <w:p w14:paraId="6006EBD3" w14:textId="77777777" w:rsidR="00E647AA" w:rsidRPr="00E647AA" w:rsidRDefault="00E647AA" w:rsidP="003615DF">
            <w:pPr>
              <w:autoSpaceDE w:val="0"/>
              <w:autoSpaceDN w:val="0"/>
              <w:adjustRightInd w:val="0"/>
              <w:spacing w:after="0" w:line="240" w:lineRule="auto"/>
              <w:rPr>
                <w:rFonts w:cs="Times New Roman"/>
                <w:color w:val="000000"/>
                <w:sz w:val="24"/>
                <w:szCs w:val="24"/>
                <w:lang w:val="en-US"/>
              </w:rPr>
            </w:pPr>
          </w:p>
        </w:tc>
        <w:tc>
          <w:tcPr>
            <w:tcW w:w="672" w:type="pct"/>
            <w:vMerge/>
            <w:shd w:val="clear" w:color="auto" w:fill="FFFFFF" w:themeFill="background1"/>
          </w:tcPr>
          <w:p w14:paraId="0491EF2C" w14:textId="77777777" w:rsidR="00E647AA" w:rsidRPr="00E647AA" w:rsidRDefault="00E647AA" w:rsidP="003615DF">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174" w:type="pct"/>
            <w:shd w:val="clear" w:color="auto" w:fill="FFFFFF" w:themeFill="background1"/>
          </w:tcPr>
          <w:p w14:paraId="6D912593" w14:textId="77777777" w:rsidR="00E647AA" w:rsidRPr="00E647AA" w:rsidRDefault="00E647AA" w:rsidP="003615DF">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 of Total</w:t>
            </w:r>
          </w:p>
        </w:tc>
        <w:tc>
          <w:tcPr>
            <w:tcW w:w="512" w:type="pct"/>
            <w:shd w:val="clear" w:color="auto" w:fill="FFFFFF" w:themeFill="background1"/>
          </w:tcPr>
          <w:p w14:paraId="745B7A40" w14:textId="77777777" w:rsidR="00E647AA" w:rsidRPr="00E647AA" w:rsidRDefault="00E647AA" w:rsidP="008602BD">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13.7%</w:t>
            </w:r>
          </w:p>
        </w:tc>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746DE135"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20.5%</w:t>
            </w:r>
          </w:p>
        </w:tc>
        <w:tc>
          <w:tcPr>
            <w:tcW w:w="512" w:type="pct"/>
            <w:shd w:val="clear" w:color="auto" w:fill="FFFFFF" w:themeFill="background1"/>
          </w:tcPr>
          <w:p w14:paraId="3665A71D" w14:textId="77777777" w:rsidR="00E647AA" w:rsidRPr="00E647AA" w:rsidRDefault="00E647AA" w:rsidP="008602BD">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16.4%</w:t>
            </w:r>
          </w:p>
        </w:tc>
        <w:tc>
          <w:tcPr>
            <w:cnfStyle w:val="000010000000" w:firstRow="0" w:lastRow="0" w:firstColumn="0" w:lastColumn="0" w:oddVBand="1" w:evenVBand="0" w:oddHBand="0" w:evenHBand="0" w:firstRowFirstColumn="0" w:firstRowLastColumn="0" w:lastRowFirstColumn="0" w:lastRowLastColumn="0"/>
            <w:tcW w:w="512" w:type="pct"/>
            <w:shd w:val="clear" w:color="auto" w:fill="FFFFFF" w:themeFill="background1"/>
          </w:tcPr>
          <w:p w14:paraId="74C8DCEC"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50.7%</w:t>
            </w:r>
          </w:p>
        </w:tc>
      </w:tr>
      <w:tr w:rsidR="00E647AA" w:rsidRPr="00E647AA" w14:paraId="7E248D61" w14:textId="77777777" w:rsidTr="00E647A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68" w:type="pct"/>
            <w:vMerge w:val="restart"/>
            <w:shd w:val="clear" w:color="auto" w:fill="FFFFFF" w:themeFill="background1"/>
          </w:tcPr>
          <w:p w14:paraId="6D62AD42" w14:textId="77777777" w:rsidR="00E647AA" w:rsidRPr="00E647AA" w:rsidRDefault="00E647AA" w:rsidP="003615DF">
            <w:pPr>
              <w:autoSpaceDE w:val="0"/>
              <w:autoSpaceDN w:val="0"/>
              <w:adjustRightInd w:val="0"/>
              <w:rPr>
                <w:rFonts w:cs="Times New Roman"/>
                <w:color w:val="000000"/>
                <w:sz w:val="24"/>
                <w:szCs w:val="24"/>
                <w:lang w:val="en-US"/>
              </w:rPr>
            </w:pPr>
          </w:p>
        </w:tc>
        <w:tc>
          <w:tcPr>
            <w:tcW w:w="672" w:type="pct"/>
            <w:vMerge w:val="restart"/>
            <w:shd w:val="clear" w:color="auto" w:fill="FFFFFF" w:themeFill="background1"/>
          </w:tcPr>
          <w:p w14:paraId="7D9D9DDB" w14:textId="77777777" w:rsidR="00E647AA" w:rsidRPr="00E647AA" w:rsidRDefault="00E647AA" w:rsidP="003615DF">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14-15</w:t>
            </w:r>
          </w:p>
        </w:tc>
        <w:tc>
          <w:tcPr>
            <w:cnfStyle w:val="000010000000" w:firstRow="0" w:lastRow="0" w:firstColumn="0" w:lastColumn="0" w:oddVBand="1" w:evenVBand="0" w:oddHBand="0" w:evenHBand="0" w:firstRowFirstColumn="0" w:firstRowLastColumn="0" w:lastRowFirstColumn="0" w:lastRowLastColumn="0"/>
            <w:tcW w:w="1174" w:type="pct"/>
            <w:shd w:val="clear" w:color="auto" w:fill="FFFFFF" w:themeFill="background1"/>
          </w:tcPr>
          <w:p w14:paraId="22BDD585" w14:textId="77777777" w:rsidR="00E647AA" w:rsidRPr="00E647AA" w:rsidRDefault="00E647AA" w:rsidP="003615DF">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Count</w:t>
            </w:r>
          </w:p>
        </w:tc>
        <w:tc>
          <w:tcPr>
            <w:tcW w:w="512" w:type="pct"/>
            <w:shd w:val="clear" w:color="auto" w:fill="FFFFFF" w:themeFill="background1"/>
          </w:tcPr>
          <w:p w14:paraId="67B505A3" w14:textId="77777777" w:rsidR="00E647AA" w:rsidRPr="00E647AA" w:rsidRDefault="00E647AA" w:rsidP="008602BD">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7</w:t>
            </w:r>
          </w:p>
        </w:tc>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26A63281"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9</w:t>
            </w:r>
          </w:p>
        </w:tc>
        <w:tc>
          <w:tcPr>
            <w:tcW w:w="512" w:type="pct"/>
            <w:shd w:val="clear" w:color="auto" w:fill="FFFFFF" w:themeFill="background1"/>
          </w:tcPr>
          <w:p w14:paraId="50EC551B" w14:textId="77777777" w:rsidR="00E647AA" w:rsidRPr="00E647AA" w:rsidRDefault="00E647AA" w:rsidP="008602BD">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7</w:t>
            </w:r>
          </w:p>
        </w:tc>
        <w:tc>
          <w:tcPr>
            <w:cnfStyle w:val="000010000000" w:firstRow="0" w:lastRow="0" w:firstColumn="0" w:lastColumn="0" w:oddVBand="1" w:evenVBand="0" w:oddHBand="0" w:evenHBand="0" w:firstRowFirstColumn="0" w:firstRowLastColumn="0" w:lastRowFirstColumn="0" w:lastRowLastColumn="0"/>
            <w:tcW w:w="512" w:type="pct"/>
            <w:shd w:val="clear" w:color="auto" w:fill="FFFFFF" w:themeFill="background1"/>
          </w:tcPr>
          <w:p w14:paraId="1589C946"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23</w:t>
            </w:r>
          </w:p>
        </w:tc>
      </w:tr>
      <w:tr w:rsidR="00E647AA" w:rsidRPr="00E647AA" w14:paraId="7A7F065E" w14:textId="77777777" w:rsidTr="00E647AA">
        <w:tc>
          <w:tcPr>
            <w:cnfStyle w:val="000010000000" w:firstRow="0" w:lastRow="0" w:firstColumn="0" w:lastColumn="0" w:oddVBand="1" w:evenVBand="0" w:oddHBand="0" w:evenHBand="0" w:firstRowFirstColumn="0" w:firstRowLastColumn="0" w:lastRowFirstColumn="0" w:lastRowLastColumn="0"/>
            <w:tcW w:w="1068" w:type="pct"/>
            <w:vMerge/>
            <w:shd w:val="clear" w:color="auto" w:fill="FFFFFF" w:themeFill="background1"/>
          </w:tcPr>
          <w:p w14:paraId="5B50C3F0" w14:textId="77777777" w:rsidR="00E647AA" w:rsidRPr="00E647AA" w:rsidRDefault="00E647AA" w:rsidP="003615DF">
            <w:pPr>
              <w:autoSpaceDE w:val="0"/>
              <w:autoSpaceDN w:val="0"/>
              <w:adjustRightInd w:val="0"/>
              <w:spacing w:after="0" w:line="240" w:lineRule="auto"/>
              <w:rPr>
                <w:rFonts w:cs="Times New Roman"/>
                <w:sz w:val="24"/>
                <w:szCs w:val="24"/>
                <w:lang w:val="en-US"/>
              </w:rPr>
            </w:pPr>
          </w:p>
        </w:tc>
        <w:tc>
          <w:tcPr>
            <w:tcW w:w="672" w:type="pct"/>
            <w:vMerge/>
            <w:shd w:val="clear" w:color="auto" w:fill="FFFFFF" w:themeFill="background1"/>
          </w:tcPr>
          <w:p w14:paraId="4479B836" w14:textId="77777777" w:rsidR="00E647AA" w:rsidRPr="00E647AA" w:rsidRDefault="00E647AA" w:rsidP="003615DF">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174" w:type="pct"/>
            <w:shd w:val="clear" w:color="auto" w:fill="FFFFFF" w:themeFill="background1"/>
          </w:tcPr>
          <w:p w14:paraId="0C9CCA49" w14:textId="77777777" w:rsidR="00E647AA" w:rsidRPr="00E647AA" w:rsidRDefault="00E647AA" w:rsidP="003615DF">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 within Age of the respondents</w:t>
            </w:r>
          </w:p>
        </w:tc>
        <w:tc>
          <w:tcPr>
            <w:tcW w:w="512" w:type="pct"/>
            <w:shd w:val="clear" w:color="auto" w:fill="FFFFFF" w:themeFill="background1"/>
          </w:tcPr>
          <w:p w14:paraId="7608FDC0" w14:textId="77777777" w:rsidR="00E647AA" w:rsidRPr="00E647AA" w:rsidRDefault="00E647AA" w:rsidP="008602BD">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30.4%</w:t>
            </w:r>
          </w:p>
        </w:tc>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51FBA789"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39.1%</w:t>
            </w:r>
          </w:p>
        </w:tc>
        <w:tc>
          <w:tcPr>
            <w:tcW w:w="512" w:type="pct"/>
            <w:shd w:val="clear" w:color="auto" w:fill="FFFFFF" w:themeFill="background1"/>
          </w:tcPr>
          <w:p w14:paraId="3E57051E" w14:textId="77777777" w:rsidR="00E647AA" w:rsidRPr="00E647AA" w:rsidRDefault="00E647AA" w:rsidP="008602BD">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30.4%</w:t>
            </w:r>
          </w:p>
        </w:tc>
        <w:tc>
          <w:tcPr>
            <w:cnfStyle w:val="000010000000" w:firstRow="0" w:lastRow="0" w:firstColumn="0" w:lastColumn="0" w:oddVBand="1" w:evenVBand="0" w:oddHBand="0" w:evenHBand="0" w:firstRowFirstColumn="0" w:firstRowLastColumn="0" w:lastRowFirstColumn="0" w:lastRowLastColumn="0"/>
            <w:tcW w:w="512" w:type="pct"/>
            <w:shd w:val="clear" w:color="auto" w:fill="FFFFFF" w:themeFill="background1"/>
          </w:tcPr>
          <w:p w14:paraId="2B6C1B47"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100.0%</w:t>
            </w:r>
          </w:p>
        </w:tc>
      </w:tr>
      <w:tr w:rsidR="00E647AA" w:rsidRPr="00E647AA" w14:paraId="211DF184" w14:textId="77777777" w:rsidTr="00E647A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68" w:type="pct"/>
            <w:vMerge/>
            <w:shd w:val="clear" w:color="auto" w:fill="FFFFFF" w:themeFill="background1"/>
          </w:tcPr>
          <w:p w14:paraId="76243D28" w14:textId="77777777" w:rsidR="00E647AA" w:rsidRPr="00E647AA" w:rsidRDefault="00E647AA" w:rsidP="003615DF">
            <w:pPr>
              <w:autoSpaceDE w:val="0"/>
              <w:autoSpaceDN w:val="0"/>
              <w:adjustRightInd w:val="0"/>
              <w:spacing w:after="0" w:line="240" w:lineRule="auto"/>
              <w:rPr>
                <w:rFonts w:cs="Times New Roman"/>
                <w:sz w:val="24"/>
                <w:szCs w:val="24"/>
                <w:lang w:val="en-US"/>
              </w:rPr>
            </w:pPr>
          </w:p>
        </w:tc>
        <w:tc>
          <w:tcPr>
            <w:tcW w:w="672" w:type="pct"/>
            <w:vMerge/>
            <w:shd w:val="clear" w:color="auto" w:fill="FFFFFF" w:themeFill="background1"/>
          </w:tcPr>
          <w:p w14:paraId="674B0EDB" w14:textId="77777777" w:rsidR="00E647AA" w:rsidRPr="00E647AA" w:rsidRDefault="00E647AA" w:rsidP="003615DF">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174" w:type="pct"/>
            <w:shd w:val="clear" w:color="auto" w:fill="FFFFFF" w:themeFill="background1"/>
          </w:tcPr>
          <w:p w14:paraId="4585D3FB" w14:textId="77777777" w:rsidR="00E647AA" w:rsidRPr="00E647AA" w:rsidRDefault="00E647AA" w:rsidP="003615DF">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 within Previous exam score</w:t>
            </w:r>
          </w:p>
        </w:tc>
        <w:tc>
          <w:tcPr>
            <w:tcW w:w="512" w:type="pct"/>
            <w:shd w:val="clear" w:color="auto" w:fill="FFFFFF" w:themeFill="background1"/>
          </w:tcPr>
          <w:p w14:paraId="3A2217A8" w14:textId="77777777" w:rsidR="00E647AA" w:rsidRPr="00E647AA" w:rsidRDefault="00E647AA" w:rsidP="008602BD">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35.0%</w:t>
            </w:r>
          </w:p>
        </w:tc>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48F248D8"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33.3%</w:t>
            </w:r>
          </w:p>
        </w:tc>
        <w:tc>
          <w:tcPr>
            <w:tcW w:w="512" w:type="pct"/>
            <w:shd w:val="clear" w:color="auto" w:fill="FFFFFF" w:themeFill="background1"/>
          </w:tcPr>
          <w:p w14:paraId="11E164E2" w14:textId="77777777" w:rsidR="00E647AA" w:rsidRPr="00E647AA" w:rsidRDefault="00E647AA" w:rsidP="008602BD">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26.9%</w:t>
            </w:r>
          </w:p>
        </w:tc>
        <w:tc>
          <w:tcPr>
            <w:cnfStyle w:val="000010000000" w:firstRow="0" w:lastRow="0" w:firstColumn="0" w:lastColumn="0" w:oddVBand="1" w:evenVBand="0" w:oddHBand="0" w:evenHBand="0" w:firstRowFirstColumn="0" w:firstRowLastColumn="0" w:lastRowFirstColumn="0" w:lastRowLastColumn="0"/>
            <w:tcW w:w="512" w:type="pct"/>
            <w:shd w:val="clear" w:color="auto" w:fill="FFFFFF" w:themeFill="background1"/>
          </w:tcPr>
          <w:p w14:paraId="0EE7E07C"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31.5%</w:t>
            </w:r>
          </w:p>
        </w:tc>
      </w:tr>
      <w:tr w:rsidR="00E647AA" w:rsidRPr="00E647AA" w14:paraId="651A09F7" w14:textId="77777777" w:rsidTr="00E647AA">
        <w:tc>
          <w:tcPr>
            <w:cnfStyle w:val="000010000000" w:firstRow="0" w:lastRow="0" w:firstColumn="0" w:lastColumn="0" w:oddVBand="1" w:evenVBand="0" w:oddHBand="0" w:evenHBand="0" w:firstRowFirstColumn="0" w:firstRowLastColumn="0" w:lastRowFirstColumn="0" w:lastRowLastColumn="0"/>
            <w:tcW w:w="1068" w:type="pct"/>
            <w:vMerge/>
            <w:shd w:val="clear" w:color="auto" w:fill="FFFFFF" w:themeFill="background1"/>
          </w:tcPr>
          <w:p w14:paraId="14C709C8" w14:textId="77777777" w:rsidR="00E647AA" w:rsidRPr="00E647AA" w:rsidRDefault="00E647AA" w:rsidP="003615DF">
            <w:pPr>
              <w:autoSpaceDE w:val="0"/>
              <w:autoSpaceDN w:val="0"/>
              <w:adjustRightInd w:val="0"/>
              <w:spacing w:after="0" w:line="240" w:lineRule="auto"/>
              <w:rPr>
                <w:rFonts w:cs="Times New Roman"/>
                <w:sz w:val="24"/>
                <w:szCs w:val="24"/>
                <w:lang w:val="en-US"/>
              </w:rPr>
            </w:pPr>
          </w:p>
        </w:tc>
        <w:tc>
          <w:tcPr>
            <w:tcW w:w="672" w:type="pct"/>
            <w:vMerge/>
            <w:shd w:val="clear" w:color="auto" w:fill="FFFFFF" w:themeFill="background1"/>
          </w:tcPr>
          <w:p w14:paraId="32CEF34E" w14:textId="77777777" w:rsidR="00E647AA" w:rsidRPr="00E647AA" w:rsidRDefault="00E647AA" w:rsidP="003615DF">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174" w:type="pct"/>
            <w:shd w:val="clear" w:color="auto" w:fill="FFFFFF" w:themeFill="background1"/>
          </w:tcPr>
          <w:p w14:paraId="4858D346" w14:textId="77777777" w:rsidR="00E647AA" w:rsidRPr="00E647AA" w:rsidRDefault="00E647AA" w:rsidP="003615DF">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 of Total</w:t>
            </w:r>
          </w:p>
        </w:tc>
        <w:tc>
          <w:tcPr>
            <w:tcW w:w="512" w:type="pct"/>
            <w:shd w:val="clear" w:color="auto" w:fill="FFFFFF" w:themeFill="background1"/>
          </w:tcPr>
          <w:p w14:paraId="12ADF967" w14:textId="77777777" w:rsidR="00E647AA" w:rsidRPr="00E647AA" w:rsidRDefault="00E647AA" w:rsidP="008602BD">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9.6%</w:t>
            </w:r>
          </w:p>
        </w:tc>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37459725"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12.3%</w:t>
            </w:r>
          </w:p>
        </w:tc>
        <w:tc>
          <w:tcPr>
            <w:tcW w:w="512" w:type="pct"/>
            <w:shd w:val="clear" w:color="auto" w:fill="FFFFFF" w:themeFill="background1"/>
          </w:tcPr>
          <w:p w14:paraId="03C43F29" w14:textId="77777777" w:rsidR="00E647AA" w:rsidRPr="00E647AA" w:rsidRDefault="00E647AA" w:rsidP="008602BD">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9.6%</w:t>
            </w:r>
          </w:p>
        </w:tc>
        <w:tc>
          <w:tcPr>
            <w:cnfStyle w:val="000010000000" w:firstRow="0" w:lastRow="0" w:firstColumn="0" w:lastColumn="0" w:oddVBand="1" w:evenVBand="0" w:oddHBand="0" w:evenHBand="0" w:firstRowFirstColumn="0" w:firstRowLastColumn="0" w:lastRowFirstColumn="0" w:lastRowLastColumn="0"/>
            <w:tcW w:w="512" w:type="pct"/>
            <w:shd w:val="clear" w:color="auto" w:fill="FFFFFF" w:themeFill="background1"/>
          </w:tcPr>
          <w:p w14:paraId="1AB7BDC5"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31.5%</w:t>
            </w:r>
          </w:p>
        </w:tc>
      </w:tr>
      <w:tr w:rsidR="00E647AA" w:rsidRPr="00E647AA" w14:paraId="4100EEFA" w14:textId="77777777" w:rsidTr="00E647A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68" w:type="pct"/>
            <w:vMerge w:val="restart"/>
            <w:shd w:val="clear" w:color="auto" w:fill="FFFFFF" w:themeFill="background1"/>
          </w:tcPr>
          <w:p w14:paraId="32FD22F2" w14:textId="77777777" w:rsidR="00E647AA" w:rsidRPr="00E647AA" w:rsidRDefault="00E647AA" w:rsidP="003615DF">
            <w:pPr>
              <w:autoSpaceDE w:val="0"/>
              <w:autoSpaceDN w:val="0"/>
              <w:adjustRightInd w:val="0"/>
              <w:spacing w:after="0" w:line="240" w:lineRule="auto"/>
              <w:rPr>
                <w:rFonts w:cs="Times New Roman"/>
                <w:color w:val="000000"/>
                <w:sz w:val="24"/>
                <w:szCs w:val="24"/>
                <w:lang w:val="en-US"/>
              </w:rPr>
            </w:pPr>
          </w:p>
        </w:tc>
        <w:tc>
          <w:tcPr>
            <w:tcW w:w="672" w:type="pct"/>
            <w:vMerge w:val="restart"/>
            <w:shd w:val="clear" w:color="auto" w:fill="FFFFFF" w:themeFill="background1"/>
          </w:tcPr>
          <w:p w14:paraId="34326C11" w14:textId="77777777" w:rsidR="00E647AA" w:rsidRPr="00E647AA" w:rsidRDefault="00E647AA" w:rsidP="003615DF">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16 and above</w:t>
            </w:r>
          </w:p>
        </w:tc>
        <w:tc>
          <w:tcPr>
            <w:cnfStyle w:val="000010000000" w:firstRow="0" w:lastRow="0" w:firstColumn="0" w:lastColumn="0" w:oddVBand="1" w:evenVBand="0" w:oddHBand="0" w:evenHBand="0" w:firstRowFirstColumn="0" w:firstRowLastColumn="0" w:lastRowFirstColumn="0" w:lastRowLastColumn="0"/>
            <w:tcW w:w="1174" w:type="pct"/>
            <w:shd w:val="clear" w:color="auto" w:fill="FFFFFF" w:themeFill="background1"/>
          </w:tcPr>
          <w:p w14:paraId="0D688CF7" w14:textId="77777777" w:rsidR="00E647AA" w:rsidRPr="00E647AA" w:rsidRDefault="00E647AA" w:rsidP="003615DF">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Count</w:t>
            </w:r>
          </w:p>
        </w:tc>
        <w:tc>
          <w:tcPr>
            <w:tcW w:w="512" w:type="pct"/>
            <w:shd w:val="clear" w:color="auto" w:fill="FFFFFF" w:themeFill="background1"/>
          </w:tcPr>
          <w:p w14:paraId="7EF48976" w14:textId="77777777" w:rsidR="00E647AA" w:rsidRPr="00E647AA" w:rsidRDefault="00E647AA" w:rsidP="008602BD">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3</w:t>
            </w:r>
          </w:p>
        </w:tc>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064A7ABE"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3</w:t>
            </w:r>
          </w:p>
        </w:tc>
        <w:tc>
          <w:tcPr>
            <w:tcW w:w="512" w:type="pct"/>
            <w:shd w:val="clear" w:color="auto" w:fill="FFFFFF" w:themeFill="background1"/>
          </w:tcPr>
          <w:p w14:paraId="72537CB3" w14:textId="77777777" w:rsidR="00E647AA" w:rsidRPr="00E647AA" w:rsidRDefault="00E647AA" w:rsidP="008602BD">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7</w:t>
            </w:r>
          </w:p>
        </w:tc>
        <w:tc>
          <w:tcPr>
            <w:cnfStyle w:val="000010000000" w:firstRow="0" w:lastRow="0" w:firstColumn="0" w:lastColumn="0" w:oddVBand="1" w:evenVBand="0" w:oddHBand="0" w:evenHBand="0" w:firstRowFirstColumn="0" w:firstRowLastColumn="0" w:lastRowFirstColumn="0" w:lastRowLastColumn="0"/>
            <w:tcW w:w="512" w:type="pct"/>
            <w:shd w:val="clear" w:color="auto" w:fill="FFFFFF" w:themeFill="background1"/>
          </w:tcPr>
          <w:p w14:paraId="07E3C948"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13</w:t>
            </w:r>
          </w:p>
        </w:tc>
      </w:tr>
      <w:tr w:rsidR="00E647AA" w:rsidRPr="00E647AA" w14:paraId="0CDD27EF" w14:textId="77777777" w:rsidTr="00E647AA">
        <w:tc>
          <w:tcPr>
            <w:cnfStyle w:val="000010000000" w:firstRow="0" w:lastRow="0" w:firstColumn="0" w:lastColumn="0" w:oddVBand="1" w:evenVBand="0" w:oddHBand="0" w:evenHBand="0" w:firstRowFirstColumn="0" w:firstRowLastColumn="0" w:lastRowFirstColumn="0" w:lastRowLastColumn="0"/>
            <w:tcW w:w="1068" w:type="pct"/>
            <w:vMerge/>
            <w:shd w:val="clear" w:color="auto" w:fill="FFFFFF" w:themeFill="background1"/>
          </w:tcPr>
          <w:p w14:paraId="5BDCB81F" w14:textId="77777777" w:rsidR="00E647AA" w:rsidRPr="00E647AA" w:rsidRDefault="00E647AA" w:rsidP="003615DF">
            <w:pPr>
              <w:autoSpaceDE w:val="0"/>
              <w:autoSpaceDN w:val="0"/>
              <w:adjustRightInd w:val="0"/>
              <w:spacing w:after="0" w:line="240" w:lineRule="auto"/>
              <w:rPr>
                <w:rFonts w:cs="Times New Roman"/>
                <w:sz w:val="24"/>
                <w:szCs w:val="24"/>
                <w:lang w:val="en-US"/>
              </w:rPr>
            </w:pPr>
          </w:p>
        </w:tc>
        <w:tc>
          <w:tcPr>
            <w:tcW w:w="672" w:type="pct"/>
            <w:vMerge/>
            <w:shd w:val="clear" w:color="auto" w:fill="FFFFFF" w:themeFill="background1"/>
          </w:tcPr>
          <w:p w14:paraId="3D906C28" w14:textId="77777777" w:rsidR="00E647AA" w:rsidRPr="00E647AA" w:rsidRDefault="00E647AA" w:rsidP="003615DF">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174" w:type="pct"/>
            <w:shd w:val="clear" w:color="auto" w:fill="FFFFFF" w:themeFill="background1"/>
          </w:tcPr>
          <w:p w14:paraId="68920DC6" w14:textId="77777777" w:rsidR="00E647AA" w:rsidRPr="00E647AA" w:rsidRDefault="00E647AA" w:rsidP="003615DF">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 within Age of the respondents</w:t>
            </w:r>
          </w:p>
        </w:tc>
        <w:tc>
          <w:tcPr>
            <w:tcW w:w="512" w:type="pct"/>
            <w:shd w:val="clear" w:color="auto" w:fill="FFFFFF" w:themeFill="background1"/>
          </w:tcPr>
          <w:p w14:paraId="46275D90" w14:textId="77777777" w:rsidR="00E647AA" w:rsidRPr="00E647AA" w:rsidRDefault="00E647AA" w:rsidP="008602BD">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23.1%</w:t>
            </w:r>
          </w:p>
        </w:tc>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6F3D4815"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23.1%</w:t>
            </w:r>
          </w:p>
        </w:tc>
        <w:tc>
          <w:tcPr>
            <w:tcW w:w="512" w:type="pct"/>
            <w:shd w:val="clear" w:color="auto" w:fill="FFFFFF" w:themeFill="background1"/>
          </w:tcPr>
          <w:p w14:paraId="1D03479D" w14:textId="77777777" w:rsidR="00E647AA" w:rsidRPr="00E647AA" w:rsidRDefault="00E647AA" w:rsidP="008602BD">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53.8%</w:t>
            </w:r>
          </w:p>
        </w:tc>
        <w:tc>
          <w:tcPr>
            <w:cnfStyle w:val="000010000000" w:firstRow="0" w:lastRow="0" w:firstColumn="0" w:lastColumn="0" w:oddVBand="1" w:evenVBand="0" w:oddHBand="0" w:evenHBand="0" w:firstRowFirstColumn="0" w:firstRowLastColumn="0" w:lastRowFirstColumn="0" w:lastRowLastColumn="0"/>
            <w:tcW w:w="512" w:type="pct"/>
            <w:shd w:val="clear" w:color="auto" w:fill="FFFFFF" w:themeFill="background1"/>
          </w:tcPr>
          <w:p w14:paraId="21DF20C9"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100.0%</w:t>
            </w:r>
          </w:p>
        </w:tc>
      </w:tr>
      <w:tr w:rsidR="00E647AA" w:rsidRPr="00E647AA" w14:paraId="1DD4EF58" w14:textId="77777777" w:rsidTr="00E647A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68" w:type="pct"/>
            <w:vMerge/>
            <w:shd w:val="clear" w:color="auto" w:fill="FFFFFF" w:themeFill="background1"/>
          </w:tcPr>
          <w:p w14:paraId="1B51B8F8" w14:textId="77777777" w:rsidR="00E647AA" w:rsidRPr="00E647AA" w:rsidRDefault="00E647AA" w:rsidP="003615DF">
            <w:pPr>
              <w:autoSpaceDE w:val="0"/>
              <w:autoSpaceDN w:val="0"/>
              <w:adjustRightInd w:val="0"/>
              <w:spacing w:after="0" w:line="240" w:lineRule="auto"/>
              <w:rPr>
                <w:rFonts w:cs="Times New Roman"/>
                <w:sz w:val="24"/>
                <w:szCs w:val="24"/>
                <w:lang w:val="en-US"/>
              </w:rPr>
            </w:pPr>
          </w:p>
        </w:tc>
        <w:tc>
          <w:tcPr>
            <w:tcW w:w="672" w:type="pct"/>
            <w:vMerge/>
            <w:shd w:val="clear" w:color="auto" w:fill="FFFFFF" w:themeFill="background1"/>
          </w:tcPr>
          <w:p w14:paraId="2931BDF7" w14:textId="77777777" w:rsidR="00E647AA" w:rsidRPr="00E647AA" w:rsidRDefault="00E647AA" w:rsidP="003615DF">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174" w:type="pct"/>
            <w:shd w:val="clear" w:color="auto" w:fill="FFFFFF" w:themeFill="background1"/>
          </w:tcPr>
          <w:p w14:paraId="74516539" w14:textId="77777777" w:rsidR="00E647AA" w:rsidRPr="00E647AA" w:rsidRDefault="00E647AA" w:rsidP="003615DF">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 within Previous exam score</w:t>
            </w:r>
          </w:p>
        </w:tc>
        <w:tc>
          <w:tcPr>
            <w:tcW w:w="512" w:type="pct"/>
            <w:shd w:val="clear" w:color="auto" w:fill="FFFFFF" w:themeFill="background1"/>
          </w:tcPr>
          <w:p w14:paraId="71A53A42" w14:textId="77777777" w:rsidR="00E647AA" w:rsidRPr="00E647AA" w:rsidRDefault="00E647AA" w:rsidP="008602BD">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15.0%</w:t>
            </w:r>
          </w:p>
        </w:tc>
        <w:tc>
          <w:tcPr>
            <w:cnfStyle w:val="000010000000" w:firstRow="0" w:lastRow="0" w:firstColumn="0" w:lastColumn="0" w:oddVBand="1" w:evenVBand="0" w:oddHBand="0" w:evenHBand="0" w:firstRowFirstColumn="0" w:firstRowLastColumn="0" w:lastRowFirstColumn="0" w:lastRowLastColumn="0"/>
            <w:tcW w:w="550" w:type="pct"/>
            <w:shd w:val="clear" w:color="auto" w:fill="FFFFFF" w:themeFill="background1"/>
          </w:tcPr>
          <w:p w14:paraId="6AB8EE3C"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11.1%</w:t>
            </w:r>
          </w:p>
        </w:tc>
        <w:tc>
          <w:tcPr>
            <w:tcW w:w="512" w:type="pct"/>
            <w:shd w:val="clear" w:color="auto" w:fill="FFFFFF" w:themeFill="background1"/>
          </w:tcPr>
          <w:p w14:paraId="5398622A" w14:textId="77777777" w:rsidR="00E647AA" w:rsidRPr="00E647AA" w:rsidRDefault="00E647AA" w:rsidP="008602BD">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26.9%</w:t>
            </w:r>
          </w:p>
        </w:tc>
        <w:tc>
          <w:tcPr>
            <w:cnfStyle w:val="000010000000" w:firstRow="0" w:lastRow="0" w:firstColumn="0" w:lastColumn="0" w:oddVBand="1" w:evenVBand="0" w:oddHBand="0" w:evenHBand="0" w:firstRowFirstColumn="0" w:firstRowLastColumn="0" w:lastRowFirstColumn="0" w:lastRowLastColumn="0"/>
            <w:tcW w:w="512" w:type="pct"/>
            <w:shd w:val="clear" w:color="auto" w:fill="FFFFFF" w:themeFill="background1"/>
          </w:tcPr>
          <w:p w14:paraId="17FAD474"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17.8%</w:t>
            </w:r>
          </w:p>
        </w:tc>
      </w:tr>
      <w:tr w:rsidR="00E647AA" w:rsidRPr="00E647AA" w14:paraId="224ED497" w14:textId="77777777" w:rsidTr="00E647AA">
        <w:tc>
          <w:tcPr>
            <w:cnfStyle w:val="000010000000" w:firstRow="0" w:lastRow="0" w:firstColumn="0" w:lastColumn="0" w:oddVBand="1" w:evenVBand="0" w:oddHBand="0" w:evenHBand="0" w:firstRowFirstColumn="0" w:firstRowLastColumn="0" w:lastRowFirstColumn="0" w:lastRowLastColumn="0"/>
            <w:tcW w:w="1068" w:type="pct"/>
            <w:vMerge/>
            <w:tcBorders>
              <w:bottom w:val="single" w:sz="4" w:space="0" w:color="auto"/>
            </w:tcBorders>
            <w:shd w:val="clear" w:color="auto" w:fill="FFFFFF" w:themeFill="background1"/>
          </w:tcPr>
          <w:p w14:paraId="0CEEC8E1" w14:textId="77777777" w:rsidR="00E647AA" w:rsidRPr="00E647AA" w:rsidRDefault="00E647AA" w:rsidP="003615DF">
            <w:pPr>
              <w:autoSpaceDE w:val="0"/>
              <w:autoSpaceDN w:val="0"/>
              <w:adjustRightInd w:val="0"/>
              <w:spacing w:after="0" w:line="240" w:lineRule="auto"/>
              <w:rPr>
                <w:rFonts w:cs="Times New Roman"/>
                <w:sz w:val="24"/>
                <w:szCs w:val="24"/>
                <w:lang w:val="en-US"/>
              </w:rPr>
            </w:pPr>
          </w:p>
        </w:tc>
        <w:tc>
          <w:tcPr>
            <w:tcW w:w="672" w:type="pct"/>
            <w:vMerge/>
            <w:tcBorders>
              <w:bottom w:val="single" w:sz="4" w:space="0" w:color="auto"/>
            </w:tcBorders>
            <w:shd w:val="clear" w:color="auto" w:fill="FFFFFF" w:themeFill="background1"/>
          </w:tcPr>
          <w:p w14:paraId="3F9D2546" w14:textId="77777777" w:rsidR="00E647AA" w:rsidRPr="00E647AA" w:rsidRDefault="00E647AA" w:rsidP="003615DF">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174" w:type="pct"/>
            <w:tcBorders>
              <w:bottom w:val="single" w:sz="4" w:space="0" w:color="auto"/>
            </w:tcBorders>
            <w:shd w:val="clear" w:color="auto" w:fill="FFFFFF" w:themeFill="background1"/>
          </w:tcPr>
          <w:p w14:paraId="0AABB77D" w14:textId="77777777" w:rsidR="00E647AA" w:rsidRPr="00E647AA" w:rsidRDefault="00E647AA" w:rsidP="003615DF">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 of Total</w:t>
            </w:r>
          </w:p>
        </w:tc>
        <w:tc>
          <w:tcPr>
            <w:tcW w:w="512" w:type="pct"/>
            <w:tcBorders>
              <w:bottom w:val="single" w:sz="4" w:space="0" w:color="auto"/>
            </w:tcBorders>
            <w:shd w:val="clear" w:color="auto" w:fill="FFFFFF" w:themeFill="background1"/>
          </w:tcPr>
          <w:p w14:paraId="78AAEDB4" w14:textId="77777777" w:rsidR="00E647AA" w:rsidRPr="00E647AA" w:rsidRDefault="00E647AA" w:rsidP="008602BD">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4.1%</w:t>
            </w:r>
          </w:p>
        </w:tc>
        <w:tc>
          <w:tcPr>
            <w:cnfStyle w:val="000010000000" w:firstRow="0" w:lastRow="0" w:firstColumn="0" w:lastColumn="0" w:oddVBand="1" w:evenVBand="0" w:oddHBand="0" w:evenHBand="0" w:firstRowFirstColumn="0" w:firstRowLastColumn="0" w:lastRowFirstColumn="0" w:lastRowLastColumn="0"/>
            <w:tcW w:w="550" w:type="pct"/>
            <w:tcBorders>
              <w:bottom w:val="single" w:sz="4" w:space="0" w:color="auto"/>
            </w:tcBorders>
            <w:shd w:val="clear" w:color="auto" w:fill="FFFFFF" w:themeFill="background1"/>
          </w:tcPr>
          <w:p w14:paraId="506E148A"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4.1%</w:t>
            </w:r>
          </w:p>
        </w:tc>
        <w:tc>
          <w:tcPr>
            <w:tcW w:w="512" w:type="pct"/>
            <w:tcBorders>
              <w:bottom w:val="single" w:sz="4" w:space="0" w:color="auto"/>
            </w:tcBorders>
            <w:shd w:val="clear" w:color="auto" w:fill="FFFFFF" w:themeFill="background1"/>
          </w:tcPr>
          <w:p w14:paraId="2A16DF9B" w14:textId="77777777" w:rsidR="00E647AA" w:rsidRPr="00E647AA" w:rsidRDefault="00E647AA" w:rsidP="008602BD">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9.6%</w:t>
            </w:r>
          </w:p>
        </w:tc>
        <w:tc>
          <w:tcPr>
            <w:cnfStyle w:val="000010000000" w:firstRow="0" w:lastRow="0" w:firstColumn="0" w:lastColumn="0" w:oddVBand="1" w:evenVBand="0" w:oddHBand="0" w:evenHBand="0" w:firstRowFirstColumn="0" w:firstRowLastColumn="0" w:lastRowFirstColumn="0" w:lastRowLastColumn="0"/>
            <w:tcW w:w="512" w:type="pct"/>
            <w:tcBorders>
              <w:bottom w:val="single" w:sz="4" w:space="0" w:color="auto"/>
            </w:tcBorders>
            <w:shd w:val="clear" w:color="auto" w:fill="FFFFFF" w:themeFill="background1"/>
          </w:tcPr>
          <w:p w14:paraId="4A8CFF3F"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17.8%</w:t>
            </w:r>
          </w:p>
        </w:tc>
      </w:tr>
      <w:tr w:rsidR="00E647AA" w:rsidRPr="00E647AA" w14:paraId="6D0EF276" w14:textId="77777777" w:rsidTr="00E647A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740" w:type="pct"/>
            <w:gridSpan w:val="2"/>
            <w:vMerge w:val="restart"/>
            <w:tcBorders>
              <w:top w:val="single" w:sz="4" w:space="0" w:color="auto"/>
            </w:tcBorders>
            <w:shd w:val="clear" w:color="auto" w:fill="FFFFFF" w:themeFill="background1"/>
          </w:tcPr>
          <w:p w14:paraId="453E6EA9" w14:textId="77777777" w:rsidR="00E647AA" w:rsidRPr="00E647AA" w:rsidRDefault="00E647AA" w:rsidP="003615DF">
            <w:pPr>
              <w:autoSpaceDE w:val="0"/>
              <w:autoSpaceDN w:val="0"/>
              <w:adjustRightInd w:val="0"/>
              <w:spacing w:after="0" w:line="240" w:lineRule="auto"/>
              <w:rPr>
                <w:rFonts w:cs="Times New Roman"/>
                <w:color w:val="000000"/>
                <w:sz w:val="24"/>
                <w:szCs w:val="24"/>
                <w:lang w:val="en-US"/>
              </w:rPr>
            </w:pPr>
            <w:r w:rsidRPr="00E647AA">
              <w:rPr>
                <w:rFonts w:cs="Times New Roman"/>
                <w:color w:val="000000"/>
                <w:sz w:val="24"/>
                <w:szCs w:val="24"/>
                <w:lang w:val="en-US"/>
              </w:rPr>
              <w:t>Total</w:t>
            </w:r>
          </w:p>
        </w:tc>
        <w:tc>
          <w:tcPr>
            <w:tcW w:w="1174" w:type="pct"/>
            <w:tcBorders>
              <w:top w:val="single" w:sz="4" w:space="0" w:color="auto"/>
            </w:tcBorders>
            <w:shd w:val="clear" w:color="auto" w:fill="FFFFFF" w:themeFill="background1"/>
          </w:tcPr>
          <w:p w14:paraId="07282004" w14:textId="77777777" w:rsidR="00E647AA" w:rsidRPr="00E647AA" w:rsidRDefault="00E647AA" w:rsidP="003615DF">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Count</w:t>
            </w:r>
          </w:p>
        </w:tc>
        <w:tc>
          <w:tcPr>
            <w:cnfStyle w:val="000010000000" w:firstRow="0" w:lastRow="0" w:firstColumn="0" w:lastColumn="0" w:oddVBand="1" w:evenVBand="0" w:oddHBand="0" w:evenHBand="0" w:firstRowFirstColumn="0" w:firstRowLastColumn="0" w:lastRowFirstColumn="0" w:lastRowLastColumn="0"/>
            <w:tcW w:w="512" w:type="pct"/>
            <w:tcBorders>
              <w:top w:val="single" w:sz="4" w:space="0" w:color="auto"/>
            </w:tcBorders>
            <w:shd w:val="clear" w:color="auto" w:fill="FFFFFF" w:themeFill="background1"/>
          </w:tcPr>
          <w:p w14:paraId="2960EC08"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20</w:t>
            </w:r>
          </w:p>
        </w:tc>
        <w:tc>
          <w:tcPr>
            <w:tcW w:w="550" w:type="pct"/>
            <w:tcBorders>
              <w:top w:val="single" w:sz="4" w:space="0" w:color="auto"/>
            </w:tcBorders>
            <w:shd w:val="clear" w:color="auto" w:fill="FFFFFF" w:themeFill="background1"/>
          </w:tcPr>
          <w:p w14:paraId="064BB9B0" w14:textId="77777777" w:rsidR="00E647AA" w:rsidRPr="00E647AA" w:rsidRDefault="00E647AA" w:rsidP="008602BD">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27</w:t>
            </w:r>
          </w:p>
        </w:tc>
        <w:tc>
          <w:tcPr>
            <w:cnfStyle w:val="000010000000" w:firstRow="0" w:lastRow="0" w:firstColumn="0" w:lastColumn="0" w:oddVBand="1" w:evenVBand="0" w:oddHBand="0" w:evenHBand="0" w:firstRowFirstColumn="0" w:firstRowLastColumn="0" w:lastRowFirstColumn="0" w:lastRowLastColumn="0"/>
            <w:tcW w:w="512" w:type="pct"/>
            <w:tcBorders>
              <w:top w:val="single" w:sz="4" w:space="0" w:color="auto"/>
            </w:tcBorders>
            <w:shd w:val="clear" w:color="auto" w:fill="FFFFFF" w:themeFill="background1"/>
          </w:tcPr>
          <w:p w14:paraId="221F530E"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26</w:t>
            </w:r>
          </w:p>
        </w:tc>
        <w:tc>
          <w:tcPr>
            <w:tcW w:w="512" w:type="pct"/>
            <w:tcBorders>
              <w:top w:val="single" w:sz="4" w:space="0" w:color="auto"/>
            </w:tcBorders>
            <w:shd w:val="clear" w:color="auto" w:fill="FFFFFF" w:themeFill="background1"/>
          </w:tcPr>
          <w:p w14:paraId="26C209D1" w14:textId="77777777" w:rsidR="00E647AA" w:rsidRPr="00E647AA" w:rsidRDefault="00E647AA" w:rsidP="008602BD">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73</w:t>
            </w:r>
          </w:p>
        </w:tc>
      </w:tr>
      <w:tr w:rsidR="00E647AA" w:rsidRPr="00E647AA" w14:paraId="3E0E80B5" w14:textId="77777777" w:rsidTr="00E647AA">
        <w:tc>
          <w:tcPr>
            <w:cnfStyle w:val="000010000000" w:firstRow="0" w:lastRow="0" w:firstColumn="0" w:lastColumn="0" w:oddVBand="1" w:evenVBand="0" w:oddHBand="0" w:evenHBand="0" w:firstRowFirstColumn="0" w:firstRowLastColumn="0" w:lastRowFirstColumn="0" w:lastRowLastColumn="0"/>
            <w:tcW w:w="1740" w:type="pct"/>
            <w:gridSpan w:val="2"/>
            <w:vMerge/>
            <w:shd w:val="clear" w:color="auto" w:fill="FFFFFF" w:themeFill="background1"/>
          </w:tcPr>
          <w:p w14:paraId="717889C8" w14:textId="77777777" w:rsidR="00E647AA" w:rsidRPr="00E647AA" w:rsidRDefault="00E647AA" w:rsidP="003615DF">
            <w:pPr>
              <w:autoSpaceDE w:val="0"/>
              <w:autoSpaceDN w:val="0"/>
              <w:adjustRightInd w:val="0"/>
              <w:spacing w:after="0" w:line="240" w:lineRule="auto"/>
              <w:rPr>
                <w:rFonts w:cs="Times New Roman"/>
                <w:color w:val="000000"/>
                <w:sz w:val="24"/>
                <w:szCs w:val="24"/>
                <w:lang w:val="en-US"/>
              </w:rPr>
            </w:pPr>
          </w:p>
        </w:tc>
        <w:tc>
          <w:tcPr>
            <w:tcW w:w="1174" w:type="pct"/>
            <w:shd w:val="clear" w:color="auto" w:fill="FFFFFF" w:themeFill="background1"/>
          </w:tcPr>
          <w:p w14:paraId="384AB3AB" w14:textId="77777777" w:rsidR="00E647AA" w:rsidRPr="00E647AA" w:rsidRDefault="00E647AA" w:rsidP="003615DF">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 within Age of the respondents</w:t>
            </w:r>
          </w:p>
        </w:tc>
        <w:tc>
          <w:tcPr>
            <w:cnfStyle w:val="000010000000" w:firstRow="0" w:lastRow="0" w:firstColumn="0" w:lastColumn="0" w:oddVBand="1" w:evenVBand="0" w:oddHBand="0" w:evenHBand="0" w:firstRowFirstColumn="0" w:firstRowLastColumn="0" w:lastRowFirstColumn="0" w:lastRowLastColumn="0"/>
            <w:tcW w:w="512" w:type="pct"/>
            <w:shd w:val="clear" w:color="auto" w:fill="FFFFFF" w:themeFill="background1"/>
          </w:tcPr>
          <w:p w14:paraId="24DB8442"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27.4%</w:t>
            </w:r>
          </w:p>
        </w:tc>
        <w:tc>
          <w:tcPr>
            <w:tcW w:w="550" w:type="pct"/>
            <w:shd w:val="clear" w:color="auto" w:fill="FFFFFF" w:themeFill="background1"/>
          </w:tcPr>
          <w:p w14:paraId="146DA95A" w14:textId="77777777" w:rsidR="00E647AA" w:rsidRPr="00E647AA" w:rsidRDefault="00E647AA" w:rsidP="008602BD">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37.0%</w:t>
            </w:r>
          </w:p>
        </w:tc>
        <w:tc>
          <w:tcPr>
            <w:cnfStyle w:val="000010000000" w:firstRow="0" w:lastRow="0" w:firstColumn="0" w:lastColumn="0" w:oddVBand="1" w:evenVBand="0" w:oddHBand="0" w:evenHBand="0" w:firstRowFirstColumn="0" w:firstRowLastColumn="0" w:lastRowFirstColumn="0" w:lastRowLastColumn="0"/>
            <w:tcW w:w="512" w:type="pct"/>
            <w:shd w:val="clear" w:color="auto" w:fill="FFFFFF" w:themeFill="background1"/>
          </w:tcPr>
          <w:p w14:paraId="4E069F36"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35.6%</w:t>
            </w:r>
          </w:p>
        </w:tc>
        <w:tc>
          <w:tcPr>
            <w:tcW w:w="512" w:type="pct"/>
            <w:shd w:val="clear" w:color="auto" w:fill="FFFFFF" w:themeFill="background1"/>
          </w:tcPr>
          <w:p w14:paraId="6F16B953" w14:textId="77777777" w:rsidR="00E647AA" w:rsidRPr="00E647AA" w:rsidRDefault="00E647AA" w:rsidP="008602BD">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100.0%</w:t>
            </w:r>
          </w:p>
        </w:tc>
      </w:tr>
      <w:tr w:rsidR="00E647AA" w:rsidRPr="00E647AA" w14:paraId="4F1CDD05" w14:textId="77777777" w:rsidTr="00E647A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740" w:type="pct"/>
            <w:gridSpan w:val="2"/>
            <w:vMerge/>
            <w:shd w:val="clear" w:color="auto" w:fill="FFFFFF" w:themeFill="background1"/>
          </w:tcPr>
          <w:p w14:paraId="4D6C66EF" w14:textId="77777777" w:rsidR="00E647AA" w:rsidRPr="00E647AA" w:rsidRDefault="00E647AA" w:rsidP="003615DF">
            <w:pPr>
              <w:autoSpaceDE w:val="0"/>
              <w:autoSpaceDN w:val="0"/>
              <w:adjustRightInd w:val="0"/>
              <w:spacing w:after="0" w:line="240" w:lineRule="auto"/>
              <w:rPr>
                <w:rFonts w:cs="Times New Roman"/>
                <w:color w:val="000000"/>
                <w:sz w:val="24"/>
                <w:szCs w:val="24"/>
                <w:lang w:val="en-US"/>
              </w:rPr>
            </w:pPr>
          </w:p>
        </w:tc>
        <w:tc>
          <w:tcPr>
            <w:tcW w:w="1174" w:type="pct"/>
            <w:shd w:val="clear" w:color="auto" w:fill="FFFFFF" w:themeFill="background1"/>
          </w:tcPr>
          <w:p w14:paraId="52B5CE18" w14:textId="77777777" w:rsidR="00E647AA" w:rsidRPr="00E647AA" w:rsidRDefault="00E647AA" w:rsidP="003615DF">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 within Previous exam score</w:t>
            </w:r>
          </w:p>
        </w:tc>
        <w:tc>
          <w:tcPr>
            <w:cnfStyle w:val="000010000000" w:firstRow="0" w:lastRow="0" w:firstColumn="0" w:lastColumn="0" w:oddVBand="1" w:evenVBand="0" w:oddHBand="0" w:evenHBand="0" w:firstRowFirstColumn="0" w:firstRowLastColumn="0" w:lastRowFirstColumn="0" w:lastRowLastColumn="0"/>
            <w:tcW w:w="512" w:type="pct"/>
            <w:shd w:val="clear" w:color="auto" w:fill="FFFFFF" w:themeFill="background1"/>
          </w:tcPr>
          <w:p w14:paraId="23B03E72"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100.0%</w:t>
            </w:r>
          </w:p>
        </w:tc>
        <w:tc>
          <w:tcPr>
            <w:tcW w:w="550" w:type="pct"/>
            <w:shd w:val="clear" w:color="auto" w:fill="FFFFFF" w:themeFill="background1"/>
          </w:tcPr>
          <w:p w14:paraId="3B585915" w14:textId="77777777" w:rsidR="00E647AA" w:rsidRPr="00E647AA" w:rsidRDefault="00E647AA" w:rsidP="008602BD">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100.0%</w:t>
            </w:r>
          </w:p>
        </w:tc>
        <w:tc>
          <w:tcPr>
            <w:cnfStyle w:val="000010000000" w:firstRow="0" w:lastRow="0" w:firstColumn="0" w:lastColumn="0" w:oddVBand="1" w:evenVBand="0" w:oddHBand="0" w:evenHBand="0" w:firstRowFirstColumn="0" w:firstRowLastColumn="0" w:lastRowFirstColumn="0" w:lastRowLastColumn="0"/>
            <w:tcW w:w="512" w:type="pct"/>
            <w:shd w:val="clear" w:color="auto" w:fill="FFFFFF" w:themeFill="background1"/>
          </w:tcPr>
          <w:p w14:paraId="475E40E9"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100.0%</w:t>
            </w:r>
          </w:p>
        </w:tc>
        <w:tc>
          <w:tcPr>
            <w:tcW w:w="512" w:type="pct"/>
            <w:shd w:val="clear" w:color="auto" w:fill="FFFFFF" w:themeFill="background1"/>
          </w:tcPr>
          <w:p w14:paraId="05ED1306" w14:textId="77777777" w:rsidR="00E647AA" w:rsidRPr="00E647AA" w:rsidRDefault="00E647AA" w:rsidP="008602BD">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100.0%</w:t>
            </w:r>
          </w:p>
        </w:tc>
      </w:tr>
      <w:tr w:rsidR="00E647AA" w:rsidRPr="00E647AA" w14:paraId="13BAB5A1" w14:textId="77777777" w:rsidTr="00E647AA">
        <w:tc>
          <w:tcPr>
            <w:cnfStyle w:val="000010000000" w:firstRow="0" w:lastRow="0" w:firstColumn="0" w:lastColumn="0" w:oddVBand="1" w:evenVBand="0" w:oddHBand="0" w:evenHBand="0" w:firstRowFirstColumn="0" w:firstRowLastColumn="0" w:lastRowFirstColumn="0" w:lastRowLastColumn="0"/>
            <w:tcW w:w="1740" w:type="pct"/>
            <w:gridSpan w:val="2"/>
            <w:vMerge/>
            <w:shd w:val="clear" w:color="auto" w:fill="FFFFFF" w:themeFill="background1"/>
          </w:tcPr>
          <w:p w14:paraId="2157F970" w14:textId="77777777" w:rsidR="00E647AA" w:rsidRPr="00E647AA" w:rsidRDefault="00E647AA" w:rsidP="003615DF">
            <w:pPr>
              <w:autoSpaceDE w:val="0"/>
              <w:autoSpaceDN w:val="0"/>
              <w:adjustRightInd w:val="0"/>
              <w:spacing w:after="0" w:line="240" w:lineRule="auto"/>
              <w:rPr>
                <w:rFonts w:cs="Times New Roman"/>
                <w:color w:val="000000"/>
                <w:sz w:val="24"/>
                <w:szCs w:val="24"/>
                <w:lang w:val="en-US"/>
              </w:rPr>
            </w:pPr>
          </w:p>
        </w:tc>
        <w:tc>
          <w:tcPr>
            <w:tcW w:w="1174" w:type="pct"/>
            <w:shd w:val="clear" w:color="auto" w:fill="FFFFFF" w:themeFill="background1"/>
          </w:tcPr>
          <w:p w14:paraId="4708F163" w14:textId="77777777" w:rsidR="00E647AA" w:rsidRPr="00E647AA" w:rsidRDefault="00E647AA" w:rsidP="003615DF">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 of Total</w:t>
            </w:r>
          </w:p>
        </w:tc>
        <w:tc>
          <w:tcPr>
            <w:cnfStyle w:val="000010000000" w:firstRow="0" w:lastRow="0" w:firstColumn="0" w:lastColumn="0" w:oddVBand="1" w:evenVBand="0" w:oddHBand="0" w:evenHBand="0" w:firstRowFirstColumn="0" w:firstRowLastColumn="0" w:lastRowFirstColumn="0" w:lastRowLastColumn="0"/>
            <w:tcW w:w="512" w:type="pct"/>
            <w:shd w:val="clear" w:color="auto" w:fill="FFFFFF" w:themeFill="background1"/>
          </w:tcPr>
          <w:p w14:paraId="3D21498B"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27.4%</w:t>
            </w:r>
          </w:p>
        </w:tc>
        <w:tc>
          <w:tcPr>
            <w:tcW w:w="550" w:type="pct"/>
            <w:shd w:val="clear" w:color="auto" w:fill="FFFFFF" w:themeFill="background1"/>
          </w:tcPr>
          <w:p w14:paraId="410F2686" w14:textId="77777777" w:rsidR="00E647AA" w:rsidRPr="00E647AA" w:rsidRDefault="00E647AA" w:rsidP="008602BD">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37.0%</w:t>
            </w:r>
          </w:p>
        </w:tc>
        <w:tc>
          <w:tcPr>
            <w:cnfStyle w:val="000010000000" w:firstRow="0" w:lastRow="0" w:firstColumn="0" w:lastColumn="0" w:oddVBand="1" w:evenVBand="0" w:oddHBand="0" w:evenHBand="0" w:firstRowFirstColumn="0" w:firstRowLastColumn="0" w:lastRowFirstColumn="0" w:lastRowLastColumn="0"/>
            <w:tcW w:w="512" w:type="pct"/>
            <w:shd w:val="clear" w:color="auto" w:fill="FFFFFF" w:themeFill="background1"/>
          </w:tcPr>
          <w:p w14:paraId="7D45B206" w14:textId="77777777" w:rsidR="00E647AA" w:rsidRPr="00E647AA" w:rsidRDefault="00E647AA" w:rsidP="008602BD">
            <w:pPr>
              <w:autoSpaceDE w:val="0"/>
              <w:autoSpaceDN w:val="0"/>
              <w:adjustRightInd w:val="0"/>
              <w:spacing w:after="0" w:line="240" w:lineRule="auto"/>
              <w:jc w:val="center"/>
              <w:rPr>
                <w:rFonts w:cs="Times New Roman"/>
                <w:color w:val="000000"/>
                <w:sz w:val="24"/>
                <w:szCs w:val="24"/>
                <w:lang w:val="en-US"/>
              </w:rPr>
            </w:pPr>
            <w:r w:rsidRPr="00E647AA">
              <w:rPr>
                <w:rFonts w:cs="Times New Roman"/>
                <w:color w:val="000000"/>
                <w:sz w:val="24"/>
                <w:szCs w:val="24"/>
                <w:lang w:val="en-US"/>
              </w:rPr>
              <w:t>35.6%</w:t>
            </w:r>
          </w:p>
        </w:tc>
        <w:tc>
          <w:tcPr>
            <w:tcW w:w="512" w:type="pct"/>
            <w:shd w:val="clear" w:color="auto" w:fill="FFFFFF" w:themeFill="background1"/>
          </w:tcPr>
          <w:p w14:paraId="75CB9E17" w14:textId="77777777" w:rsidR="00E647AA" w:rsidRPr="00E647AA" w:rsidRDefault="00E647AA" w:rsidP="008602BD">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rFonts w:cs="Times New Roman"/>
                <w:color w:val="000000"/>
                <w:sz w:val="24"/>
                <w:szCs w:val="24"/>
                <w:lang w:val="en-US"/>
              </w:rPr>
            </w:pPr>
            <w:r w:rsidRPr="00E647AA">
              <w:rPr>
                <w:rFonts w:cs="Times New Roman"/>
                <w:color w:val="000000"/>
                <w:sz w:val="24"/>
                <w:szCs w:val="24"/>
                <w:lang w:val="en-US"/>
              </w:rPr>
              <w:t>100.0%</w:t>
            </w:r>
          </w:p>
        </w:tc>
      </w:tr>
    </w:tbl>
    <w:p w14:paraId="7CD6A645" w14:textId="4B1F4CFB" w:rsidR="00E450D8" w:rsidRDefault="00DE2B0A" w:rsidP="00F04D8B">
      <w:pPr>
        <w:spacing w:before="240" w:after="0" w:line="480" w:lineRule="auto"/>
        <w:jc w:val="both"/>
        <w:rPr>
          <w:sz w:val="24"/>
          <w:szCs w:val="24"/>
          <w:lang w:val="en-US"/>
        </w:rPr>
      </w:pPr>
      <w:bookmarkStart w:id="3537" w:name="_Toc524784284"/>
      <w:bookmarkStart w:id="3538" w:name="_Toc536449969"/>
      <w:r w:rsidRPr="002007CD">
        <w:rPr>
          <w:sz w:val="24"/>
          <w:szCs w:val="24"/>
          <w:lang w:val="en-US"/>
        </w:rPr>
        <w:t>Th</w:t>
      </w:r>
      <w:r w:rsidR="000B79DC">
        <w:rPr>
          <w:sz w:val="24"/>
          <w:szCs w:val="24"/>
          <w:lang w:val="en-US"/>
        </w:rPr>
        <w:t xml:space="preserve">e results as shown in table </w:t>
      </w:r>
      <w:r w:rsidR="00E647AA">
        <w:rPr>
          <w:sz w:val="24"/>
          <w:szCs w:val="24"/>
          <w:lang w:val="en-US"/>
        </w:rPr>
        <w:t>4.</w:t>
      </w:r>
      <w:r w:rsidR="00796101">
        <w:rPr>
          <w:sz w:val="24"/>
          <w:szCs w:val="24"/>
          <w:lang w:val="en-US"/>
        </w:rPr>
        <w:t>1</w:t>
      </w:r>
      <w:r w:rsidR="00392BFF">
        <w:rPr>
          <w:sz w:val="24"/>
          <w:szCs w:val="24"/>
          <w:lang w:val="en-US"/>
        </w:rPr>
        <w:t>3</w:t>
      </w:r>
      <w:r w:rsidRPr="002007CD">
        <w:rPr>
          <w:sz w:val="24"/>
          <w:szCs w:val="24"/>
          <w:lang w:val="en-US"/>
        </w:rPr>
        <w:t xml:space="preserve"> imply that </w:t>
      </w:r>
      <w:r w:rsidR="002E0497" w:rsidRPr="002007CD">
        <w:rPr>
          <w:sz w:val="24"/>
          <w:szCs w:val="24"/>
          <w:lang w:val="en-US"/>
        </w:rPr>
        <w:t xml:space="preserve">27% of the pupils within the age of 12-13 years had </w:t>
      </w:r>
      <w:r w:rsidR="00B63539">
        <w:rPr>
          <w:sz w:val="24"/>
          <w:szCs w:val="24"/>
          <w:lang w:val="en-US"/>
        </w:rPr>
        <w:t>low</w:t>
      </w:r>
      <w:r w:rsidR="002E0497" w:rsidRPr="002007CD">
        <w:rPr>
          <w:sz w:val="24"/>
          <w:szCs w:val="24"/>
          <w:lang w:val="en-US"/>
        </w:rPr>
        <w:t xml:space="preserve"> scores (scores between 0-200). A further 39.1% of the participants </w:t>
      </w:r>
      <w:r w:rsidR="00B63539">
        <w:rPr>
          <w:sz w:val="24"/>
          <w:szCs w:val="24"/>
          <w:lang w:val="en-US"/>
        </w:rPr>
        <w:t>who scored</w:t>
      </w:r>
      <w:r w:rsidR="002E0497" w:rsidRPr="002007CD">
        <w:rPr>
          <w:sz w:val="24"/>
          <w:szCs w:val="24"/>
          <w:lang w:val="en-US"/>
        </w:rPr>
        <w:t xml:space="preserve"> </w:t>
      </w:r>
      <w:r w:rsidR="00B63539">
        <w:rPr>
          <w:sz w:val="24"/>
          <w:szCs w:val="24"/>
          <w:lang w:val="en-US"/>
        </w:rPr>
        <w:t xml:space="preserve">averagely </w:t>
      </w:r>
      <w:r w:rsidR="002E0497" w:rsidRPr="002007CD">
        <w:rPr>
          <w:sz w:val="24"/>
          <w:szCs w:val="24"/>
          <w:lang w:val="en-US"/>
        </w:rPr>
        <w:t xml:space="preserve">(201-300) were those within the age of 14-15 years. It was also established that 9.6% of the pupils were those of 16 years and above and scored </w:t>
      </w:r>
      <w:r w:rsidR="00B63539">
        <w:rPr>
          <w:sz w:val="24"/>
          <w:szCs w:val="24"/>
          <w:lang w:val="en-US"/>
        </w:rPr>
        <w:t>highly</w:t>
      </w:r>
      <w:r w:rsidR="002E0497" w:rsidRPr="002007CD">
        <w:rPr>
          <w:sz w:val="24"/>
          <w:szCs w:val="24"/>
          <w:lang w:val="en-US"/>
        </w:rPr>
        <w:t xml:space="preserve"> (301-500). Generally, most of the pupils (37%)</w:t>
      </w:r>
      <w:r w:rsidR="00DE6C98" w:rsidRPr="002007CD">
        <w:rPr>
          <w:sz w:val="24"/>
          <w:szCs w:val="24"/>
          <w:lang w:val="en-US"/>
        </w:rPr>
        <w:t xml:space="preserve"> scored</w:t>
      </w:r>
      <w:r w:rsidR="002E0497" w:rsidRPr="002007CD">
        <w:rPr>
          <w:sz w:val="24"/>
          <w:szCs w:val="24"/>
          <w:lang w:val="en-US"/>
        </w:rPr>
        <w:t xml:space="preserve"> </w:t>
      </w:r>
      <w:r w:rsidR="00B63539">
        <w:rPr>
          <w:sz w:val="24"/>
          <w:szCs w:val="24"/>
          <w:lang w:val="en-US"/>
        </w:rPr>
        <w:t>averagely</w:t>
      </w:r>
      <w:r w:rsidR="002E0497" w:rsidRPr="002007CD">
        <w:rPr>
          <w:sz w:val="24"/>
          <w:szCs w:val="24"/>
          <w:lang w:val="en-US"/>
        </w:rPr>
        <w:t xml:space="preserve">. </w:t>
      </w:r>
    </w:p>
    <w:p w14:paraId="51B59B87" w14:textId="428DF7F1" w:rsidR="00866ED6" w:rsidRPr="00B63539" w:rsidRDefault="00B63539" w:rsidP="00F04D8B">
      <w:pPr>
        <w:spacing w:before="240" w:after="0" w:line="480" w:lineRule="auto"/>
        <w:jc w:val="both"/>
        <w:rPr>
          <w:sz w:val="24"/>
        </w:rPr>
      </w:pPr>
      <w:r>
        <w:rPr>
          <w:sz w:val="24"/>
          <w:szCs w:val="24"/>
          <w:lang w:val="en-US"/>
        </w:rPr>
        <w:t xml:space="preserve">The relationship between age of the regular pupils and their academic </w:t>
      </w:r>
      <w:r w:rsidR="00F514DA">
        <w:rPr>
          <w:sz w:val="24"/>
          <w:szCs w:val="24"/>
          <w:lang w:val="en-US"/>
        </w:rPr>
        <w:t>performance</w:t>
      </w:r>
      <w:r>
        <w:rPr>
          <w:sz w:val="24"/>
          <w:szCs w:val="24"/>
          <w:lang w:val="en-US"/>
        </w:rPr>
        <w:t xml:space="preserve"> was tested using a chi square test basing on the null hypothesis that: </w:t>
      </w:r>
      <w:r w:rsidR="00E450D8" w:rsidRPr="007E21F6">
        <w:rPr>
          <w:sz w:val="24"/>
          <w:szCs w:val="24"/>
        </w:rPr>
        <w:t xml:space="preserve">There is no significant </w:t>
      </w:r>
      <w:r w:rsidR="00E450D8">
        <w:rPr>
          <w:sz w:val="24"/>
          <w:szCs w:val="24"/>
        </w:rPr>
        <w:lastRenderedPageBreak/>
        <w:t xml:space="preserve">relationship between age of regular pupils and their academic </w:t>
      </w:r>
      <w:r w:rsidR="00F514DA">
        <w:rPr>
          <w:sz w:val="24"/>
          <w:szCs w:val="24"/>
        </w:rPr>
        <w:t>performance</w:t>
      </w:r>
      <w:r w:rsidR="00E450D8">
        <w:rPr>
          <w:sz w:val="24"/>
          <w:szCs w:val="24"/>
        </w:rPr>
        <w:t xml:space="preserve"> in</w:t>
      </w:r>
      <w:r w:rsidR="00E450D8" w:rsidRPr="007E21F6">
        <w:rPr>
          <w:sz w:val="24"/>
          <w:szCs w:val="24"/>
        </w:rPr>
        <w:t xml:space="preserve"> inclusive public primary schools</w:t>
      </w:r>
      <w:r w:rsidR="00E450D8" w:rsidRPr="00EB40FD">
        <w:rPr>
          <w:sz w:val="24"/>
        </w:rPr>
        <w:t xml:space="preserve"> </w:t>
      </w:r>
      <w:r w:rsidR="00E450D8">
        <w:rPr>
          <w:sz w:val="24"/>
        </w:rPr>
        <w:t>for the pupils with physical disability.</w:t>
      </w:r>
      <w:r>
        <w:rPr>
          <w:sz w:val="24"/>
        </w:rPr>
        <w:t xml:space="preserve"> T</w:t>
      </w:r>
      <w:r w:rsidR="00DE6C98" w:rsidRPr="002007CD">
        <w:rPr>
          <w:sz w:val="24"/>
          <w:szCs w:val="24"/>
          <w:lang w:val="en-US"/>
        </w:rPr>
        <w:t>h</w:t>
      </w:r>
      <w:r w:rsidR="0075569E" w:rsidRPr="002007CD">
        <w:rPr>
          <w:sz w:val="24"/>
          <w:szCs w:val="24"/>
          <w:lang w:val="en-US"/>
        </w:rPr>
        <w:t>e results</w:t>
      </w:r>
      <w:r>
        <w:rPr>
          <w:sz w:val="24"/>
          <w:szCs w:val="24"/>
          <w:lang w:val="en-US"/>
        </w:rPr>
        <w:t xml:space="preserve"> are</w:t>
      </w:r>
      <w:r w:rsidR="0075569E" w:rsidRPr="002007CD">
        <w:rPr>
          <w:sz w:val="24"/>
          <w:szCs w:val="24"/>
          <w:lang w:val="en-US"/>
        </w:rPr>
        <w:t xml:space="preserve"> as sh</w:t>
      </w:r>
      <w:r>
        <w:rPr>
          <w:sz w:val="24"/>
          <w:szCs w:val="24"/>
          <w:lang w:val="en-US"/>
        </w:rPr>
        <w:t>own in table 4</w:t>
      </w:r>
      <w:r w:rsidR="00E647AA">
        <w:rPr>
          <w:sz w:val="24"/>
          <w:szCs w:val="24"/>
          <w:lang w:val="en-US"/>
        </w:rPr>
        <w:t>.</w:t>
      </w:r>
      <w:r w:rsidR="00796101">
        <w:rPr>
          <w:sz w:val="24"/>
          <w:szCs w:val="24"/>
          <w:lang w:val="en-US"/>
        </w:rPr>
        <w:t>1</w:t>
      </w:r>
      <w:r w:rsidR="00392BFF">
        <w:rPr>
          <w:sz w:val="24"/>
          <w:szCs w:val="24"/>
          <w:lang w:val="en-US"/>
        </w:rPr>
        <w:t>4</w:t>
      </w:r>
      <w:r w:rsidR="00DE6C98" w:rsidRPr="002007CD">
        <w:rPr>
          <w:sz w:val="24"/>
          <w:szCs w:val="24"/>
          <w:lang w:val="en-US"/>
        </w:rPr>
        <w:t>.</w:t>
      </w:r>
    </w:p>
    <w:p w14:paraId="4D6602F7" w14:textId="77777777" w:rsidR="00C81906" w:rsidRDefault="00081538" w:rsidP="00C81906">
      <w:pPr>
        <w:pStyle w:val="Heading1"/>
        <w:spacing w:before="240" w:line="480" w:lineRule="auto"/>
        <w:jc w:val="both"/>
        <w:rPr>
          <w:bCs/>
          <w:iCs/>
          <w:lang w:val="en-US"/>
        </w:rPr>
      </w:pPr>
      <w:bookmarkStart w:id="3539" w:name="_Toc63151539"/>
      <w:bookmarkStart w:id="3540" w:name="_Toc75691375"/>
      <w:bookmarkStart w:id="3541" w:name="_Toc115964238"/>
      <w:bookmarkStart w:id="3542" w:name="_Toc116001895"/>
      <w:bookmarkStart w:id="3543" w:name="_Toc117768939"/>
      <w:bookmarkStart w:id="3544" w:name="_Toc16250310"/>
      <w:bookmarkStart w:id="3545" w:name="_Toc40079955"/>
      <w:r w:rsidRPr="00641253">
        <w:rPr>
          <w:lang w:val="en-US"/>
        </w:rPr>
        <w:t>Table 4</w:t>
      </w:r>
      <w:bookmarkEnd w:id="3539"/>
      <w:r w:rsidR="00E647AA">
        <w:rPr>
          <w:lang w:val="en-US"/>
        </w:rPr>
        <w:t>.</w:t>
      </w:r>
      <w:r w:rsidR="00796101">
        <w:rPr>
          <w:lang w:val="en-US"/>
        </w:rPr>
        <w:t>1</w:t>
      </w:r>
      <w:r w:rsidR="00392BFF">
        <w:rPr>
          <w:lang w:val="en-US"/>
        </w:rPr>
        <w:t>4</w:t>
      </w:r>
      <w:bookmarkEnd w:id="3540"/>
      <w:bookmarkEnd w:id="3541"/>
      <w:bookmarkEnd w:id="3542"/>
      <w:r w:rsidR="00C81906">
        <w:rPr>
          <w:lang w:val="en-US"/>
        </w:rPr>
        <w:t xml:space="preserve">: </w:t>
      </w:r>
      <w:bookmarkStart w:id="3546" w:name="_Toc63151540"/>
      <w:bookmarkStart w:id="3547" w:name="_Toc75691376"/>
      <w:bookmarkStart w:id="3548" w:name="_Toc115964239"/>
      <w:bookmarkStart w:id="3549" w:name="_Toc116001896"/>
      <w:r w:rsidR="00FE1960" w:rsidRPr="00C81906">
        <w:rPr>
          <w:bCs/>
          <w:iCs/>
          <w:lang w:val="en-US"/>
        </w:rPr>
        <w:t xml:space="preserve">Chi-square </w:t>
      </w:r>
      <w:r w:rsidR="00BF1283" w:rsidRPr="00C81906">
        <w:rPr>
          <w:bCs/>
          <w:iCs/>
          <w:lang w:val="en-US"/>
        </w:rPr>
        <w:t xml:space="preserve">Test on the Relationship </w:t>
      </w:r>
      <w:r w:rsidR="0082262F" w:rsidRPr="00C81906">
        <w:rPr>
          <w:bCs/>
          <w:iCs/>
          <w:lang w:val="en-US"/>
        </w:rPr>
        <w:t>between</w:t>
      </w:r>
      <w:r w:rsidR="00BF1283" w:rsidRPr="00C81906">
        <w:rPr>
          <w:bCs/>
          <w:iCs/>
          <w:lang w:val="en-US"/>
        </w:rPr>
        <w:t xml:space="preserve"> Age </w:t>
      </w:r>
      <w:r w:rsidR="00125941" w:rsidRPr="00C81906">
        <w:rPr>
          <w:bCs/>
          <w:iCs/>
          <w:lang w:val="en-US"/>
        </w:rPr>
        <w:t>o</w:t>
      </w:r>
      <w:r w:rsidR="00BF1283" w:rsidRPr="00C81906">
        <w:rPr>
          <w:bCs/>
          <w:iCs/>
          <w:lang w:val="en-US"/>
        </w:rPr>
        <w:t xml:space="preserve">f Regular Pupils </w:t>
      </w:r>
      <w:r w:rsidR="00125941" w:rsidRPr="00C81906">
        <w:rPr>
          <w:bCs/>
          <w:iCs/>
          <w:lang w:val="en-US"/>
        </w:rPr>
        <w:t>a</w:t>
      </w:r>
      <w:r w:rsidR="00BF1283" w:rsidRPr="00C81906">
        <w:rPr>
          <w:bCs/>
          <w:iCs/>
          <w:lang w:val="en-US"/>
        </w:rPr>
        <w:t>nd</w:t>
      </w:r>
      <w:bookmarkEnd w:id="3543"/>
      <w:r w:rsidR="00BF1283" w:rsidRPr="00C81906">
        <w:rPr>
          <w:bCs/>
          <w:iCs/>
          <w:lang w:val="en-US"/>
        </w:rPr>
        <w:t xml:space="preserve"> </w:t>
      </w:r>
      <w:r w:rsidR="00C81906">
        <w:rPr>
          <w:bCs/>
          <w:iCs/>
          <w:lang w:val="en-US"/>
        </w:rPr>
        <w:t xml:space="preserve"> </w:t>
      </w:r>
    </w:p>
    <w:p w14:paraId="3F1C6AA0" w14:textId="7540B1FA" w:rsidR="00FE1960" w:rsidRPr="00C81906" w:rsidRDefault="00C81906" w:rsidP="00C81906">
      <w:pPr>
        <w:pStyle w:val="Heading1"/>
        <w:spacing w:before="240" w:line="480" w:lineRule="auto"/>
        <w:jc w:val="both"/>
        <w:rPr>
          <w:bCs/>
          <w:iCs/>
          <w:lang w:val="en-US"/>
        </w:rPr>
      </w:pPr>
      <w:r>
        <w:rPr>
          <w:bCs/>
          <w:iCs/>
          <w:lang w:val="en-US"/>
        </w:rPr>
        <w:t xml:space="preserve">                    </w:t>
      </w:r>
      <w:bookmarkStart w:id="3550" w:name="_Toc117768940"/>
      <w:r w:rsidR="00125941" w:rsidRPr="00C81906">
        <w:rPr>
          <w:bCs/>
          <w:iCs/>
          <w:lang w:val="en-US"/>
        </w:rPr>
        <w:t>t</w:t>
      </w:r>
      <w:r w:rsidR="00BF1283" w:rsidRPr="00C81906">
        <w:rPr>
          <w:bCs/>
          <w:iCs/>
          <w:lang w:val="en-US"/>
        </w:rPr>
        <w:t xml:space="preserve">heir Academic </w:t>
      </w:r>
      <w:r w:rsidR="00F514DA" w:rsidRPr="00C81906">
        <w:rPr>
          <w:bCs/>
          <w:iCs/>
          <w:lang w:val="en-US"/>
        </w:rPr>
        <w:t>Performance</w:t>
      </w:r>
      <w:bookmarkEnd w:id="3544"/>
      <w:bookmarkEnd w:id="3545"/>
      <w:bookmarkEnd w:id="3546"/>
      <w:bookmarkEnd w:id="3547"/>
      <w:bookmarkEnd w:id="3548"/>
      <w:bookmarkEnd w:id="3549"/>
      <w:bookmarkEnd w:id="3550"/>
      <w:r w:rsidR="00BF1283" w:rsidRPr="00C81906">
        <w:rPr>
          <w:bCs/>
          <w:iCs/>
          <w:lang w:val="en-US"/>
        </w:rPr>
        <w:t xml:space="preserve"> </w:t>
      </w:r>
      <w:bookmarkEnd w:id="3537"/>
      <w:bookmarkEnd w:id="3538"/>
    </w:p>
    <w:tbl>
      <w:tblPr>
        <w:tblStyle w:val="LightShading1"/>
        <w:tblW w:w="5000" w:type="pct"/>
        <w:tblLook w:val="0000" w:firstRow="0" w:lastRow="0" w:firstColumn="0" w:lastColumn="0" w:noHBand="0" w:noVBand="0"/>
      </w:tblPr>
      <w:tblGrid>
        <w:gridCol w:w="3108"/>
        <w:gridCol w:w="1295"/>
        <w:gridCol w:w="1293"/>
        <w:gridCol w:w="3160"/>
      </w:tblGrid>
      <w:tr w:rsidR="00FE1960" w:rsidRPr="001E595D" w14:paraId="0D3C0D7B" w14:textId="77777777" w:rsidTr="000C058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5000" w:type="pct"/>
            <w:gridSpan w:val="4"/>
            <w:shd w:val="clear" w:color="auto" w:fill="auto"/>
          </w:tcPr>
          <w:p w14:paraId="40335B22" w14:textId="77777777" w:rsidR="00FE1960" w:rsidRPr="001E595D" w:rsidRDefault="00FE1960" w:rsidP="000C0582">
            <w:pPr>
              <w:autoSpaceDE w:val="0"/>
              <w:autoSpaceDN w:val="0"/>
              <w:adjustRightInd w:val="0"/>
              <w:spacing w:after="0" w:line="320" w:lineRule="atLeast"/>
              <w:jc w:val="center"/>
              <w:rPr>
                <w:sz w:val="24"/>
                <w:szCs w:val="24"/>
                <w:lang w:val="en-US"/>
              </w:rPr>
            </w:pPr>
            <w:r w:rsidRPr="001E595D">
              <w:rPr>
                <w:b/>
                <w:bCs/>
                <w:sz w:val="24"/>
                <w:szCs w:val="24"/>
                <w:lang w:val="en-US"/>
              </w:rPr>
              <w:t>Chi-Square Tests</w:t>
            </w:r>
          </w:p>
        </w:tc>
      </w:tr>
      <w:tr w:rsidR="00FE1960" w:rsidRPr="001E595D" w14:paraId="5099E806" w14:textId="77777777" w:rsidTr="000C0582">
        <w:tc>
          <w:tcPr>
            <w:cnfStyle w:val="000010000000" w:firstRow="0" w:lastRow="0" w:firstColumn="0" w:lastColumn="0" w:oddVBand="1" w:evenVBand="0" w:oddHBand="0" w:evenHBand="0" w:firstRowFirstColumn="0" w:firstRowLastColumn="0" w:lastRowFirstColumn="0" w:lastRowLastColumn="0"/>
            <w:tcW w:w="1755" w:type="pct"/>
            <w:shd w:val="clear" w:color="auto" w:fill="auto"/>
          </w:tcPr>
          <w:p w14:paraId="53DDF143" w14:textId="77777777" w:rsidR="00FE1960" w:rsidRPr="001E595D" w:rsidRDefault="00FE1960" w:rsidP="00D7143E">
            <w:pPr>
              <w:autoSpaceDE w:val="0"/>
              <w:autoSpaceDN w:val="0"/>
              <w:adjustRightInd w:val="0"/>
              <w:spacing w:after="0" w:line="240" w:lineRule="auto"/>
              <w:rPr>
                <w:sz w:val="24"/>
                <w:szCs w:val="24"/>
                <w:lang w:val="en-US"/>
              </w:rPr>
            </w:pPr>
          </w:p>
        </w:tc>
        <w:tc>
          <w:tcPr>
            <w:tcW w:w="731" w:type="pct"/>
            <w:shd w:val="clear" w:color="auto" w:fill="auto"/>
          </w:tcPr>
          <w:p w14:paraId="047D7F6B" w14:textId="77777777" w:rsidR="00FE1960" w:rsidRPr="001E595D" w:rsidRDefault="00FE1960" w:rsidP="00D7143E">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1E595D">
              <w:rPr>
                <w:sz w:val="24"/>
                <w:szCs w:val="24"/>
                <w:lang w:val="en-US"/>
              </w:rPr>
              <w:t>Value</w:t>
            </w:r>
          </w:p>
        </w:tc>
        <w:tc>
          <w:tcPr>
            <w:cnfStyle w:val="000010000000" w:firstRow="0" w:lastRow="0" w:firstColumn="0" w:lastColumn="0" w:oddVBand="1" w:evenVBand="0" w:oddHBand="0" w:evenHBand="0" w:firstRowFirstColumn="0" w:firstRowLastColumn="0" w:lastRowFirstColumn="0" w:lastRowLastColumn="0"/>
            <w:tcW w:w="730" w:type="pct"/>
            <w:shd w:val="clear" w:color="auto" w:fill="auto"/>
          </w:tcPr>
          <w:p w14:paraId="5D8DEACF" w14:textId="77777777" w:rsidR="00FE1960" w:rsidRPr="001E595D" w:rsidRDefault="00FE7A75" w:rsidP="00D7143E">
            <w:pPr>
              <w:autoSpaceDE w:val="0"/>
              <w:autoSpaceDN w:val="0"/>
              <w:adjustRightInd w:val="0"/>
              <w:spacing w:after="0" w:line="320" w:lineRule="atLeast"/>
              <w:jc w:val="center"/>
              <w:rPr>
                <w:sz w:val="24"/>
                <w:szCs w:val="24"/>
                <w:lang w:val="en-US"/>
              </w:rPr>
            </w:pPr>
            <w:r w:rsidRPr="001E595D">
              <w:rPr>
                <w:sz w:val="24"/>
                <w:szCs w:val="24"/>
                <w:lang w:val="en-US"/>
              </w:rPr>
              <w:t>D</w:t>
            </w:r>
            <w:r w:rsidR="00FE1960" w:rsidRPr="001E595D">
              <w:rPr>
                <w:sz w:val="24"/>
                <w:szCs w:val="24"/>
                <w:lang w:val="en-US"/>
              </w:rPr>
              <w:t>f</w:t>
            </w:r>
          </w:p>
        </w:tc>
        <w:tc>
          <w:tcPr>
            <w:tcW w:w="1784" w:type="pct"/>
            <w:shd w:val="clear" w:color="auto" w:fill="auto"/>
          </w:tcPr>
          <w:p w14:paraId="2875F738" w14:textId="77777777" w:rsidR="00FE1960" w:rsidRPr="001E595D" w:rsidRDefault="00FE1960" w:rsidP="00D7143E">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1E595D">
              <w:rPr>
                <w:sz w:val="24"/>
                <w:szCs w:val="24"/>
                <w:lang w:val="en-US"/>
              </w:rPr>
              <w:t>Asymp. Sig. (2-sided)</w:t>
            </w:r>
          </w:p>
        </w:tc>
      </w:tr>
      <w:tr w:rsidR="00FE1960" w:rsidRPr="001E595D" w14:paraId="18612FD1" w14:textId="77777777" w:rsidTr="000C058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755" w:type="pct"/>
            <w:shd w:val="clear" w:color="auto" w:fill="auto"/>
          </w:tcPr>
          <w:p w14:paraId="3B670F5D" w14:textId="77777777" w:rsidR="00FE1960" w:rsidRPr="001E595D" w:rsidRDefault="00FE1960" w:rsidP="00D7143E">
            <w:pPr>
              <w:autoSpaceDE w:val="0"/>
              <w:autoSpaceDN w:val="0"/>
              <w:adjustRightInd w:val="0"/>
              <w:spacing w:after="0" w:line="320" w:lineRule="atLeast"/>
              <w:rPr>
                <w:sz w:val="24"/>
                <w:szCs w:val="24"/>
                <w:lang w:val="en-US"/>
              </w:rPr>
            </w:pPr>
            <w:r w:rsidRPr="001E595D">
              <w:rPr>
                <w:sz w:val="24"/>
                <w:szCs w:val="24"/>
                <w:lang w:val="en-US"/>
              </w:rPr>
              <w:t>Pearson Chi-Square</w:t>
            </w:r>
          </w:p>
        </w:tc>
        <w:tc>
          <w:tcPr>
            <w:tcW w:w="731" w:type="pct"/>
            <w:shd w:val="clear" w:color="auto" w:fill="auto"/>
          </w:tcPr>
          <w:p w14:paraId="7BC52CD0" w14:textId="77777777" w:rsidR="00FE1960" w:rsidRPr="001E595D" w:rsidRDefault="00FE1960" w:rsidP="00D7143E">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1E595D">
              <w:rPr>
                <w:sz w:val="24"/>
                <w:szCs w:val="24"/>
                <w:lang w:val="en-US"/>
              </w:rPr>
              <w:t>2.495</w:t>
            </w:r>
            <w:r w:rsidRPr="001E595D">
              <w:rPr>
                <w:sz w:val="24"/>
                <w:szCs w:val="24"/>
                <w:vertAlign w:val="superscript"/>
                <w:lang w:val="en-US"/>
              </w:rPr>
              <w:t>a</w:t>
            </w:r>
          </w:p>
        </w:tc>
        <w:tc>
          <w:tcPr>
            <w:cnfStyle w:val="000010000000" w:firstRow="0" w:lastRow="0" w:firstColumn="0" w:lastColumn="0" w:oddVBand="1" w:evenVBand="0" w:oddHBand="0" w:evenHBand="0" w:firstRowFirstColumn="0" w:firstRowLastColumn="0" w:lastRowFirstColumn="0" w:lastRowLastColumn="0"/>
            <w:tcW w:w="730" w:type="pct"/>
            <w:shd w:val="clear" w:color="auto" w:fill="auto"/>
          </w:tcPr>
          <w:p w14:paraId="56551315" w14:textId="77777777" w:rsidR="00FE1960" w:rsidRPr="001E595D" w:rsidRDefault="00FE1960" w:rsidP="00D7143E">
            <w:pPr>
              <w:autoSpaceDE w:val="0"/>
              <w:autoSpaceDN w:val="0"/>
              <w:adjustRightInd w:val="0"/>
              <w:spacing w:after="0" w:line="320" w:lineRule="atLeast"/>
              <w:jc w:val="center"/>
              <w:rPr>
                <w:sz w:val="24"/>
                <w:szCs w:val="24"/>
                <w:lang w:val="en-US"/>
              </w:rPr>
            </w:pPr>
            <w:r w:rsidRPr="001E595D">
              <w:rPr>
                <w:sz w:val="24"/>
                <w:szCs w:val="24"/>
                <w:lang w:val="en-US"/>
              </w:rPr>
              <w:t>4</w:t>
            </w:r>
          </w:p>
        </w:tc>
        <w:tc>
          <w:tcPr>
            <w:tcW w:w="1784" w:type="pct"/>
            <w:shd w:val="clear" w:color="auto" w:fill="auto"/>
          </w:tcPr>
          <w:p w14:paraId="18C9FFA6" w14:textId="77777777" w:rsidR="00FE1960" w:rsidRPr="001E595D" w:rsidRDefault="00FE1960" w:rsidP="00D7143E">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1E595D">
              <w:rPr>
                <w:sz w:val="24"/>
                <w:szCs w:val="24"/>
                <w:lang w:val="en-US"/>
              </w:rPr>
              <w:t>.646</w:t>
            </w:r>
          </w:p>
        </w:tc>
      </w:tr>
      <w:tr w:rsidR="00FE1960" w:rsidRPr="001E595D" w14:paraId="0A631DBC" w14:textId="77777777" w:rsidTr="000C0582">
        <w:tc>
          <w:tcPr>
            <w:cnfStyle w:val="000010000000" w:firstRow="0" w:lastRow="0" w:firstColumn="0" w:lastColumn="0" w:oddVBand="1" w:evenVBand="0" w:oddHBand="0" w:evenHBand="0" w:firstRowFirstColumn="0" w:firstRowLastColumn="0" w:lastRowFirstColumn="0" w:lastRowLastColumn="0"/>
            <w:tcW w:w="1755" w:type="pct"/>
            <w:shd w:val="clear" w:color="auto" w:fill="auto"/>
          </w:tcPr>
          <w:p w14:paraId="6374145B" w14:textId="77777777" w:rsidR="00FE1960" w:rsidRPr="001E595D" w:rsidRDefault="00FE1960" w:rsidP="00D7143E">
            <w:pPr>
              <w:autoSpaceDE w:val="0"/>
              <w:autoSpaceDN w:val="0"/>
              <w:adjustRightInd w:val="0"/>
              <w:spacing w:after="0" w:line="320" w:lineRule="atLeast"/>
              <w:rPr>
                <w:sz w:val="24"/>
                <w:szCs w:val="24"/>
                <w:lang w:val="en-US"/>
              </w:rPr>
            </w:pPr>
            <w:r w:rsidRPr="001E595D">
              <w:rPr>
                <w:sz w:val="24"/>
                <w:szCs w:val="24"/>
                <w:lang w:val="en-US"/>
              </w:rPr>
              <w:t>Likelihood Ratio</w:t>
            </w:r>
          </w:p>
        </w:tc>
        <w:tc>
          <w:tcPr>
            <w:tcW w:w="731" w:type="pct"/>
            <w:shd w:val="clear" w:color="auto" w:fill="auto"/>
          </w:tcPr>
          <w:p w14:paraId="773DC012" w14:textId="77777777" w:rsidR="00FE1960" w:rsidRPr="001E595D" w:rsidRDefault="00FE1960" w:rsidP="00D7143E">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1E595D">
              <w:rPr>
                <w:sz w:val="24"/>
                <w:szCs w:val="24"/>
                <w:lang w:val="en-US"/>
              </w:rPr>
              <w:t>2.445</w:t>
            </w:r>
          </w:p>
        </w:tc>
        <w:tc>
          <w:tcPr>
            <w:cnfStyle w:val="000010000000" w:firstRow="0" w:lastRow="0" w:firstColumn="0" w:lastColumn="0" w:oddVBand="1" w:evenVBand="0" w:oddHBand="0" w:evenHBand="0" w:firstRowFirstColumn="0" w:firstRowLastColumn="0" w:lastRowFirstColumn="0" w:lastRowLastColumn="0"/>
            <w:tcW w:w="730" w:type="pct"/>
            <w:shd w:val="clear" w:color="auto" w:fill="auto"/>
          </w:tcPr>
          <w:p w14:paraId="16FE6AA7" w14:textId="77777777" w:rsidR="00FE1960" w:rsidRPr="001E595D" w:rsidRDefault="00FE1960" w:rsidP="00D7143E">
            <w:pPr>
              <w:autoSpaceDE w:val="0"/>
              <w:autoSpaceDN w:val="0"/>
              <w:adjustRightInd w:val="0"/>
              <w:spacing w:after="0" w:line="320" w:lineRule="atLeast"/>
              <w:jc w:val="center"/>
              <w:rPr>
                <w:sz w:val="24"/>
                <w:szCs w:val="24"/>
                <w:lang w:val="en-US"/>
              </w:rPr>
            </w:pPr>
            <w:r w:rsidRPr="001E595D">
              <w:rPr>
                <w:sz w:val="24"/>
                <w:szCs w:val="24"/>
                <w:lang w:val="en-US"/>
              </w:rPr>
              <w:t>4</w:t>
            </w:r>
          </w:p>
        </w:tc>
        <w:tc>
          <w:tcPr>
            <w:tcW w:w="1784" w:type="pct"/>
            <w:shd w:val="clear" w:color="auto" w:fill="auto"/>
          </w:tcPr>
          <w:p w14:paraId="394E42BD" w14:textId="77777777" w:rsidR="00FE1960" w:rsidRPr="001E595D" w:rsidRDefault="00FE1960" w:rsidP="00D7143E">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1E595D">
              <w:rPr>
                <w:sz w:val="24"/>
                <w:szCs w:val="24"/>
                <w:lang w:val="en-US"/>
              </w:rPr>
              <w:t>.655</w:t>
            </w:r>
          </w:p>
        </w:tc>
      </w:tr>
      <w:tr w:rsidR="00FE1960" w:rsidRPr="001E595D" w14:paraId="5FB00573" w14:textId="77777777" w:rsidTr="000C058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755" w:type="pct"/>
            <w:shd w:val="clear" w:color="auto" w:fill="auto"/>
          </w:tcPr>
          <w:p w14:paraId="17787D4E" w14:textId="77777777" w:rsidR="00FE1960" w:rsidRPr="001E595D" w:rsidRDefault="00FE1960" w:rsidP="00D7143E">
            <w:pPr>
              <w:autoSpaceDE w:val="0"/>
              <w:autoSpaceDN w:val="0"/>
              <w:adjustRightInd w:val="0"/>
              <w:spacing w:after="0" w:line="320" w:lineRule="atLeast"/>
              <w:rPr>
                <w:sz w:val="24"/>
                <w:szCs w:val="24"/>
                <w:lang w:val="en-US"/>
              </w:rPr>
            </w:pPr>
            <w:r w:rsidRPr="001E595D">
              <w:rPr>
                <w:sz w:val="24"/>
                <w:szCs w:val="24"/>
                <w:lang w:val="en-US"/>
              </w:rPr>
              <w:t>Linear-by-Linear Association</w:t>
            </w:r>
          </w:p>
        </w:tc>
        <w:tc>
          <w:tcPr>
            <w:tcW w:w="731" w:type="pct"/>
            <w:shd w:val="clear" w:color="auto" w:fill="auto"/>
          </w:tcPr>
          <w:p w14:paraId="046BE22C" w14:textId="77777777" w:rsidR="00FE1960" w:rsidRPr="001E595D" w:rsidRDefault="00FE1960" w:rsidP="00D7143E">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1E595D">
              <w:rPr>
                <w:sz w:val="24"/>
                <w:szCs w:val="24"/>
                <w:lang w:val="en-US"/>
              </w:rPr>
              <w:t>.593</w:t>
            </w:r>
          </w:p>
        </w:tc>
        <w:tc>
          <w:tcPr>
            <w:cnfStyle w:val="000010000000" w:firstRow="0" w:lastRow="0" w:firstColumn="0" w:lastColumn="0" w:oddVBand="1" w:evenVBand="0" w:oddHBand="0" w:evenHBand="0" w:firstRowFirstColumn="0" w:firstRowLastColumn="0" w:lastRowFirstColumn="0" w:lastRowLastColumn="0"/>
            <w:tcW w:w="730" w:type="pct"/>
            <w:shd w:val="clear" w:color="auto" w:fill="auto"/>
          </w:tcPr>
          <w:p w14:paraId="39D05461" w14:textId="77777777" w:rsidR="00FE1960" w:rsidRPr="001E595D" w:rsidRDefault="00FE1960" w:rsidP="00D7143E">
            <w:pPr>
              <w:autoSpaceDE w:val="0"/>
              <w:autoSpaceDN w:val="0"/>
              <w:adjustRightInd w:val="0"/>
              <w:spacing w:after="0" w:line="320" w:lineRule="atLeast"/>
              <w:jc w:val="center"/>
              <w:rPr>
                <w:sz w:val="24"/>
                <w:szCs w:val="24"/>
                <w:lang w:val="en-US"/>
              </w:rPr>
            </w:pPr>
            <w:r w:rsidRPr="001E595D">
              <w:rPr>
                <w:sz w:val="24"/>
                <w:szCs w:val="24"/>
                <w:lang w:val="en-US"/>
              </w:rPr>
              <w:t>1</w:t>
            </w:r>
          </w:p>
        </w:tc>
        <w:tc>
          <w:tcPr>
            <w:tcW w:w="1784" w:type="pct"/>
            <w:shd w:val="clear" w:color="auto" w:fill="auto"/>
          </w:tcPr>
          <w:p w14:paraId="0841CF07" w14:textId="77777777" w:rsidR="00FE1960" w:rsidRPr="001E595D" w:rsidRDefault="00FE1960" w:rsidP="00D7143E">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1E595D">
              <w:rPr>
                <w:sz w:val="24"/>
                <w:szCs w:val="24"/>
                <w:lang w:val="en-US"/>
              </w:rPr>
              <w:t>.441</w:t>
            </w:r>
          </w:p>
        </w:tc>
      </w:tr>
      <w:tr w:rsidR="00FE1960" w:rsidRPr="001E595D" w14:paraId="1CA85183" w14:textId="77777777" w:rsidTr="000C0582">
        <w:tc>
          <w:tcPr>
            <w:cnfStyle w:val="000010000000" w:firstRow="0" w:lastRow="0" w:firstColumn="0" w:lastColumn="0" w:oddVBand="1" w:evenVBand="0" w:oddHBand="0" w:evenHBand="0" w:firstRowFirstColumn="0" w:firstRowLastColumn="0" w:lastRowFirstColumn="0" w:lastRowLastColumn="0"/>
            <w:tcW w:w="1755" w:type="pct"/>
            <w:shd w:val="clear" w:color="auto" w:fill="auto"/>
          </w:tcPr>
          <w:p w14:paraId="7ECDF8AC" w14:textId="77777777" w:rsidR="00FE1960" w:rsidRPr="001E595D" w:rsidRDefault="00FE1960" w:rsidP="00D7143E">
            <w:pPr>
              <w:autoSpaceDE w:val="0"/>
              <w:autoSpaceDN w:val="0"/>
              <w:adjustRightInd w:val="0"/>
              <w:spacing w:after="0" w:line="320" w:lineRule="atLeast"/>
              <w:rPr>
                <w:sz w:val="24"/>
                <w:szCs w:val="24"/>
                <w:lang w:val="en-US"/>
              </w:rPr>
            </w:pPr>
            <w:r w:rsidRPr="001E595D">
              <w:rPr>
                <w:sz w:val="24"/>
                <w:szCs w:val="24"/>
                <w:lang w:val="en-US"/>
              </w:rPr>
              <w:t>N of Valid Cases</w:t>
            </w:r>
          </w:p>
        </w:tc>
        <w:tc>
          <w:tcPr>
            <w:tcW w:w="731" w:type="pct"/>
            <w:shd w:val="clear" w:color="auto" w:fill="auto"/>
          </w:tcPr>
          <w:p w14:paraId="3EC9CDE7" w14:textId="77777777" w:rsidR="00FE1960" w:rsidRPr="001E595D" w:rsidRDefault="00FE1960" w:rsidP="00D7143E">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1E595D">
              <w:rPr>
                <w:sz w:val="24"/>
                <w:szCs w:val="24"/>
                <w:lang w:val="en-US"/>
              </w:rPr>
              <w:t>73</w:t>
            </w:r>
          </w:p>
        </w:tc>
        <w:tc>
          <w:tcPr>
            <w:cnfStyle w:val="000010000000" w:firstRow="0" w:lastRow="0" w:firstColumn="0" w:lastColumn="0" w:oddVBand="1" w:evenVBand="0" w:oddHBand="0" w:evenHBand="0" w:firstRowFirstColumn="0" w:firstRowLastColumn="0" w:lastRowFirstColumn="0" w:lastRowLastColumn="0"/>
            <w:tcW w:w="730" w:type="pct"/>
            <w:shd w:val="clear" w:color="auto" w:fill="auto"/>
          </w:tcPr>
          <w:p w14:paraId="5EECF4A7" w14:textId="77777777" w:rsidR="00FE1960" w:rsidRPr="001E595D" w:rsidRDefault="00FE1960" w:rsidP="00D7143E">
            <w:pPr>
              <w:autoSpaceDE w:val="0"/>
              <w:autoSpaceDN w:val="0"/>
              <w:adjustRightInd w:val="0"/>
              <w:spacing w:after="0" w:line="240" w:lineRule="auto"/>
              <w:jc w:val="center"/>
              <w:rPr>
                <w:sz w:val="24"/>
                <w:szCs w:val="24"/>
                <w:lang w:val="en-US"/>
              </w:rPr>
            </w:pPr>
          </w:p>
        </w:tc>
        <w:tc>
          <w:tcPr>
            <w:tcW w:w="1784" w:type="pct"/>
            <w:shd w:val="clear" w:color="auto" w:fill="auto"/>
          </w:tcPr>
          <w:p w14:paraId="43728D6C" w14:textId="77777777" w:rsidR="00FE1960" w:rsidRPr="001E595D" w:rsidRDefault="00FE1960" w:rsidP="00D7143E">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p>
        </w:tc>
      </w:tr>
    </w:tbl>
    <w:p w14:paraId="004BC9F0" w14:textId="77777777" w:rsidR="00A458D2" w:rsidRDefault="00A458D2" w:rsidP="00FE1960">
      <w:pPr>
        <w:autoSpaceDE w:val="0"/>
        <w:autoSpaceDN w:val="0"/>
        <w:adjustRightInd w:val="0"/>
        <w:spacing w:before="240" w:after="0" w:line="480" w:lineRule="auto"/>
        <w:jc w:val="both"/>
        <w:rPr>
          <w:color w:val="000000"/>
          <w:sz w:val="24"/>
          <w:szCs w:val="24"/>
          <w:lang w:val="en-US"/>
        </w:rPr>
      </w:pPr>
      <w:r w:rsidRPr="00A458D2">
        <w:rPr>
          <w:color w:val="000000"/>
          <w:sz w:val="24"/>
          <w:szCs w:val="24"/>
          <w:lang w:val="en-US"/>
        </w:rPr>
        <w:t>a. 3 cells (33.3%) have expected count less than 5. The minimum expected count is 3.56.</w:t>
      </w:r>
    </w:p>
    <w:p w14:paraId="768EAA44" w14:textId="584D8321" w:rsidR="00FE1960" w:rsidRDefault="00FE1960" w:rsidP="00FE1960">
      <w:pPr>
        <w:autoSpaceDE w:val="0"/>
        <w:autoSpaceDN w:val="0"/>
        <w:adjustRightInd w:val="0"/>
        <w:spacing w:before="240" w:after="0" w:line="480" w:lineRule="auto"/>
        <w:jc w:val="both"/>
        <w:rPr>
          <w:color w:val="000000"/>
          <w:sz w:val="24"/>
          <w:szCs w:val="24"/>
          <w:lang w:val="en-US"/>
        </w:rPr>
      </w:pPr>
      <w:r>
        <w:rPr>
          <w:color w:val="000000"/>
          <w:sz w:val="24"/>
          <w:szCs w:val="24"/>
          <w:lang w:val="en-US"/>
        </w:rPr>
        <w:t xml:space="preserve">Since the p value in the results (0.646) is greater than the significance level (0.05), the null hypothesis that there is no significant relationship between age and academic </w:t>
      </w:r>
      <w:r w:rsidR="00F514DA">
        <w:rPr>
          <w:color w:val="000000"/>
          <w:sz w:val="24"/>
          <w:szCs w:val="24"/>
          <w:lang w:val="en-US"/>
        </w:rPr>
        <w:t>performance</w:t>
      </w:r>
      <w:r>
        <w:rPr>
          <w:color w:val="000000"/>
          <w:sz w:val="24"/>
          <w:szCs w:val="24"/>
          <w:lang w:val="en-US"/>
        </w:rPr>
        <w:t xml:space="preserve"> of the regular learners is accepted. Therefore, the researcher concluded that there is not enough evidence to suggest an association between age of the regular learners and their academic </w:t>
      </w:r>
      <w:r w:rsidR="00F514DA">
        <w:rPr>
          <w:color w:val="000000"/>
          <w:sz w:val="24"/>
          <w:szCs w:val="24"/>
          <w:lang w:val="en-US"/>
        </w:rPr>
        <w:t>performance</w:t>
      </w:r>
      <w:r>
        <w:rPr>
          <w:color w:val="000000"/>
          <w:sz w:val="24"/>
          <w:szCs w:val="24"/>
          <w:lang w:val="en-US"/>
        </w:rPr>
        <w:t>.</w:t>
      </w:r>
    </w:p>
    <w:p w14:paraId="5A26E7BE" w14:textId="68E045B5" w:rsidR="008B2AF6" w:rsidRPr="0075569E" w:rsidRDefault="00AD1DF7" w:rsidP="00DB42A4">
      <w:pPr>
        <w:spacing w:after="0" w:line="480" w:lineRule="auto"/>
        <w:jc w:val="both"/>
        <w:rPr>
          <w:sz w:val="24"/>
          <w:szCs w:val="24"/>
          <w:lang w:val="en-US"/>
        </w:rPr>
      </w:pPr>
      <w:r>
        <w:rPr>
          <w:sz w:val="24"/>
          <w:szCs w:val="24"/>
          <w:lang w:val="en-US"/>
        </w:rPr>
        <w:t>The researcher also so</w:t>
      </w:r>
      <w:r w:rsidR="00E00C84">
        <w:rPr>
          <w:sz w:val="24"/>
          <w:szCs w:val="24"/>
          <w:lang w:val="en-US"/>
        </w:rPr>
        <w:t>ught</w:t>
      </w:r>
      <w:r>
        <w:rPr>
          <w:sz w:val="24"/>
          <w:szCs w:val="24"/>
          <w:lang w:val="en-US"/>
        </w:rPr>
        <w:t xml:space="preserve"> to </w:t>
      </w:r>
      <w:r w:rsidRPr="0075569E">
        <w:rPr>
          <w:sz w:val="24"/>
          <w:szCs w:val="24"/>
          <w:lang w:val="en-US"/>
        </w:rPr>
        <w:t xml:space="preserve">test if the age of the pupils with disability determines their academic </w:t>
      </w:r>
      <w:r w:rsidR="00F514DA">
        <w:rPr>
          <w:sz w:val="24"/>
          <w:szCs w:val="24"/>
          <w:lang w:val="en-US"/>
        </w:rPr>
        <w:t>performance</w:t>
      </w:r>
      <w:r>
        <w:rPr>
          <w:sz w:val="24"/>
          <w:szCs w:val="24"/>
          <w:lang w:val="en-US"/>
        </w:rPr>
        <w:t xml:space="preserve"> using the data obtained</w:t>
      </w:r>
      <w:r w:rsidRPr="0075569E">
        <w:rPr>
          <w:sz w:val="24"/>
          <w:szCs w:val="24"/>
          <w:lang w:val="en-US"/>
        </w:rPr>
        <w:t xml:space="preserve">. </w:t>
      </w:r>
      <w:r>
        <w:rPr>
          <w:sz w:val="24"/>
          <w:szCs w:val="24"/>
          <w:lang w:val="en-US"/>
        </w:rPr>
        <w:t>Table 4</w:t>
      </w:r>
      <w:r w:rsidR="005536A2">
        <w:rPr>
          <w:sz w:val="24"/>
          <w:szCs w:val="24"/>
          <w:lang w:val="en-US"/>
        </w:rPr>
        <w:t>.</w:t>
      </w:r>
      <w:r w:rsidR="00796101">
        <w:rPr>
          <w:sz w:val="24"/>
          <w:szCs w:val="24"/>
          <w:lang w:val="en-US"/>
        </w:rPr>
        <w:t>1</w:t>
      </w:r>
      <w:r w:rsidR="00392BFF">
        <w:rPr>
          <w:sz w:val="24"/>
          <w:szCs w:val="24"/>
          <w:lang w:val="en-US"/>
        </w:rPr>
        <w:t>5</w:t>
      </w:r>
      <w:r w:rsidR="004A5D5C" w:rsidRPr="0075569E">
        <w:rPr>
          <w:sz w:val="24"/>
          <w:szCs w:val="24"/>
          <w:lang w:val="en-US"/>
        </w:rPr>
        <w:t xml:space="preserve"> is a presentation</w:t>
      </w:r>
      <w:r w:rsidR="00DB42A4" w:rsidRPr="0075569E">
        <w:rPr>
          <w:sz w:val="24"/>
          <w:szCs w:val="24"/>
          <w:lang w:val="en-US"/>
        </w:rPr>
        <w:t xml:space="preserve"> of the cross tabulation of the</w:t>
      </w:r>
      <w:r>
        <w:rPr>
          <w:sz w:val="24"/>
          <w:szCs w:val="24"/>
          <w:lang w:val="en-US"/>
        </w:rPr>
        <w:t xml:space="preserve"> results obtained.</w:t>
      </w:r>
      <w:r w:rsidR="00DB42A4" w:rsidRPr="0075569E">
        <w:rPr>
          <w:sz w:val="24"/>
          <w:szCs w:val="24"/>
          <w:lang w:val="en-US"/>
        </w:rPr>
        <w:t xml:space="preserve"> </w:t>
      </w:r>
    </w:p>
    <w:p w14:paraId="2195419C" w14:textId="77777777" w:rsidR="00AD1DF7" w:rsidRDefault="00AD1DF7">
      <w:pPr>
        <w:spacing w:after="0" w:line="240" w:lineRule="auto"/>
        <w:rPr>
          <w:rFonts w:eastAsia="Times New Roman"/>
          <w:b/>
          <w:sz w:val="24"/>
          <w:lang w:val="en-US"/>
        </w:rPr>
      </w:pPr>
      <w:bookmarkStart w:id="3551" w:name="_Toc16250311"/>
      <w:r>
        <w:rPr>
          <w:lang w:val="en-US"/>
        </w:rPr>
        <w:br w:type="page"/>
      </w:r>
    </w:p>
    <w:p w14:paraId="5D3B118A" w14:textId="77777777" w:rsidR="00C81906" w:rsidRDefault="00081538" w:rsidP="008B2AF6">
      <w:pPr>
        <w:pStyle w:val="Heading1"/>
        <w:spacing w:line="480" w:lineRule="auto"/>
        <w:jc w:val="both"/>
        <w:rPr>
          <w:bCs/>
          <w:iCs/>
          <w:lang w:val="en-US"/>
        </w:rPr>
      </w:pPr>
      <w:bookmarkStart w:id="3552" w:name="_Toc63151541"/>
      <w:bookmarkStart w:id="3553" w:name="_Toc75691377"/>
      <w:bookmarkStart w:id="3554" w:name="_Toc115964240"/>
      <w:bookmarkStart w:id="3555" w:name="_Toc116001897"/>
      <w:bookmarkStart w:id="3556" w:name="_Toc117768941"/>
      <w:bookmarkStart w:id="3557" w:name="_Toc40079956"/>
      <w:r w:rsidRPr="00641253">
        <w:rPr>
          <w:lang w:val="en-US"/>
        </w:rPr>
        <w:lastRenderedPageBreak/>
        <w:t>Table 4</w:t>
      </w:r>
      <w:bookmarkEnd w:id="3552"/>
      <w:r w:rsidR="005536A2">
        <w:rPr>
          <w:lang w:val="en-US"/>
        </w:rPr>
        <w:t>.1</w:t>
      </w:r>
      <w:r w:rsidR="00392BFF">
        <w:rPr>
          <w:lang w:val="en-US"/>
        </w:rPr>
        <w:t>5</w:t>
      </w:r>
      <w:bookmarkEnd w:id="3553"/>
      <w:bookmarkEnd w:id="3554"/>
      <w:bookmarkEnd w:id="3555"/>
      <w:r w:rsidR="00C81906">
        <w:rPr>
          <w:lang w:val="en-US"/>
        </w:rPr>
        <w:t xml:space="preserve">: </w:t>
      </w:r>
      <w:bookmarkStart w:id="3558" w:name="_Toc63151542"/>
      <w:bookmarkStart w:id="3559" w:name="_Toc75691378"/>
      <w:bookmarkStart w:id="3560" w:name="_Toc115964241"/>
      <w:bookmarkStart w:id="3561" w:name="_Toc116001898"/>
      <w:r w:rsidR="008B2AF6" w:rsidRPr="00C81906">
        <w:rPr>
          <w:bCs/>
          <w:iCs/>
          <w:lang w:val="en-US"/>
        </w:rPr>
        <w:t xml:space="preserve">Age of </w:t>
      </w:r>
      <w:r w:rsidR="00125941" w:rsidRPr="00C81906">
        <w:rPr>
          <w:bCs/>
          <w:iCs/>
          <w:lang w:val="en-US"/>
        </w:rPr>
        <w:t xml:space="preserve">Pupils with </w:t>
      </w:r>
      <w:r w:rsidR="004A73F7" w:rsidRPr="00C81906">
        <w:rPr>
          <w:bCs/>
          <w:iCs/>
          <w:lang w:val="en-US"/>
        </w:rPr>
        <w:t xml:space="preserve">Physical </w:t>
      </w:r>
      <w:r w:rsidR="0082262F" w:rsidRPr="00C81906">
        <w:rPr>
          <w:bCs/>
          <w:iCs/>
          <w:lang w:val="en-US"/>
        </w:rPr>
        <w:t>Disability v</w:t>
      </w:r>
      <w:r w:rsidR="00125941" w:rsidRPr="00C81906">
        <w:rPr>
          <w:bCs/>
          <w:iCs/>
          <w:lang w:val="en-US"/>
        </w:rPr>
        <w:t>ers</w:t>
      </w:r>
      <w:r w:rsidR="0082262F" w:rsidRPr="00C81906">
        <w:rPr>
          <w:bCs/>
          <w:iCs/>
          <w:lang w:val="en-US"/>
        </w:rPr>
        <w:t>u</w:t>
      </w:r>
      <w:r w:rsidR="00125941" w:rsidRPr="00C81906">
        <w:rPr>
          <w:bCs/>
          <w:iCs/>
          <w:lang w:val="en-US"/>
        </w:rPr>
        <w:t>s their Academic</w:t>
      </w:r>
      <w:bookmarkEnd w:id="3556"/>
      <w:r w:rsidR="00125941" w:rsidRPr="00C81906">
        <w:rPr>
          <w:bCs/>
          <w:iCs/>
          <w:lang w:val="en-US"/>
        </w:rPr>
        <w:t xml:space="preserve"> </w:t>
      </w:r>
    </w:p>
    <w:p w14:paraId="7602D27D" w14:textId="71570399" w:rsidR="008B2AF6" w:rsidRPr="00125941" w:rsidRDefault="00C81906" w:rsidP="008B2AF6">
      <w:pPr>
        <w:pStyle w:val="Heading1"/>
        <w:spacing w:line="480" w:lineRule="auto"/>
        <w:jc w:val="both"/>
        <w:rPr>
          <w:b w:val="0"/>
          <w:bCs/>
          <w:i/>
          <w:iCs/>
          <w:lang w:val="en-US"/>
        </w:rPr>
      </w:pPr>
      <w:r>
        <w:rPr>
          <w:bCs/>
          <w:iCs/>
          <w:lang w:val="en-US"/>
        </w:rPr>
        <w:t xml:space="preserve">                    </w:t>
      </w:r>
      <w:bookmarkStart w:id="3562" w:name="_Toc117768942"/>
      <w:r w:rsidR="00F514DA" w:rsidRPr="00C81906">
        <w:rPr>
          <w:bCs/>
          <w:iCs/>
          <w:lang w:val="en-US"/>
        </w:rPr>
        <w:t>Performance</w:t>
      </w:r>
      <w:r w:rsidR="00125941" w:rsidRPr="00C81906">
        <w:rPr>
          <w:bCs/>
          <w:iCs/>
          <w:lang w:val="en-US"/>
        </w:rPr>
        <w:t xml:space="preserve"> Cross Tabulation</w:t>
      </w:r>
      <w:bookmarkEnd w:id="3551"/>
      <w:bookmarkEnd w:id="3557"/>
      <w:bookmarkEnd w:id="3558"/>
      <w:bookmarkEnd w:id="3559"/>
      <w:bookmarkEnd w:id="3560"/>
      <w:bookmarkEnd w:id="3561"/>
      <w:bookmarkEnd w:id="3562"/>
    </w:p>
    <w:tbl>
      <w:tblPr>
        <w:tblStyle w:val="LightShading1"/>
        <w:tblW w:w="5000" w:type="pct"/>
        <w:tblLook w:val="0000" w:firstRow="0" w:lastRow="0" w:firstColumn="0" w:lastColumn="0" w:noHBand="0" w:noVBand="0"/>
      </w:tblPr>
      <w:tblGrid>
        <w:gridCol w:w="297"/>
        <w:gridCol w:w="1835"/>
        <w:gridCol w:w="2827"/>
        <w:gridCol w:w="956"/>
        <w:gridCol w:w="1029"/>
        <w:gridCol w:w="956"/>
        <w:gridCol w:w="956"/>
      </w:tblGrid>
      <w:tr w:rsidR="005536A2" w:rsidRPr="005536A2" w14:paraId="48794936" w14:textId="77777777" w:rsidTr="005536A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3" w:type="pct"/>
            <w:shd w:val="clear" w:color="auto" w:fill="auto"/>
          </w:tcPr>
          <w:p w14:paraId="6551F6ED" w14:textId="77777777" w:rsidR="005536A2" w:rsidRPr="005536A2" w:rsidRDefault="005536A2" w:rsidP="008B2AF6">
            <w:pPr>
              <w:autoSpaceDE w:val="0"/>
              <w:autoSpaceDN w:val="0"/>
              <w:adjustRightInd w:val="0"/>
              <w:spacing w:after="0" w:line="240" w:lineRule="auto"/>
              <w:rPr>
                <w:sz w:val="24"/>
                <w:szCs w:val="24"/>
                <w:lang w:val="en-US"/>
              </w:rPr>
            </w:pPr>
          </w:p>
        </w:tc>
        <w:tc>
          <w:tcPr>
            <w:tcW w:w="1091" w:type="pct"/>
            <w:shd w:val="clear" w:color="auto" w:fill="auto"/>
          </w:tcPr>
          <w:p w14:paraId="147AC322" w14:textId="77777777" w:rsidR="005536A2" w:rsidRPr="005536A2" w:rsidRDefault="005536A2" w:rsidP="008B2AF6">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651" w:type="pct"/>
            <w:shd w:val="clear" w:color="auto" w:fill="auto"/>
          </w:tcPr>
          <w:p w14:paraId="449CAB72" w14:textId="77777777" w:rsidR="005536A2" w:rsidRPr="005536A2" w:rsidRDefault="005536A2" w:rsidP="008B2AF6">
            <w:pPr>
              <w:autoSpaceDE w:val="0"/>
              <w:autoSpaceDN w:val="0"/>
              <w:adjustRightInd w:val="0"/>
              <w:spacing w:after="0" w:line="240" w:lineRule="auto"/>
              <w:rPr>
                <w:sz w:val="24"/>
                <w:szCs w:val="24"/>
                <w:lang w:val="en-US"/>
              </w:rPr>
            </w:pPr>
          </w:p>
        </w:tc>
        <w:tc>
          <w:tcPr>
            <w:tcW w:w="1536" w:type="pct"/>
            <w:gridSpan w:val="3"/>
            <w:tcBorders>
              <w:bottom w:val="single" w:sz="4" w:space="0" w:color="auto"/>
            </w:tcBorders>
            <w:shd w:val="clear" w:color="auto" w:fill="auto"/>
          </w:tcPr>
          <w:p w14:paraId="496A01D1" w14:textId="4328EE9B" w:rsidR="005536A2" w:rsidRPr="005536A2" w:rsidRDefault="005536A2" w:rsidP="008B2AF6">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 xml:space="preserve">Academic </w:t>
            </w:r>
            <w:r w:rsidR="00F514DA">
              <w:rPr>
                <w:sz w:val="24"/>
                <w:szCs w:val="24"/>
                <w:lang w:val="en-US"/>
              </w:rPr>
              <w:t>performance</w:t>
            </w:r>
          </w:p>
        </w:tc>
        <w:tc>
          <w:tcPr>
            <w:cnfStyle w:val="000010000000" w:firstRow="0" w:lastRow="0" w:firstColumn="0" w:lastColumn="0" w:oddVBand="1" w:evenVBand="0" w:oddHBand="0" w:evenHBand="0" w:firstRowFirstColumn="0" w:firstRowLastColumn="0" w:lastRowFirstColumn="0" w:lastRowLastColumn="0"/>
            <w:tcW w:w="499" w:type="pct"/>
            <w:shd w:val="clear" w:color="auto" w:fill="auto"/>
          </w:tcPr>
          <w:p w14:paraId="02D47AC2" w14:textId="77777777" w:rsidR="005536A2" w:rsidRPr="005536A2" w:rsidRDefault="005536A2" w:rsidP="008B2AF6">
            <w:pPr>
              <w:autoSpaceDE w:val="0"/>
              <w:autoSpaceDN w:val="0"/>
              <w:adjustRightInd w:val="0"/>
              <w:spacing w:after="0" w:line="240" w:lineRule="auto"/>
              <w:jc w:val="center"/>
              <w:rPr>
                <w:sz w:val="24"/>
                <w:szCs w:val="24"/>
                <w:lang w:val="en-US"/>
              </w:rPr>
            </w:pPr>
          </w:p>
        </w:tc>
      </w:tr>
      <w:tr w:rsidR="005536A2" w:rsidRPr="005536A2" w14:paraId="2FFD5EA4" w14:textId="77777777" w:rsidTr="005536A2">
        <w:tc>
          <w:tcPr>
            <w:cnfStyle w:val="000010000000" w:firstRow="0" w:lastRow="0" w:firstColumn="0" w:lastColumn="0" w:oddVBand="1" w:evenVBand="0" w:oddHBand="0" w:evenHBand="0" w:firstRowFirstColumn="0" w:firstRowLastColumn="0" w:lastRowFirstColumn="0" w:lastRowLastColumn="0"/>
            <w:tcW w:w="1314" w:type="pct"/>
            <w:gridSpan w:val="2"/>
            <w:tcBorders>
              <w:bottom w:val="single" w:sz="4" w:space="0" w:color="auto"/>
            </w:tcBorders>
            <w:shd w:val="clear" w:color="auto" w:fill="auto"/>
          </w:tcPr>
          <w:p w14:paraId="7953F901" w14:textId="6703FCAE" w:rsidR="005536A2" w:rsidRPr="005536A2" w:rsidRDefault="005536A2" w:rsidP="008B2AF6">
            <w:pPr>
              <w:autoSpaceDE w:val="0"/>
              <w:autoSpaceDN w:val="0"/>
              <w:adjustRightInd w:val="0"/>
              <w:spacing w:after="0" w:line="240" w:lineRule="auto"/>
              <w:rPr>
                <w:sz w:val="24"/>
                <w:szCs w:val="24"/>
                <w:lang w:val="en-US"/>
              </w:rPr>
            </w:pPr>
            <w:r w:rsidRPr="005536A2">
              <w:rPr>
                <w:sz w:val="24"/>
                <w:szCs w:val="24"/>
                <w:lang w:val="en-US"/>
              </w:rPr>
              <w:t>Age of Pupils with disability</w:t>
            </w:r>
          </w:p>
        </w:tc>
        <w:tc>
          <w:tcPr>
            <w:tcW w:w="1651" w:type="pct"/>
            <w:tcBorders>
              <w:bottom w:val="single" w:sz="4" w:space="0" w:color="auto"/>
            </w:tcBorders>
            <w:shd w:val="clear" w:color="auto" w:fill="auto"/>
          </w:tcPr>
          <w:p w14:paraId="25849F77" w14:textId="77777777" w:rsidR="005536A2" w:rsidRPr="005536A2" w:rsidRDefault="005536A2" w:rsidP="008B2AF6">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499" w:type="pct"/>
            <w:tcBorders>
              <w:top w:val="single" w:sz="4" w:space="0" w:color="auto"/>
              <w:bottom w:val="single" w:sz="4" w:space="0" w:color="auto"/>
            </w:tcBorders>
            <w:shd w:val="clear" w:color="auto" w:fill="auto"/>
          </w:tcPr>
          <w:p w14:paraId="54054C0D" w14:textId="77777777" w:rsidR="005536A2" w:rsidRDefault="005536A2" w:rsidP="008B2AF6">
            <w:pPr>
              <w:autoSpaceDE w:val="0"/>
              <w:autoSpaceDN w:val="0"/>
              <w:adjustRightInd w:val="0"/>
              <w:spacing w:after="0" w:line="240" w:lineRule="auto"/>
              <w:jc w:val="center"/>
              <w:rPr>
                <w:sz w:val="24"/>
                <w:szCs w:val="24"/>
                <w:lang w:val="en-US"/>
              </w:rPr>
            </w:pPr>
          </w:p>
          <w:p w14:paraId="6BE654B2" w14:textId="109234EE" w:rsidR="005536A2" w:rsidRPr="005536A2" w:rsidRDefault="005536A2" w:rsidP="008B2AF6">
            <w:pPr>
              <w:autoSpaceDE w:val="0"/>
              <w:autoSpaceDN w:val="0"/>
              <w:adjustRightInd w:val="0"/>
              <w:spacing w:after="0" w:line="240" w:lineRule="auto"/>
              <w:jc w:val="center"/>
              <w:rPr>
                <w:sz w:val="24"/>
                <w:szCs w:val="24"/>
                <w:lang w:val="en-US"/>
              </w:rPr>
            </w:pPr>
            <w:r w:rsidRPr="005536A2">
              <w:rPr>
                <w:sz w:val="24"/>
                <w:szCs w:val="24"/>
                <w:lang w:val="en-US"/>
              </w:rPr>
              <w:t xml:space="preserve">Low </w:t>
            </w:r>
          </w:p>
        </w:tc>
        <w:tc>
          <w:tcPr>
            <w:tcW w:w="537" w:type="pct"/>
            <w:tcBorders>
              <w:top w:val="single" w:sz="4" w:space="0" w:color="auto"/>
              <w:bottom w:val="single" w:sz="4" w:space="0" w:color="auto"/>
            </w:tcBorders>
            <w:shd w:val="clear" w:color="auto" w:fill="auto"/>
          </w:tcPr>
          <w:p w14:paraId="38D5598D" w14:textId="77777777" w:rsidR="005536A2" w:rsidRDefault="005536A2" w:rsidP="008B2AF6">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p>
          <w:p w14:paraId="7E4C20E7" w14:textId="6A437466" w:rsidR="005536A2" w:rsidRPr="005536A2" w:rsidRDefault="005536A2" w:rsidP="008B2AF6">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 xml:space="preserve">Average </w:t>
            </w:r>
          </w:p>
        </w:tc>
        <w:tc>
          <w:tcPr>
            <w:cnfStyle w:val="000010000000" w:firstRow="0" w:lastRow="0" w:firstColumn="0" w:lastColumn="0" w:oddVBand="1" w:evenVBand="0" w:oddHBand="0" w:evenHBand="0" w:firstRowFirstColumn="0" w:firstRowLastColumn="0" w:lastRowFirstColumn="0" w:lastRowLastColumn="0"/>
            <w:tcW w:w="499" w:type="pct"/>
            <w:tcBorders>
              <w:top w:val="single" w:sz="4" w:space="0" w:color="auto"/>
              <w:bottom w:val="single" w:sz="4" w:space="0" w:color="auto"/>
            </w:tcBorders>
            <w:shd w:val="clear" w:color="auto" w:fill="auto"/>
          </w:tcPr>
          <w:p w14:paraId="0AF84674" w14:textId="77777777" w:rsidR="005536A2" w:rsidRDefault="005536A2" w:rsidP="008B2AF6">
            <w:pPr>
              <w:autoSpaceDE w:val="0"/>
              <w:autoSpaceDN w:val="0"/>
              <w:adjustRightInd w:val="0"/>
              <w:spacing w:after="0" w:line="240" w:lineRule="auto"/>
              <w:jc w:val="center"/>
              <w:rPr>
                <w:sz w:val="24"/>
                <w:szCs w:val="24"/>
                <w:lang w:val="en-US"/>
              </w:rPr>
            </w:pPr>
          </w:p>
          <w:p w14:paraId="49974204" w14:textId="6BD950A9" w:rsidR="005536A2" w:rsidRPr="005536A2" w:rsidRDefault="005536A2" w:rsidP="008B2AF6">
            <w:pPr>
              <w:autoSpaceDE w:val="0"/>
              <w:autoSpaceDN w:val="0"/>
              <w:adjustRightInd w:val="0"/>
              <w:spacing w:after="0" w:line="240" w:lineRule="auto"/>
              <w:jc w:val="center"/>
              <w:rPr>
                <w:sz w:val="24"/>
                <w:szCs w:val="24"/>
                <w:lang w:val="en-US"/>
              </w:rPr>
            </w:pPr>
            <w:r w:rsidRPr="005536A2">
              <w:rPr>
                <w:sz w:val="24"/>
                <w:szCs w:val="24"/>
                <w:lang w:val="en-US"/>
              </w:rPr>
              <w:t xml:space="preserve">High </w:t>
            </w:r>
          </w:p>
        </w:tc>
        <w:tc>
          <w:tcPr>
            <w:tcW w:w="499" w:type="pct"/>
            <w:tcBorders>
              <w:bottom w:val="single" w:sz="4" w:space="0" w:color="auto"/>
            </w:tcBorders>
            <w:shd w:val="clear" w:color="auto" w:fill="auto"/>
          </w:tcPr>
          <w:p w14:paraId="0F908D48" w14:textId="77777777" w:rsidR="005536A2" w:rsidRDefault="005536A2" w:rsidP="005A17E8">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p>
          <w:p w14:paraId="4ACC7649" w14:textId="71B388B5" w:rsidR="005536A2" w:rsidRPr="005536A2" w:rsidRDefault="005536A2" w:rsidP="005A17E8">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Total</w:t>
            </w:r>
          </w:p>
        </w:tc>
      </w:tr>
      <w:tr w:rsidR="005536A2" w:rsidRPr="005536A2" w14:paraId="14EF6D29" w14:textId="77777777" w:rsidTr="005536A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3" w:type="pct"/>
            <w:vMerge w:val="restart"/>
            <w:tcBorders>
              <w:top w:val="single" w:sz="4" w:space="0" w:color="auto"/>
            </w:tcBorders>
            <w:shd w:val="clear" w:color="auto" w:fill="auto"/>
          </w:tcPr>
          <w:p w14:paraId="26248E66" w14:textId="538EE2B3" w:rsidR="005536A2" w:rsidRPr="005536A2" w:rsidRDefault="005536A2" w:rsidP="008B2AF6">
            <w:pPr>
              <w:autoSpaceDE w:val="0"/>
              <w:autoSpaceDN w:val="0"/>
              <w:adjustRightInd w:val="0"/>
              <w:spacing w:after="0" w:line="240" w:lineRule="auto"/>
              <w:rPr>
                <w:sz w:val="24"/>
                <w:szCs w:val="24"/>
                <w:lang w:val="en-US"/>
              </w:rPr>
            </w:pPr>
          </w:p>
        </w:tc>
        <w:tc>
          <w:tcPr>
            <w:tcW w:w="1091" w:type="pct"/>
            <w:vMerge w:val="restart"/>
            <w:tcBorders>
              <w:top w:val="single" w:sz="4" w:space="0" w:color="auto"/>
            </w:tcBorders>
            <w:shd w:val="clear" w:color="auto" w:fill="auto"/>
          </w:tcPr>
          <w:p w14:paraId="6377AA35" w14:textId="77777777" w:rsidR="005536A2" w:rsidRPr="005536A2" w:rsidRDefault="005536A2" w:rsidP="008B2AF6">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12-13</w:t>
            </w:r>
          </w:p>
        </w:tc>
        <w:tc>
          <w:tcPr>
            <w:cnfStyle w:val="000010000000" w:firstRow="0" w:lastRow="0" w:firstColumn="0" w:lastColumn="0" w:oddVBand="1" w:evenVBand="0" w:oddHBand="0" w:evenHBand="0" w:firstRowFirstColumn="0" w:firstRowLastColumn="0" w:lastRowFirstColumn="0" w:lastRowLastColumn="0"/>
            <w:tcW w:w="1651" w:type="pct"/>
            <w:tcBorders>
              <w:top w:val="single" w:sz="4" w:space="0" w:color="auto"/>
            </w:tcBorders>
            <w:shd w:val="clear" w:color="auto" w:fill="auto"/>
          </w:tcPr>
          <w:p w14:paraId="00C99437" w14:textId="77777777" w:rsidR="005536A2" w:rsidRPr="005536A2" w:rsidRDefault="005536A2" w:rsidP="008B2AF6">
            <w:pPr>
              <w:autoSpaceDE w:val="0"/>
              <w:autoSpaceDN w:val="0"/>
              <w:adjustRightInd w:val="0"/>
              <w:spacing w:after="0" w:line="240" w:lineRule="auto"/>
              <w:rPr>
                <w:sz w:val="24"/>
                <w:szCs w:val="24"/>
                <w:lang w:val="en-US"/>
              </w:rPr>
            </w:pPr>
            <w:r w:rsidRPr="005536A2">
              <w:rPr>
                <w:sz w:val="24"/>
                <w:szCs w:val="24"/>
                <w:lang w:val="en-US"/>
              </w:rPr>
              <w:t>Count</w:t>
            </w:r>
          </w:p>
        </w:tc>
        <w:tc>
          <w:tcPr>
            <w:tcW w:w="499" w:type="pct"/>
            <w:tcBorders>
              <w:top w:val="single" w:sz="4" w:space="0" w:color="auto"/>
            </w:tcBorders>
            <w:shd w:val="clear" w:color="auto" w:fill="auto"/>
          </w:tcPr>
          <w:p w14:paraId="5047B71B" w14:textId="77777777" w:rsidR="005536A2" w:rsidRPr="005536A2" w:rsidRDefault="005536A2" w:rsidP="005B6863">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8</w:t>
            </w:r>
          </w:p>
        </w:tc>
        <w:tc>
          <w:tcPr>
            <w:cnfStyle w:val="000010000000" w:firstRow="0" w:lastRow="0" w:firstColumn="0" w:lastColumn="0" w:oddVBand="1" w:evenVBand="0" w:oddHBand="0" w:evenHBand="0" w:firstRowFirstColumn="0" w:firstRowLastColumn="0" w:lastRowFirstColumn="0" w:lastRowLastColumn="0"/>
            <w:tcW w:w="537" w:type="pct"/>
            <w:tcBorders>
              <w:top w:val="single" w:sz="4" w:space="0" w:color="auto"/>
            </w:tcBorders>
            <w:shd w:val="clear" w:color="auto" w:fill="auto"/>
          </w:tcPr>
          <w:p w14:paraId="6A485854"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8</w:t>
            </w:r>
          </w:p>
        </w:tc>
        <w:tc>
          <w:tcPr>
            <w:tcW w:w="499" w:type="pct"/>
            <w:tcBorders>
              <w:top w:val="single" w:sz="4" w:space="0" w:color="auto"/>
            </w:tcBorders>
            <w:shd w:val="clear" w:color="auto" w:fill="auto"/>
          </w:tcPr>
          <w:p w14:paraId="74718BCB" w14:textId="77777777" w:rsidR="005536A2" w:rsidRPr="005536A2" w:rsidRDefault="005536A2" w:rsidP="005B6863">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1</w:t>
            </w:r>
          </w:p>
        </w:tc>
        <w:tc>
          <w:tcPr>
            <w:cnfStyle w:val="000010000000" w:firstRow="0" w:lastRow="0" w:firstColumn="0" w:lastColumn="0" w:oddVBand="1" w:evenVBand="0" w:oddHBand="0" w:evenHBand="0" w:firstRowFirstColumn="0" w:firstRowLastColumn="0" w:lastRowFirstColumn="0" w:lastRowLastColumn="0"/>
            <w:tcW w:w="499" w:type="pct"/>
            <w:tcBorders>
              <w:top w:val="single" w:sz="4" w:space="0" w:color="auto"/>
            </w:tcBorders>
            <w:shd w:val="clear" w:color="auto" w:fill="auto"/>
          </w:tcPr>
          <w:p w14:paraId="430CDF8F"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17</w:t>
            </w:r>
          </w:p>
        </w:tc>
      </w:tr>
      <w:tr w:rsidR="005536A2" w:rsidRPr="005536A2" w14:paraId="09B79221" w14:textId="77777777" w:rsidTr="005536A2">
        <w:tc>
          <w:tcPr>
            <w:cnfStyle w:val="000010000000" w:firstRow="0" w:lastRow="0" w:firstColumn="0" w:lastColumn="0" w:oddVBand="1" w:evenVBand="0" w:oddHBand="0" w:evenHBand="0" w:firstRowFirstColumn="0" w:firstRowLastColumn="0" w:lastRowFirstColumn="0" w:lastRowLastColumn="0"/>
            <w:tcW w:w="223" w:type="pct"/>
            <w:vMerge/>
            <w:shd w:val="clear" w:color="auto" w:fill="auto"/>
          </w:tcPr>
          <w:p w14:paraId="403B756B" w14:textId="77777777" w:rsidR="005536A2" w:rsidRPr="005536A2" w:rsidRDefault="005536A2" w:rsidP="008B2AF6">
            <w:pPr>
              <w:autoSpaceDE w:val="0"/>
              <w:autoSpaceDN w:val="0"/>
              <w:adjustRightInd w:val="0"/>
              <w:spacing w:after="0" w:line="240" w:lineRule="auto"/>
              <w:rPr>
                <w:sz w:val="24"/>
                <w:szCs w:val="24"/>
                <w:lang w:val="en-US"/>
              </w:rPr>
            </w:pPr>
          </w:p>
        </w:tc>
        <w:tc>
          <w:tcPr>
            <w:tcW w:w="1091" w:type="pct"/>
            <w:vMerge/>
            <w:shd w:val="clear" w:color="auto" w:fill="auto"/>
          </w:tcPr>
          <w:p w14:paraId="44145433" w14:textId="77777777" w:rsidR="005536A2" w:rsidRPr="005536A2" w:rsidRDefault="005536A2" w:rsidP="008B2AF6">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651" w:type="pct"/>
            <w:shd w:val="clear" w:color="auto" w:fill="auto"/>
          </w:tcPr>
          <w:p w14:paraId="5AEF098F" w14:textId="77777777" w:rsidR="005536A2" w:rsidRPr="005536A2" w:rsidRDefault="005536A2" w:rsidP="008B2AF6">
            <w:pPr>
              <w:autoSpaceDE w:val="0"/>
              <w:autoSpaceDN w:val="0"/>
              <w:adjustRightInd w:val="0"/>
              <w:spacing w:after="0" w:line="240" w:lineRule="auto"/>
              <w:rPr>
                <w:sz w:val="24"/>
                <w:szCs w:val="24"/>
                <w:lang w:val="en-US"/>
              </w:rPr>
            </w:pPr>
            <w:r w:rsidRPr="005536A2">
              <w:rPr>
                <w:sz w:val="24"/>
                <w:szCs w:val="24"/>
                <w:lang w:val="en-US"/>
              </w:rPr>
              <w:t>% within age of pupils with disability</w:t>
            </w:r>
          </w:p>
        </w:tc>
        <w:tc>
          <w:tcPr>
            <w:tcW w:w="499" w:type="pct"/>
            <w:shd w:val="clear" w:color="auto" w:fill="auto"/>
          </w:tcPr>
          <w:p w14:paraId="1F4E9568" w14:textId="77777777" w:rsidR="005536A2" w:rsidRPr="005536A2" w:rsidRDefault="005536A2" w:rsidP="005B6863">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47.1%</w:t>
            </w:r>
          </w:p>
        </w:tc>
        <w:tc>
          <w:tcPr>
            <w:cnfStyle w:val="000010000000" w:firstRow="0" w:lastRow="0" w:firstColumn="0" w:lastColumn="0" w:oddVBand="1" w:evenVBand="0" w:oddHBand="0" w:evenHBand="0" w:firstRowFirstColumn="0" w:firstRowLastColumn="0" w:lastRowFirstColumn="0" w:lastRowLastColumn="0"/>
            <w:tcW w:w="537" w:type="pct"/>
            <w:shd w:val="clear" w:color="auto" w:fill="auto"/>
          </w:tcPr>
          <w:p w14:paraId="24C6842F"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47.1%</w:t>
            </w:r>
          </w:p>
        </w:tc>
        <w:tc>
          <w:tcPr>
            <w:tcW w:w="499" w:type="pct"/>
            <w:shd w:val="clear" w:color="auto" w:fill="auto"/>
          </w:tcPr>
          <w:p w14:paraId="6EC9CAE6" w14:textId="77777777" w:rsidR="005536A2" w:rsidRPr="005536A2" w:rsidRDefault="005536A2" w:rsidP="005B6863">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5.9%</w:t>
            </w:r>
          </w:p>
        </w:tc>
        <w:tc>
          <w:tcPr>
            <w:cnfStyle w:val="000010000000" w:firstRow="0" w:lastRow="0" w:firstColumn="0" w:lastColumn="0" w:oddVBand="1" w:evenVBand="0" w:oddHBand="0" w:evenHBand="0" w:firstRowFirstColumn="0" w:firstRowLastColumn="0" w:lastRowFirstColumn="0" w:lastRowLastColumn="0"/>
            <w:tcW w:w="499" w:type="pct"/>
            <w:shd w:val="clear" w:color="auto" w:fill="auto"/>
          </w:tcPr>
          <w:p w14:paraId="4E79D2DD"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100.0%</w:t>
            </w:r>
          </w:p>
        </w:tc>
      </w:tr>
      <w:tr w:rsidR="005536A2" w:rsidRPr="005536A2" w14:paraId="411BB25B" w14:textId="77777777" w:rsidTr="005536A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3" w:type="pct"/>
            <w:vMerge/>
            <w:shd w:val="clear" w:color="auto" w:fill="auto"/>
          </w:tcPr>
          <w:p w14:paraId="626DA3A0" w14:textId="77777777" w:rsidR="005536A2" w:rsidRPr="005536A2" w:rsidRDefault="005536A2" w:rsidP="008B2AF6">
            <w:pPr>
              <w:autoSpaceDE w:val="0"/>
              <w:autoSpaceDN w:val="0"/>
              <w:adjustRightInd w:val="0"/>
              <w:spacing w:after="0" w:line="240" w:lineRule="auto"/>
              <w:rPr>
                <w:sz w:val="24"/>
                <w:szCs w:val="24"/>
                <w:lang w:val="en-US"/>
              </w:rPr>
            </w:pPr>
          </w:p>
        </w:tc>
        <w:tc>
          <w:tcPr>
            <w:tcW w:w="1091" w:type="pct"/>
            <w:vMerge/>
            <w:shd w:val="clear" w:color="auto" w:fill="auto"/>
          </w:tcPr>
          <w:p w14:paraId="232B0E56" w14:textId="77777777" w:rsidR="005536A2" w:rsidRPr="005536A2" w:rsidRDefault="005536A2" w:rsidP="008B2AF6">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651" w:type="pct"/>
            <w:shd w:val="clear" w:color="auto" w:fill="auto"/>
          </w:tcPr>
          <w:p w14:paraId="45D1D195" w14:textId="77777777" w:rsidR="005536A2" w:rsidRPr="005536A2" w:rsidRDefault="005536A2" w:rsidP="008B2AF6">
            <w:pPr>
              <w:autoSpaceDE w:val="0"/>
              <w:autoSpaceDN w:val="0"/>
              <w:adjustRightInd w:val="0"/>
              <w:spacing w:after="0" w:line="240" w:lineRule="auto"/>
              <w:rPr>
                <w:sz w:val="24"/>
                <w:szCs w:val="24"/>
                <w:lang w:val="en-US"/>
              </w:rPr>
            </w:pPr>
            <w:r w:rsidRPr="005536A2">
              <w:rPr>
                <w:sz w:val="24"/>
                <w:szCs w:val="24"/>
                <w:lang w:val="en-US"/>
              </w:rPr>
              <w:t>% within exam scores</w:t>
            </w:r>
          </w:p>
        </w:tc>
        <w:tc>
          <w:tcPr>
            <w:tcW w:w="499" w:type="pct"/>
            <w:shd w:val="clear" w:color="auto" w:fill="auto"/>
          </w:tcPr>
          <w:p w14:paraId="1D6220E4" w14:textId="77777777" w:rsidR="005536A2" w:rsidRPr="005536A2" w:rsidRDefault="005536A2" w:rsidP="005B6863">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30.8%</w:t>
            </w:r>
          </w:p>
        </w:tc>
        <w:tc>
          <w:tcPr>
            <w:cnfStyle w:val="000010000000" w:firstRow="0" w:lastRow="0" w:firstColumn="0" w:lastColumn="0" w:oddVBand="1" w:evenVBand="0" w:oddHBand="0" w:evenHBand="0" w:firstRowFirstColumn="0" w:firstRowLastColumn="0" w:lastRowFirstColumn="0" w:lastRowLastColumn="0"/>
            <w:tcW w:w="537" w:type="pct"/>
            <w:shd w:val="clear" w:color="auto" w:fill="auto"/>
          </w:tcPr>
          <w:p w14:paraId="5894838C"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36.4%</w:t>
            </w:r>
          </w:p>
        </w:tc>
        <w:tc>
          <w:tcPr>
            <w:tcW w:w="499" w:type="pct"/>
            <w:shd w:val="clear" w:color="auto" w:fill="auto"/>
          </w:tcPr>
          <w:p w14:paraId="54877EF4" w14:textId="77777777" w:rsidR="005536A2" w:rsidRPr="005536A2" w:rsidRDefault="005536A2" w:rsidP="005B6863">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25.0%</w:t>
            </w:r>
          </w:p>
        </w:tc>
        <w:tc>
          <w:tcPr>
            <w:cnfStyle w:val="000010000000" w:firstRow="0" w:lastRow="0" w:firstColumn="0" w:lastColumn="0" w:oddVBand="1" w:evenVBand="0" w:oddHBand="0" w:evenHBand="0" w:firstRowFirstColumn="0" w:firstRowLastColumn="0" w:lastRowFirstColumn="0" w:lastRowLastColumn="0"/>
            <w:tcW w:w="499" w:type="pct"/>
            <w:shd w:val="clear" w:color="auto" w:fill="auto"/>
          </w:tcPr>
          <w:p w14:paraId="6D1E4276"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32.7%</w:t>
            </w:r>
          </w:p>
        </w:tc>
      </w:tr>
      <w:tr w:rsidR="005536A2" w:rsidRPr="005536A2" w14:paraId="233E25AC" w14:textId="77777777" w:rsidTr="005536A2">
        <w:tc>
          <w:tcPr>
            <w:cnfStyle w:val="000010000000" w:firstRow="0" w:lastRow="0" w:firstColumn="0" w:lastColumn="0" w:oddVBand="1" w:evenVBand="0" w:oddHBand="0" w:evenHBand="0" w:firstRowFirstColumn="0" w:firstRowLastColumn="0" w:lastRowFirstColumn="0" w:lastRowLastColumn="0"/>
            <w:tcW w:w="223" w:type="pct"/>
            <w:vMerge/>
            <w:shd w:val="clear" w:color="auto" w:fill="auto"/>
          </w:tcPr>
          <w:p w14:paraId="5E963668" w14:textId="77777777" w:rsidR="005536A2" w:rsidRPr="005536A2" w:rsidRDefault="005536A2" w:rsidP="008B2AF6">
            <w:pPr>
              <w:autoSpaceDE w:val="0"/>
              <w:autoSpaceDN w:val="0"/>
              <w:adjustRightInd w:val="0"/>
              <w:spacing w:after="0" w:line="240" w:lineRule="auto"/>
              <w:rPr>
                <w:sz w:val="24"/>
                <w:szCs w:val="24"/>
                <w:lang w:val="en-US"/>
              </w:rPr>
            </w:pPr>
          </w:p>
        </w:tc>
        <w:tc>
          <w:tcPr>
            <w:tcW w:w="1091" w:type="pct"/>
            <w:vMerge/>
            <w:shd w:val="clear" w:color="auto" w:fill="auto"/>
          </w:tcPr>
          <w:p w14:paraId="43B21C75" w14:textId="77777777" w:rsidR="005536A2" w:rsidRPr="005536A2" w:rsidRDefault="005536A2" w:rsidP="008B2AF6">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651" w:type="pct"/>
            <w:shd w:val="clear" w:color="auto" w:fill="auto"/>
          </w:tcPr>
          <w:p w14:paraId="22FA84D4" w14:textId="77777777" w:rsidR="005536A2" w:rsidRPr="005536A2" w:rsidRDefault="005536A2" w:rsidP="008B2AF6">
            <w:pPr>
              <w:autoSpaceDE w:val="0"/>
              <w:autoSpaceDN w:val="0"/>
              <w:adjustRightInd w:val="0"/>
              <w:spacing w:after="0" w:line="240" w:lineRule="auto"/>
              <w:rPr>
                <w:sz w:val="24"/>
                <w:szCs w:val="24"/>
                <w:lang w:val="en-US"/>
              </w:rPr>
            </w:pPr>
            <w:r w:rsidRPr="005536A2">
              <w:rPr>
                <w:sz w:val="24"/>
                <w:szCs w:val="24"/>
                <w:lang w:val="en-US"/>
              </w:rPr>
              <w:t>% of Total</w:t>
            </w:r>
          </w:p>
        </w:tc>
        <w:tc>
          <w:tcPr>
            <w:tcW w:w="499" w:type="pct"/>
            <w:shd w:val="clear" w:color="auto" w:fill="auto"/>
          </w:tcPr>
          <w:p w14:paraId="7FC68810" w14:textId="77777777" w:rsidR="005536A2" w:rsidRPr="005536A2" w:rsidRDefault="005536A2" w:rsidP="005B6863">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15.4%</w:t>
            </w:r>
          </w:p>
        </w:tc>
        <w:tc>
          <w:tcPr>
            <w:cnfStyle w:val="000010000000" w:firstRow="0" w:lastRow="0" w:firstColumn="0" w:lastColumn="0" w:oddVBand="1" w:evenVBand="0" w:oddHBand="0" w:evenHBand="0" w:firstRowFirstColumn="0" w:firstRowLastColumn="0" w:lastRowFirstColumn="0" w:lastRowLastColumn="0"/>
            <w:tcW w:w="537" w:type="pct"/>
            <w:shd w:val="clear" w:color="auto" w:fill="auto"/>
          </w:tcPr>
          <w:p w14:paraId="7E5EBFDA"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15.4%</w:t>
            </w:r>
          </w:p>
        </w:tc>
        <w:tc>
          <w:tcPr>
            <w:tcW w:w="499" w:type="pct"/>
            <w:shd w:val="clear" w:color="auto" w:fill="auto"/>
          </w:tcPr>
          <w:p w14:paraId="13F2F9B8" w14:textId="77777777" w:rsidR="005536A2" w:rsidRPr="005536A2" w:rsidRDefault="005536A2" w:rsidP="005B6863">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1.9%</w:t>
            </w:r>
          </w:p>
        </w:tc>
        <w:tc>
          <w:tcPr>
            <w:cnfStyle w:val="000010000000" w:firstRow="0" w:lastRow="0" w:firstColumn="0" w:lastColumn="0" w:oddVBand="1" w:evenVBand="0" w:oddHBand="0" w:evenHBand="0" w:firstRowFirstColumn="0" w:firstRowLastColumn="0" w:lastRowFirstColumn="0" w:lastRowLastColumn="0"/>
            <w:tcW w:w="499" w:type="pct"/>
            <w:shd w:val="clear" w:color="auto" w:fill="auto"/>
          </w:tcPr>
          <w:p w14:paraId="6B62D47E"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32.7%</w:t>
            </w:r>
          </w:p>
        </w:tc>
      </w:tr>
      <w:tr w:rsidR="005536A2" w:rsidRPr="005536A2" w14:paraId="4AD4D356" w14:textId="77777777" w:rsidTr="005536A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3" w:type="pct"/>
            <w:vMerge w:val="restart"/>
            <w:shd w:val="clear" w:color="auto" w:fill="auto"/>
          </w:tcPr>
          <w:p w14:paraId="2237F813" w14:textId="77777777" w:rsidR="005536A2" w:rsidRPr="005536A2" w:rsidRDefault="005536A2" w:rsidP="008B2AF6">
            <w:pPr>
              <w:autoSpaceDE w:val="0"/>
              <w:autoSpaceDN w:val="0"/>
              <w:adjustRightInd w:val="0"/>
              <w:rPr>
                <w:sz w:val="24"/>
                <w:szCs w:val="24"/>
                <w:lang w:val="en-US"/>
              </w:rPr>
            </w:pPr>
          </w:p>
        </w:tc>
        <w:tc>
          <w:tcPr>
            <w:tcW w:w="1091" w:type="pct"/>
            <w:vMerge w:val="restart"/>
            <w:shd w:val="clear" w:color="auto" w:fill="auto"/>
          </w:tcPr>
          <w:p w14:paraId="5834BA68" w14:textId="77777777" w:rsidR="005536A2" w:rsidRPr="005536A2" w:rsidRDefault="005536A2" w:rsidP="008B2AF6">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14-15</w:t>
            </w:r>
          </w:p>
        </w:tc>
        <w:tc>
          <w:tcPr>
            <w:cnfStyle w:val="000010000000" w:firstRow="0" w:lastRow="0" w:firstColumn="0" w:lastColumn="0" w:oddVBand="1" w:evenVBand="0" w:oddHBand="0" w:evenHBand="0" w:firstRowFirstColumn="0" w:firstRowLastColumn="0" w:lastRowFirstColumn="0" w:lastRowLastColumn="0"/>
            <w:tcW w:w="1651" w:type="pct"/>
            <w:shd w:val="clear" w:color="auto" w:fill="auto"/>
          </w:tcPr>
          <w:p w14:paraId="79E008E3" w14:textId="77777777" w:rsidR="005536A2" w:rsidRPr="005536A2" w:rsidRDefault="005536A2" w:rsidP="008B2AF6">
            <w:pPr>
              <w:autoSpaceDE w:val="0"/>
              <w:autoSpaceDN w:val="0"/>
              <w:adjustRightInd w:val="0"/>
              <w:spacing w:after="0" w:line="240" w:lineRule="auto"/>
              <w:rPr>
                <w:sz w:val="24"/>
                <w:szCs w:val="24"/>
                <w:lang w:val="en-US"/>
              </w:rPr>
            </w:pPr>
            <w:r w:rsidRPr="005536A2">
              <w:rPr>
                <w:sz w:val="24"/>
                <w:szCs w:val="24"/>
                <w:lang w:val="en-US"/>
              </w:rPr>
              <w:t>Count</w:t>
            </w:r>
          </w:p>
        </w:tc>
        <w:tc>
          <w:tcPr>
            <w:tcW w:w="499" w:type="pct"/>
            <w:shd w:val="clear" w:color="auto" w:fill="auto"/>
          </w:tcPr>
          <w:p w14:paraId="22C1D5E4" w14:textId="77777777" w:rsidR="005536A2" w:rsidRPr="005536A2" w:rsidRDefault="005536A2" w:rsidP="005B6863">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11</w:t>
            </w:r>
          </w:p>
        </w:tc>
        <w:tc>
          <w:tcPr>
            <w:cnfStyle w:val="000010000000" w:firstRow="0" w:lastRow="0" w:firstColumn="0" w:lastColumn="0" w:oddVBand="1" w:evenVBand="0" w:oddHBand="0" w:evenHBand="0" w:firstRowFirstColumn="0" w:firstRowLastColumn="0" w:lastRowFirstColumn="0" w:lastRowLastColumn="0"/>
            <w:tcW w:w="537" w:type="pct"/>
            <w:shd w:val="clear" w:color="auto" w:fill="auto"/>
          </w:tcPr>
          <w:p w14:paraId="01375530"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9</w:t>
            </w:r>
          </w:p>
        </w:tc>
        <w:tc>
          <w:tcPr>
            <w:tcW w:w="499" w:type="pct"/>
            <w:shd w:val="clear" w:color="auto" w:fill="auto"/>
          </w:tcPr>
          <w:p w14:paraId="42CBBF3F" w14:textId="77777777" w:rsidR="005536A2" w:rsidRPr="005536A2" w:rsidRDefault="005536A2" w:rsidP="005B6863">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3</w:t>
            </w:r>
          </w:p>
        </w:tc>
        <w:tc>
          <w:tcPr>
            <w:cnfStyle w:val="000010000000" w:firstRow="0" w:lastRow="0" w:firstColumn="0" w:lastColumn="0" w:oddVBand="1" w:evenVBand="0" w:oddHBand="0" w:evenHBand="0" w:firstRowFirstColumn="0" w:firstRowLastColumn="0" w:lastRowFirstColumn="0" w:lastRowLastColumn="0"/>
            <w:tcW w:w="499" w:type="pct"/>
            <w:shd w:val="clear" w:color="auto" w:fill="auto"/>
          </w:tcPr>
          <w:p w14:paraId="1D749F31"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23</w:t>
            </w:r>
          </w:p>
        </w:tc>
      </w:tr>
      <w:tr w:rsidR="005536A2" w:rsidRPr="005536A2" w14:paraId="147D2FA0" w14:textId="77777777" w:rsidTr="005536A2">
        <w:tc>
          <w:tcPr>
            <w:cnfStyle w:val="000010000000" w:firstRow="0" w:lastRow="0" w:firstColumn="0" w:lastColumn="0" w:oddVBand="1" w:evenVBand="0" w:oddHBand="0" w:evenHBand="0" w:firstRowFirstColumn="0" w:firstRowLastColumn="0" w:lastRowFirstColumn="0" w:lastRowLastColumn="0"/>
            <w:tcW w:w="223" w:type="pct"/>
            <w:vMerge/>
            <w:shd w:val="clear" w:color="auto" w:fill="auto"/>
          </w:tcPr>
          <w:p w14:paraId="61BC722A" w14:textId="77777777" w:rsidR="005536A2" w:rsidRPr="005536A2" w:rsidRDefault="005536A2" w:rsidP="008B2AF6">
            <w:pPr>
              <w:autoSpaceDE w:val="0"/>
              <w:autoSpaceDN w:val="0"/>
              <w:adjustRightInd w:val="0"/>
              <w:spacing w:after="0" w:line="240" w:lineRule="auto"/>
              <w:rPr>
                <w:sz w:val="24"/>
                <w:szCs w:val="24"/>
                <w:lang w:val="en-US"/>
              </w:rPr>
            </w:pPr>
          </w:p>
        </w:tc>
        <w:tc>
          <w:tcPr>
            <w:tcW w:w="1091" w:type="pct"/>
            <w:vMerge/>
            <w:shd w:val="clear" w:color="auto" w:fill="auto"/>
          </w:tcPr>
          <w:p w14:paraId="1574B2FE" w14:textId="77777777" w:rsidR="005536A2" w:rsidRPr="005536A2" w:rsidRDefault="005536A2" w:rsidP="008B2AF6">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651" w:type="pct"/>
            <w:shd w:val="clear" w:color="auto" w:fill="auto"/>
          </w:tcPr>
          <w:p w14:paraId="390365CF" w14:textId="77777777" w:rsidR="005536A2" w:rsidRPr="005536A2" w:rsidRDefault="005536A2" w:rsidP="008B2AF6">
            <w:pPr>
              <w:autoSpaceDE w:val="0"/>
              <w:autoSpaceDN w:val="0"/>
              <w:adjustRightInd w:val="0"/>
              <w:spacing w:after="0" w:line="240" w:lineRule="auto"/>
              <w:rPr>
                <w:sz w:val="24"/>
                <w:szCs w:val="24"/>
                <w:lang w:val="en-US"/>
              </w:rPr>
            </w:pPr>
            <w:r w:rsidRPr="005536A2">
              <w:rPr>
                <w:sz w:val="24"/>
                <w:szCs w:val="24"/>
                <w:lang w:val="en-US"/>
              </w:rPr>
              <w:t>% within age of pupils with disability</w:t>
            </w:r>
          </w:p>
        </w:tc>
        <w:tc>
          <w:tcPr>
            <w:tcW w:w="499" w:type="pct"/>
            <w:shd w:val="clear" w:color="auto" w:fill="auto"/>
          </w:tcPr>
          <w:p w14:paraId="52657E21" w14:textId="77777777" w:rsidR="005536A2" w:rsidRPr="005536A2" w:rsidRDefault="005536A2" w:rsidP="005B6863">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47.8%</w:t>
            </w:r>
          </w:p>
        </w:tc>
        <w:tc>
          <w:tcPr>
            <w:cnfStyle w:val="000010000000" w:firstRow="0" w:lastRow="0" w:firstColumn="0" w:lastColumn="0" w:oddVBand="1" w:evenVBand="0" w:oddHBand="0" w:evenHBand="0" w:firstRowFirstColumn="0" w:firstRowLastColumn="0" w:lastRowFirstColumn="0" w:lastRowLastColumn="0"/>
            <w:tcW w:w="537" w:type="pct"/>
            <w:shd w:val="clear" w:color="auto" w:fill="auto"/>
          </w:tcPr>
          <w:p w14:paraId="1AA4A037"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39.1%</w:t>
            </w:r>
          </w:p>
        </w:tc>
        <w:tc>
          <w:tcPr>
            <w:tcW w:w="499" w:type="pct"/>
            <w:shd w:val="clear" w:color="auto" w:fill="auto"/>
          </w:tcPr>
          <w:p w14:paraId="38A32ADC" w14:textId="77777777" w:rsidR="005536A2" w:rsidRPr="005536A2" w:rsidRDefault="005536A2" w:rsidP="005B6863">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13.0%</w:t>
            </w:r>
          </w:p>
        </w:tc>
        <w:tc>
          <w:tcPr>
            <w:cnfStyle w:val="000010000000" w:firstRow="0" w:lastRow="0" w:firstColumn="0" w:lastColumn="0" w:oddVBand="1" w:evenVBand="0" w:oddHBand="0" w:evenHBand="0" w:firstRowFirstColumn="0" w:firstRowLastColumn="0" w:lastRowFirstColumn="0" w:lastRowLastColumn="0"/>
            <w:tcW w:w="499" w:type="pct"/>
            <w:shd w:val="clear" w:color="auto" w:fill="auto"/>
          </w:tcPr>
          <w:p w14:paraId="66AFFB55"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100.0%</w:t>
            </w:r>
          </w:p>
        </w:tc>
      </w:tr>
      <w:tr w:rsidR="005536A2" w:rsidRPr="005536A2" w14:paraId="1B38C17A" w14:textId="77777777" w:rsidTr="005536A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3" w:type="pct"/>
            <w:vMerge/>
            <w:shd w:val="clear" w:color="auto" w:fill="auto"/>
          </w:tcPr>
          <w:p w14:paraId="2198D44F" w14:textId="77777777" w:rsidR="005536A2" w:rsidRPr="005536A2" w:rsidRDefault="005536A2" w:rsidP="008B2AF6">
            <w:pPr>
              <w:autoSpaceDE w:val="0"/>
              <w:autoSpaceDN w:val="0"/>
              <w:adjustRightInd w:val="0"/>
              <w:spacing w:after="0" w:line="240" w:lineRule="auto"/>
              <w:rPr>
                <w:sz w:val="24"/>
                <w:szCs w:val="24"/>
                <w:lang w:val="en-US"/>
              </w:rPr>
            </w:pPr>
          </w:p>
        </w:tc>
        <w:tc>
          <w:tcPr>
            <w:tcW w:w="1091" w:type="pct"/>
            <w:vMerge/>
            <w:shd w:val="clear" w:color="auto" w:fill="auto"/>
          </w:tcPr>
          <w:p w14:paraId="7F15A39A" w14:textId="77777777" w:rsidR="005536A2" w:rsidRPr="005536A2" w:rsidRDefault="005536A2" w:rsidP="008B2AF6">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651" w:type="pct"/>
            <w:shd w:val="clear" w:color="auto" w:fill="auto"/>
          </w:tcPr>
          <w:p w14:paraId="7C324107" w14:textId="77777777" w:rsidR="005536A2" w:rsidRPr="005536A2" w:rsidRDefault="005536A2" w:rsidP="008B2AF6">
            <w:pPr>
              <w:autoSpaceDE w:val="0"/>
              <w:autoSpaceDN w:val="0"/>
              <w:adjustRightInd w:val="0"/>
              <w:spacing w:after="0" w:line="240" w:lineRule="auto"/>
              <w:rPr>
                <w:sz w:val="24"/>
                <w:szCs w:val="24"/>
                <w:lang w:val="en-US"/>
              </w:rPr>
            </w:pPr>
            <w:r w:rsidRPr="005536A2">
              <w:rPr>
                <w:sz w:val="24"/>
                <w:szCs w:val="24"/>
                <w:lang w:val="en-US"/>
              </w:rPr>
              <w:t>% within exam scores</w:t>
            </w:r>
          </w:p>
        </w:tc>
        <w:tc>
          <w:tcPr>
            <w:tcW w:w="499" w:type="pct"/>
            <w:shd w:val="clear" w:color="auto" w:fill="auto"/>
          </w:tcPr>
          <w:p w14:paraId="2EF5B3F0" w14:textId="77777777" w:rsidR="005536A2" w:rsidRPr="005536A2" w:rsidRDefault="005536A2" w:rsidP="005B6863">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42.3%</w:t>
            </w:r>
          </w:p>
        </w:tc>
        <w:tc>
          <w:tcPr>
            <w:cnfStyle w:val="000010000000" w:firstRow="0" w:lastRow="0" w:firstColumn="0" w:lastColumn="0" w:oddVBand="1" w:evenVBand="0" w:oddHBand="0" w:evenHBand="0" w:firstRowFirstColumn="0" w:firstRowLastColumn="0" w:lastRowFirstColumn="0" w:lastRowLastColumn="0"/>
            <w:tcW w:w="537" w:type="pct"/>
            <w:shd w:val="clear" w:color="auto" w:fill="auto"/>
          </w:tcPr>
          <w:p w14:paraId="2304C48C"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40.9%</w:t>
            </w:r>
          </w:p>
        </w:tc>
        <w:tc>
          <w:tcPr>
            <w:tcW w:w="499" w:type="pct"/>
            <w:shd w:val="clear" w:color="auto" w:fill="auto"/>
          </w:tcPr>
          <w:p w14:paraId="08F4F7D8" w14:textId="77777777" w:rsidR="005536A2" w:rsidRPr="005536A2" w:rsidRDefault="005536A2" w:rsidP="005B6863">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75.0%</w:t>
            </w:r>
          </w:p>
        </w:tc>
        <w:tc>
          <w:tcPr>
            <w:cnfStyle w:val="000010000000" w:firstRow="0" w:lastRow="0" w:firstColumn="0" w:lastColumn="0" w:oddVBand="1" w:evenVBand="0" w:oddHBand="0" w:evenHBand="0" w:firstRowFirstColumn="0" w:firstRowLastColumn="0" w:lastRowFirstColumn="0" w:lastRowLastColumn="0"/>
            <w:tcW w:w="499" w:type="pct"/>
            <w:shd w:val="clear" w:color="auto" w:fill="auto"/>
          </w:tcPr>
          <w:p w14:paraId="38D4C9CC"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44.2%</w:t>
            </w:r>
          </w:p>
        </w:tc>
      </w:tr>
      <w:tr w:rsidR="005536A2" w:rsidRPr="005536A2" w14:paraId="5FA23128" w14:textId="77777777" w:rsidTr="005536A2">
        <w:tc>
          <w:tcPr>
            <w:cnfStyle w:val="000010000000" w:firstRow="0" w:lastRow="0" w:firstColumn="0" w:lastColumn="0" w:oddVBand="1" w:evenVBand="0" w:oddHBand="0" w:evenHBand="0" w:firstRowFirstColumn="0" w:firstRowLastColumn="0" w:lastRowFirstColumn="0" w:lastRowLastColumn="0"/>
            <w:tcW w:w="223" w:type="pct"/>
            <w:vMerge/>
            <w:shd w:val="clear" w:color="auto" w:fill="auto"/>
          </w:tcPr>
          <w:p w14:paraId="6B6323CF" w14:textId="77777777" w:rsidR="005536A2" w:rsidRPr="005536A2" w:rsidRDefault="005536A2" w:rsidP="008B2AF6">
            <w:pPr>
              <w:autoSpaceDE w:val="0"/>
              <w:autoSpaceDN w:val="0"/>
              <w:adjustRightInd w:val="0"/>
              <w:spacing w:after="0" w:line="240" w:lineRule="auto"/>
              <w:rPr>
                <w:sz w:val="24"/>
                <w:szCs w:val="24"/>
                <w:lang w:val="en-US"/>
              </w:rPr>
            </w:pPr>
          </w:p>
        </w:tc>
        <w:tc>
          <w:tcPr>
            <w:tcW w:w="1091" w:type="pct"/>
            <w:vMerge/>
            <w:shd w:val="clear" w:color="auto" w:fill="auto"/>
          </w:tcPr>
          <w:p w14:paraId="5561A8C5" w14:textId="77777777" w:rsidR="005536A2" w:rsidRPr="005536A2" w:rsidRDefault="005536A2" w:rsidP="008B2AF6">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651" w:type="pct"/>
            <w:shd w:val="clear" w:color="auto" w:fill="auto"/>
          </w:tcPr>
          <w:p w14:paraId="1E946F0D" w14:textId="77777777" w:rsidR="005536A2" w:rsidRPr="005536A2" w:rsidRDefault="005536A2" w:rsidP="008B2AF6">
            <w:pPr>
              <w:autoSpaceDE w:val="0"/>
              <w:autoSpaceDN w:val="0"/>
              <w:adjustRightInd w:val="0"/>
              <w:spacing w:after="0" w:line="240" w:lineRule="auto"/>
              <w:rPr>
                <w:sz w:val="24"/>
                <w:szCs w:val="24"/>
                <w:lang w:val="en-US"/>
              </w:rPr>
            </w:pPr>
            <w:r w:rsidRPr="005536A2">
              <w:rPr>
                <w:sz w:val="24"/>
                <w:szCs w:val="24"/>
                <w:lang w:val="en-US"/>
              </w:rPr>
              <w:t>% of Total</w:t>
            </w:r>
          </w:p>
        </w:tc>
        <w:tc>
          <w:tcPr>
            <w:tcW w:w="499" w:type="pct"/>
            <w:shd w:val="clear" w:color="auto" w:fill="auto"/>
          </w:tcPr>
          <w:p w14:paraId="3F750543" w14:textId="77777777" w:rsidR="005536A2" w:rsidRPr="005536A2" w:rsidRDefault="005536A2" w:rsidP="005B6863">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21.2%</w:t>
            </w:r>
          </w:p>
        </w:tc>
        <w:tc>
          <w:tcPr>
            <w:cnfStyle w:val="000010000000" w:firstRow="0" w:lastRow="0" w:firstColumn="0" w:lastColumn="0" w:oddVBand="1" w:evenVBand="0" w:oddHBand="0" w:evenHBand="0" w:firstRowFirstColumn="0" w:firstRowLastColumn="0" w:lastRowFirstColumn="0" w:lastRowLastColumn="0"/>
            <w:tcW w:w="537" w:type="pct"/>
            <w:shd w:val="clear" w:color="auto" w:fill="auto"/>
          </w:tcPr>
          <w:p w14:paraId="0757B662"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17.3%</w:t>
            </w:r>
          </w:p>
        </w:tc>
        <w:tc>
          <w:tcPr>
            <w:tcW w:w="499" w:type="pct"/>
            <w:shd w:val="clear" w:color="auto" w:fill="auto"/>
          </w:tcPr>
          <w:p w14:paraId="4AFC7550" w14:textId="77777777" w:rsidR="005536A2" w:rsidRPr="005536A2" w:rsidRDefault="005536A2" w:rsidP="005B6863">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5.8%</w:t>
            </w:r>
          </w:p>
        </w:tc>
        <w:tc>
          <w:tcPr>
            <w:cnfStyle w:val="000010000000" w:firstRow="0" w:lastRow="0" w:firstColumn="0" w:lastColumn="0" w:oddVBand="1" w:evenVBand="0" w:oddHBand="0" w:evenHBand="0" w:firstRowFirstColumn="0" w:firstRowLastColumn="0" w:lastRowFirstColumn="0" w:lastRowLastColumn="0"/>
            <w:tcW w:w="499" w:type="pct"/>
            <w:shd w:val="clear" w:color="auto" w:fill="auto"/>
          </w:tcPr>
          <w:p w14:paraId="522D623E"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44.2%</w:t>
            </w:r>
          </w:p>
        </w:tc>
      </w:tr>
      <w:tr w:rsidR="005536A2" w:rsidRPr="005536A2" w14:paraId="77C02674" w14:textId="77777777" w:rsidTr="005536A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3" w:type="pct"/>
            <w:vMerge w:val="restart"/>
            <w:shd w:val="clear" w:color="auto" w:fill="auto"/>
          </w:tcPr>
          <w:p w14:paraId="6C44A717" w14:textId="77777777" w:rsidR="005536A2" w:rsidRPr="005536A2" w:rsidRDefault="005536A2" w:rsidP="008B2AF6">
            <w:pPr>
              <w:autoSpaceDE w:val="0"/>
              <w:autoSpaceDN w:val="0"/>
              <w:adjustRightInd w:val="0"/>
              <w:spacing w:after="0" w:line="240" w:lineRule="auto"/>
              <w:rPr>
                <w:sz w:val="24"/>
                <w:szCs w:val="24"/>
                <w:lang w:val="en-US"/>
              </w:rPr>
            </w:pPr>
          </w:p>
        </w:tc>
        <w:tc>
          <w:tcPr>
            <w:tcW w:w="1091" w:type="pct"/>
            <w:vMerge w:val="restart"/>
            <w:shd w:val="clear" w:color="auto" w:fill="auto"/>
          </w:tcPr>
          <w:p w14:paraId="20CB1C36" w14:textId="77777777" w:rsidR="005536A2" w:rsidRPr="005536A2" w:rsidRDefault="005536A2" w:rsidP="008B2AF6">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16-above</w:t>
            </w:r>
          </w:p>
        </w:tc>
        <w:tc>
          <w:tcPr>
            <w:cnfStyle w:val="000010000000" w:firstRow="0" w:lastRow="0" w:firstColumn="0" w:lastColumn="0" w:oddVBand="1" w:evenVBand="0" w:oddHBand="0" w:evenHBand="0" w:firstRowFirstColumn="0" w:firstRowLastColumn="0" w:lastRowFirstColumn="0" w:lastRowLastColumn="0"/>
            <w:tcW w:w="1651" w:type="pct"/>
            <w:shd w:val="clear" w:color="auto" w:fill="auto"/>
          </w:tcPr>
          <w:p w14:paraId="2B060B07" w14:textId="77777777" w:rsidR="005536A2" w:rsidRPr="005536A2" w:rsidRDefault="005536A2" w:rsidP="008B2AF6">
            <w:pPr>
              <w:autoSpaceDE w:val="0"/>
              <w:autoSpaceDN w:val="0"/>
              <w:adjustRightInd w:val="0"/>
              <w:spacing w:after="0" w:line="240" w:lineRule="auto"/>
              <w:rPr>
                <w:sz w:val="24"/>
                <w:szCs w:val="24"/>
                <w:lang w:val="en-US"/>
              </w:rPr>
            </w:pPr>
            <w:r w:rsidRPr="005536A2">
              <w:rPr>
                <w:sz w:val="24"/>
                <w:szCs w:val="24"/>
                <w:lang w:val="en-US"/>
              </w:rPr>
              <w:t>Count</w:t>
            </w:r>
          </w:p>
        </w:tc>
        <w:tc>
          <w:tcPr>
            <w:tcW w:w="499" w:type="pct"/>
            <w:shd w:val="clear" w:color="auto" w:fill="auto"/>
          </w:tcPr>
          <w:p w14:paraId="21E1C2FE" w14:textId="77777777" w:rsidR="005536A2" w:rsidRPr="005536A2" w:rsidRDefault="005536A2" w:rsidP="005B6863">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7</w:t>
            </w:r>
          </w:p>
        </w:tc>
        <w:tc>
          <w:tcPr>
            <w:cnfStyle w:val="000010000000" w:firstRow="0" w:lastRow="0" w:firstColumn="0" w:lastColumn="0" w:oddVBand="1" w:evenVBand="0" w:oddHBand="0" w:evenHBand="0" w:firstRowFirstColumn="0" w:firstRowLastColumn="0" w:lastRowFirstColumn="0" w:lastRowLastColumn="0"/>
            <w:tcW w:w="537" w:type="pct"/>
            <w:shd w:val="clear" w:color="auto" w:fill="auto"/>
          </w:tcPr>
          <w:p w14:paraId="6D024DA2"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5</w:t>
            </w:r>
          </w:p>
        </w:tc>
        <w:tc>
          <w:tcPr>
            <w:tcW w:w="499" w:type="pct"/>
            <w:shd w:val="clear" w:color="auto" w:fill="auto"/>
          </w:tcPr>
          <w:p w14:paraId="0C692502" w14:textId="77777777" w:rsidR="005536A2" w:rsidRPr="005536A2" w:rsidRDefault="005536A2" w:rsidP="005B6863">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0</w:t>
            </w:r>
          </w:p>
        </w:tc>
        <w:tc>
          <w:tcPr>
            <w:cnfStyle w:val="000010000000" w:firstRow="0" w:lastRow="0" w:firstColumn="0" w:lastColumn="0" w:oddVBand="1" w:evenVBand="0" w:oddHBand="0" w:evenHBand="0" w:firstRowFirstColumn="0" w:firstRowLastColumn="0" w:lastRowFirstColumn="0" w:lastRowLastColumn="0"/>
            <w:tcW w:w="499" w:type="pct"/>
            <w:shd w:val="clear" w:color="auto" w:fill="auto"/>
          </w:tcPr>
          <w:p w14:paraId="38BD7998"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12</w:t>
            </w:r>
          </w:p>
        </w:tc>
      </w:tr>
      <w:tr w:rsidR="005536A2" w:rsidRPr="005536A2" w14:paraId="7A475F66" w14:textId="77777777" w:rsidTr="005536A2">
        <w:tc>
          <w:tcPr>
            <w:cnfStyle w:val="000010000000" w:firstRow="0" w:lastRow="0" w:firstColumn="0" w:lastColumn="0" w:oddVBand="1" w:evenVBand="0" w:oddHBand="0" w:evenHBand="0" w:firstRowFirstColumn="0" w:firstRowLastColumn="0" w:lastRowFirstColumn="0" w:lastRowLastColumn="0"/>
            <w:tcW w:w="223" w:type="pct"/>
            <w:vMerge/>
            <w:shd w:val="clear" w:color="auto" w:fill="auto"/>
          </w:tcPr>
          <w:p w14:paraId="21902854" w14:textId="77777777" w:rsidR="005536A2" w:rsidRPr="005536A2" w:rsidRDefault="005536A2" w:rsidP="008B2AF6">
            <w:pPr>
              <w:autoSpaceDE w:val="0"/>
              <w:autoSpaceDN w:val="0"/>
              <w:adjustRightInd w:val="0"/>
              <w:spacing w:after="0" w:line="240" w:lineRule="auto"/>
              <w:rPr>
                <w:sz w:val="24"/>
                <w:szCs w:val="24"/>
                <w:lang w:val="en-US"/>
              </w:rPr>
            </w:pPr>
          </w:p>
        </w:tc>
        <w:tc>
          <w:tcPr>
            <w:tcW w:w="1091" w:type="pct"/>
            <w:vMerge/>
            <w:shd w:val="clear" w:color="auto" w:fill="auto"/>
          </w:tcPr>
          <w:p w14:paraId="3267DF7B" w14:textId="77777777" w:rsidR="005536A2" w:rsidRPr="005536A2" w:rsidRDefault="005536A2" w:rsidP="008B2AF6">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651" w:type="pct"/>
            <w:shd w:val="clear" w:color="auto" w:fill="auto"/>
          </w:tcPr>
          <w:p w14:paraId="55F537AA" w14:textId="77777777" w:rsidR="005536A2" w:rsidRPr="005536A2" w:rsidRDefault="005536A2" w:rsidP="008B2AF6">
            <w:pPr>
              <w:autoSpaceDE w:val="0"/>
              <w:autoSpaceDN w:val="0"/>
              <w:adjustRightInd w:val="0"/>
              <w:spacing w:after="0" w:line="240" w:lineRule="auto"/>
              <w:rPr>
                <w:sz w:val="24"/>
                <w:szCs w:val="24"/>
                <w:lang w:val="en-US"/>
              </w:rPr>
            </w:pPr>
            <w:r w:rsidRPr="005536A2">
              <w:rPr>
                <w:sz w:val="24"/>
                <w:szCs w:val="24"/>
                <w:lang w:val="en-US"/>
              </w:rPr>
              <w:t>% within age of pupils with disability</w:t>
            </w:r>
          </w:p>
        </w:tc>
        <w:tc>
          <w:tcPr>
            <w:tcW w:w="499" w:type="pct"/>
            <w:shd w:val="clear" w:color="auto" w:fill="auto"/>
          </w:tcPr>
          <w:p w14:paraId="3B6567A0" w14:textId="77777777" w:rsidR="005536A2" w:rsidRPr="005536A2" w:rsidRDefault="005536A2" w:rsidP="005B6863">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58.3%</w:t>
            </w:r>
          </w:p>
        </w:tc>
        <w:tc>
          <w:tcPr>
            <w:cnfStyle w:val="000010000000" w:firstRow="0" w:lastRow="0" w:firstColumn="0" w:lastColumn="0" w:oddVBand="1" w:evenVBand="0" w:oddHBand="0" w:evenHBand="0" w:firstRowFirstColumn="0" w:firstRowLastColumn="0" w:lastRowFirstColumn="0" w:lastRowLastColumn="0"/>
            <w:tcW w:w="537" w:type="pct"/>
            <w:shd w:val="clear" w:color="auto" w:fill="auto"/>
          </w:tcPr>
          <w:p w14:paraId="3C452A0F"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41.7%</w:t>
            </w:r>
          </w:p>
        </w:tc>
        <w:tc>
          <w:tcPr>
            <w:tcW w:w="499" w:type="pct"/>
            <w:shd w:val="clear" w:color="auto" w:fill="auto"/>
          </w:tcPr>
          <w:p w14:paraId="446B5F7C" w14:textId="77777777" w:rsidR="005536A2" w:rsidRPr="005536A2" w:rsidRDefault="005536A2" w:rsidP="005B6863">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.0%</w:t>
            </w:r>
          </w:p>
        </w:tc>
        <w:tc>
          <w:tcPr>
            <w:cnfStyle w:val="000010000000" w:firstRow="0" w:lastRow="0" w:firstColumn="0" w:lastColumn="0" w:oddVBand="1" w:evenVBand="0" w:oddHBand="0" w:evenHBand="0" w:firstRowFirstColumn="0" w:firstRowLastColumn="0" w:lastRowFirstColumn="0" w:lastRowLastColumn="0"/>
            <w:tcW w:w="499" w:type="pct"/>
            <w:shd w:val="clear" w:color="auto" w:fill="auto"/>
          </w:tcPr>
          <w:p w14:paraId="663AF04F"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100.0%</w:t>
            </w:r>
          </w:p>
        </w:tc>
      </w:tr>
      <w:tr w:rsidR="005536A2" w:rsidRPr="005536A2" w14:paraId="458E336B" w14:textId="77777777" w:rsidTr="005536A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23" w:type="pct"/>
            <w:vMerge/>
            <w:shd w:val="clear" w:color="auto" w:fill="auto"/>
          </w:tcPr>
          <w:p w14:paraId="1F23B8C7" w14:textId="77777777" w:rsidR="005536A2" w:rsidRPr="005536A2" w:rsidRDefault="005536A2" w:rsidP="008B2AF6">
            <w:pPr>
              <w:autoSpaceDE w:val="0"/>
              <w:autoSpaceDN w:val="0"/>
              <w:adjustRightInd w:val="0"/>
              <w:spacing w:after="0" w:line="240" w:lineRule="auto"/>
              <w:rPr>
                <w:sz w:val="24"/>
                <w:szCs w:val="24"/>
                <w:lang w:val="en-US"/>
              </w:rPr>
            </w:pPr>
          </w:p>
        </w:tc>
        <w:tc>
          <w:tcPr>
            <w:tcW w:w="1091" w:type="pct"/>
            <w:vMerge/>
            <w:shd w:val="clear" w:color="auto" w:fill="auto"/>
          </w:tcPr>
          <w:p w14:paraId="38747359" w14:textId="77777777" w:rsidR="005536A2" w:rsidRPr="005536A2" w:rsidRDefault="005536A2" w:rsidP="008B2AF6">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651" w:type="pct"/>
            <w:shd w:val="clear" w:color="auto" w:fill="auto"/>
          </w:tcPr>
          <w:p w14:paraId="6679FAFE" w14:textId="77777777" w:rsidR="005536A2" w:rsidRPr="005536A2" w:rsidRDefault="005536A2" w:rsidP="008B2AF6">
            <w:pPr>
              <w:autoSpaceDE w:val="0"/>
              <w:autoSpaceDN w:val="0"/>
              <w:adjustRightInd w:val="0"/>
              <w:spacing w:after="0" w:line="240" w:lineRule="auto"/>
              <w:rPr>
                <w:sz w:val="24"/>
                <w:szCs w:val="24"/>
                <w:lang w:val="en-US"/>
              </w:rPr>
            </w:pPr>
            <w:r w:rsidRPr="005536A2">
              <w:rPr>
                <w:sz w:val="24"/>
                <w:szCs w:val="24"/>
                <w:lang w:val="en-US"/>
              </w:rPr>
              <w:t>% within exam scores</w:t>
            </w:r>
          </w:p>
        </w:tc>
        <w:tc>
          <w:tcPr>
            <w:tcW w:w="499" w:type="pct"/>
            <w:shd w:val="clear" w:color="auto" w:fill="auto"/>
          </w:tcPr>
          <w:p w14:paraId="709EBE0F" w14:textId="77777777" w:rsidR="005536A2" w:rsidRPr="005536A2" w:rsidRDefault="005536A2" w:rsidP="005B6863">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26.9%</w:t>
            </w:r>
          </w:p>
        </w:tc>
        <w:tc>
          <w:tcPr>
            <w:cnfStyle w:val="000010000000" w:firstRow="0" w:lastRow="0" w:firstColumn="0" w:lastColumn="0" w:oddVBand="1" w:evenVBand="0" w:oddHBand="0" w:evenHBand="0" w:firstRowFirstColumn="0" w:firstRowLastColumn="0" w:lastRowFirstColumn="0" w:lastRowLastColumn="0"/>
            <w:tcW w:w="537" w:type="pct"/>
            <w:shd w:val="clear" w:color="auto" w:fill="auto"/>
          </w:tcPr>
          <w:p w14:paraId="14EE32D9"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22.7%</w:t>
            </w:r>
          </w:p>
        </w:tc>
        <w:tc>
          <w:tcPr>
            <w:tcW w:w="499" w:type="pct"/>
            <w:shd w:val="clear" w:color="auto" w:fill="auto"/>
          </w:tcPr>
          <w:p w14:paraId="112169CE" w14:textId="77777777" w:rsidR="005536A2" w:rsidRPr="005536A2" w:rsidRDefault="005536A2" w:rsidP="005B6863">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.0%</w:t>
            </w:r>
          </w:p>
        </w:tc>
        <w:tc>
          <w:tcPr>
            <w:cnfStyle w:val="000010000000" w:firstRow="0" w:lastRow="0" w:firstColumn="0" w:lastColumn="0" w:oddVBand="1" w:evenVBand="0" w:oddHBand="0" w:evenHBand="0" w:firstRowFirstColumn="0" w:firstRowLastColumn="0" w:lastRowFirstColumn="0" w:lastRowLastColumn="0"/>
            <w:tcW w:w="499" w:type="pct"/>
            <w:shd w:val="clear" w:color="auto" w:fill="auto"/>
          </w:tcPr>
          <w:p w14:paraId="49E4B570"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23.1%</w:t>
            </w:r>
          </w:p>
        </w:tc>
      </w:tr>
      <w:tr w:rsidR="005536A2" w:rsidRPr="005536A2" w14:paraId="15D8712A" w14:textId="77777777" w:rsidTr="005536A2">
        <w:tc>
          <w:tcPr>
            <w:cnfStyle w:val="000010000000" w:firstRow="0" w:lastRow="0" w:firstColumn="0" w:lastColumn="0" w:oddVBand="1" w:evenVBand="0" w:oddHBand="0" w:evenHBand="0" w:firstRowFirstColumn="0" w:firstRowLastColumn="0" w:lastRowFirstColumn="0" w:lastRowLastColumn="0"/>
            <w:tcW w:w="223" w:type="pct"/>
            <w:vMerge/>
            <w:tcBorders>
              <w:bottom w:val="single" w:sz="4" w:space="0" w:color="auto"/>
            </w:tcBorders>
            <w:shd w:val="clear" w:color="auto" w:fill="auto"/>
          </w:tcPr>
          <w:p w14:paraId="7B577B17" w14:textId="77777777" w:rsidR="005536A2" w:rsidRPr="005536A2" w:rsidRDefault="005536A2" w:rsidP="008B2AF6">
            <w:pPr>
              <w:autoSpaceDE w:val="0"/>
              <w:autoSpaceDN w:val="0"/>
              <w:adjustRightInd w:val="0"/>
              <w:spacing w:after="0" w:line="240" w:lineRule="auto"/>
              <w:rPr>
                <w:sz w:val="24"/>
                <w:szCs w:val="24"/>
                <w:lang w:val="en-US"/>
              </w:rPr>
            </w:pPr>
          </w:p>
        </w:tc>
        <w:tc>
          <w:tcPr>
            <w:tcW w:w="1091" w:type="pct"/>
            <w:vMerge/>
            <w:tcBorders>
              <w:bottom w:val="single" w:sz="4" w:space="0" w:color="auto"/>
            </w:tcBorders>
            <w:shd w:val="clear" w:color="auto" w:fill="auto"/>
          </w:tcPr>
          <w:p w14:paraId="661A1EC9" w14:textId="77777777" w:rsidR="005536A2" w:rsidRPr="005536A2" w:rsidRDefault="005536A2" w:rsidP="008B2AF6">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651" w:type="pct"/>
            <w:tcBorders>
              <w:bottom w:val="single" w:sz="4" w:space="0" w:color="auto"/>
            </w:tcBorders>
            <w:shd w:val="clear" w:color="auto" w:fill="auto"/>
          </w:tcPr>
          <w:p w14:paraId="131BE18F" w14:textId="77777777" w:rsidR="005536A2" w:rsidRPr="005536A2" w:rsidRDefault="005536A2" w:rsidP="008B2AF6">
            <w:pPr>
              <w:autoSpaceDE w:val="0"/>
              <w:autoSpaceDN w:val="0"/>
              <w:adjustRightInd w:val="0"/>
              <w:spacing w:after="0" w:line="240" w:lineRule="auto"/>
              <w:rPr>
                <w:sz w:val="24"/>
                <w:szCs w:val="24"/>
                <w:lang w:val="en-US"/>
              </w:rPr>
            </w:pPr>
            <w:r w:rsidRPr="005536A2">
              <w:rPr>
                <w:sz w:val="24"/>
                <w:szCs w:val="24"/>
                <w:lang w:val="en-US"/>
              </w:rPr>
              <w:t>% of Total</w:t>
            </w:r>
          </w:p>
        </w:tc>
        <w:tc>
          <w:tcPr>
            <w:tcW w:w="499" w:type="pct"/>
            <w:tcBorders>
              <w:bottom w:val="single" w:sz="4" w:space="0" w:color="auto"/>
            </w:tcBorders>
            <w:shd w:val="clear" w:color="auto" w:fill="auto"/>
          </w:tcPr>
          <w:p w14:paraId="2FA8EAF0" w14:textId="77777777" w:rsidR="005536A2" w:rsidRPr="005536A2" w:rsidRDefault="005536A2" w:rsidP="005B6863">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13.5%</w:t>
            </w:r>
          </w:p>
        </w:tc>
        <w:tc>
          <w:tcPr>
            <w:cnfStyle w:val="000010000000" w:firstRow="0" w:lastRow="0" w:firstColumn="0" w:lastColumn="0" w:oddVBand="1" w:evenVBand="0" w:oddHBand="0" w:evenHBand="0" w:firstRowFirstColumn="0" w:firstRowLastColumn="0" w:lastRowFirstColumn="0" w:lastRowLastColumn="0"/>
            <w:tcW w:w="537" w:type="pct"/>
            <w:tcBorders>
              <w:bottom w:val="single" w:sz="4" w:space="0" w:color="auto"/>
            </w:tcBorders>
            <w:shd w:val="clear" w:color="auto" w:fill="auto"/>
          </w:tcPr>
          <w:p w14:paraId="7E49D7AB"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9.6%</w:t>
            </w:r>
          </w:p>
        </w:tc>
        <w:tc>
          <w:tcPr>
            <w:tcW w:w="499" w:type="pct"/>
            <w:tcBorders>
              <w:bottom w:val="single" w:sz="4" w:space="0" w:color="auto"/>
            </w:tcBorders>
            <w:shd w:val="clear" w:color="auto" w:fill="auto"/>
          </w:tcPr>
          <w:p w14:paraId="71E3BD32" w14:textId="77777777" w:rsidR="005536A2" w:rsidRPr="005536A2" w:rsidRDefault="005536A2" w:rsidP="005B6863">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.0%</w:t>
            </w:r>
          </w:p>
        </w:tc>
        <w:tc>
          <w:tcPr>
            <w:cnfStyle w:val="000010000000" w:firstRow="0" w:lastRow="0" w:firstColumn="0" w:lastColumn="0" w:oddVBand="1" w:evenVBand="0" w:oddHBand="0" w:evenHBand="0" w:firstRowFirstColumn="0" w:firstRowLastColumn="0" w:lastRowFirstColumn="0" w:lastRowLastColumn="0"/>
            <w:tcW w:w="499" w:type="pct"/>
            <w:tcBorders>
              <w:bottom w:val="single" w:sz="4" w:space="0" w:color="auto"/>
            </w:tcBorders>
            <w:shd w:val="clear" w:color="auto" w:fill="auto"/>
          </w:tcPr>
          <w:p w14:paraId="48DE0D97"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23.1%</w:t>
            </w:r>
          </w:p>
        </w:tc>
      </w:tr>
      <w:tr w:rsidR="005536A2" w:rsidRPr="005536A2" w14:paraId="27CBDCC1" w14:textId="77777777" w:rsidTr="005536A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314" w:type="pct"/>
            <w:gridSpan w:val="2"/>
            <w:vMerge w:val="restart"/>
            <w:tcBorders>
              <w:top w:val="single" w:sz="4" w:space="0" w:color="auto"/>
            </w:tcBorders>
            <w:shd w:val="clear" w:color="auto" w:fill="auto"/>
          </w:tcPr>
          <w:p w14:paraId="2B7A1494" w14:textId="77777777" w:rsidR="005536A2" w:rsidRPr="005536A2" w:rsidRDefault="005536A2" w:rsidP="008B2AF6">
            <w:pPr>
              <w:autoSpaceDE w:val="0"/>
              <w:autoSpaceDN w:val="0"/>
              <w:adjustRightInd w:val="0"/>
              <w:spacing w:after="0" w:line="240" w:lineRule="auto"/>
              <w:rPr>
                <w:sz w:val="24"/>
                <w:szCs w:val="24"/>
                <w:lang w:val="en-US"/>
              </w:rPr>
            </w:pPr>
            <w:r w:rsidRPr="005536A2">
              <w:rPr>
                <w:sz w:val="24"/>
                <w:szCs w:val="24"/>
                <w:lang w:val="en-US"/>
              </w:rPr>
              <w:t>Total</w:t>
            </w:r>
          </w:p>
        </w:tc>
        <w:tc>
          <w:tcPr>
            <w:tcW w:w="1651" w:type="pct"/>
            <w:tcBorders>
              <w:top w:val="single" w:sz="4" w:space="0" w:color="auto"/>
            </w:tcBorders>
            <w:shd w:val="clear" w:color="auto" w:fill="auto"/>
          </w:tcPr>
          <w:p w14:paraId="05742DB6" w14:textId="77777777" w:rsidR="005536A2" w:rsidRPr="005536A2" w:rsidRDefault="005536A2" w:rsidP="008B2AF6">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Count</w:t>
            </w:r>
          </w:p>
        </w:tc>
        <w:tc>
          <w:tcPr>
            <w:cnfStyle w:val="000010000000" w:firstRow="0" w:lastRow="0" w:firstColumn="0" w:lastColumn="0" w:oddVBand="1" w:evenVBand="0" w:oddHBand="0" w:evenHBand="0" w:firstRowFirstColumn="0" w:firstRowLastColumn="0" w:lastRowFirstColumn="0" w:lastRowLastColumn="0"/>
            <w:tcW w:w="499" w:type="pct"/>
            <w:tcBorders>
              <w:top w:val="single" w:sz="4" w:space="0" w:color="auto"/>
            </w:tcBorders>
            <w:shd w:val="clear" w:color="auto" w:fill="auto"/>
          </w:tcPr>
          <w:p w14:paraId="550A5E95"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26</w:t>
            </w:r>
          </w:p>
        </w:tc>
        <w:tc>
          <w:tcPr>
            <w:tcW w:w="537" w:type="pct"/>
            <w:tcBorders>
              <w:top w:val="single" w:sz="4" w:space="0" w:color="auto"/>
            </w:tcBorders>
            <w:shd w:val="clear" w:color="auto" w:fill="auto"/>
          </w:tcPr>
          <w:p w14:paraId="09DB4E34" w14:textId="77777777" w:rsidR="005536A2" w:rsidRPr="005536A2" w:rsidRDefault="005536A2" w:rsidP="005B6863">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22</w:t>
            </w:r>
          </w:p>
        </w:tc>
        <w:tc>
          <w:tcPr>
            <w:cnfStyle w:val="000010000000" w:firstRow="0" w:lastRow="0" w:firstColumn="0" w:lastColumn="0" w:oddVBand="1" w:evenVBand="0" w:oddHBand="0" w:evenHBand="0" w:firstRowFirstColumn="0" w:firstRowLastColumn="0" w:lastRowFirstColumn="0" w:lastRowLastColumn="0"/>
            <w:tcW w:w="499" w:type="pct"/>
            <w:tcBorders>
              <w:top w:val="single" w:sz="4" w:space="0" w:color="auto"/>
            </w:tcBorders>
            <w:shd w:val="clear" w:color="auto" w:fill="auto"/>
          </w:tcPr>
          <w:p w14:paraId="3D53CCB9"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4</w:t>
            </w:r>
          </w:p>
        </w:tc>
        <w:tc>
          <w:tcPr>
            <w:tcW w:w="499" w:type="pct"/>
            <w:tcBorders>
              <w:top w:val="single" w:sz="4" w:space="0" w:color="auto"/>
            </w:tcBorders>
            <w:shd w:val="clear" w:color="auto" w:fill="auto"/>
          </w:tcPr>
          <w:p w14:paraId="52E1B903" w14:textId="77777777" w:rsidR="005536A2" w:rsidRPr="005536A2" w:rsidRDefault="005536A2" w:rsidP="005B6863">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52</w:t>
            </w:r>
          </w:p>
        </w:tc>
      </w:tr>
      <w:tr w:rsidR="005536A2" w:rsidRPr="005536A2" w14:paraId="7BC2590D" w14:textId="77777777" w:rsidTr="005536A2">
        <w:tc>
          <w:tcPr>
            <w:cnfStyle w:val="000010000000" w:firstRow="0" w:lastRow="0" w:firstColumn="0" w:lastColumn="0" w:oddVBand="1" w:evenVBand="0" w:oddHBand="0" w:evenHBand="0" w:firstRowFirstColumn="0" w:firstRowLastColumn="0" w:lastRowFirstColumn="0" w:lastRowLastColumn="0"/>
            <w:tcW w:w="1314" w:type="pct"/>
            <w:gridSpan w:val="2"/>
            <w:vMerge/>
            <w:shd w:val="clear" w:color="auto" w:fill="auto"/>
          </w:tcPr>
          <w:p w14:paraId="52E0B1CD" w14:textId="77777777" w:rsidR="005536A2" w:rsidRPr="005536A2" w:rsidRDefault="005536A2" w:rsidP="008B2AF6">
            <w:pPr>
              <w:autoSpaceDE w:val="0"/>
              <w:autoSpaceDN w:val="0"/>
              <w:adjustRightInd w:val="0"/>
              <w:spacing w:after="0" w:line="240" w:lineRule="auto"/>
              <w:rPr>
                <w:sz w:val="24"/>
                <w:szCs w:val="24"/>
                <w:lang w:val="en-US"/>
              </w:rPr>
            </w:pPr>
          </w:p>
        </w:tc>
        <w:tc>
          <w:tcPr>
            <w:tcW w:w="1651" w:type="pct"/>
            <w:shd w:val="clear" w:color="auto" w:fill="auto"/>
          </w:tcPr>
          <w:p w14:paraId="1111EF93" w14:textId="77777777" w:rsidR="005536A2" w:rsidRPr="005536A2" w:rsidRDefault="005536A2" w:rsidP="008B2AF6">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 within age of pupils with disability</w:t>
            </w:r>
          </w:p>
        </w:tc>
        <w:tc>
          <w:tcPr>
            <w:cnfStyle w:val="000010000000" w:firstRow="0" w:lastRow="0" w:firstColumn="0" w:lastColumn="0" w:oddVBand="1" w:evenVBand="0" w:oddHBand="0" w:evenHBand="0" w:firstRowFirstColumn="0" w:firstRowLastColumn="0" w:lastRowFirstColumn="0" w:lastRowLastColumn="0"/>
            <w:tcW w:w="499" w:type="pct"/>
            <w:shd w:val="clear" w:color="auto" w:fill="auto"/>
          </w:tcPr>
          <w:p w14:paraId="782095AB"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50.0%</w:t>
            </w:r>
          </w:p>
        </w:tc>
        <w:tc>
          <w:tcPr>
            <w:tcW w:w="537" w:type="pct"/>
            <w:shd w:val="clear" w:color="auto" w:fill="auto"/>
          </w:tcPr>
          <w:p w14:paraId="151AB4F7" w14:textId="77777777" w:rsidR="005536A2" w:rsidRPr="005536A2" w:rsidRDefault="005536A2" w:rsidP="005B6863">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42.3%</w:t>
            </w:r>
          </w:p>
        </w:tc>
        <w:tc>
          <w:tcPr>
            <w:cnfStyle w:val="000010000000" w:firstRow="0" w:lastRow="0" w:firstColumn="0" w:lastColumn="0" w:oddVBand="1" w:evenVBand="0" w:oddHBand="0" w:evenHBand="0" w:firstRowFirstColumn="0" w:firstRowLastColumn="0" w:lastRowFirstColumn="0" w:lastRowLastColumn="0"/>
            <w:tcW w:w="499" w:type="pct"/>
            <w:shd w:val="clear" w:color="auto" w:fill="auto"/>
          </w:tcPr>
          <w:p w14:paraId="3C9D1450"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7.7%</w:t>
            </w:r>
          </w:p>
        </w:tc>
        <w:tc>
          <w:tcPr>
            <w:tcW w:w="499" w:type="pct"/>
            <w:shd w:val="clear" w:color="auto" w:fill="auto"/>
          </w:tcPr>
          <w:p w14:paraId="71211DD2" w14:textId="77777777" w:rsidR="005536A2" w:rsidRPr="005536A2" w:rsidRDefault="005536A2" w:rsidP="005B6863">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100.0%</w:t>
            </w:r>
          </w:p>
        </w:tc>
      </w:tr>
      <w:tr w:rsidR="005536A2" w:rsidRPr="005536A2" w14:paraId="5B18249D" w14:textId="77777777" w:rsidTr="005536A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314" w:type="pct"/>
            <w:gridSpan w:val="2"/>
            <w:vMerge/>
            <w:shd w:val="clear" w:color="auto" w:fill="auto"/>
          </w:tcPr>
          <w:p w14:paraId="69DF51E3" w14:textId="77777777" w:rsidR="005536A2" w:rsidRPr="005536A2" w:rsidRDefault="005536A2" w:rsidP="008B2AF6">
            <w:pPr>
              <w:autoSpaceDE w:val="0"/>
              <w:autoSpaceDN w:val="0"/>
              <w:adjustRightInd w:val="0"/>
              <w:spacing w:after="0" w:line="240" w:lineRule="auto"/>
              <w:rPr>
                <w:sz w:val="24"/>
                <w:szCs w:val="24"/>
                <w:lang w:val="en-US"/>
              </w:rPr>
            </w:pPr>
          </w:p>
        </w:tc>
        <w:tc>
          <w:tcPr>
            <w:tcW w:w="1651" w:type="pct"/>
            <w:shd w:val="clear" w:color="auto" w:fill="auto"/>
          </w:tcPr>
          <w:p w14:paraId="37556F92" w14:textId="77777777" w:rsidR="005536A2" w:rsidRPr="005536A2" w:rsidRDefault="005536A2" w:rsidP="008B2AF6">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 within exam scores</w:t>
            </w:r>
          </w:p>
        </w:tc>
        <w:tc>
          <w:tcPr>
            <w:cnfStyle w:val="000010000000" w:firstRow="0" w:lastRow="0" w:firstColumn="0" w:lastColumn="0" w:oddVBand="1" w:evenVBand="0" w:oddHBand="0" w:evenHBand="0" w:firstRowFirstColumn="0" w:firstRowLastColumn="0" w:lastRowFirstColumn="0" w:lastRowLastColumn="0"/>
            <w:tcW w:w="499" w:type="pct"/>
            <w:shd w:val="clear" w:color="auto" w:fill="auto"/>
          </w:tcPr>
          <w:p w14:paraId="63A6026A"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100.0%</w:t>
            </w:r>
          </w:p>
        </w:tc>
        <w:tc>
          <w:tcPr>
            <w:tcW w:w="537" w:type="pct"/>
            <w:shd w:val="clear" w:color="auto" w:fill="auto"/>
          </w:tcPr>
          <w:p w14:paraId="72B77632" w14:textId="77777777" w:rsidR="005536A2" w:rsidRPr="005536A2" w:rsidRDefault="005536A2" w:rsidP="005B6863">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100.0%</w:t>
            </w:r>
          </w:p>
        </w:tc>
        <w:tc>
          <w:tcPr>
            <w:cnfStyle w:val="000010000000" w:firstRow="0" w:lastRow="0" w:firstColumn="0" w:lastColumn="0" w:oddVBand="1" w:evenVBand="0" w:oddHBand="0" w:evenHBand="0" w:firstRowFirstColumn="0" w:firstRowLastColumn="0" w:lastRowFirstColumn="0" w:lastRowLastColumn="0"/>
            <w:tcW w:w="499" w:type="pct"/>
            <w:shd w:val="clear" w:color="auto" w:fill="auto"/>
          </w:tcPr>
          <w:p w14:paraId="033E4644"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100.0%</w:t>
            </w:r>
          </w:p>
        </w:tc>
        <w:tc>
          <w:tcPr>
            <w:tcW w:w="499" w:type="pct"/>
            <w:shd w:val="clear" w:color="auto" w:fill="auto"/>
          </w:tcPr>
          <w:p w14:paraId="071A59FA" w14:textId="77777777" w:rsidR="005536A2" w:rsidRPr="005536A2" w:rsidRDefault="005536A2" w:rsidP="005B6863">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100.0%</w:t>
            </w:r>
          </w:p>
        </w:tc>
      </w:tr>
      <w:tr w:rsidR="005536A2" w:rsidRPr="005536A2" w14:paraId="2CD05F17" w14:textId="77777777" w:rsidTr="005536A2">
        <w:tc>
          <w:tcPr>
            <w:cnfStyle w:val="000010000000" w:firstRow="0" w:lastRow="0" w:firstColumn="0" w:lastColumn="0" w:oddVBand="1" w:evenVBand="0" w:oddHBand="0" w:evenHBand="0" w:firstRowFirstColumn="0" w:firstRowLastColumn="0" w:lastRowFirstColumn="0" w:lastRowLastColumn="0"/>
            <w:tcW w:w="1314" w:type="pct"/>
            <w:gridSpan w:val="2"/>
            <w:vMerge/>
            <w:shd w:val="clear" w:color="auto" w:fill="auto"/>
          </w:tcPr>
          <w:p w14:paraId="484177E9" w14:textId="77777777" w:rsidR="005536A2" w:rsidRPr="005536A2" w:rsidRDefault="005536A2" w:rsidP="008B2AF6">
            <w:pPr>
              <w:autoSpaceDE w:val="0"/>
              <w:autoSpaceDN w:val="0"/>
              <w:adjustRightInd w:val="0"/>
              <w:spacing w:after="0" w:line="240" w:lineRule="auto"/>
              <w:rPr>
                <w:sz w:val="24"/>
                <w:szCs w:val="24"/>
                <w:lang w:val="en-US"/>
              </w:rPr>
            </w:pPr>
          </w:p>
        </w:tc>
        <w:tc>
          <w:tcPr>
            <w:tcW w:w="1651" w:type="pct"/>
            <w:shd w:val="clear" w:color="auto" w:fill="auto"/>
          </w:tcPr>
          <w:p w14:paraId="12A1F1C6" w14:textId="77777777" w:rsidR="005536A2" w:rsidRPr="005536A2" w:rsidRDefault="005536A2" w:rsidP="008B2AF6">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 of Total</w:t>
            </w:r>
          </w:p>
        </w:tc>
        <w:tc>
          <w:tcPr>
            <w:cnfStyle w:val="000010000000" w:firstRow="0" w:lastRow="0" w:firstColumn="0" w:lastColumn="0" w:oddVBand="1" w:evenVBand="0" w:oddHBand="0" w:evenHBand="0" w:firstRowFirstColumn="0" w:firstRowLastColumn="0" w:lastRowFirstColumn="0" w:lastRowLastColumn="0"/>
            <w:tcW w:w="499" w:type="pct"/>
            <w:shd w:val="clear" w:color="auto" w:fill="auto"/>
          </w:tcPr>
          <w:p w14:paraId="69C50162"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50.0%</w:t>
            </w:r>
          </w:p>
        </w:tc>
        <w:tc>
          <w:tcPr>
            <w:tcW w:w="537" w:type="pct"/>
            <w:shd w:val="clear" w:color="auto" w:fill="auto"/>
          </w:tcPr>
          <w:p w14:paraId="45D2FF3E" w14:textId="77777777" w:rsidR="005536A2" w:rsidRPr="005536A2" w:rsidRDefault="005536A2" w:rsidP="005B6863">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42.3%</w:t>
            </w:r>
          </w:p>
        </w:tc>
        <w:tc>
          <w:tcPr>
            <w:cnfStyle w:val="000010000000" w:firstRow="0" w:lastRow="0" w:firstColumn="0" w:lastColumn="0" w:oddVBand="1" w:evenVBand="0" w:oddHBand="0" w:evenHBand="0" w:firstRowFirstColumn="0" w:firstRowLastColumn="0" w:lastRowFirstColumn="0" w:lastRowLastColumn="0"/>
            <w:tcW w:w="499" w:type="pct"/>
            <w:shd w:val="clear" w:color="auto" w:fill="auto"/>
          </w:tcPr>
          <w:p w14:paraId="4A96C3EA" w14:textId="77777777" w:rsidR="005536A2" w:rsidRPr="005536A2" w:rsidRDefault="005536A2" w:rsidP="005B6863">
            <w:pPr>
              <w:autoSpaceDE w:val="0"/>
              <w:autoSpaceDN w:val="0"/>
              <w:adjustRightInd w:val="0"/>
              <w:spacing w:after="0" w:line="240" w:lineRule="auto"/>
              <w:jc w:val="center"/>
              <w:rPr>
                <w:sz w:val="24"/>
                <w:szCs w:val="24"/>
                <w:lang w:val="en-US"/>
              </w:rPr>
            </w:pPr>
            <w:r w:rsidRPr="005536A2">
              <w:rPr>
                <w:sz w:val="24"/>
                <w:szCs w:val="24"/>
                <w:lang w:val="en-US"/>
              </w:rPr>
              <w:t>7.7%</w:t>
            </w:r>
          </w:p>
        </w:tc>
        <w:tc>
          <w:tcPr>
            <w:tcW w:w="499" w:type="pct"/>
            <w:shd w:val="clear" w:color="auto" w:fill="auto"/>
          </w:tcPr>
          <w:p w14:paraId="14E6D269" w14:textId="77777777" w:rsidR="005536A2" w:rsidRPr="005536A2" w:rsidRDefault="005536A2" w:rsidP="005B6863">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100.0%</w:t>
            </w:r>
          </w:p>
        </w:tc>
      </w:tr>
    </w:tbl>
    <w:p w14:paraId="50DCC9CD" w14:textId="1C9EFA1F" w:rsidR="00B63539" w:rsidRDefault="00AD1DF7" w:rsidP="008E4797">
      <w:pPr>
        <w:autoSpaceDE w:val="0"/>
        <w:autoSpaceDN w:val="0"/>
        <w:adjustRightInd w:val="0"/>
        <w:spacing w:before="240" w:after="0" w:line="480" w:lineRule="auto"/>
        <w:jc w:val="both"/>
        <w:rPr>
          <w:sz w:val="24"/>
          <w:szCs w:val="24"/>
          <w:lang w:val="en-US"/>
        </w:rPr>
      </w:pPr>
      <w:r>
        <w:rPr>
          <w:sz w:val="24"/>
          <w:szCs w:val="24"/>
          <w:lang w:val="en-US"/>
        </w:rPr>
        <w:t>As can be seen in table 4</w:t>
      </w:r>
      <w:r w:rsidR="005536A2">
        <w:rPr>
          <w:sz w:val="24"/>
          <w:szCs w:val="24"/>
          <w:lang w:val="en-US"/>
        </w:rPr>
        <w:t>.1</w:t>
      </w:r>
      <w:r w:rsidR="00392BFF">
        <w:rPr>
          <w:sz w:val="24"/>
          <w:szCs w:val="24"/>
          <w:lang w:val="en-US"/>
        </w:rPr>
        <w:t>5</w:t>
      </w:r>
      <w:r w:rsidR="00DB0027">
        <w:rPr>
          <w:sz w:val="24"/>
          <w:szCs w:val="24"/>
          <w:lang w:val="en-US"/>
        </w:rPr>
        <w:t xml:space="preserve">, </w:t>
      </w:r>
      <w:r w:rsidR="00E00C84">
        <w:rPr>
          <w:sz w:val="24"/>
          <w:szCs w:val="24"/>
          <w:lang w:val="en-US"/>
        </w:rPr>
        <w:t xml:space="preserve">47.8% </w:t>
      </w:r>
      <w:r w:rsidR="00DB0027">
        <w:rPr>
          <w:sz w:val="24"/>
          <w:szCs w:val="24"/>
          <w:lang w:val="en-US"/>
        </w:rPr>
        <w:t xml:space="preserve">of the pupils with negative academic </w:t>
      </w:r>
      <w:r w:rsidR="00F514DA">
        <w:rPr>
          <w:sz w:val="24"/>
          <w:szCs w:val="24"/>
          <w:lang w:val="en-US"/>
        </w:rPr>
        <w:t>performance</w:t>
      </w:r>
      <w:r w:rsidR="00DB0027">
        <w:rPr>
          <w:sz w:val="24"/>
          <w:szCs w:val="24"/>
          <w:lang w:val="en-US"/>
        </w:rPr>
        <w:t xml:space="preserve"> were within 14-15 years and again the same range of years had pupils with the highest academic </w:t>
      </w:r>
      <w:r w:rsidR="00F514DA">
        <w:rPr>
          <w:sz w:val="24"/>
          <w:szCs w:val="24"/>
          <w:lang w:val="en-US"/>
        </w:rPr>
        <w:t>performance</w:t>
      </w:r>
      <w:r w:rsidR="00DB0027">
        <w:rPr>
          <w:sz w:val="24"/>
          <w:szCs w:val="24"/>
          <w:lang w:val="en-US"/>
        </w:rPr>
        <w:t xml:space="preserve"> at 75%. It can further be established that 47.1% of the pupils with</w:t>
      </w:r>
      <w:r w:rsidR="008E4797">
        <w:rPr>
          <w:sz w:val="24"/>
          <w:szCs w:val="24"/>
          <w:lang w:val="en-US"/>
        </w:rPr>
        <w:t xml:space="preserve"> ages ranging from 12-13 years had ambivalent academic </w:t>
      </w:r>
      <w:r w:rsidR="00F514DA">
        <w:rPr>
          <w:sz w:val="24"/>
          <w:szCs w:val="24"/>
          <w:lang w:val="en-US"/>
        </w:rPr>
        <w:t>performance</w:t>
      </w:r>
      <w:r w:rsidR="008E4797">
        <w:rPr>
          <w:sz w:val="24"/>
          <w:szCs w:val="24"/>
          <w:lang w:val="en-US"/>
        </w:rPr>
        <w:t xml:space="preserve">. None of the pupils who were 16 years and above had positive academic </w:t>
      </w:r>
      <w:r w:rsidR="00F514DA">
        <w:rPr>
          <w:sz w:val="24"/>
          <w:szCs w:val="24"/>
          <w:lang w:val="en-US"/>
        </w:rPr>
        <w:t>performance</w:t>
      </w:r>
      <w:r w:rsidR="008E4797">
        <w:rPr>
          <w:sz w:val="24"/>
          <w:szCs w:val="24"/>
          <w:lang w:val="en-US"/>
        </w:rPr>
        <w:t xml:space="preserve">. This may be due to the fact that such pupils have multiple disabilities which might interfere with their </w:t>
      </w:r>
      <w:r w:rsidR="00975E41">
        <w:rPr>
          <w:sz w:val="24"/>
          <w:szCs w:val="24"/>
          <w:lang w:val="en-US"/>
        </w:rPr>
        <w:t xml:space="preserve">academic </w:t>
      </w:r>
      <w:r w:rsidR="00F514DA">
        <w:rPr>
          <w:sz w:val="24"/>
          <w:szCs w:val="24"/>
          <w:lang w:val="en-US"/>
        </w:rPr>
        <w:t>performance</w:t>
      </w:r>
      <w:r w:rsidR="00975E41">
        <w:rPr>
          <w:sz w:val="24"/>
          <w:szCs w:val="24"/>
          <w:lang w:val="en-US"/>
        </w:rPr>
        <w:t xml:space="preserve"> and that is</w:t>
      </w:r>
      <w:r w:rsidR="008E4797">
        <w:rPr>
          <w:sz w:val="24"/>
          <w:szCs w:val="24"/>
          <w:lang w:val="en-US"/>
        </w:rPr>
        <w:t xml:space="preserve"> why there is also a delay in completion of the primary education system.</w:t>
      </w:r>
      <w:r w:rsidR="005315AD">
        <w:rPr>
          <w:sz w:val="24"/>
          <w:szCs w:val="24"/>
          <w:lang w:val="en-US"/>
        </w:rPr>
        <w:t xml:space="preserve"> </w:t>
      </w:r>
    </w:p>
    <w:p w14:paraId="41368C26" w14:textId="60F02612" w:rsidR="00DB42A4" w:rsidRPr="00F715B0" w:rsidRDefault="00F715B0" w:rsidP="008E4797">
      <w:pPr>
        <w:autoSpaceDE w:val="0"/>
        <w:autoSpaceDN w:val="0"/>
        <w:adjustRightInd w:val="0"/>
        <w:spacing w:before="240" w:after="0" w:line="480" w:lineRule="auto"/>
        <w:jc w:val="both"/>
        <w:rPr>
          <w:sz w:val="24"/>
        </w:rPr>
      </w:pPr>
      <w:r>
        <w:rPr>
          <w:sz w:val="24"/>
          <w:szCs w:val="24"/>
          <w:lang w:val="en-US"/>
        </w:rPr>
        <w:lastRenderedPageBreak/>
        <w:t xml:space="preserve">Consequently, a chi square test was done to test the relationship between the age of the pupils with physical disability and their academic </w:t>
      </w:r>
      <w:r w:rsidR="00F514DA">
        <w:rPr>
          <w:sz w:val="24"/>
          <w:szCs w:val="24"/>
          <w:lang w:val="en-US"/>
        </w:rPr>
        <w:t>performance</w:t>
      </w:r>
      <w:r>
        <w:rPr>
          <w:sz w:val="24"/>
          <w:szCs w:val="24"/>
          <w:lang w:val="en-US"/>
        </w:rPr>
        <w:t xml:space="preserve">. This was in relation to the null hypothesis that: </w:t>
      </w:r>
      <w:r w:rsidR="00B63539" w:rsidRPr="007E21F6">
        <w:rPr>
          <w:sz w:val="24"/>
          <w:szCs w:val="24"/>
        </w:rPr>
        <w:t xml:space="preserve">There is no significant </w:t>
      </w:r>
      <w:r w:rsidR="00B63539">
        <w:rPr>
          <w:sz w:val="24"/>
          <w:szCs w:val="24"/>
        </w:rPr>
        <w:t xml:space="preserve">relationship between age of pupils’ disability and their academic </w:t>
      </w:r>
      <w:r w:rsidR="00F514DA">
        <w:rPr>
          <w:sz w:val="24"/>
          <w:szCs w:val="24"/>
        </w:rPr>
        <w:t>performance</w:t>
      </w:r>
      <w:r w:rsidR="00B63539">
        <w:rPr>
          <w:sz w:val="24"/>
          <w:szCs w:val="24"/>
        </w:rPr>
        <w:t xml:space="preserve"> in</w:t>
      </w:r>
      <w:r w:rsidR="00B63539" w:rsidRPr="007E21F6">
        <w:rPr>
          <w:sz w:val="24"/>
          <w:szCs w:val="24"/>
        </w:rPr>
        <w:t xml:space="preserve"> inclusive public primary schools</w:t>
      </w:r>
      <w:r w:rsidR="00B63539" w:rsidRPr="00EB40FD">
        <w:rPr>
          <w:sz w:val="24"/>
        </w:rPr>
        <w:t xml:space="preserve"> </w:t>
      </w:r>
      <w:r w:rsidR="00B63539">
        <w:rPr>
          <w:sz w:val="24"/>
        </w:rPr>
        <w:t>for the pupils with physical disability.</w:t>
      </w:r>
      <w:r>
        <w:rPr>
          <w:sz w:val="24"/>
        </w:rPr>
        <w:t xml:space="preserve"> T</w:t>
      </w:r>
      <w:r w:rsidR="005315AD">
        <w:rPr>
          <w:sz w:val="24"/>
          <w:szCs w:val="24"/>
          <w:lang w:val="en-US"/>
        </w:rPr>
        <w:t>he result</w:t>
      </w:r>
      <w:r>
        <w:rPr>
          <w:sz w:val="24"/>
          <w:szCs w:val="24"/>
          <w:lang w:val="en-US"/>
        </w:rPr>
        <w:t>s are as indicated in table 4</w:t>
      </w:r>
      <w:r w:rsidR="005536A2">
        <w:rPr>
          <w:sz w:val="24"/>
          <w:szCs w:val="24"/>
          <w:lang w:val="en-US"/>
        </w:rPr>
        <w:t>.</w:t>
      </w:r>
      <w:r w:rsidR="00796101">
        <w:rPr>
          <w:sz w:val="24"/>
          <w:szCs w:val="24"/>
          <w:lang w:val="en-US"/>
        </w:rPr>
        <w:t>1</w:t>
      </w:r>
      <w:r w:rsidR="00392BFF">
        <w:rPr>
          <w:sz w:val="24"/>
          <w:szCs w:val="24"/>
          <w:lang w:val="en-US"/>
        </w:rPr>
        <w:t>6</w:t>
      </w:r>
      <w:r w:rsidR="005315AD">
        <w:rPr>
          <w:sz w:val="24"/>
          <w:szCs w:val="24"/>
          <w:lang w:val="en-US"/>
        </w:rPr>
        <w:t>.</w:t>
      </w:r>
    </w:p>
    <w:p w14:paraId="2FBC238C" w14:textId="77777777" w:rsidR="00C81906" w:rsidRDefault="00081538" w:rsidP="00BB20B6">
      <w:pPr>
        <w:pStyle w:val="Heading1"/>
        <w:spacing w:line="480" w:lineRule="auto"/>
        <w:jc w:val="both"/>
        <w:rPr>
          <w:bCs/>
          <w:iCs/>
          <w:lang w:val="en-US"/>
        </w:rPr>
      </w:pPr>
      <w:bookmarkStart w:id="3563" w:name="_Toc63151543"/>
      <w:bookmarkStart w:id="3564" w:name="_Toc75691379"/>
      <w:bookmarkStart w:id="3565" w:name="_Toc115964242"/>
      <w:bookmarkStart w:id="3566" w:name="_Toc116001899"/>
      <w:bookmarkStart w:id="3567" w:name="_Toc117768943"/>
      <w:bookmarkStart w:id="3568" w:name="_Toc16250312"/>
      <w:bookmarkStart w:id="3569" w:name="_Toc40079957"/>
      <w:r w:rsidRPr="00641253">
        <w:rPr>
          <w:lang w:val="en-US"/>
        </w:rPr>
        <w:t>Table 4</w:t>
      </w:r>
      <w:bookmarkEnd w:id="3563"/>
      <w:r w:rsidR="005536A2">
        <w:rPr>
          <w:lang w:val="en-US"/>
        </w:rPr>
        <w:t>.</w:t>
      </w:r>
      <w:r w:rsidR="00796101">
        <w:rPr>
          <w:lang w:val="en-US"/>
        </w:rPr>
        <w:t>1</w:t>
      </w:r>
      <w:r w:rsidR="00392BFF">
        <w:rPr>
          <w:lang w:val="en-US"/>
        </w:rPr>
        <w:t>6</w:t>
      </w:r>
      <w:bookmarkEnd w:id="3564"/>
      <w:bookmarkEnd w:id="3565"/>
      <w:bookmarkEnd w:id="3566"/>
      <w:r w:rsidR="00C81906">
        <w:rPr>
          <w:lang w:val="en-US"/>
        </w:rPr>
        <w:t xml:space="preserve">: </w:t>
      </w:r>
      <w:bookmarkStart w:id="3570" w:name="_Toc63151544"/>
      <w:bookmarkStart w:id="3571" w:name="_Toc75691380"/>
      <w:bookmarkStart w:id="3572" w:name="_Toc115964243"/>
      <w:bookmarkStart w:id="3573" w:name="_Toc116001900"/>
      <w:r w:rsidR="008B2AF6" w:rsidRPr="00C81906">
        <w:rPr>
          <w:bCs/>
          <w:iCs/>
          <w:lang w:val="en-US"/>
        </w:rPr>
        <w:t xml:space="preserve">Chi-square </w:t>
      </w:r>
      <w:r w:rsidR="00125941" w:rsidRPr="00C81906">
        <w:rPr>
          <w:bCs/>
          <w:iCs/>
          <w:lang w:val="en-US"/>
        </w:rPr>
        <w:t xml:space="preserve">Test on the Relationship </w:t>
      </w:r>
      <w:r w:rsidR="0082262F" w:rsidRPr="00C81906">
        <w:rPr>
          <w:bCs/>
          <w:iCs/>
          <w:lang w:val="en-US"/>
        </w:rPr>
        <w:t>between</w:t>
      </w:r>
      <w:r w:rsidR="00125941" w:rsidRPr="00C81906">
        <w:rPr>
          <w:bCs/>
          <w:iCs/>
          <w:lang w:val="en-US"/>
        </w:rPr>
        <w:t xml:space="preserve"> Age of Pupils with</w:t>
      </w:r>
      <w:bookmarkEnd w:id="3567"/>
      <w:r w:rsidR="00125941" w:rsidRPr="00C81906">
        <w:rPr>
          <w:bCs/>
          <w:iCs/>
          <w:lang w:val="en-US"/>
        </w:rPr>
        <w:t xml:space="preserve"> </w:t>
      </w:r>
      <w:r w:rsidR="00C81906">
        <w:rPr>
          <w:bCs/>
          <w:iCs/>
          <w:lang w:val="en-US"/>
        </w:rPr>
        <w:t xml:space="preserve"> </w:t>
      </w:r>
    </w:p>
    <w:p w14:paraId="1D1BC8FB" w14:textId="74FD374C" w:rsidR="008B2AF6" w:rsidRPr="00C81906" w:rsidRDefault="00C81906" w:rsidP="00BB20B6">
      <w:pPr>
        <w:pStyle w:val="Heading1"/>
        <w:spacing w:line="480" w:lineRule="auto"/>
        <w:jc w:val="both"/>
        <w:rPr>
          <w:bCs/>
          <w:iCs/>
          <w:lang w:val="en-US"/>
        </w:rPr>
      </w:pPr>
      <w:r>
        <w:rPr>
          <w:bCs/>
          <w:iCs/>
          <w:lang w:val="en-US"/>
        </w:rPr>
        <w:t xml:space="preserve">                    </w:t>
      </w:r>
      <w:bookmarkStart w:id="3574" w:name="_Toc117768944"/>
      <w:r w:rsidR="00125941" w:rsidRPr="00C81906">
        <w:rPr>
          <w:bCs/>
          <w:iCs/>
          <w:lang w:val="en-US"/>
        </w:rPr>
        <w:t xml:space="preserve">Disability and their Academic </w:t>
      </w:r>
      <w:bookmarkStart w:id="3575" w:name="_Hlk66271268"/>
      <w:r w:rsidR="00F514DA" w:rsidRPr="00C81906">
        <w:rPr>
          <w:bCs/>
          <w:iCs/>
          <w:lang w:val="en-US"/>
        </w:rPr>
        <w:t>Performance</w:t>
      </w:r>
      <w:bookmarkEnd w:id="3568"/>
      <w:bookmarkEnd w:id="3569"/>
      <w:bookmarkEnd w:id="3570"/>
      <w:bookmarkEnd w:id="3571"/>
      <w:bookmarkEnd w:id="3572"/>
      <w:bookmarkEnd w:id="3573"/>
      <w:bookmarkEnd w:id="3574"/>
      <w:r w:rsidR="00125941" w:rsidRPr="00C81906">
        <w:rPr>
          <w:bCs/>
          <w:iCs/>
          <w:lang w:val="en-US"/>
        </w:rPr>
        <w:t xml:space="preserve"> </w:t>
      </w:r>
    </w:p>
    <w:tbl>
      <w:tblPr>
        <w:tblStyle w:val="ListTable6Colorful1"/>
        <w:tblW w:w="5000" w:type="pct"/>
        <w:shd w:val="clear" w:color="auto" w:fill="FFFFFF" w:themeFill="background1"/>
        <w:tblLook w:val="0000" w:firstRow="0" w:lastRow="0" w:firstColumn="0" w:lastColumn="0" w:noHBand="0" w:noVBand="0"/>
      </w:tblPr>
      <w:tblGrid>
        <w:gridCol w:w="4263"/>
        <w:gridCol w:w="978"/>
        <w:gridCol w:w="416"/>
        <w:gridCol w:w="3199"/>
      </w:tblGrid>
      <w:tr w:rsidR="008B2AF6" w:rsidRPr="005A17E8" w14:paraId="53FCA16D" w14:textId="77777777" w:rsidTr="00A458D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413" w:type="pct"/>
            <w:shd w:val="clear" w:color="auto" w:fill="FFFFFF" w:themeFill="background1"/>
          </w:tcPr>
          <w:p w14:paraId="4DFA01F3" w14:textId="77777777" w:rsidR="008B2AF6" w:rsidRPr="005A17E8" w:rsidRDefault="008B2AF6" w:rsidP="008B2AF6">
            <w:pPr>
              <w:autoSpaceDE w:val="0"/>
              <w:autoSpaceDN w:val="0"/>
              <w:adjustRightInd w:val="0"/>
              <w:spacing w:after="0" w:line="240" w:lineRule="auto"/>
              <w:rPr>
                <w:sz w:val="24"/>
                <w:szCs w:val="24"/>
                <w:lang w:val="en-US"/>
              </w:rPr>
            </w:pPr>
          </w:p>
        </w:tc>
        <w:tc>
          <w:tcPr>
            <w:tcW w:w="558" w:type="pct"/>
            <w:shd w:val="clear" w:color="auto" w:fill="FFFFFF" w:themeFill="background1"/>
          </w:tcPr>
          <w:p w14:paraId="0B29AD09" w14:textId="77777777" w:rsidR="008B2AF6" w:rsidRPr="005A17E8" w:rsidRDefault="008B2AF6" w:rsidP="008B2AF6">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5A17E8">
              <w:rPr>
                <w:color w:val="000000"/>
                <w:sz w:val="24"/>
                <w:szCs w:val="24"/>
                <w:lang w:val="en-US"/>
              </w:rPr>
              <w:t>Value</w:t>
            </w:r>
          </w:p>
        </w:tc>
        <w:tc>
          <w:tcPr>
            <w:cnfStyle w:val="000010000000" w:firstRow="0" w:lastRow="0" w:firstColumn="0" w:lastColumn="0" w:oddVBand="1" w:evenVBand="0" w:oddHBand="0" w:evenHBand="0" w:firstRowFirstColumn="0" w:firstRowLastColumn="0" w:lastRowFirstColumn="0" w:lastRowLastColumn="0"/>
            <w:tcW w:w="217" w:type="pct"/>
            <w:shd w:val="clear" w:color="auto" w:fill="FFFFFF" w:themeFill="background1"/>
          </w:tcPr>
          <w:p w14:paraId="58DFD902" w14:textId="77777777" w:rsidR="008B2AF6" w:rsidRPr="005A17E8" w:rsidRDefault="008B2AF6" w:rsidP="008B2AF6">
            <w:pPr>
              <w:autoSpaceDE w:val="0"/>
              <w:autoSpaceDN w:val="0"/>
              <w:adjustRightInd w:val="0"/>
              <w:spacing w:after="0" w:line="320" w:lineRule="atLeast"/>
              <w:jc w:val="center"/>
              <w:rPr>
                <w:color w:val="000000"/>
                <w:sz w:val="24"/>
                <w:szCs w:val="24"/>
                <w:lang w:val="en-US"/>
              </w:rPr>
            </w:pPr>
            <w:r w:rsidRPr="005A17E8">
              <w:rPr>
                <w:color w:val="000000"/>
                <w:sz w:val="24"/>
                <w:szCs w:val="24"/>
                <w:lang w:val="en-US"/>
              </w:rPr>
              <w:t>df</w:t>
            </w:r>
          </w:p>
        </w:tc>
        <w:tc>
          <w:tcPr>
            <w:tcW w:w="1812" w:type="pct"/>
            <w:shd w:val="clear" w:color="auto" w:fill="FFFFFF" w:themeFill="background1"/>
          </w:tcPr>
          <w:p w14:paraId="1E94F80C" w14:textId="77777777" w:rsidR="008B2AF6" w:rsidRPr="005A17E8" w:rsidRDefault="008B2AF6" w:rsidP="008B2AF6">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5A17E8">
              <w:rPr>
                <w:color w:val="000000"/>
                <w:sz w:val="24"/>
                <w:szCs w:val="24"/>
                <w:lang w:val="en-US"/>
              </w:rPr>
              <w:t>Asymp. Sig. (2-sided)</w:t>
            </w:r>
          </w:p>
        </w:tc>
      </w:tr>
      <w:tr w:rsidR="008B2AF6" w:rsidRPr="005A17E8" w14:paraId="5A4B2225" w14:textId="77777777" w:rsidTr="00A458D2">
        <w:tc>
          <w:tcPr>
            <w:cnfStyle w:val="000010000000" w:firstRow="0" w:lastRow="0" w:firstColumn="0" w:lastColumn="0" w:oddVBand="1" w:evenVBand="0" w:oddHBand="0" w:evenHBand="0" w:firstRowFirstColumn="0" w:firstRowLastColumn="0" w:lastRowFirstColumn="0" w:lastRowLastColumn="0"/>
            <w:tcW w:w="2413" w:type="pct"/>
            <w:shd w:val="clear" w:color="auto" w:fill="FFFFFF" w:themeFill="background1"/>
          </w:tcPr>
          <w:p w14:paraId="1DC9ADDD" w14:textId="77777777" w:rsidR="008B2AF6" w:rsidRPr="005A17E8" w:rsidRDefault="008B2AF6" w:rsidP="008B2AF6">
            <w:pPr>
              <w:autoSpaceDE w:val="0"/>
              <w:autoSpaceDN w:val="0"/>
              <w:adjustRightInd w:val="0"/>
              <w:spacing w:after="0" w:line="320" w:lineRule="atLeast"/>
              <w:rPr>
                <w:color w:val="000000"/>
                <w:sz w:val="24"/>
                <w:szCs w:val="24"/>
                <w:lang w:val="en-US"/>
              </w:rPr>
            </w:pPr>
            <w:r w:rsidRPr="005A17E8">
              <w:rPr>
                <w:color w:val="000000"/>
                <w:sz w:val="24"/>
                <w:szCs w:val="24"/>
                <w:lang w:val="en-US"/>
              </w:rPr>
              <w:t>Pearson Chi-Square</w:t>
            </w:r>
          </w:p>
        </w:tc>
        <w:tc>
          <w:tcPr>
            <w:tcW w:w="558" w:type="pct"/>
            <w:shd w:val="clear" w:color="auto" w:fill="FFFFFF" w:themeFill="background1"/>
          </w:tcPr>
          <w:p w14:paraId="5D1FB3E7" w14:textId="77777777" w:rsidR="008B2AF6" w:rsidRPr="005A17E8" w:rsidRDefault="008B2AF6" w:rsidP="005A17E8">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5A17E8">
              <w:rPr>
                <w:color w:val="000000"/>
                <w:sz w:val="24"/>
                <w:szCs w:val="24"/>
                <w:lang w:val="en-US"/>
              </w:rPr>
              <w:t>2.216</w:t>
            </w:r>
            <w:r w:rsidRPr="005A17E8">
              <w:rPr>
                <w:color w:val="000000"/>
                <w:sz w:val="24"/>
                <w:szCs w:val="24"/>
                <w:vertAlign w:val="superscript"/>
                <w:lang w:val="en-US"/>
              </w:rPr>
              <w:t>a</w:t>
            </w:r>
          </w:p>
        </w:tc>
        <w:tc>
          <w:tcPr>
            <w:cnfStyle w:val="000010000000" w:firstRow="0" w:lastRow="0" w:firstColumn="0" w:lastColumn="0" w:oddVBand="1" w:evenVBand="0" w:oddHBand="0" w:evenHBand="0" w:firstRowFirstColumn="0" w:firstRowLastColumn="0" w:lastRowFirstColumn="0" w:lastRowLastColumn="0"/>
            <w:tcW w:w="217" w:type="pct"/>
            <w:shd w:val="clear" w:color="auto" w:fill="FFFFFF" w:themeFill="background1"/>
          </w:tcPr>
          <w:p w14:paraId="24457CBC" w14:textId="77777777" w:rsidR="008B2AF6" w:rsidRPr="005A17E8" w:rsidRDefault="008B2AF6" w:rsidP="005A17E8">
            <w:pPr>
              <w:autoSpaceDE w:val="0"/>
              <w:autoSpaceDN w:val="0"/>
              <w:adjustRightInd w:val="0"/>
              <w:spacing w:after="0" w:line="320" w:lineRule="atLeast"/>
              <w:jc w:val="center"/>
              <w:rPr>
                <w:color w:val="000000"/>
                <w:sz w:val="24"/>
                <w:szCs w:val="24"/>
                <w:lang w:val="en-US"/>
              </w:rPr>
            </w:pPr>
            <w:r w:rsidRPr="005A17E8">
              <w:rPr>
                <w:color w:val="000000"/>
                <w:sz w:val="24"/>
                <w:szCs w:val="24"/>
                <w:lang w:val="en-US"/>
              </w:rPr>
              <w:t>4</w:t>
            </w:r>
          </w:p>
        </w:tc>
        <w:tc>
          <w:tcPr>
            <w:tcW w:w="1812" w:type="pct"/>
            <w:shd w:val="clear" w:color="auto" w:fill="FFFFFF" w:themeFill="background1"/>
          </w:tcPr>
          <w:p w14:paraId="18CF0DA5" w14:textId="77777777" w:rsidR="008B2AF6" w:rsidRPr="005A17E8" w:rsidRDefault="008B2AF6" w:rsidP="005A17E8">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5A17E8">
              <w:rPr>
                <w:color w:val="000000"/>
                <w:sz w:val="24"/>
                <w:szCs w:val="24"/>
                <w:lang w:val="en-US"/>
              </w:rPr>
              <w:t>.696</w:t>
            </w:r>
          </w:p>
        </w:tc>
      </w:tr>
      <w:tr w:rsidR="008B2AF6" w:rsidRPr="005A17E8" w14:paraId="4E1A3465" w14:textId="77777777" w:rsidTr="00A458D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413" w:type="pct"/>
            <w:shd w:val="clear" w:color="auto" w:fill="FFFFFF" w:themeFill="background1"/>
          </w:tcPr>
          <w:p w14:paraId="0F69CFEB" w14:textId="77777777" w:rsidR="008B2AF6" w:rsidRPr="005A17E8" w:rsidRDefault="008B2AF6" w:rsidP="008B2AF6">
            <w:pPr>
              <w:autoSpaceDE w:val="0"/>
              <w:autoSpaceDN w:val="0"/>
              <w:adjustRightInd w:val="0"/>
              <w:spacing w:after="0" w:line="320" w:lineRule="atLeast"/>
              <w:rPr>
                <w:color w:val="000000"/>
                <w:sz w:val="24"/>
                <w:szCs w:val="24"/>
                <w:lang w:val="en-US"/>
              </w:rPr>
            </w:pPr>
            <w:r w:rsidRPr="005A17E8">
              <w:rPr>
                <w:color w:val="000000"/>
                <w:sz w:val="24"/>
                <w:szCs w:val="24"/>
                <w:lang w:val="en-US"/>
              </w:rPr>
              <w:t>Likelihood Ratio</w:t>
            </w:r>
          </w:p>
        </w:tc>
        <w:tc>
          <w:tcPr>
            <w:tcW w:w="558" w:type="pct"/>
            <w:shd w:val="clear" w:color="auto" w:fill="FFFFFF" w:themeFill="background1"/>
          </w:tcPr>
          <w:p w14:paraId="695A221E" w14:textId="77777777" w:rsidR="008B2AF6" w:rsidRPr="005A17E8" w:rsidRDefault="008B2AF6" w:rsidP="005A17E8">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5A17E8">
              <w:rPr>
                <w:color w:val="000000"/>
                <w:sz w:val="24"/>
                <w:szCs w:val="24"/>
                <w:lang w:val="en-US"/>
              </w:rPr>
              <w:t>2.987</w:t>
            </w:r>
          </w:p>
        </w:tc>
        <w:tc>
          <w:tcPr>
            <w:cnfStyle w:val="000010000000" w:firstRow="0" w:lastRow="0" w:firstColumn="0" w:lastColumn="0" w:oddVBand="1" w:evenVBand="0" w:oddHBand="0" w:evenHBand="0" w:firstRowFirstColumn="0" w:firstRowLastColumn="0" w:lastRowFirstColumn="0" w:lastRowLastColumn="0"/>
            <w:tcW w:w="217" w:type="pct"/>
            <w:shd w:val="clear" w:color="auto" w:fill="FFFFFF" w:themeFill="background1"/>
          </w:tcPr>
          <w:p w14:paraId="41DBB822" w14:textId="77777777" w:rsidR="008B2AF6" w:rsidRPr="005A17E8" w:rsidRDefault="008B2AF6" w:rsidP="005A17E8">
            <w:pPr>
              <w:autoSpaceDE w:val="0"/>
              <w:autoSpaceDN w:val="0"/>
              <w:adjustRightInd w:val="0"/>
              <w:spacing w:after="0" w:line="320" w:lineRule="atLeast"/>
              <w:jc w:val="center"/>
              <w:rPr>
                <w:color w:val="000000"/>
                <w:sz w:val="24"/>
                <w:szCs w:val="24"/>
                <w:lang w:val="en-US"/>
              </w:rPr>
            </w:pPr>
            <w:r w:rsidRPr="005A17E8">
              <w:rPr>
                <w:color w:val="000000"/>
                <w:sz w:val="24"/>
                <w:szCs w:val="24"/>
                <w:lang w:val="en-US"/>
              </w:rPr>
              <w:t>4</w:t>
            </w:r>
          </w:p>
        </w:tc>
        <w:tc>
          <w:tcPr>
            <w:tcW w:w="1812" w:type="pct"/>
            <w:shd w:val="clear" w:color="auto" w:fill="FFFFFF" w:themeFill="background1"/>
          </w:tcPr>
          <w:p w14:paraId="2533C506" w14:textId="77777777" w:rsidR="008B2AF6" w:rsidRPr="005A17E8" w:rsidRDefault="008B2AF6" w:rsidP="005A17E8">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5A17E8">
              <w:rPr>
                <w:color w:val="000000"/>
                <w:sz w:val="24"/>
                <w:szCs w:val="24"/>
                <w:lang w:val="en-US"/>
              </w:rPr>
              <w:t>.560</w:t>
            </w:r>
          </w:p>
        </w:tc>
      </w:tr>
      <w:tr w:rsidR="008B2AF6" w:rsidRPr="005A17E8" w14:paraId="4D06CC60" w14:textId="77777777" w:rsidTr="00A458D2">
        <w:tc>
          <w:tcPr>
            <w:cnfStyle w:val="000010000000" w:firstRow="0" w:lastRow="0" w:firstColumn="0" w:lastColumn="0" w:oddVBand="1" w:evenVBand="0" w:oddHBand="0" w:evenHBand="0" w:firstRowFirstColumn="0" w:firstRowLastColumn="0" w:lastRowFirstColumn="0" w:lastRowLastColumn="0"/>
            <w:tcW w:w="2413" w:type="pct"/>
            <w:shd w:val="clear" w:color="auto" w:fill="FFFFFF" w:themeFill="background1"/>
          </w:tcPr>
          <w:p w14:paraId="5E58EFE4" w14:textId="77777777" w:rsidR="008B2AF6" w:rsidRPr="005A17E8" w:rsidRDefault="008B2AF6" w:rsidP="008B2AF6">
            <w:pPr>
              <w:autoSpaceDE w:val="0"/>
              <w:autoSpaceDN w:val="0"/>
              <w:adjustRightInd w:val="0"/>
              <w:spacing w:after="0" w:line="320" w:lineRule="atLeast"/>
              <w:rPr>
                <w:color w:val="000000"/>
                <w:sz w:val="24"/>
                <w:szCs w:val="24"/>
                <w:lang w:val="en-US"/>
              </w:rPr>
            </w:pPr>
            <w:r w:rsidRPr="005A17E8">
              <w:rPr>
                <w:color w:val="000000"/>
                <w:sz w:val="24"/>
                <w:szCs w:val="24"/>
                <w:lang w:val="en-US"/>
              </w:rPr>
              <w:t>Linear-by-Linear Association</w:t>
            </w:r>
          </w:p>
        </w:tc>
        <w:tc>
          <w:tcPr>
            <w:tcW w:w="558" w:type="pct"/>
            <w:shd w:val="clear" w:color="auto" w:fill="FFFFFF" w:themeFill="background1"/>
          </w:tcPr>
          <w:p w14:paraId="14F7D892" w14:textId="77777777" w:rsidR="008B2AF6" w:rsidRPr="005A17E8" w:rsidRDefault="008B2AF6" w:rsidP="005A17E8">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5A17E8">
              <w:rPr>
                <w:color w:val="000000"/>
                <w:sz w:val="24"/>
                <w:szCs w:val="24"/>
                <w:lang w:val="en-US"/>
              </w:rPr>
              <w:t>.387</w:t>
            </w:r>
          </w:p>
        </w:tc>
        <w:tc>
          <w:tcPr>
            <w:cnfStyle w:val="000010000000" w:firstRow="0" w:lastRow="0" w:firstColumn="0" w:lastColumn="0" w:oddVBand="1" w:evenVBand="0" w:oddHBand="0" w:evenHBand="0" w:firstRowFirstColumn="0" w:firstRowLastColumn="0" w:lastRowFirstColumn="0" w:lastRowLastColumn="0"/>
            <w:tcW w:w="217" w:type="pct"/>
            <w:shd w:val="clear" w:color="auto" w:fill="FFFFFF" w:themeFill="background1"/>
          </w:tcPr>
          <w:p w14:paraId="033C0B3F" w14:textId="77777777" w:rsidR="008B2AF6" w:rsidRPr="005A17E8" w:rsidRDefault="008B2AF6" w:rsidP="005A17E8">
            <w:pPr>
              <w:autoSpaceDE w:val="0"/>
              <w:autoSpaceDN w:val="0"/>
              <w:adjustRightInd w:val="0"/>
              <w:spacing w:after="0" w:line="320" w:lineRule="atLeast"/>
              <w:jc w:val="center"/>
              <w:rPr>
                <w:color w:val="000000"/>
                <w:sz w:val="24"/>
                <w:szCs w:val="24"/>
                <w:lang w:val="en-US"/>
              </w:rPr>
            </w:pPr>
            <w:r w:rsidRPr="005A17E8">
              <w:rPr>
                <w:color w:val="000000"/>
                <w:sz w:val="24"/>
                <w:szCs w:val="24"/>
                <w:lang w:val="en-US"/>
              </w:rPr>
              <w:t>1</w:t>
            </w:r>
          </w:p>
        </w:tc>
        <w:tc>
          <w:tcPr>
            <w:tcW w:w="1812" w:type="pct"/>
            <w:shd w:val="clear" w:color="auto" w:fill="FFFFFF" w:themeFill="background1"/>
          </w:tcPr>
          <w:p w14:paraId="318817D3" w14:textId="77777777" w:rsidR="008B2AF6" w:rsidRPr="005A17E8" w:rsidRDefault="008B2AF6" w:rsidP="005A17E8">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5A17E8">
              <w:rPr>
                <w:color w:val="000000"/>
                <w:sz w:val="24"/>
                <w:szCs w:val="24"/>
                <w:lang w:val="en-US"/>
              </w:rPr>
              <w:t>.534</w:t>
            </w:r>
          </w:p>
        </w:tc>
      </w:tr>
      <w:tr w:rsidR="008B2AF6" w:rsidRPr="005A17E8" w14:paraId="0291BAD4" w14:textId="77777777" w:rsidTr="00A458D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413" w:type="pct"/>
            <w:shd w:val="clear" w:color="auto" w:fill="FFFFFF" w:themeFill="background1"/>
          </w:tcPr>
          <w:p w14:paraId="18DB5DBD" w14:textId="77777777" w:rsidR="008B2AF6" w:rsidRPr="005A17E8" w:rsidRDefault="008B2AF6" w:rsidP="008B2AF6">
            <w:pPr>
              <w:autoSpaceDE w:val="0"/>
              <w:autoSpaceDN w:val="0"/>
              <w:adjustRightInd w:val="0"/>
              <w:spacing w:after="0" w:line="320" w:lineRule="atLeast"/>
              <w:rPr>
                <w:color w:val="000000"/>
                <w:sz w:val="24"/>
                <w:szCs w:val="24"/>
                <w:lang w:val="en-US"/>
              </w:rPr>
            </w:pPr>
            <w:r w:rsidRPr="005A17E8">
              <w:rPr>
                <w:color w:val="000000"/>
                <w:sz w:val="24"/>
                <w:szCs w:val="24"/>
                <w:lang w:val="en-US"/>
              </w:rPr>
              <w:t>N of Valid Cases</w:t>
            </w:r>
          </w:p>
        </w:tc>
        <w:tc>
          <w:tcPr>
            <w:tcW w:w="558" w:type="pct"/>
            <w:shd w:val="clear" w:color="auto" w:fill="FFFFFF" w:themeFill="background1"/>
          </w:tcPr>
          <w:p w14:paraId="32A7CD7D" w14:textId="77777777" w:rsidR="008B2AF6" w:rsidRPr="005A17E8" w:rsidRDefault="008B2AF6" w:rsidP="005A17E8">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5A17E8">
              <w:rPr>
                <w:color w:val="000000"/>
                <w:sz w:val="24"/>
                <w:szCs w:val="24"/>
                <w:lang w:val="en-US"/>
              </w:rPr>
              <w:t>52</w:t>
            </w:r>
          </w:p>
        </w:tc>
        <w:tc>
          <w:tcPr>
            <w:cnfStyle w:val="000010000000" w:firstRow="0" w:lastRow="0" w:firstColumn="0" w:lastColumn="0" w:oddVBand="1" w:evenVBand="0" w:oddHBand="0" w:evenHBand="0" w:firstRowFirstColumn="0" w:firstRowLastColumn="0" w:lastRowFirstColumn="0" w:lastRowLastColumn="0"/>
            <w:tcW w:w="217" w:type="pct"/>
            <w:shd w:val="clear" w:color="auto" w:fill="FFFFFF" w:themeFill="background1"/>
          </w:tcPr>
          <w:p w14:paraId="6A83063B" w14:textId="77777777" w:rsidR="008B2AF6" w:rsidRPr="005A17E8" w:rsidRDefault="008B2AF6" w:rsidP="005A17E8">
            <w:pPr>
              <w:autoSpaceDE w:val="0"/>
              <w:autoSpaceDN w:val="0"/>
              <w:adjustRightInd w:val="0"/>
              <w:spacing w:after="0" w:line="240" w:lineRule="auto"/>
              <w:jc w:val="center"/>
              <w:rPr>
                <w:sz w:val="24"/>
                <w:szCs w:val="24"/>
                <w:lang w:val="en-US"/>
              </w:rPr>
            </w:pPr>
          </w:p>
        </w:tc>
        <w:tc>
          <w:tcPr>
            <w:tcW w:w="1812" w:type="pct"/>
            <w:shd w:val="clear" w:color="auto" w:fill="FFFFFF" w:themeFill="background1"/>
          </w:tcPr>
          <w:p w14:paraId="3F92ECC3" w14:textId="77777777" w:rsidR="008B2AF6" w:rsidRPr="005A17E8" w:rsidRDefault="008B2AF6" w:rsidP="005A17E8">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p>
        </w:tc>
      </w:tr>
      <w:tr w:rsidR="008B2AF6" w:rsidRPr="005A17E8" w14:paraId="72D4AC77" w14:textId="77777777" w:rsidTr="00A458D2">
        <w:tc>
          <w:tcPr>
            <w:cnfStyle w:val="000010000000" w:firstRow="0" w:lastRow="0" w:firstColumn="0" w:lastColumn="0" w:oddVBand="1" w:evenVBand="0" w:oddHBand="0" w:evenHBand="0" w:firstRowFirstColumn="0" w:firstRowLastColumn="0" w:lastRowFirstColumn="0" w:lastRowLastColumn="0"/>
            <w:tcW w:w="5000" w:type="pct"/>
            <w:gridSpan w:val="4"/>
            <w:shd w:val="clear" w:color="auto" w:fill="FFFFFF" w:themeFill="background1"/>
          </w:tcPr>
          <w:p w14:paraId="2BB8FD28" w14:textId="77777777" w:rsidR="008B2AF6" w:rsidRPr="005A17E8" w:rsidRDefault="008B2AF6" w:rsidP="008B2AF6">
            <w:pPr>
              <w:autoSpaceDE w:val="0"/>
              <w:autoSpaceDN w:val="0"/>
              <w:adjustRightInd w:val="0"/>
              <w:spacing w:after="0" w:line="320" w:lineRule="atLeast"/>
              <w:rPr>
                <w:color w:val="000000"/>
                <w:sz w:val="24"/>
                <w:szCs w:val="24"/>
                <w:lang w:val="en-US"/>
              </w:rPr>
            </w:pPr>
          </w:p>
        </w:tc>
      </w:tr>
    </w:tbl>
    <w:p w14:paraId="63E94644" w14:textId="77777777" w:rsidR="00A458D2" w:rsidRPr="005A17E8" w:rsidRDefault="00A458D2" w:rsidP="00A458D2">
      <w:pPr>
        <w:autoSpaceDE w:val="0"/>
        <w:autoSpaceDN w:val="0"/>
        <w:adjustRightInd w:val="0"/>
        <w:spacing w:after="0" w:line="320" w:lineRule="atLeast"/>
        <w:rPr>
          <w:color w:val="000000"/>
          <w:sz w:val="24"/>
          <w:szCs w:val="24"/>
          <w:lang w:val="en-US"/>
        </w:rPr>
      </w:pPr>
      <w:r w:rsidRPr="005A17E8">
        <w:rPr>
          <w:color w:val="000000"/>
          <w:sz w:val="24"/>
          <w:szCs w:val="24"/>
          <w:lang w:val="en-US"/>
        </w:rPr>
        <w:t>a. 3 cells (33.3%) have expected count less than 5. The minimum expected count is .92.</w:t>
      </w:r>
    </w:p>
    <w:bookmarkEnd w:id="3575"/>
    <w:p w14:paraId="0739946B" w14:textId="77777777" w:rsidR="008B2AF6" w:rsidRPr="008B2AF6" w:rsidRDefault="008B2AF6" w:rsidP="008B2AF6">
      <w:pPr>
        <w:autoSpaceDE w:val="0"/>
        <w:autoSpaceDN w:val="0"/>
        <w:adjustRightInd w:val="0"/>
        <w:spacing w:after="0" w:line="400" w:lineRule="atLeast"/>
        <w:rPr>
          <w:sz w:val="24"/>
          <w:szCs w:val="24"/>
          <w:lang w:val="en-US"/>
        </w:rPr>
      </w:pPr>
    </w:p>
    <w:p w14:paraId="46FF8E0F" w14:textId="2C81D5D1" w:rsidR="00DC745F" w:rsidRDefault="00F715B0" w:rsidP="00FE1960">
      <w:pPr>
        <w:autoSpaceDE w:val="0"/>
        <w:autoSpaceDN w:val="0"/>
        <w:adjustRightInd w:val="0"/>
        <w:spacing w:after="0" w:line="480" w:lineRule="auto"/>
        <w:jc w:val="both"/>
        <w:rPr>
          <w:color w:val="000000"/>
          <w:sz w:val="24"/>
          <w:szCs w:val="24"/>
          <w:lang w:val="en-US"/>
        </w:rPr>
      </w:pPr>
      <w:r>
        <w:rPr>
          <w:color w:val="000000"/>
          <w:sz w:val="24"/>
          <w:szCs w:val="24"/>
          <w:lang w:val="en-US"/>
        </w:rPr>
        <w:t>The results in table 4</w:t>
      </w:r>
      <w:r w:rsidR="005536A2">
        <w:rPr>
          <w:color w:val="000000"/>
          <w:sz w:val="24"/>
          <w:szCs w:val="24"/>
          <w:lang w:val="en-US"/>
        </w:rPr>
        <w:t>.</w:t>
      </w:r>
      <w:r w:rsidR="00796101">
        <w:rPr>
          <w:color w:val="000000"/>
          <w:sz w:val="24"/>
          <w:szCs w:val="24"/>
          <w:lang w:val="en-US"/>
        </w:rPr>
        <w:t>1</w:t>
      </w:r>
      <w:r w:rsidR="001545AD">
        <w:rPr>
          <w:color w:val="000000"/>
          <w:sz w:val="24"/>
          <w:szCs w:val="24"/>
          <w:lang w:val="en-US"/>
        </w:rPr>
        <w:t>6</w:t>
      </w:r>
      <w:r w:rsidR="007D6239">
        <w:rPr>
          <w:color w:val="000000"/>
          <w:sz w:val="24"/>
          <w:szCs w:val="24"/>
          <w:lang w:val="en-US"/>
        </w:rPr>
        <w:t xml:space="preserve"> show that the p value (0.696) is greater than the significance level (0.05). </w:t>
      </w:r>
      <w:r w:rsidR="001F6799">
        <w:rPr>
          <w:color w:val="000000"/>
          <w:sz w:val="24"/>
          <w:szCs w:val="24"/>
          <w:lang w:val="en-US"/>
        </w:rPr>
        <w:t>In</w:t>
      </w:r>
      <w:r w:rsidR="007D6239">
        <w:rPr>
          <w:color w:val="000000"/>
          <w:sz w:val="24"/>
          <w:szCs w:val="24"/>
          <w:lang w:val="en-US"/>
        </w:rPr>
        <w:t xml:space="preserve"> this case, the null hypothesis that there is no significance</w:t>
      </w:r>
      <w:r w:rsidR="009237FA">
        <w:rPr>
          <w:color w:val="000000"/>
          <w:sz w:val="24"/>
          <w:szCs w:val="24"/>
          <w:lang w:val="en-US"/>
        </w:rPr>
        <w:t xml:space="preserve"> relationship</w:t>
      </w:r>
      <w:r w:rsidR="007D6239">
        <w:rPr>
          <w:color w:val="000000"/>
          <w:sz w:val="24"/>
          <w:szCs w:val="24"/>
          <w:lang w:val="en-US"/>
        </w:rPr>
        <w:t xml:space="preserve"> between the age of the pupils with disability and their academic </w:t>
      </w:r>
      <w:r w:rsidR="00F514DA">
        <w:rPr>
          <w:color w:val="000000"/>
          <w:sz w:val="24"/>
          <w:szCs w:val="24"/>
          <w:lang w:val="en-US"/>
        </w:rPr>
        <w:t>performance</w:t>
      </w:r>
      <w:r w:rsidR="007D6239">
        <w:rPr>
          <w:color w:val="000000"/>
          <w:sz w:val="24"/>
          <w:szCs w:val="24"/>
          <w:lang w:val="en-US"/>
        </w:rPr>
        <w:t xml:space="preserve"> was </w:t>
      </w:r>
      <w:r w:rsidR="004A5D5C">
        <w:rPr>
          <w:color w:val="000000"/>
          <w:sz w:val="24"/>
          <w:szCs w:val="24"/>
          <w:lang w:val="en-US"/>
        </w:rPr>
        <w:t>accepted</w:t>
      </w:r>
      <w:r w:rsidR="007D6239">
        <w:rPr>
          <w:color w:val="000000"/>
          <w:sz w:val="24"/>
          <w:szCs w:val="24"/>
          <w:lang w:val="en-US"/>
        </w:rPr>
        <w:t xml:space="preserve"> at a degree of freedom of 4. Therefore,</w:t>
      </w:r>
      <w:r w:rsidR="001F6799">
        <w:rPr>
          <w:color w:val="000000"/>
          <w:sz w:val="24"/>
          <w:szCs w:val="24"/>
          <w:lang w:val="en-US"/>
        </w:rPr>
        <w:t xml:space="preserve"> this means that the age of the pupils does not determine their academic </w:t>
      </w:r>
      <w:r w:rsidR="00F514DA">
        <w:rPr>
          <w:color w:val="000000"/>
          <w:sz w:val="24"/>
          <w:szCs w:val="24"/>
          <w:lang w:val="en-US"/>
        </w:rPr>
        <w:t>performance</w:t>
      </w:r>
      <w:r w:rsidR="001F6799">
        <w:rPr>
          <w:color w:val="000000"/>
          <w:sz w:val="24"/>
          <w:szCs w:val="24"/>
          <w:lang w:val="en-US"/>
        </w:rPr>
        <w:t xml:space="preserve">. This difference may be attributed to the individual differences of the pupils. </w:t>
      </w:r>
    </w:p>
    <w:p w14:paraId="54F9B056" w14:textId="3DC963E5" w:rsidR="007402D2" w:rsidRDefault="00120702" w:rsidP="00FE1960">
      <w:pPr>
        <w:autoSpaceDE w:val="0"/>
        <w:autoSpaceDN w:val="0"/>
        <w:adjustRightInd w:val="0"/>
        <w:spacing w:before="240" w:after="0" w:line="480" w:lineRule="auto"/>
        <w:jc w:val="both"/>
        <w:rPr>
          <w:sz w:val="24"/>
        </w:rPr>
      </w:pPr>
      <w:r>
        <w:rPr>
          <w:sz w:val="24"/>
        </w:rPr>
        <w:t xml:space="preserve">The </w:t>
      </w:r>
      <w:r w:rsidR="00F715B0">
        <w:rPr>
          <w:sz w:val="24"/>
        </w:rPr>
        <w:t xml:space="preserve">data obtained by the researcher was also used </w:t>
      </w:r>
      <w:r>
        <w:rPr>
          <w:sz w:val="24"/>
        </w:rPr>
        <w:t xml:space="preserve">to find out if the level of satisfaction of the regular pupils has a significant influence on the academic </w:t>
      </w:r>
      <w:r w:rsidR="00F514DA">
        <w:rPr>
          <w:sz w:val="24"/>
        </w:rPr>
        <w:t>performance</w:t>
      </w:r>
      <w:r>
        <w:rPr>
          <w:sz w:val="24"/>
        </w:rPr>
        <w:t xml:space="preserve"> of the regular pupils. The </w:t>
      </w:r>
      <w:r w:rsidR="00465040">
        <w:rPr>
          <w:sz w:val="24"/>
        </w:rPr>
        <w:t>cross-tabulation</w:t>
      </w:r>
      <w:r>
        <w:rPr>
          <w:sz w:val="24"/>
        </w:rPr>
        <w:t xml:space="preserve"> table ob</w:t>
      </w:r>
      <w:r w:rsidR="0075569E">
        <w:rPr>
          <w:sz w:val="24"/>
        </w:rPr>
        <w:t>tained is</w:t>
      </w:r>
      <w:r w:rsidR="00F715B0">
        <w:rPr>
          <w:sz w:val="24"/>
        </w:rPr>
        <w:t xml:space="preserve"> as shown in table </w:t>
      </w:r>
      <w:r w:rsidR="005536A2">
        <w:rPr>
          <w:sz w:val="24"/>
        </w:rPr>
        <w:t>4.</w:t>
      </w:r>
      <w:r w:rsidR="00796101">
        <w:rPr>
          <w:sz w:val="24"/>
        </w:rPr>
        <w:t>1</w:t>
      </w:r>
      <w:r w:rsidR="001545AD">
        <w:rPr>
          <w:sz w:val="24"/>
        </w:rPr>
        <w:t>7</w:t>
      </w:r>
      <w:r>
        <w:rPr>
          <w:sz w:val="24"/>
        </w:rPr>
        <w:t>.</w:t>
      </w:r>
    </w:p>
    <w:p w14:paraId="09EEB9BF" w14:textId="77777777" w:rsidR="00954639" w:rsidRDefault="00954639">
      <w:pPr>
        <w:spacing w:after="0" w:line="240" w:lineRule="auto"/>
        <w:rPr>
          <w:rFonts w:eastAsia="Times New Roman"/>
          <w:b/>
          <w:sz w:val="24"/>
          <w:lang w:val="en-US"/>
        </w:rPr>
      </w:pPr>
      <w:bookmarkStart w:id="3576" w:name="_Toc16250313"/>
      <w:bookmarkStart w:id="3577" w:name="_Toc524784285"/>
      <w:bookmarkStart w:id="3578" w:name="_Toc536449970"/>
      <w:r>
        <w:rPr>
          <w:lang w:val="en-US"/>
        </w:rPr>
        <w:br w:type="page"/>
      </w:r>
    </w:p>
    <w:p w14:paraId="35F8760D" w14:textId="77777777" w:rsidR="00C81906" w:rsidRDefault="00081538" w:rsidP="006F2344">
      <w:pPr>
        <w:pStyle w:val="Heading1"/>
        <w:spacing w:line="480" w:lineRule="auto"/>
        <w:jc w:val="both"/>
        <w:rPr>
          <w:bCs/>
          <w:iCs/>
          <w:color w:val="000000"/>
          <w:szCs w:val="24"/>
          <w:lang w:val="en-US"/>
        </w:rPr>
      </w:pPr>
      <w:bookmarkStart w:id="3579" w:name="_Toc63151545"/>
      <w:bookmarkStart w:id="3580" w:name="_Toc75691381"/>
      <w:bookmarkStart w:id="3581" w:name="_Toc115964244"/>
      <w:bookmarkStart w:id="3582" w:name="_Toc116001901"/>
      <w:bookmarkStart w:id="3583" w:name="_Toc117768945"/>
      <w:bookmarkStart w:id="3584" w:name="_Toc40079958"/>
      <w:r w:rsidRPr="00641253">
        <w:rPr>
          <w:lang w:val="en-US"/>
        </w:rPr>
        <w:lastRenderedPageBreak/>
        <w:t xml:space="preserve">Table </w:t>
      </w:r>
      <w:bookmarkEnd w:id="3579"/>
      <w:r w:rsidR="005536A2">
        <w:rPr>
          <w:lang w:val="en-US"/>
        </w:rPr>
        <w:t>4.</w:t>
      </w:r>
      <w:r w:rsidR="00796101">
        <w:rPr>
          <w:lang w:val="en-US"/>
        </w:rPr>
        <w:t>1</w:t>
      </w:r>
      <w:r w:rsidR="001545AD">
        <w:rPr>
          <w:lang w:val="en-US"/>
        </w:rPr>
        <w:t>7</w:t>
      </w:r>
      <w:bookmarkEnd w:id="3580"/>
      <w:bookmarkEnd w:id="3581"/>
      <w:bookmarkEnd w:id="3582"/>
      <w:r w:rsidR="00C81906">
        <w:rPr>
          <w:lang w:val="en-US"/>
        </w:rPr>
        <w:t xml:space="preserve">: </w:t>
      </w:r>
      <w:bookmarkStart w:id="3585" w:name="_Toc63151546"/>
      <w:bookmarkStart w:id="3586" w:name="_Toc75691382"/>
      <w:bookmarkStart w:id="3587" w:name="_Toc115964245"/>
      <w:bookmarkStart w:id="3588" w:name="_Toc116001902"/>
      <w:r w:rsidR="006F2344" w:rsidRPr="00C81906">
        <w:rPr>
          <w:bCs/>
          <w:iCs/>
          <w:color w:val="000000"/>
          <w:szCs w:val="24"/>
          <w:lang w:val="en-US"/>
        </w:rPr>
        <w:t xml:space="preserve">Level of </w:t>
      </w:r>
      <w:r w:rsidR="00125941" w:rsidRPr="00C81906">
        <w:rPr>
          <w:bCs/>
          <w:iCs/>
          <w:color w:val="000000"/>
          <w:szCs w:val="24"/>
          <w:lang w:val="en-US"/>
        </w:rPr>
        <w:t xml:space="preserve">Satisfaction with General Conditions </w:t>
      </w:r>
      <w:r w:rsidR="0082262F" w:rsidRPr="00C81906">
        <w:rPr>
          <w:bCs/>
          <w:iCs/>
          <w:color w:val="000000"/>
          <w:szCs w:val="24"/>
          <w:lang w:val="en-US"/>
        </w:rPr>
        <w:t>versus</w:t>
      </w:r>
      <w:r w:rsidR="00125941" w:rsidRPr="00C81906">
        <w:rPr>
          <w:bCs/>
          <w:iCs/>
          <w:color w:val="000000"/>
          <w:szCs w:val="24"/>
          <w:lang w:val="en-US"/>
        </w:rPr>
        <w:t xml:space="preserve"> Academic</w:t>
      </w:r>
      <w:bookmarkEnd w:id="3583"/>
      <w:r w:rsidR="00125941" w:rsidRPr="00C81906">
        <w:rPr>
          <w:bCs/>
          <w:iCs/>
          <w:color w:val="000000"/>
          <w:szCs w:val="24"/>
          <w:lang w:val="en-US"/>
        </w:rPr>
        <w:t xml:space="preserve"> </w:t>
      </w:r>
    </w:p>
    <w:p w14:paraId="26589A72" w14:textId="79483BA4" w:rsidR="006F2344" w:rsidRPr="00125941" w:rsidRDefault="00C81906" w:rsidP="006F2344">
      <w:pPr>
        <w:pStyle w:val="Heading1"/>
        <w:spacing w:line="480" w:lineRule="auto"/>
        <w:jc w:val="both"/>
        <w:rPr>
          <w:b w:val="0"/>
          <w:bCs/>
          <w:i/>
          <w:iCs/>
          <w:lang w:val="en-US"/>
        </w:rPr>
      </w:pPr>
      <w:r>
        <w:rPr>
          <w:bCs/>
          <w:iCs/>
          <w:color w:val="000000"/>
          <w:szCs w:val="24"/>
          <w:lang w:val="en-US"/>
        </w:rPr>
        <w:t xml:space="preserve">                    </w:t>
      </w:r>
      <w:bookmarkStart w:id="3589" w:name="_Toc117768946"/>
      <w:r w:rsidR="00F514DA" w:rsidRPr="00C81906">
        <w:rPr>
          <w:bCs/>
          <w:iCs/>
          <w:color w:val="000000"/>
          <w:szCs w:val="24"/>
          <w:lang w:val="en-US"/>
        </w:rPr>
        <w:t>Performance</w:t>
      </w:r>
      <w:r w:rsidR="00125941" w:rsidRPr="00C81906">
        <w:rPr>
          <w:bCs/>
          <w:iCs/>
          <w:color w:val="000000"/>
          <w:szCs w:val="24"/>
          <w:lang w:val="en-US"/>
        </w:rPr>
        <w:t xml:space="preserve"> of Regular Pupils’ </w:t>
      </w:r>
      <w:r w:rsidR="006F2344" w:rsidRPr="00C81906">
        <w:rPr>
          <w:bCs/>
          <w:iCs/>
          <w:color w:val="000000"/>
          <w:szCs w:val="24"/>
          <w:lang w:val="en-US"/>
        </w:rPr>
        <w:t xml:space="preserve">Cross </w:t>
      </w:r>
      <w:r w:rsidR="00125941" w:rsidRPr="00C81906">
        <w:rPr>
          <w:bCs/>
          <w:iCs/>
          <w:color w:val="000000"/>
          <w:szCs w:val="24"/>
          <w:lang w:val="en-US"/>
        </w:rPr>
        <w:t>Tabulation</w:t>
      </w:r>
      <w:bookmarkEnd w:id="3576"/>
      <w:bookmarkEnd w:id="3584"/>
      <w:bookmarkEnd w:id="3585"/>
      <w:bookmarkEnd w:id="3586"/>
      <w:bookmarkEnd w:id="3587"/>
      <w:bookmarkEnd w:id="3588"/>
      <w:bookmarkEnd w:id="3589"/>
    </w:p>
    <w:tbl>
      <w:tblPr>
        <w:tblStyle w:val="LightShading1"/>
        <w:tblW w:w="5000" w:type="pct"/>
        <w:shd w:val="clear" w:color="auto" w:fill="FFFFFF" w:themeFill="background1"/>
        <w:tblLook w:val="0000" w:firstRow="0" w:lastRow="0" w:firstColumn="0" w:lastColumn="0" w:noHBand="0" w:noVBand="0"/>
      </w:tblPr>
      <w:tblGrid>
        <w:gridCol w:w="1778"/>
        <w:gridCol w:w="1399"/>
        <w:gridCol w:w="1782"/>
        <w:gridCol w:w="956"/>
        <w:gridCol w:w="1029"/>
        <w:gridCol w:w="956"/>
        <w:gridCol w:w="956"/>
      </w:tblGrid>
      <w:tr w:rsidR="005536A2" w:rsidRPr="005536A2" w14:paraId="5BD00A8A" w14:textId="77777777" w:rsidTr="005536A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10" w:type="pct"/>
            <w:shd w:val="clear" w:color="auto" w:fill="FFFFFF" w:themeFill="background1"/>
          </w:tcPr>
          <w:p w14:paraId="3029DAE3" w14:textId="77777777" w:rsidR="005536A2" w:rsidRPr="005536A2" w:rsidRDefault="005536A2" w:rsidP="00F728EE">
            <w:pPr>
              <w:spacing w:after="0" w:line="240" w:lineRule="auto"/>
              <w:rPr>
                <w:sz w:val="24"/>
                <w:szCs w:val="24"/>
                <w:lang w:val="en-US"/>
              </w:rPr>
            </w:pPr>
          </w:p>
        </w:tc>
        <w:tc>
          <w:tcPr>
            <w:tcW w:w="795" w:type="pct"/>
            <w:shd w:val="clear" w:color="auto" w:fill="FFFFFF" w:themeFill="background1"/>
          </w:tcPr>
          <w:p w14:paraId="50BEF747" w14:textId="77777777" w:rsidR="005536A2" w:rsidRPr="005536A2" w:rsidRDefault="005536A2" w:rsidP="00F728EE">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012" w:type="pct"/>
            <w:shd w:val="clear" w:color="auto" w:fill="FFFFFF" w:themeFill="background1"/>
          </w:tcPr>
          <w:p w14:paraId="49213D34" w14:textId="77777777" w:rsidR="005536A2" w:rsidRPr="005536A2" w:rsidRDefault="005536A2" w:rsidP="00F728EE">
            <w:pPr>
              <w:autoSpaceDE w:val="0"/>
              <w:autoSpaceDN w:val="0"/>
              <w:adjustRightInd w:val="0"/>
              <w:spacing w:after="0" w:line="240" w:lineRule="auto"/>
              <w:rPr>
                <w:sz w:val="24"/>
                <w:szCs w:val="24"/>
                <w:lang w:val="en-US"/>
              </w:rPr>
            </w:pPr>
          </w:p>
        </w:tc>
        <w:tc>
          <w:tcPr>
            <w:tcW w:w="1647" w:type="pct"/>
            <w:gridSpan w:val="3"/>
            <w:tcBorders>
              <w:bottom w:val="single" w:sz="4" w:space="0" w:color="auto"/>
            </w:tcBorders>
            <w:shd w:val="clear" w:color="auto" w:fill="FFFFFF" w:themeFill="background1"/>
          </w:tcPr>
          <w:p w14:paraId="1B35C8A3" w14:textId="1753340C" w:rsidR="005536A2" w:rsidRPr="005536A2" w:rsidRDefault="005536A2" w:rsidP="00F728EE">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 xml:space="preserve">Academic </w:t>
            </w:r>
            <w:r w:rsidR="00F514DA">
              <w:rPr>
                <w:sz w:val="24"/>
                <w:szCs w:val="24"/>
                <w:lang w:val="en-US"/>
              </w:rPr>
              <w:t>performance</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tcPr>
          <w:p w14:paraId="795ED965" w14:textId="77777777" w:rsidR="005536A2" w:rsidRPr="005536A2" w:rsidRDefault="005536A2" w:rsidP="00F728EE">
            <w:pPr>
              <w:autoSpaceDE w:val="0"/>
              <w:autoSpaceDN w:val="0"/>
              <w:adjustRightInd w:val="0"/>
              <w:spacing w:after="0" w:line="240" w:lineRule="auto"/>
              <w:jc w:val="center"/>
              <w:rPr>
                <w:sz w:val="24"/>
                <w:szCs w:val="24"/>
                <w:lang w:val="en-US"/>
              </w:rPr>
            </w:pPr>
          </w:p>
        </w:tc>
      </w:tr>
      <w:tr w:rsidR="005536A2" w:rsidRPr="005536A2" w14:paraId="2EBDB40D" w14:textId="77777777" w:rsidTr="005536A2">
        <w:tc>
          <w:tcPr>
            <w:cnfStyle w:val="000010000000" w:firstRow="0" w:lastRow="0" w:firstColumn="0" w:lastColumn="0" w:oddVBand="1" w:evenVBand="0" w:oddHBand="0" w:evenHBand="0" w:firstRowFirstColumn="0" w:firstRowLastColumn="0" w:lastRowFirstColumn="0" w:lastRowLastColumn="0"/>
            <w:tcW w:w="1806" w:type="pct"/>
            <w:gridSpan w:val="2"/>
            <w:tcBorders>
              <w:bottom w:val="single" w:sz="4" w:space="0" w:color="auto"/>
            </w:tcBorders>
            <w:shd w:val="clear" w:color="auto" w:fill="FFFFFF" w:themeFill="background1"/>
          </w:tcPr>
          <w:p w14:paraId="14776362" w14:textId="741B9F56" w:rsidR="005536A2" w:rsidRPr="005536A2" w:rsidRDefault="005536A2" w:rsidP="00F728EE">
            <w:pPr>
              <w:autoSpaceDE w:val="0"/>
              <w:autoSpaceDN w:val="0"/>
              <w:adjustRightInd w:val="0"/>
              <w:spacing w:after="0" w:line="240" w:lineRule="auto"/>
              <w:rPr>
                <w:sz w:val="24"/>
                <w:szCs w:val="24"/>
                <w:lang w:val="en-US"/>
              </w:rPr>
            </w:pPr>
            <w:r>
              <w:rPr>
                <w:sz w:val="24"/>
                <w:szCs w:val="24"/>
                <w:lang w:val="en-US"/>
              </w:rPr>
              <w:t>Satisfaction Level</w:t>
            </w:r>
          </w:p>
        </w:tc>
        <w:tc>
          <w:tcPr>
            <w:tcW w:w="1012" w:type="pct"/>
            <w:tcBorders>
              <w:bottom w:val="single" w:sz="4" w:space="0" w:color="auto"/>
            </w:tcBorders>
            <w:shd w:val="clear" w:color="auto" w:fill="FFFFFF" w:themeFill="background1"/>
          </w:tcPr>
          <w:p w14:paraId="432C5535" w14:textId="77777777" w:rsidR="005536A2" w:rsidRPr="005536A2" w:rsidRDefault="005536A2" w:rsidP="00F728E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535" w:type="pct"/>
            <w:tcBorders>
              <w:top w:val="single" w:sz="4" w:space="0" w:color="auto"/>
              <w:bottom w:val="single" w:sz="4" w:space="0" w:color="auto"/>
            </w:tcBorders>
            <w:shd w:val="clear" w:color="auto" w:fill="FFFFFF" w:themeFill="background1"/>
          </w:tcPr>
          <w:p w14:paraId="16CDAB59"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 xml:space="preserve">Low </w:t>
            </w:r>
          </w:p>
        </w:tc>
        <w:tc>
          <w:tcPr>
            <w:tcW w:w="576" w:type="pct"/>
            <w:tcBorders>
              <w:top w:val="single" w:sz="4" w:space="0" w:color="auto"/>
              <w:bottom w:val="single" w:sz="4" w:space="0" w:color="auto"/>
            </w:tcBorders>
            <w:shd w:val="clear" w:color="auto" w:fill="FFFFFF" w:themeFill="background1"/>
          </w:tcPr>
          <w:p w14:paraId="6B3327AE" w14:textId="77777777" w:rsidR="005536A2" w:rsidRPr="005536A2" w:rsidRDefault="005536A2" w:rsidP="00D77387">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 xml:space="preserve">Average </w:t>
            </w:r>
          </w:p>
        </w:tc>
        <w:tc>
          <w:tcPr>
            <w:cnfStyle w:val="000010000000" w:firstRow="0" w:lastRow="0" w:firstColumn="0" w:lastColumn="0" w:oddVBand="1" w:evenVBand="0" w:oddHBand="0" w:evenHBand="0" w:firstRowFirstColumn="0" w:firstRowLastColumn="0" w:lastRowFirstColumn="0" w:lastRowLastColumn="0"/>
            <w:tcW w:w="536" w:type="pct"/>
            <w:tcBorders>
              <w:top w:val="single" w:sz="4" w:space="0" w:color="auto"/>
              <w:bottom w:val="single" w:sz="4" w:space="0" w:color="auto"/>
            </w:tcBorders>
            <w:shd w:val="clear" w:color="auto" w:fill="FFFFFF" w:themeFill="background1"/>
          </w:tcPr>
          <w:p w14:paraId="248640D0" w14:textId="77777777" w:rsidR="005536A2" w:rsidRPr="005536A2" w:rsidRDefault="005536A2" w:rsidP="00D77387">
            <w:pPr>
              <w:autoSpaceDE w:val="0"/>
              <w:autoSpaceDN w:val="0"/>
              <w:adjustRightInd w:val="0"/>
              <w:spacing w:after="0" w:line="240" w:lineRule="auto"/>
              <w:jc w:val="center"/>
              <w:rPr>
                <w:sz w:val="24"/>
                <w:szCs w:val="24"/>
                <w:lang w:val="en-US"/>
              </w:rPr>
            </w:pPr>
            <w:r w:rsidRPr="005536A2">
              <w:rPr>
                <w:sz w:val="24"/>
                <w:szCs w:val="24"/>
                <w:lang w:val="en-US"/>
              </w:rPr>
              <w:t xml:space="preserve">High </w:t>
            </w:r>
          </w:p>
        </w:tc>
        <w:tc>
          <w:tcPr>
            <w:tcW w:w="535" w:type="pct"/>
            <w:tcBorders>
              <w:bottom w:val="single" w:sz="4" w:space="0" w:color="auto"/>
            </w:tcBorders>
            <w:shd w:val="clear" w:color="auto" w:fill="FFFFFF" w:themeFill="background1"/>
          </w:tcPr>
          <w:p w14:paraId="4D71361E" w14:textId="77777777" w:rsidR="005536A2" w:rsidRPr="005536A2" w:rsidRDefault="005536A2" w:rsidP="00F728EE">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Total</w:t>
            </w:r>
          </w:p>
        </w:tc>
      </w:tr>
      <w:tr w:rsidR="005536A2" w:rsidRPr="005536A2" w14:paraId="4FB84384" w14:textId="77777777" w:rsidTr="005536A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10" w:type="pct"/>
            <w:vMerge w:val="restart"/>
            <w:tcBorders>
              <w:top w:val="single" w:sz="4" w:space="0" w:color="auto"/>
            </w:tcBorders>
            <w:shd w:val="clear" w:color="auto" w:fill="FFFFFF" w:themeFill="background1"/>
          </w:tcPr>
          <w:p w14:paraId="3EB1253F" w14:textId="62BC949C" w:rsidR="005536A2" w:rsidRPr="005536A2" w:rsidRDefault="005536A2" w:rsidP="00F728EE">
            <w:pPr>
              <w:autoSpaceDE w:val="0"/>
              <w:autoSpaceDN w:val="0"/>
              <w:adjustRightInd w:val="0"/>
              <w:spacing w:after="0" w:line="240" w:lineRule="auto"/>
              <w:rPr>
                <w:sz w:val="24"/>
                <w:szCs w:val="24"/>
                <w:lang w:val="en-US"/>
              </w:rPr>
            </w:pPr>
          </w:p>
        </w:tc>
        <w:tc>
          <w:tcPr>
            <w:tcW w:w="795" w:type="pct"/>
            <w:vMerge w:val="restart"/>
            <w:tcBorders>
              <w:top w:val="single" w:sz="4" w:space="0" w:color="auto"/>
            </w:tcBorders>
            <w:shd w:val="clear" w:color="auto" w:fill="FFFFFF" w:themeFill="background1"/>
          </w:tcPr>
          <w:p w14:paraId="2CEEC984" w14:textId="77777777" w:rsidR="005536A2" w:rsidRPr="005536A2" w:rsidRDefault="005536A2" w:rsidP="00F728EE">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Highly satisfied</w:t>
            </w:r>
          </w:p>
        </w:tc>
        <w:tc>
          <w:tcPr>
            <w:cnfStyle w:val="000010000000" w:firstRow="0" w:lastRow="0" w:firstColumn="0" w:lastColumn="0" w:oddVBand="1" w:evenVBand="0" w:oddHBand="0" w:evenHBand="0" w:firstRowFirstColumn="0" w:firstRowLastColumn="0" w:lastRowFirstColumn="0" w:lastRowLastColumn="0"/>
            <w:tcW w:w="1012" w:type="pct"/>
            <w:tcBorders>
              <w:top w:val="single" w:sz="4" w:space="0" w:color="auto"/>
            </w:tcBorders>
            <w:shd w:val="clear" w:color="auto" w:fill="FFFFFF" w:themeFill="background1"/>
          </w:tcPr>
          <w:p w14:paraId="5FB58872" w14:textId="77777777" w:rsidR="005536A2" w:rsidRPr="005536A2" w:rsidRDefault="005536A2" w:rsidP="00F728EE">
            <w:pPr>
              <w:autoSpaceDE w:val="0"/>
              <w:autoSpaceDN w:val="0"/>
              <w:adjustRightInd w:val="0"/>
              <w:spacing w:after="0" w:line="240" w:lineRule="auto"/>
              <w:rPr>
                <w:sz w:val="24"/>
                <w:szCs w:val="24"/>
                <w:lang w:val="en-US"/>
              </w:rPr>
            </w:pPr>
            <w:r w:rsidRPr="005536A2">
              <w:rPr>
                <w:sz w:val="24"/>
                <w:szCs w:val="24"/>
                <w:lang w:val="en-US"/>
              </w:rPr>
              <w:t>Count</w:t>
            </w:r>
          </w:p>
        </w:tc>
        <w:tc>
          <w:tcPr>
            <w:tcW w:w="535" w:type="pct"/>
            <w:tcBorders>
              <w:top w:val="single" w:sz="4" w:space="0" w:color="auto"/>
            </w:tcBorders>
            <w:shd w:val="clear" w:color="auto" w:fill="FFFFFF" w:themeFill="background1"/>
          </w:tcPr>
          <w:p w14:paraId="52405FCB" w14:textId="77777777" w:rsidR="005536A2" w:rsidRPr="005536A2" w:rsidRDefault="005536A2" w:rsidP="00F728EE">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0</w:t>
            </w:r>
          </w:p>
        </w:tc>
        <w:tc>
          <w:tcPr>
            <w:cnfStyle w:val="000010000000" w:firstRow="0" w:lastRow="0" w:firstColumn="0" w:lastColumn="0" w:oddVBand="1" w:evenVBand="0" w:oddHBand="0" w:evenHBand="0" w:firstRowFirstColumn="0" w:firstRowLastColumn="0" w:lastRowFirstColumn="0" w:lastRowLastColumn="0"/>
            <w:tcW w:w="576" w:type="pct"/>
            <w:tcBorders>
              <w:top w:val="single" w:sz="4" w:space="0" w:color="auto"/>
            </w:tcBorders>
            <w:shd w:val="clear" w:color="auto" w:fill="FFFFFF" w:themeFill="background1"/>
          </w:tcPr>
          <w:p w14:paraId="0AA7DB8C"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6</w:t>
            </w:r>
          </w:p>
        </w:tc>
        <w:tc>
          <w:tcPr>
            <w:tcW w:w="536" w:type="pct"/>
            <w:tcBorders>
              <w:top w:val="single" w:sz="4" w:space="0" w:color="auto"/>
            </w:tcBorders>
            <w:shd w:val="clear" w:color="auto" w:fill="FFFFFF" w:themeFill="background1"/>
          </w:tcPr>
          <w:p w14:paraId="649E3371" w14:textId="77777777" w:rsidR="005536A2" w:rsidRPr="005536A2" w:rsidRDefault="005536A2" w:rsidP="00F728EE">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0</w:t>
            </w:r>
          </w:p>
        </w:tc>
        <w:tc>
          <w:tcPr>
            <w:cnfStyle w:val="000010000000" w:firstRow="0" w:lastRow="0" w:firstColumn="0" w:lastColumn="0" w:oddVBand="1" w:evenVBand="0" w:oddHBand="0" w:evenHBand="0" w:firstRowFirstColumn="0" w:firstRowLastColumn="0" w:lastRowFirstColumn="0" w:lastRowLastColumn="0"/>
            <w:tcW w:w="535" w:type="pct"/>
            <w:tcBorders>
              <w:top w:val="single" w:sz="4" w:space="0" w:color="auto"/>
            </w:tcBorders>
            <w:shd w:val="clear" w:color="auto" w:fill="FFFFFF" w:themeFill="background1"/>
          </w:tcPr>
          <w:p w14:paraId="24286EFD"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6</w:t>
            </w:r>
          </w:p>
        </w:tc>
      </w:tr>
      <w:tr w:rsidR="005536A2" w:rsidRPr="005536A2" w14:paraId="705F232E" w14:textId="77777777" w:rsidTr="005536A2">
        <w:tc>
          <w:tcPr>
            <w:cnfStyle w:val="000010000000" w:firstRow="0" w:lastRow="0" w:firstColumn="0" w:lastColumn="0" w:oddVBand="1" w:evenVBand="0" w:oddHBand="0" w:evenHBand="0" w:firstRowFirstColumn="0" w:firstRowLastColumn="0" w:lastRowFirstColumn="0" w:lastRowLastColumn="0"/>
            <w:tcW w:w="1010" w:type="pct"/>
            <w:vMerge/>
            <w:shd w:val="clear" w:color="auto" w:fill="FFFFFF" w:themeFill="background1"/>
          </w:tcPr>
          <w:p w14:paraId="6B02EF33" w14:textId="77777777" w:rsidR="005536A2" w:rsidRPr="005536A2" w:rsidRDefault="005536A2" w:rsidP="00F728EE">
            <w:pPr>
              <w:autoSpaceDE w:val="0"/>
              <w:autoSpaceDN w:val="0"/>
              <w:adjustRightInd w:val="0"/>
              <w:spacing w:after="0" w:line="240" w:lineRule="auto"/>
              <w:rPr>
                <w:sz w:val="24"/>
                <w:szCs w:val="24"/>
                <w:lang w:val="en-US"/>
              </w:rPr>
            </w:pPr>
          </w:p>
        </w:tc>
        <w:tc>
          <w:tcPr>
            <w:tcW w:w="795" w:type="pct"/>
            <w:vMerge/>
            <w:shd w:val="clear" w:color="auto" w:fill="FFFFFF" w:themeFill="background1"/>
          </w:tcPr>
          <w:p w14:paraId="6A9F65F8" w14:textId="77777777" w:rsidR="005536A2" w:rsidRPr="005536A2" w:rsidRDefault="005536A2" w:rsidP="00F728E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012" w:type="pct"/>
            <w:shd w:val="clear" w:color="auto" w:fill="FFFFFF" w:themeFill="background1"/>
          </w:tcPr>
          <w:p w14:paraId="0017D169" w14:textId="77777777" w:rsidR="005536A2" w:rsidRPr="005536A2" w:rsidRDefault="005536A2" w:rsidP="00F728EE">
            <w:pPr>
              <w:autoSpaceDE w:val="0"/>
              <w:autoSpaceDN w:val="0"/>
              <w:adjustRightInd w:val="0"/>
              <w:spacing w:after="0" w:line="240" w:lineRule="auto"/>
              <w:rPr>
                <w:sz w:val="24"/>
                <w:szCs w:val="24"/>
                <w:lang w:val="en-US"/>
              </w:rPr>
            </w:pPr>
            <w:r w:rsidRPr="005536A2">
              <w:rPr>
                <w:sz w:val="24"/>
                <w:szCs w:val="24"/>
                <w:lang w:val="en-US"/>
              </w:rPr>
              <w:t>% within Level of satisfaction with general conditions</w:t>
            </w:r>
          </w:p>
        </w:tc>
        <w:tc>
          <w:tcPr>
            <w:tcW w:w="535" w:type="pct"/>
            <w:shd w:val="clear" w:color="auto" w:fill="FFFFFF" w:themeFill="background1"/>
          </w:tcPr>
          <w:p w14:paraId="2CC9555B" w14:textId="77777777" w:rsidR="005536A2" w:rsidRPr="005536A2" w:rsidRDefault="005536A2" w:rsidP="00F728EE">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.0%</w:t>
            </w:r>
          </w:p>
        </w:tc>
        <w:tc>
          <w:tcPr>
            <w:cnfStyle w:val="000010000000" w:firstRow="0" w:lastRow="0" w:firstColumn="0" w:lastColumn="0" w:oddVBand="1" w:evenVBand="0" w:oddHBand="0" w:evenHBand="0" w:firstRowFirstColumn="0" w:firstRowLastColumn="0" w:lastRowFirstColumn="0" w:lastRowLastColumn="0"/>
            <w:tcW w:w="576" w:type="pct"/>
            <w:shd w:val="clear" w:color="auto" w:fill="FFFFFF" w:themeFill="background1"/>
          </w:tcPr>
          <w:p w14:paraId="42DC3DFB"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100.0%</w:t>
            </w:r>
          </w:p>
        </w:tc>
        <w:tc>
          <w:tcPr>
            <w:tcW w:w="536" w:type="pct"/>
            <w:shd w:val="clear" w:color="auto" w:fill="FFFFFF" w:themeFill="background1"/>
          </w:tcPr>
          <w:p w14:paraId="164296F6" w14:textId="77777777" w:rsidR="005536A2" w:rsidRPr="005536A2" w:rsidRDefault="005536A2" w:rsidP="00F728EE">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.0%</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tcPr>
          <w:p w14:paraId="13A60781"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100.0%</w:t>
            </w:r>
          </w:p>
        </w:tc>
      </w:tr>
      <w:tr w:rsidR="005536A2" w:rsidRPr="005536A2" w14:paraId="44F1BF23" w14:textId="77777777" w:rsidTr="005536A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10" w:type="pct"/>
            <w:vMerge/>
            <w:shd w:val="clear" w:color="auto" w:fill="FFFFFF" w:themeFill="background1"/>
          </w:tcPr>
          <w:p w14:paraId="0CD591F4" w14:textId="77777777" w:rsidR="005536A2" w:rsidRPr="005536A2" w:rsidRDefault="005536A2" w:rsidP="00F728EE">
            <w:pPr>
              <w:autoSpaceDE w:val="0"/>
              <w:autoSpaceDN w:val="0"/>
              <w:adjustRightInd w:val="0"/>
              <w:spacing w:after="0" w:line="240" w:lineRule="auto"/>
              <w:rPr>
                <w:sz w:val="24"/>
                <w:szCs w:val="24"/>
                <w:lang w:val="en-US"/>
              </w:rPr>
            </w:pPr>
          </w:p>
        </w:tc>
        <w:tc>
          <w:tcPr>
            <w:tcW w:w="795" w:type="pct"/>
            <w:vMerge/>
            <w:shd w:val="clear" w:color="auto" w:fill="FFFFFF" w:themeFill="background1"/>
          </w:tcPr>
          <w:p w14:paraId="784CE307" w14:textId="77777777" w:rsidR="005536A2" w:rsidRPr="005536A2" w:rsidRDefault="005536A2" w:rsidP="00F728EE">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012" w:type="pct"/>
            <w:shd w:val="clear" w:color="auto" w:fill="FFFFFF" w:themeFill="background1"/>
          </w:tcPr>
          <w:p w14:paraId="38AE75E2" w14:textId="77777777" w:rsidR="005536A2" w:rsidRPr="005536A2" w:rsidRDefault="005536A2" w:rsidP="00F728EE">
            <w:pPr>
              <w:autoSpaceDE w:val="0"/>
              <w:autoSpaceDN w:val="0"/>
              <w:adjustRightInd w:val="0"/>
              <w:spacing w:after="0" w:line="240" w:lineRule="auto"/>
              <w:rPr>
                <w:sz w:val="24"/>
                <w:szCs w:val="24"/>
                <w:lang w:val="en-US"/>
              </w:rPr>
            </w:pPr>
            <w:r w:rsidRPr="005536A2">
              <w:rPr>
                <w:sz w:val="24"/>
                <w:szCs w:val="24"/>
                <w:lang w:val="en-US"/>
              </w:rPr>
              <w:t>% within Previous exam score</w:t>
            </w:r>
          </w:p>
        </w:tc>
        <w:tc>
          <w:tcPr>
            <w:tcW w:w="535" w:type="pct"/>
            <w:shd w:val="clear" w:color="auto" w:fill="FFFFFF" w:themeFill="background1"/>
          </w:tcPr>
          <w:p w14:paraId="17ED4023" w14:textId="77777777" w:rsidR="005536A2" w:rsidRPr="005536A2" w:rsidRDefault="005536A2" w:rsidP="00F728EE">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.0%</w:t>
            </w:r>
          </w:p>
        </w:tc>
        <w:tc>
          <w:tcPr>
            <w:cnfStyle w:val="000010000000" w:firstRow="0" w:lastRow="0" w:firstColumn="0" w:lastColumn="0" w:oddVBand="1" w:evenVBand="0" w:oddHBand="0" w:evenHBand="0" w:firstRowFirstColumn="0" w:firstRowLastColumn="0" w:lastRowFirstColumn="0" w:lastRowLastColumn="0"/>
            <w:tcW w:w="576" w:type="pct"/>
            <w:shd w:val="clear" w:color="auto" w:fill="FFFFFF" w:themeFill="background1"/>
          </w:tcPr>
          <w:p w14:paraId="03C23AD0"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22.2%</w:t>
            </w:r>
          </w:p>
        </w:tc>
        <w:tc>
          <w:tcPr>
            <w:tcW w:w="536" w:type="pct"/>
            <w:shd w:val="clear" w:color="auto" w:fill="FFFFFF" w:themeFill="background1"/>
          </w:tcPr>
          <w:p w14:paraId="4D56E49A" w14:textId="77777777" w:rsidR="005536A2" w:rsidRPr="005536A2" w:rsidRDefault="005536A2" w:rsidP="00F728EE">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.0%</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tcPr>
          <w:p w14:paraId="198CB3C7"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8.2%</w:t>
            </w:r>
          </w:p>
        </w:tc>
      </w:tr>
      <w:tr w:rsidR="005536A2" w:rsidRPr="005536A2" w14:paraId="584D5A59" w14:textId="77777777" w:rsidTr="005536A2">
        <w:tc>
          <w:tcPr>
            <w:cnfStyle w:val="000010000000" w:firstRow="0" w:lastRow="0" w:firstColumn="0" w:lastColumn="0" w:oddVBand="1" w:evenVBand="0" w:oddHBand="0" w:evenHBand="0" w:firstRowFirstColumn="0" w:firstRowLastColumn="0" w:lastRowFirstColumn="0" w:lastRowLastColumn="0"/>
            <w:tcW w:w="1010" w:type="pct"/>
            <w:vMerge/>
            <w:shd w:val="clear" w:color="auto" w:fill="FFFFFF" w:themeFill="background1"/>
          </w:tcPr>
          <w:p w14:paraId="093E769D" w14:textId="77777777" w:rsidR="005536A2" w:rsidRPr="005536A2" w:rsidRDefault="005536A2" w:rsidP="00F728EE">
            <w:pPr>
              <w:autoSpaceDE w:val="0"/>
              <w:autoSpaceDN w:val="0"/>
              <w:adjustRightInd w:val="0"/>
              <w:spacing w:after="0" w:line="240" w:lineRule="auto"/>
              <w:rPr>
                <w:sz w:val="24"/>
                <w:szCs w:val="24"/>
                <w:lang w:val="en-US"/>
              </w:rPr>
            </w:pPr>
          </w:p>
        </w:tc>
        <w:tc>
          <w:tcPr>
            <w:tcW w:w="795" w:type="pct"/>
            <w:vMerge/>
            <w:shd w:val="clear" w:color="auto" w:fill="FFFFFF" w:themeFill="background1"/>
          </w:tcPr>
          <w:p w14:paraId="3C5910CB" w14:textId="77777777" w:rsidR="005536A2" w:rsidRPr="005536A2" w:rsidRDefault="005536A2" w:rsidP="00F728E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012" w:type="pct"/>
            <w:shd w:val="clear" w:color="auto" w:fill="FFFFFF" w:themeFill="background1"/>
          </w:tcPr>
          <w:p w14:paraId="3FE61895" w14:textId="77777777" w:rsidR="005536A2" w:rsidRPr="005536A2" w:rsidRDefault="005536A2" w:rsidP="00F728EE">
            <w:pPr>
              <w:autoSpaceDE w:val="0"/>
              <w:autoSpaceDN w:val="0"/>
              <w:adjustRightInd w:val="0"/>
              <w:spacing w:after="0" w:line="240" w:lineRule="auto"/>
              <w:rPr>
                <w:sz w:val="24"/>
                <w:szCs w:val="24"/>
                <w:lang w:val="en-US"/>
              </w:rPr>
            </w:pPr>
            <w:r w:rsidRPr="005536A2">
              <w:rPr>
                <w:sz w:val="24"/>
                <w:szCs w:val="24"/>
                <w:lang w:val="en-US"/>
              </w:rPr>
              <w:t>% of Total</w:t>
            </w:r>
          </w:p>
        </w:tc>
        <w:tc>
          <w:tcPr>
            <w:tcW w:w="535" w:type="pct"/>
            <w:shd w:val="clear" w:color="auto" w:fill="FFFFFF" w:themeFill="background1"/>
          </w:tcPr>
          <w:p w14:paraId="7949E7FD" w14:textId="77777777" w:rsidR="005536A2" w:rsidRPr="005536A2" w:rsidRDefault="005536A2" w:rsidP="00F728EE">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.0%</w:t>
            </w:r>
          </w:p>
        </w:tc>
        <w:tc>
          <w:tcPr>
            <w:cnfStyle w:val="000010000000" w:firstRow="0" w:lastRow="0" w:firstColumn="0" w:lastColumn="0" w:oddVBand="1" w:evenVBand="0" w:oddHBand="0" w:evenHBand="0" w:firstRowFirstColumn="0" w:firstRowLastColumn="0" w:lastRowFirstColumn="0" w:lastRowLastColumn="0"/>
            <w:tcW w:w="576" w:type="pct"/>
            <w:shd w:val="clear" w:color="auto" w:fill="FFFFFF" w:themeFill="background1"/>
          </w:tcPr>
          <w:p w14:paraId="2355C947"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8.2%</w:t>
            </w:r>
          </w:p>
        </w:tc>
        <w:tc>
          <w:tcPr>
            <w:tcW w:w="536" w:type="pct"/>
            <w:shd w:val="clear" w:color="auto" w:fill="FFFFFF" w:themeFill="background1"/>
          </w:tcPr>
          <w:p w14:paraId="2D175FB8" w14:textId="77777777" w:rsidR="005536A2" w:rsidRPr="005536A2" w:rsidRDefault="005536A2" w:rsidP="00F728EE">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.0%</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tcPr>
          <w:p w14:paraId="74BFCEC9"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8.2%</w:t>
            </w:r>
          </w:p>
        </w:tc>
      </w:tr>
      <w:tr w:rsidR="005536A2" w:rsidRPr="005536A2" w14:paraId="4560479E" w14:textId="77777777" w:rsidTr="005536A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10" w:type="pct"/>
            <w:vMerge w:val="restart"/>
            <w:shd w:val="clear" w:color="auto" w:fill="FFFFFF" w:themeFill="background1"/>
          </w:tcPr>
          <w:p w14:paraId="2A8FF8F3" w14:textId="77777777" w:rsidR="005536A2" w:rsidRPr="005536A2" w:rsidRDefault="005536A2" w:rsidP="00F728EE">
            <w:pPr>
              <w:autoSpaceDE w:val="0"/>
              <w:autoSpaceDN w:val="0"/>
              <w:adjustRightInd w:val="0"/>
              <w:spacing w:line="240" w:lineRule="auto"/>
              <w:rPr>
                <w:sz w:val="24"/>
                <w:szCs w:val="24"/>
                <w:lang w:val="en-US"/>
              </w:rPr>
            </w:pPr>
          </w:p>
        </w:tc>
        <w:tc>
          <w:tcPr>
            <w:tcW w:w="795" w:type="pct"/>
            <w:vMerge w:val="restart"/>
            <w:shd w:val="clear" w:color="auto" w:fill="FFFFFF" w:themeFill="background1"/>
          </w:tcPr>
          <w:p w14:paraId="704E5C57" w14:textId="77777777" w:rsidR="005536A2" w:rsidRPr="005536A2" w:rsidRDefault="005536A2" w:rsidP="00F728EE">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Moderately satisfied</w:t>
            </w:r>
          </w:p>
        </w:tc>
        <w:tc>
          <w:tcPr>
            <w:cnfStyle w:val="000010000000" w:firstRow="0" w:lastRow="0" w:firstColumn="0" w:lastColumn="0" w:oddVBand="1" w:evenVBand="0" w:oddHBand="0" w:evenHBand="0" w:firstRowFirstColumn="0" w:firstRowLastColumn="0" w:lastRowFirstColumn="0" w:lastRowLastColumn="0"/>
            <w:tcW w:w="1012" w:type="pct"/>
            <w:shd w:val="clear" w:color="auto" w:fill="FFFFFF" w:themeFill="background1"/>
          </w:tcPr>
          <w:p w14:paraId="09395C30" w14:textId="77777777" w:rsidR="005536A2" w:rsidRPr="005536A2" w:rsidRDefault="005536A2" w:rsidP="00F728EE">
            <w:pPr>
              <w:autoSpaceDE w:val="0"/>
              <w:autoSpaceDN w:val="0"/>
              <w:adjustRightInd w:val="0"/>
              <w:spacing w:after="0" w:line="240" w:lineRule="auto"/>
              <w:rPr>
                <w:sz w:val="24"/>
                <w:szCs w:val="24"/>
                <w:lang w:val="en-US"/>
              </w:rPr>
            </w:pPr>
            <w:r w:rsidRPr="005536A2">
              <w:rPr>
                <w:sz w:val="24"/>
                <w:szCs w:val="24"/>
                <w:lang w:val="en-US"/>
              </w:rPr>
              <w:t>Count</w:t>
            </w:r>
          </w:p>
        </w:tc>
        <w:tc>
          <w:tcPr>
            <w:tcW w:w="535" w:type="pct"/>
            <w:shd w:val="clear" w:color="auto" w:fill="FFFFFF" w:themeFill="background1"/>
          </w:tcPr>
          <w:p w14:paraId="7892442C" w14:textId="77777777" w:rsidR="005536A2" w:rsidRPr="005536A2" w:rsidRDefault="005536A2" w:rsidP="00F728EE">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6</w:t>
            </w:r>
          </w:p>
        </w:tc>
        <w:tc>
          <w:tcPr>
            <w:cnfStyle w:val="000010000000" w:firstRow="0" w:lastRow="0" w:firstColumn="0" w:lastColumn="0" w:oddVBand="1" w:evenVBand="0" w:oddHBand="0" w:evenHBand="0" w:firstRowFirstColumn="0" w:firstRowLastColumn="0" w:lastRowFirstColumn="0" w:lastRowLastColumn="0"/>
            <w:tcW w:w="576" w:type="pct"/>
            <w:shd w:val="clear" w:color="auto" w:fill="FFFFFF" w:themeFill="background1"/>
          </w:tcPr>
          <w:p w14:paraId="1E4E48AB"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7</w:t>
            </w:r>
          </w:p>
        </w:tc>
        <w:tc>
          <w:tcPr>
            <w:tcW w:w="536" w:type="pct"/>
            <w:shd w:val="clear" w:color="auto" w:fill="FFFFFF" w:themeFill="background1"/>
          </w:tcPr>
          <w:p w14:paraId="3C468530" w14:textId="77777777" w:rsidR="005536A2" w:rsidRPr="005536A2" w:rsidRDefault="005536A2" w:rsidP="00F728EE">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10</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tcPr>
          <w:p w14:paraId="78705DB2"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23</w:t>
            </w:r>
          </w:p>
        </w:tc>
      </w:tr>
      <w:tr w:rsidR="005536A2" w:rsidRPr="005536A2" w14:paraId="28FFA23D" w14:textId="77777777" w:rsidTr="005536A2">
        <w:tc>
          <w:tcPr>
            <w:cnfStyle w:val="000010000000" w:firstRow="0" w:lastRow="0" w:firstColumn="0" w:lastColumn="0" w:oddVBand="1" w:evenVBand="0" w:oddHBand="0" w:evenHBand="0" w:firstRowFirstColumn="0" w:firstRowLastColumn="0" w:lastRowFirstColumn="0" w:lastRowLastColumn="0"/>
            <w:tcW w:w="1010" w:type="pct"/>
            <w:vMerge/>
            <w:shd w:val="clear" w:color="auto" w:fill="FFFFFF" w:themeFill="background1"/>
          </w:tcPr>
          <w:p w14:paraId="19A854B6" w14:textId="77777777" w:rsidR="005536A2" w:rsidRPr="005536A2" w:rsidRDefault="005536A2" w:rsidP="00F728EE">
            <w:pPr>
              <w:autoSpaceDE w:val="0"/>
              <w:autoSpaceDN w:val="0"/>
              <w:adjustRightInd w:val="0"/>
              <w:spacing w:after="0" w:line="240" w:lineRule="auto"/>
              <w:rPr>
                <w:sz w:val="24"/>
                <w:szCs w:val="24"/>
                <w:lang w:val="en-US"/>
              </w:rPr>
            </w:pPr>
          </w:p>
        </w:tc>
        <w:tc>
          <w:tcPr>
            <w:tcW w:w="795" w:type="pct"/>
            <w:vMerge/>
            <w:shd w:val="clear" w:color="auto" w:fill="FFFFFF" w:themeFill="background1"/>
          </w:tcPr>
          <w:p w14:paraId="69C69B90" w14:textId="77777777" w:rsidR="005536A2" w:rsidRPr="005536A2" w:rsidRDefault="005536A2" w:rsidP="00F728E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012" w:type="pct"/>
            <w:shd w:val="clear" w:color="auto" w:fill="FFFFFF" w:themeFill="background1"/>
          </w:tcPr>
          <w:p w14:paraId="034ACE2A" w14:textId="77777777" w:rsidR="005536A2" w:rsidRPr="005536A2" w:rsidRDefault="005536A2" w:rsidP="00F728EE">
            <w:pPr>
              <w:autoSpaceDE w:val="0"/>
              <w:autoSpaceDN w:val="0"/>
              <w:adjustRightInd w:val="0"/>
              <w:spacing w:after="0" w:line="240" w:lineRule="auto"/>
              <w:rPr>
                <w:sz w:val="24"/>
                <w:szCs w:val="24"/>
                <w:lang w:val="en-US"/>
              </w:rPr>
            </w:pPr>
            <w:r w:rsidRPr="005536A2">
              <w:rPr>
                <w:sz w:val="24"/>
                <w:szCs w:val="24"/>
                <w:lang w:val="en-US"/>
              </w:rPr>
              <w:t>% within Level of satisfaction with general conditions</w:t>
            </w:r>
          </w:p>
        </w:tc>
        <w:tc>
          <w:tcPr>
            <w:tcW w:w="535" w:type="pct"/>
            <w:shd w:val="clear" w:color="auto" w:fill="FFFFFF" w:themeFill="background1"/>
          </w:tcPr>
          <w:p w14:paraId="67D3D57B" w14:textId="77777777" w:rsidR="005536A2" w:rsidRPr="005536A2" w:rsidRDefault="005536A2" w:rsidP="00F728EE">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26.1%</w:t>
            </w:r>
          </w:p>
        </w:tc>
        <w:tc>
          <w:tcPr>
            <w:cnfStyle w:val="000010000000" w:firstRow="0" w:lastRow="0" w:firstColumn="0" w:lastColumn="0" w:oddVBand="1" w:evenVBand="0" w:oddHBand="0" w:evenHBand="0" w:firstRowFirstColumn="0" w:firstRowLastColumn="0" w:lastRowFirstColumn="0" w:lastRowLastColumn="0"/>
            <w:tcW w:w="576" w:type="pct"/>
            <w:shd w:val="clear" w:color="auto" w:fill="FFFFFF" w:themeFill="background1"/>
          </w:tcPr>
          <w:p w14:paraId="44B1C0AE"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30.4%</w:t>
            </w:r>
          </w:p>
        </w:tc>
        <w:tc>
          <w:tcPr>
            <w:tcW w:w="536" w:type="pct"/>
            <w:shd w:val="clear" w:color="auto" w:fill="FFFFFF" w:themeFill="background1"/>
          </w:tcPr>
          <w:p w14:paraId="72399A64" w14:textId="77777777" w:rsidR="005536A2" w:rsidRPr="005536A2" w:rsidRDefault="005536A2" w:rsidP="00F728EE">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43.5%</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tcPr>
          <w:p w14:paraId="26E4DD99"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100.0%</w:t>
            </w:r>
          </w:p>
        </w:tc>
      </w:tr>
      <w:tr w:rsidR="005536A2" w:rsidRPr="005536A2" w14:paraId="4215B787" w14:textId="77777777" w:rsidTr="005536A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10" w:type="pct"/>
            <w:vMerge/>
            <w:shd w:val="clear" w:color="auto" w:fill="FFFFFF" w:themeFill="background1"/>
          </w:tcPr>
          <w:p w14:paraId="71FFC052" w14:textId="77777777" w:rsidR="005536A2" w:rsidRPr="005536A2" w:rsidRDefault="005536A2" w:rsidP="00F728EE">
            <w:pPr>
              <w:autoSpaceDE w:val="0"/>
              <w:autoSpaceDN w:val="0"/>
              <w:adjustRightInd w:val="0"/>
              <w:spacing w:after="0" w:line="240" w:lineRule="auto"/>
              <w:rPr>
                <w:sz w:val="24"/>
                <w:szCs w:val="24"/>
                <w:lang w:val="en-US"/>
              </w:rPr>
            </w:pPr>
          </w:p>
        </w:tc>
        <w:tc>
          <w:tcPr>
            <w:tcW w:w="795" w:type="pct"/>
            <w:vMerge/>
            <w:shd w:val="clear" w:color="auto" w:fill="FFFFFF" w:themeFill="background1"/>
          </w:tcPr>
          <w:p w14:paraId="7B81F289" w14:textId="77777777" w:rsidR="005536A2" w:rsidRPr="005536A2" w:rsidRDefault="005536A2" w:rsidP="00F728EE">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012" w:type="pct"/>
            <w:shd w:val="clear" w:color="auto" w:fill="FFFFFF" w:themeFill="background1"/>
          </w:tcPr>
          <w:p w14:paraId="43426F93" w14:textId="77777777" w:rsidR="005536A2" w:rsidRPr="005536A2" w:rsidRDefault="005536A2" w:rsidP="00F728EE">
            <w:pPr>
              <w:autoSpaceDE w:val="0"/>
              <w:autoSpaceDN w:val="0"/>
              <w:adjustRightInd w:val="0"/>
              <w:spacing w:after="0" w:line="240" w:lineRule="auto"/>
              <w:rPr>
                <w:sz w:val="24"/>
                <w:szCs w:val="24"/>
                <w:lang w:val="en-US"/>
              </w:rPr>
            </w:pPr>
            <w:r w:rsidRPr="005536A2">
              <w:rPr>
                <w:sz w:val="24"/>
                <w:szCs w:val="24"/>
                <w:lang w:val="en-US"/>
              </w:rPr>
              <w:t>% within Previous exam score</w:t>
            </w:r>
          </w:p>
        </w:tc>
        <w:tc>
          <w:tcPr>
            <w:tcW w:w="535" w:type="pct"/>
            <w:shd w:val="clear" w:color="auto" w:fill="FFFFFF" w:themeFill="background1"/>
          </w:tcPr>
          <w:p w14:paraId="66BF3357" w14:textId="77777777" w:rsidR="005536A2" w:rsidRPr="005536A2" w:rsidRDefault="005536A2" w:rsidP="00F728EE">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30.0%</w:t>
            </w:r>
          </w:p>
        </w:tc>
        <w:tc>
          <w:tcPr>
            <w:cnfStyle w:val="000010000000" w:firstRow="0" w:lastRow="0" w:firstColumn="0" w:lastColumn="0" w:oddVBand="1" w:evenVBand="0" w:oddHBand="0" w:evenHBand="0" w:firstRowFirstColumn="0" w:firstRowLastColumn="0" w:lastRowFirstColumn="0" w:lastRowLastColumn="0"/>
            <w:tcW w:w="576" w:type="pct"/>
            <w:shd w:val="clear" w:color="auto" w:fill="FFFFFF" w:themeFill="background1"/>
          </w:tcPr>
          <w:p w14:paraId="502181BF"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25.9%</w:t>
            </w:r>
          </w:p>
        </w:tc>
        <w:tc>
          <w:tcPr>
            <w:tcW w:w="536" w:type="pct"/>
            <w:shd w:val="clear" w:color="auto" w:fill="FFFFFF" w:themeFill="background1"/>
          </w:tcPr>
          <w:p w14:paraId="307B60DE" w14:textId="77777777" w:rsidR="005536A2" w:rsidRPr="005536A2" w:rsidRDefault="005536A2" w:rsidP="00F728EE">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38.5%</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tcPr>
          <w:p w14:paraId="083FEE62"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31.5%</w:t>
            </w:r>
          </w:p>
        </w:tc>
      </w:tr>
      <w:tr w:rsidR="005536A2" w:rsidRPr="005536A2" w14:paraId="38E27FDF" w14:textId="77777777" w:rsidTr="005536A2">
        <w:tc>
          <w:tcPr>
            <w:cnfStyle w:val="000010000000" w:firstRow="0" w:lastRow="0" w:firstColumn="0" w:lastColumn="0" w:oddVBand="1" w:evenVBand="0" w:oddHBand="0" w:evenHBand="0" w:firstRowFirstColumn="0" w:firstRowLastColumn="0" w:lastRowFirstColumn="0" w:lastRowLastColumn="0"/>
            <w:tcW w:w="1010" w:type="pct"/>
            <w:vMerge/>
            <w:shd w:val="clear" w:color="auto" w:fill="FFFFFF" w:themeFill="background1"/>
          </w:tcPr>
          <w:p w14:paraId="562E8072" w14:textId="77777777" w:rsidR="005536A2" w:rsidRPr="005536A2" w:rsidRDefault="005536A2" w:rsidP="00F728EE">
            <w:pPr>
              <w:autoSpaceDE w:val="0"/>
              <w:autoSpaceDN w:val="0"/>
              <w:adjustRightInd w:val="0"/>
              <w:spacing w:after="0" w:line="240" w:lineRule="auto"/>
              <w:rPr>
                <w:sz w:val="24"/>
                <w:szCs w:val="24"/>
                <w:lang w:val="en-US"/>
              </w:rPr>
            </w:pPr>
          </w:p>
        </w:tc>
        <w:tc>
          <w:tcPr>
            <w:tcW w:w="795" w:type="pct"/>
            <w:vMerge/>
            <w:shd w:val="clear" w:color="auto" w:fill="FFFFFF" w:themeFill="background1"/>
          </w:tcPr>
          <w:p w14:paraId="51027D6A" w14:textId="77777777" w:rsidR="005536A2" w:rsidRPr="005536A2" w:rsidRDefault="005536A2" w:rsidP="00F728E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012" w:type="pct"/>
            <w:shd w:val="clear" w:color="auto" w:fill="FFFFFF" w:themeFill="background1"/>
          </w:tcPr>
          <w:p w14:paraId="679229D7" w14:textId="77777777" w:rsidR="005536A2" w:rsidRPr="005536A2" w:rsidRDefault="005536A2" w:rsidP="00F728EE">
            <w:pPr>
              <w:autoSpaceDE w:val="0"/>
              <w:autoSpaceDN w:val="0"/>
              <w:adjustRightInd w:val="0"/>
              <w:spacing w:after="0" w:line="240" w:lineRule="auto"/>
              <w:rPr>
                <w:sz w:val="24"/>
                <w:szCs w:val="24"/>
                <w:lang w:val="en-US"/>
              </w:rPr>
            </w:pPr>
            <w:r w:rsidRPr="005536A2">
              <w:rPr>
                <w:sz w:val="24"/>
                <w:szCs w:val="24"/>
                <w:lang w:val="en-US"/>
              </w:rPr>
              <w:t>% of Total</w:t>
            </w:r>
          </w:p>
        </w:tc>
        <w:tc>
          <w:tcPr>
            <w:tcW w:w="535" w:type="pct"/>
            <w:shd w:val="clear" w:color="auto" w:fill="FFFFFF" w:themeFill="background1"/>
          </w:tcPr>
          <w:p w14:paraId="6D5C113E" w14:textId="77777777" w:rsidR="005536A2" w:rsidRPr="005536A2" w:rsidRDefault="005536A2" w:rsidP="00F728EE">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8.2%</w:t>
            </w:r>
          </w:p>
        </w:tc>
        <w:tc>
          <w:tcPr>
            <w:cnfStyle w:val="000010000000" w:firstRow="0" w:lastRow="0" w:firstColumn="0" w:lastColumn="0" w:oddVBand="1" w:evenVBand="0" w:oddHBand="0" w:evenHBand="0" w:firstRowFirstColumn="0" w:firstRowLastColumn="0" w:lastRowFirstColumn="0" w:lastRowLastColumn="0"/>
            <w:tcW w:w="576" w:type="pct"/>
            <w:shd w:val="clear" w:color="auto" w:fill="FFFFFF" w:themeFill="background1"/>
          </w:tcPr>
          <w:p w14:paraId="000E6632"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9.6%</w:t>
            </w:r>
          </w:p>
        </w:tc>
        <w:tc>
          <w:tcPr>
            <w:tcW w:w="536" w:type="pct"/>
            <w:shd w:val="clear" w:color="auto" w:fill="FFFFFF" w:themeFill="background1"/>
          </w:tcPr>
          <w:p w14:paraId="43734A94" w14:textId="77777777" w:rsidR="005536A2" w:rsidRPr="005536A2" w:rsidRDefault="005536A2" w:rsidP="00F728EE">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13.7%</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tcPr>
          <w:p w14:paraId="3900F55F"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31.5%</w:t>
            </w:r>
          </w:p>
        </w:tc>
      </w:tr>
      <w:tr w:rsidR="005536A2" w:rsidRPr="005536A2" w14:paraId="782F7A7A" w14:textId="77777777" w:rsidTr="005536A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10" w:type="pct"/>
            <w:vMerge w:val="restart"/>
            <w:shd w:val="clear" w:color="auto" w:fill="FFFFFF" w:themeFill="background1"/>
          </w:tcPr>
          <w:p w14:paraId="64505B90" w14:textId="77777777" w:rsidR="005536A2" w:rsidRPr="005536A2" w:rsidRDefault="005536A2" w:rsidP="00F728EE">
            <w:pPr>
              <w:autoSpaceDE w:val="0"/>
              <w:autoSpaceDN w:val="0"/>
              <w:adjustRightInd w:val="0"/>
              <w:spacing w:after="0" w:line="240" w:lineRule="auto"/>
              <w:rPr>
                <w:sz w:val="24"/>
                <w:szCs w:val="24"/>
                <w:lang w:val="en-US"/>
              </w:rPr>
            </w:pPr>
          </w:p>
        </w:tc>
        <w:tc>
          <w:tcPr>
            <w:tcW w:w="795" w:type="pct"/>
            <w:vMerge w:val="restart"/>
            <w:shd w:val="clear" w:color="auto" w:fill="FFFFFF" w:themeFill="background1"/>
          </w:tcPr>
          <w:p w14:paraId="79D57D13" w14:textId="77777777" w:rsidR="005536A2" w:rsidRPr="005536A2" w:rsidRDefault="005536A2" w:rsidP="00F728EE">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Low satisfaction</w:t>
            </w:r>
          </w:p>
        </w:tc>
        <w:tc>
          <w:tcPr>
            <w:cnfStyle w:val="000010000000" w:firstRow="0" w:lastRow="0" w:firstColumn="0" w:lastColumn="0" w:oddVBand="1" w:evenVBand="0" w:oddHBand="0" w:evenHBand="0" w:firstRowFirstColumn="0" w:firstRowLastColumn="0" w:lastRowFirstColumn="0" w:lastRowLastColumn="0"/>
            <w:tcW w:w="1012" w:type="pct"/>
            <w:shd w:val="clear" w:color="auto" w:fill="FFFFFF" w:themeFill="background1"/>
          </w:tcPr>
          <w:p w14:paraId="0E2C32F9" w14:textId="77777777" w:rsidR="005536A2" w:rsidRPr="005536A2" w:rsidRDefault="005536A2" w:rsidP="00F728EE">
            <w:pPr>
              <w:autoSpaceDE w:val="0"/>
              <w:autoSpaceDN w:val="0"/>
              <w:adjustRightInd w:val="0"/>
              <w:spacing w:after="0" w:line="240" w:lineRule="auto"/>
              <w:rPr>
                <w:sz w:val="24"/>
                <w:szCs w:val="24"/>
                <w:lang w:val="en-US"/>
              </w:rPr>
            </w:pPr>
            <w:r w:rsidRPr="005536A2">
              <w:rPr>
                <w:sz w:val="24"/>
                <w:szCs w:val="24"/>
                <w:lang w:val="en-US"/>
              </w:rPr>
              <w:t>Count</w:t>
            </w:r>
          </w:p>
        </w:tc>
        <w:tc>
          <w:tcPr>
            <w:tcW w:w="535" w:type="pct"/>
            <w:shd w:val="clear" w:color="auto" w:fill="FFFFFF" w:themeFill="background1"/>
          </w:tcPr>
          <w:p w14:paraId="50AC31AE" w14:textId="77777777" w:rsidR="005536A2" w:rsidRPr="005536A2" w:rsidRDefault="005536A2" w:rsidP="00F728EE">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14</w:t>
            </w:r>
          </w:p>
        </w:tc>
        <w:tc>
          <w:tcPr>
            <w:cnfStyle w:val="000010000000" w:firstRow="0" w:lastRow="0" w:firstColumn="0" w:lastColumn="0" w:oddVBand="1" w:evenVBand="0" w:oddHBand="0" w:evenHBand="0" w:firstRowFirstColumn="0" w:firstRowLastColumn="0" w:lastRowFirstColumn="0" w:lastRowLastColumn="0"/>
            <w:tcW w:w="576" w:type="pct"/>
            <w:shd w:val="clear" w:color="auto" w:fill="FFFFFF" w:themeFill="background1"/>
          </w:tcPr>
          <w:p w14:paraId="78FAB507"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14</w:t>
            </w:r>
          </w:p>
        </w:tc>
        <w:tc>
          <w:tcPr>
            <w:tcW w:w="536" w:type="pct"/>
            <w:shd w:val="clear" w:color="auto" w:fill="FFFFFF" w:themeFill="background1"/>
          </w:tcPr>
          <w:p w14:paraId="44FFBF0F" w14:textId="77777777" w:rsidR="005536A2" w:rsidRPr="005536A2" w:rsidRDefault="005536A2" w:rsidP="00F728EE">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16</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tcPr>
          <w:p w14:paraId="2251837C"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44</w:t>
            </w:r>
          </w:p>
        </w:tc>
      </w:tr>
      <w:tr w:rsidR="005536A2" w:rsidRPr="005536A2" w14:paraId="12879066" w14:textId="77777777" w:rsidTr="005536A2">
        <w:tc>
          <w:tcPr>
            <w:cnfStyle w:val="000010000000" w:firstRow="0" w:lastRow="0" w:firstColumn="0" w:lastColumn="0" w:oddVBand="1" w:evenVBand="0" w:oddHBand="0" w:evenHBand="0" w:firstRowFirstColumn="0" w:firstRowLastColumn="0" w:lastRowFirstColumn="0" w:lastRowLastColumn="0"/>
            <w:tcW w:w="1010" w:type="pct"/>
            <w:vMerge/>
            <w:shd w:val="clear" w:color="auto" w:fill="FFFFFF" w:themeFill="background1"/>
          </w:tcPr>
          <w:p w14:paraId="507A8C83" w14:textId="77777777" w:rsidR="005536A2" w:rsidRPr="005536A2" w:rsidRDefault="005536A2" w:rsidP="00F728EE">
            <w:pPr>
              <w:autoSpaceDE w:val="0"/>
              <w:autoSpaceDN w:val="0"/>
              <w:adjustRightInd w:val="0"/>
              <w:spacing w:after="0" w:line="240" w:lineRule="auto"/>
              <w:rPr>
                <w:sz w:val="24"/>
                <w:szCs w:val="24"/>
                <w:lang w:val="en-US"/>
              </w:rPr>
            </w:pPr>
          </w:p>
        </w:tc>
        <w:tc>
          <w:tcPr>
            <w:tcW w:w="795" w:type="pct"/>
            <w:vMerge/>
            <w:shd w:val="clear" w:color="auto" w:fill="FFFFFF" w:themeFill="background1"/>
          </w:tcPr>
          <w:p w14:paraId="086D508A" w14:textId="77777777" w:rsidR="005536A2" w:rsidRPr="005536A2" w:rsidRDefault="005536A2" w:rsidP="00F728E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012" w:type="pct"/>
            <w:shd w:val="clear" w:color="auto" w:fill="FFFFFF" w:themeFill="background1"/>
          </w:tcPr>
          <w:p w14:paraId="64B77487" w14:textId="77777777" w:rsidR="005536A2" w:rsidRPr="005536A2" w:rsidRDefault="005536A2" w:rsidP="00F728EE">
            <w:pPr>
              <w:autoSpaceDE w:val="0"/>
              <w:autoSpaceDN w:val="0"/>
              <w:adjustRightInd w:val="0"/>
              <w:spacing w:after="0" w:line="240" w:lineRule="auto"/>
              <w:rPr>
                <w:sz w:val="24"/>
                <w:szCs w:val="24"/>
                <w:lang w:val="en-US"/>
              </w:rPr>
            </w:pPr>
            <w:r w:rsidRPr="005536A2">
              <w:rPr>
                <w:sz w:val="24"/>
                <w:szCs w:val="24"/>
                <w:lang w:val="en-US"/>
              </w:rPr>
              <w:t>% within Level of satisfaction with general conditions</w:t>
            </w:r>
          </w:p>
        </w:tc>
        <w:tc>
          <w:tcPr>
            <w:tcW w:w="535" w:type="pct"/>
            <w:shd w:val="clear" w:color="auto" w:fill="FFFFFF" w:themeFill="background1"/>
          </w:tcPr>
          <w:p w14:paraId="6CFE5A4C" w14:textId="77777777" w:rsidR="005536A2" w:rsidRPr="005536A2" w:rsidRDefault="005536A2" w:rsidP="00F728EE">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31.8%</w:t>
            </w:r>
          </w:p>
        </w:tc>
        <w:tc>
          <w:tcPr>
            <w:cnfStyle w:val="000010000000" w:firstRow="0" w:lastRow="0" w:firstColumn="0" w:lastColumn="0" w:oddVBand="1" w:evenVBand="0" w:oddHBand="0" w:evenHBand="0" w:firstRowFirstColumn="0" w:firstRowLastColumn="0" w:lastRowFirstColumn="0" w:lastRowLastColumn="0"/>
            <w:tcW w:w="576" w:type="pct"/>
            <w:shd w:val="clear" w:color="auto" w:fill="FFFFFF" w:themeFill="background1"/>
          </w:tcPr>
          <w:p w14:paraId="74DB0E17"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31.8%</w:t>
            </w:r>
          </w:p>
        </w:tc>
        <w:tc>
          <w:tcPr>
            <w:tcW w:w="536" w:type="pct"/>
            <w:shd w:val="clear" w:color="auto" w:fill="FFFFFF" w:themeFill="background1"/>
          </w:tcPr>
          <w:p w14:paraId="12B88B8F" w14:textId="77777777" w:rsidR="005536A2" w:rsidRPr="005536A2" w:rsidRDefault="005536A2" w:rsidP="00F728EE">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36.4%</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tcPr>
          <w:p w14:paraId="4CCEA286"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100.0%</w:t>
            </w:r>
          </w:p>
        </w:tc>
      </w:tr>
      <w:tr w:rsidR="005536A2" w:rsidRPr="005536A2" w14:paraId="2253EF25" w14:textId="77777777" w:rsidTr="005536A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010" w:type="pct"/>
            <w:vMerge/>
            <w:shd w:val="clear" w:color="auto" w:fill="FFFFFF" w:themeFill="background1"/>
          </w:tcPr>
          <w:p w14:paraId="75BB4B67" w14:textId="77777777" w:rsidR="005536A2" w:rsidRPr="005536A2" w:rsidRDefault="005536A2" w:rsidP="00F728EE">
            <w:pPr>
              <w:autoSpaceDE w:val="0"/>
              <w:autoSpaceDN w:val="0"/>
              <w:adjustRightInd w:val="0"/>
              <w:spacing w:after="0" w:line="240" w:lineRule="auto"/>
              <w:rPr>
                <w:sz w:val="24"/>
                <w:szCs w:val="24"/>
                <w:lang w:val="en-US"/>
              </w:rPr>
            </w:pPr>
          </w:p>
        </w:tc>
        <w:tc>
          <w:tcPr>
            <w:tcW w:w="795" w:type="pct"/>
            <w:vMerge/>
            <w:shd w:val="clear" w:color="auto" w:fill="FFFFFF" w:themeFill="background1"/>
          </w:tcPr>
          <w:p w14:paraId="2D48B105" w14:textId="77777777" w:rsidR="005536A2" w:rsidRPr="005536A2" w:rsidRDefault="005536A2" w:rsidP="00F728EE">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012" w:type="pct"/>
            <w:shd w:val="clear" w:color="auto" w:fill="FFFFFF" w:themeFill="background1"/>
          </w:tcPr>
          <w:p w14:paraId="58BBD75E" w14:textId="77777777" w:rsidR="005536A2" w:rsidRPr="005536A2" w:rsidRDefault="005536A2" w:rsidP="00F728EE">
            <w:pPr>
              <w:autoSpaceDE w:val="0"/>
              <w:autoSpaceDN w:val="0"/>
              <w:adjustRightInd w:val="0"/>
              <w:spacing w:after="0" w:line="240" w:lineRule="auto"/>
              <w:rPr>
                <w:sz w:val="24"/>
                <w:szCs w:val="24"/>
                <w:lang w:val="en-US"/>
              </w:rPr>
            </w:pPr>
            <w:r w:rsidRPr="005536A2">
              <w:rPr>
                <w:sz w:val="24"/>
                <w:szCs w:val="24"/>
                <w:lang w:val="en-US"/>
              </w:rPr>
              <w:t>% within Previous exam score</w:t>
            </w:r>
          </w:p>
        </w:tc>
        <w:tc>
          <w:tcPr>
            <w:tcW w:w="535" w:type="pct"/>
            <w:shd w:val="clear" w:color="auto" w:fill="FFFFFF" w:themeFill="background1"/>
          </w:tcPr>
          <w:p w14:paraId="39422716" w14:textId="77777777" w:rsidR="005536A2" w:rsidRPr="005536A2" w:rsidRDefault="005536A2" w:rsidP="00F728EE">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70.0%</w:t>
            </w:r>
          </w:p>
        </w:tc>
        <w:tc>
          <w:tcPr>
            <w:cnfStyle w:val="000010000000" w:firstRow="0" w:lastRow="0" w:firstColumn="0" w:lastColumn="0" w:oddVBand="1" w:evenVBand="0" w:oddHBand="0" w:evenHBand="0" w:firstRowFirstColumn="0" w:firstRowLastColumn="0" w:lastRowFirstColumn="0" w:lastRowLastColumn="0"/>
            <w:tcW w:w="576" w:type="pct"/>
            <w:shd w:val="clear" w:color="auto" w:fill="FFFFFF" w:themeFill="background1"/>
          </w:tcPr>
          <w:p w14:paraId="39E24D16"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51.9%</w:t>
            </w:r>
          </w:p>
        </w:tc>
        <w:tc>
          <w:tcPr>
            <w:tcW w:w="536" w:type="pct"/>
            <w:shd w:val="clear" w:color="auto" w:fill="FFFFFF" w:themeFill="background1"/>
          </w:tcPr>
          <w:p w14:paraId="39B41385" w14:textId="77777777" w:rsidR="005536A2" w:rsidRPr="005536A2" w:rsidRDefault="005536A2" w:rsidP="00F728EE">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61.5%</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tcPr>
          <w:p w14:paraId="4C5D9694"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60.3%</w:t>
            </w:r>
          </w:p>
        </w:tc>
      </w:tr>
      <w:tr w:rsidR="005536A2" w:rsidRPr="005536A2" w14:paraId="60006C24" w14:textId="77777777" w:rsidTr="005536A2">
        <w:tc>
          <w:tcPr>
            <w:cnfStyle w:val="000010000000" w:firstRow="0" w:lastRow="0" w:firstColumn="0" w:lastColumn="0" w:oddVBand="1" w:evenVBand="0" w:oddHBand="0" w:evenHBand="0" w:firstRowFirstColumn="0" w:firstRowLastColumn="0" w:lastRowFirstColumn="0" w:lastRowLastColumn="0"/>
            <w:tcW w:w="1010" w:type="pct"/>
            <w:vMerge/>
            <w:tcBorders>
              <w:bottom w:val="single" w:sz="4" w:space="0" w:color="auto"/>
            </w:tcBorders>
            <w:shd w:val="clear" w:color="auto" w:fill="FFFFFF" w:themeFill="background1"/>
          </w:tcPr>
          <w:p w14:paraId="090A24E1" w14:textId="77777777" w:rsidR="005536A2" w:rsidRPr="005536A2" w:rsidRDefault="005536A2" w:rsidP="00F728EE">
            <w:pPr>
              <w:autoSpaceDE w:val="0"/>
              <w:autoSpaceDN w:val="0"/>
              <w:adjustRightInd w:val="0"/>
              <w:spacing w:after="0" w:line="240" w:lineRule="auto"/>
              <w:rPr>
                <w:sz w:val="24"/>
                <w:szCs w:val="24"/>
                <w:lang w:val="en-US"/>
              </w:rPr>
            </w:pPr>
          </w:p>
        </w:tc>
        <w:tc>
          <w:tcPr>
            <w:tcW w:w="795" w:type="pct"/>
            <w:vMerge/>
            <w:tcBorders>
              <w:bottom w:val="single" w:sz="4" w:space="0" w:color="auto"/>
            </w:tcBorders>
            <w:shd w:val="clear" w:color="auto" w:fill="FFFFFF" w:themeFill="background1"/>
          </w:tcPr>
          <w:p w14:paraId="65357552" w14:textId="77777777" w:rsidR="005536A2" w:rsidRPr="005536A2" w:rsidRDefault="005536A2" w:rsidP="00F728E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012" w:type="pct"/>
            <w:tcBorders>
              <w:bottom w:val="single" w:sz="4" w:space="0" w:color="auto"/>
            </w:tcBorders>
            <w:shd w:val="clear" w:color="auto" w:fill="FFFFFF" w:themeFill="background1"/>
          </w:tcPr>
          <w:p w14:paraId="4EE2C3B9" w14:textId="77777777" w:rsidR="005536A2" w:rsidRPr="005536A2" w:rsidRDefault="005536A2" w:rsidP="00F728EE">
            <w:pPr>
              <w:autoSpaceDE w:val="0"/>
              <w:autoSpaceDN w:val="0"/>
              <w:adjustRightInd w:val="0"/>
              <w:spacing w:after="0" w:line="240" w:lineRule="auto"/>
              <w:rPr>
                <w:sz w:val="24"/>
                <w:szCs w:val="24"/>
                <w:lang w:val="en-US"/>
              </w:rPr>
            </w:pPr>
            <w:r w:rsidRPr="005536A2">
              <w:rPr>
                <w:sz w:val="24"/>
                <w:szCs w:val="24"/>
                <w:lang w:val="en-US"/>
              </w:rPr>
              <w:t>% of Total</w:t>
            </w:r>
          </w:p>
        </w:tc>
        <w:tc>
          <w:tcPr>
            <w:tcW w:w="535" w:type="pct"/>
            <w:tcBorders>
              <w:bottom w:val="single" w:sz="4" w:space="0" w:color="auto"/>
            </w:tcBorders>
            <w:shd w:val="clear" w:color="auto" w:fill="FFFFFF" w:themeFill="background1"/>
          </w:tcPr>
          <w:p w14:paraId="6C7B707D" w14:textId="77777777" w:rsidR="005536A2" w:rsidRPr="005536A2" w:rsidRDefault="005536A2" w:rsidP="00F728EE">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19.2%</w:t>
            </w:r>
          </w:p>
        </w:tc>
        <w:tc>
          <w:tcPr>
            <w:cnfStyle w:val="000010000000" w:firstRow="0" w:lastRow="0" w:firstColumn="0" w:lastColumn="0" w:oddVBand="1" w:evenVBand="0" w:oddHBand="0" w:evenHBand="0" w:firstRowFirstColumn="0" w:firstRowLastColumn="0" w:lastRowFirstColumn="0" w:lastRowLastColumn="0"/>
            <w:tcW w:w="576" w:type="pct"/>
            <w:tcBorders>
              <w:bottom w:val="single" w:sz="4" w:space="0" w:color="auto"/>
            </w:tcBorders>
            <w:shd w:val="clear" w:color="auto" w:fill="FFFFFF" w:themeFill="background1"/>
          </w:tcPr>
          <w:p w14:paraId="569754E8"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19.2%</w:t>
            </w:r>
          </w:p>
        </w:tc>
        <w:tc>
          <w:tcPr>
            <w:tcW w:w="536" w:type="pct"/>
            <w:tcBorders>
              <w:bottom w:val="single" w:sz="4" w:space="0" w:color="auto"/>
            </w:tcBorders>
            <w:shd w:val="clear" w:color="auto" w:fill="FFFFFF" w:themeFill="background1"/>
          </w:tcPr>
          <w:p w14:paraId="06A13EE6" w14:textId="77777777" w:rsidR="005536A2" w:rsidRPr="005536A2" w:rsidRDefault="005536A2" w:rsidP="00F728EE">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21.9%</w:t>
            </w:r>
          </w:p>
        </w:tc>
        <w:tc>
          <w:tcPr>
            <w:cnfStyle w:val="000010000000" w:firstRow="0" w:lastRow="0" w:firstColumn="0" w:lastColumn="0" w:oddVBand="1" w:evenVBand="0" w:oddHBand="0" w:evenHBand="0" w:firstRowFirstColumn="0" w:firstRowLastColumn="0" w:lastRowFirstColumn="0" w:lastRowLastColumn="0"/>
            <w:tcW w:w="535" w:type="pct"/>
            <w:tcBorders>
              <w:bottom w:val="single" w:sz="4" w:space="0" w:color="auto"/>
            </w:tcBorders>
            <w:shd w:val="clear" w:color="auto" w:fill="FFFFFF" w:themeFill="background1"/>
          </w:tcPr>
          <w:p w14:paraId="72F69F45"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60.3%</w:t>
            </w:r>
          </w:p>
        </w:tc>
      </w:tr>
      <w:tr w:rsidR="005536A2" w:rsidRPr="005536A2" w14:paraId="222082C1" w14:textId="77777777" w:rsidTr="005536A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806" w:type="pct"/>
            <w:gridSpan w:val="2"/>
            <w:vMerge w:val="restart"/>
            <w:tcBorders>
              <w:top w:val="single" w:sz="4" w:space="0" w:color="auto"/>
            </w:tcBorders>
            <w:shd w:val="clear" w:color="auto" w:fill="FFFFFF" w:themeFill="background1"/>
          </w:tcPr>
          <w:p w14:paraId="0B4190A6" w14:textId="77777777" w:rsidR="005536A2" w:rsidRPr="005536A2" w:rsidRDefault="005536A2" w:rsidP="00F728EE">
            <w:pPr>
              <w:autoSpaceDE w:val="0"/>
              <w:autoSpaceDN w:val="0"/>
              <w:adjustRightInd w:val="0"/>
              <w:spacing w:after="0" w:line="240" w:lineRule="auto"/>
              <w:rPr>
                <w:sz w:val="24"/>
                <w:szCs w:val="24"/>
                <w:lang w:val="en-US"/>
              </w:rPr>
            </w:pPr>
            <w:r w:rsidRPr="005536A2">
              <w:rPr>
                <w:sz w:val="24"/>
                <w:szCs w:val="24"/>
                <w:lang w:val="en-US"/>
              </w:rPr>
              <w:t>Total</w:t>
            </w:r>
          </w:p>
        </w:tc>
        <w:tc>
          <w:tcPr>
            <w:tcW w:w="1012" w:type="pct"/>
            <w:tcBorders>
              <w:top w:val="single" w:sz="4" w:space="0" w:color="auto"/>
            </w:tcBorders>
            <w:shd w:val="clear" w:color="auto" w:fill="FFFFFF" w:themeFill="background1"/>
          </w:tcPr>
          <w:p w14:paraId="6D56F589" w14:textId="77777777" w:rsidR="005536A2" w:rsidRPr="005536A2" w:rsidRDefault="005536A2" w:rsidP="00F728EE">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Count</w:t>
            </w:r>
          </w:p>
        </w:tc>
        <w:tc>
          <w:tcPr>
            <w:cnfStyle w:val="000010000000" w:firstRow="0" w:lastRow="0" w:firstColumn="0" w:lastColumn="0" w:oddVBand="1" w:evenVBand="0" w:oddHBand="0" w:evenHBand="0" w:firstRowFirstColumn="0" w:firstRowLastColumn="0" w:lastRowFirstColumn="0" w:lastRowLastColumn="0"/>
            <w:tcW w:w="535" w:type="pct"/>
            <w:tcBorders>
              <w:top w:val="single" w:sz="4" w:space="0" w:color="auto"/>
            </w:tcBorders>
            <w:shd w:val="clear" w:color="auto" w:fill="FFFFFF" w:themeFill="background1"/>
          </w:tcPr>
          <w:p w14:paraId="3C1682AE"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20</w:t>
            </w:r>
          </w:p>
        </w:tc>
        <w:tc>
          <w:tcPr>
            <w:tcW w:w="576" w:type="pct"/>
            <w:tcBorders>
              <w:top w:val="single" w:sz="4" w:space="0" w:color="auto"/>
            </w:tcBorders>
            <w:shd w:val="clear" w:color="auto" w:fill="FFFFFF" w:themeFill="background1"/>
          </w:tcPr>
          <w:p w14:paraId="46A01511" w14:textId="77777777" w:rsidR="005536A2" w:rsidRPr="005536A2" w:rsidRDefault="005536A2" w:rsidP="00F728EE">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27</w:t>
            </w:r>
          </w:p>
        </w:tc>
        <w:tc>
          <w:tcPr>
            <w:cnfStyle w:val="000010000000" w:firstRow="0" w:lastRow="0" w:firstColumn="0" w:lastColumn="0" w:oddVBand="1" w:evenVBand="0" w:oddHBand="0" w:evenHBand="0" w:firstRowFirstColumn="0" w:firstRowLastColumn="0" w:lastRowFirstColumn="0" w:lastRowLastColumn="0"/>
            <w:tcW w:w="536" w:type="pct"/>
            <w:tcBorders>
              <w:top w:val="single" w:sz="4" w:space="0" w:color="auto"/>
            </w:tcBorders>
            <w:shd w:val="clear" w:color="auto" w:fill="FFFFFF" w:themeFill="background1"/>
          </w:tcPr>
          <w:p w14:paraId="06550E70"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26</w:t>
            </w:r>
          </w:p>
        </w:tc>
        <w:tc>
          <w:tcPr>
            <w:tcW w:w="535" w:type="pct"/>
            <w:tcBorders>
              <w:top w:val="single" w:sz="4" w:space="0" w:color="auto"/>
            </w:tcBorders>
            <w:shd w:val="clear" w:color="auto" w:fill="FFFFFF" w:themeFill="background1"/>
          </w:tcPr>
          <w:p w14:paraId="08178953" w14:textId="77777777" w:rsidR="005536A2" w:rsidRPr="005536A2" w:rsidRDefault="005536A2" w:rsidP="00F728EE">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73</w:t>
            </w:r>
          </w:p>
        </w:tc>
      </w:tr>
      <w:tr w:rsidR="005536A2" w:rsidRPr="005536A2" w14:paraId="4B53F535" w14:textId="77777777" w:rsidTr="005536A2">
        <w:tc>
          <w:tcPr>
            <w:cnfStyle w:val="000010000000" w:firstRow="0" w:lastRow="0" w:firstColumn="0" w:lastColumn="0" w:oddVBand="1" w:evenVBand="0" w:oddHBand="0" w:evenHBand="0" w:firstRowFirstColumn="0" w:firstRowLastColumn="0" w:lastRowFirstColumn="0" w:lastRowLastColumn="0"/>
            <w:tcW w:w="1806" w:type="pct"/>
            <w:gridSpan w:val="2"/>
            <w:vMerge/>
            <w:shd w:val="clear" w:color="auto" w:fill="FFFFFF" w:themeFill="background1"/>
          </w:tcPr>
          <w:p w14:paraId="5444EE7E" w14:textId="77777777" w:rsidR="005536A2" w:rsidRPr="005536A2" w:rsidRDefault="005536A2" w:rsidP="00F728EE">
            <w:pPr>
              <w:autoSpaceDE w:val="0"/>
              <w:autoSpaceDN w:val="0"/>
              <w:adjustRightInd w:val="0"/>
              <w:spacing w:after="0" w:line="240" w:lineRule="auto"/>
              <w:rPr>
                <w:sz w:val="24"/>
                <w:szCs w:val="24"/>
                <w:lang w:val="en-US"/>
              </w:rPr>
            </w:pPr>
          </w:p>
        </w:tc>
        <w:tc>
          <w:tcPr>
            <w:tcW w:w="1012" w:type="pct"/>
            <w:shd w:val="clear" w:color="auto" w:fill="FFFFFF" w:themeFill="background1"/>
          </w:tcPr>
          <w:p w14:paraId="737E4371" w14:textId="77777777" w:rsidR="005536A2" w:rsidRPr="005536A2" w:rsidRDefault="005536A2" w:rsidP="00F728E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 within Level of satisfaction with general conditions</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tcPr>
          <w:p w14:paraId="4DEE46ED"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27.4%</w:t>
            </w:r>
          </w:p>
        </w:tc>
        <w:tc>
          <w:tcPr>
            <w:tcW w:w="576" w:type="pct"/>
            <w:shd w:val="clear" w:color="auto" w:fill="FFFFFF" w:themeFill="background1"/>
          </w:tcPr>
          <w:p w14:paraId="4923DC1F" w14:textId="77777777" w:rsidR="005536A2" w:rsidRPr="005536A2" w:rsidRDefault="005536A2" w:rsidP="00F728EE">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37.0%</w:t>
            </w:r>
          </w:p>
        </w:tc>
        <w:tc>
          <w:tcPr>
            <w:cnfStyle w:val="000010000000" w:firstRow="0" w:lastRow="0" w:firstColumn="0" w:lastColumn="0" w:oddVBand="1" w:evenVBand="0" w:oddHBand="0" w:evenHBand="0" w:firstRowFirstColumn="0" w:firstRowLastColumn="0" w:lastRowFirstColumn="0" w:lastRowLastColumn="0"/>
            <w:tcW w:w="536" w:type="pct"/>
            <w:shd w:val="clear" w:color="auto" w:fill="FFFFFF" w:themeFill="background1"/>
          </w:tcPr>
          <w:p w14:paraId="7FC06BEC"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35.6%</w:t>
            </w:r>
          </w:p>
        </w:tc>
        <w:tc>
          <w:tcPr>
            <w:tcW w:w="535" w:type="pct"/>
            <w:shd w:val="clear" w:color="auto" w:fill="FFFFFF" w:themeFill="background1"/>
          </w:tcPr>
          <w:p w14:paraId="13F934B3" w14:textId="77777777" w:rsidR="005536A2" w:rsidRPr="005536A2" w:rsidRDefault="005536A2" w:rsidP="00F728EE">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100.0%</w:t>
            </w:r>
          </w:p>
        </w:tc>
      </w:tr>
      <w:tr w:rsidR="005536A2" w:rsidRPr="005536A2" w14:paraId="20FAD80A" w14:textId="77777777" w:rsidTr="005536A2">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806" w:type="pct"/>
            <w:gridSpan w:val="2"/>
            <w:vMerge/>
            <w:shd w:val="clear" w:color="auto" w:fill="FFFFFF" w:themeFill="background1"/>
          </w:tcPr>
          <w:p w14:paraId="6EF2DFDF" w14:textId="77777777" w:rsidR="005536A2" w:rsidRPr="005536A2" w:rsidRDefault="005536A2" w:rsidP="00F728EE">
            <w:pPr>
              <w:autoSpaceDE w:val="0"/>
              <w:autoSpaceDN w:val="0"/>
              <w:adjustRightInd w:val="0"/>
              <w:spacing w:after="0" w:line="240" w:lineRule="auto"/>
              <w:rPr>
                <w:sz w:val="24"/>
                <w:szCs w:val="24"/>
                <w:lang w:val="en-US"/>
              </w:rPr>
            </w:pPr>
          </w:p>
        </w:tc>
        <w:tc>
          <w:tcPr>
            <w:tcW w:w="1012" w:type="pct"/>
            <w:shd w:val="clear" w:color="auto" w:fill="FFFFFF" w:themeFill="background1"/>
          </w:tcPr>
          <w:p w14:paraId="7683643F" w14:textId="77777777" w:rsidR="005536A2" w:rsidRPr="005536A2" w:rsidRDefault="005536A2" w:rsidP="00F728EE">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 within Previous exam score</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tcPr>
          <w:p w14:paraId="29A9B701"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100.0%</w:t>
            </w:r>
          </w:p>
        </w:tc>
        <w:tc>
          <w:tcPr>
            <w:tcW w:w="576" w:type="pct"/>
            <w:shd w:val="clear" w:color="auto" w:fill="FFFFFF" w:themeFill="background1"/>
          </w:tcPr>
          <w:p w14:paraId="6EDE6D6A" w14:textId="77777777" w:rsidR="005536A2" w:rsidRPr="005536A2" w:rsidRDefault="005536A2" w:rsidP="00F728EE">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100.0%</w:t>
            </w:r>
          </w:p>
        </w:tc>
        <w:tc>
          <w:tcPr>
            <w:cnfStyle w:val="000010000000" w:firstRow="0" w:lastRow="0" w:firstColumn="0" w:lastColumn="0" w:oddVBand="1" w:evenVBand="0" w:oddHBand="0" w:evenHBand="0" w:firstRowFirstColumn="0" w:firstRowLastColumn="0" w:lastRowFirstColumn="0" w:lastRowLastColumn="0"/>
            <w:tcW w:w="536" w:type="pct"/>
            <w:shd w:val="clear" w:color="auto" w:fill="FFFFFF" w:themeFill="background1"/>
          </w:tcPr>
          <w:p w14:paraId="6618635B"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100.0%</w:t>
            </w:r>
          </w:p>
        </w:tc>
        <w:tc>
          <w:tcPr>
            <w:tcW w:w="535" w:type="pct"/>
            <w:shd w:val="clear" w:color="auto" w:fill="FFFFFF" w:themeFill="background1"/>
          </w:tcPr>
          <w:p w14:paraId="50A890F8" w14:textId="77777777" w:rsidR="005536A2" w:rsidRPr="005536A2" w:rsidRDefault="005536A2" w:rsidP="00F728EE">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5536A2">
              <w:rPr>
                <w:sz w:val="24"/>
                <w:szCs w:val="24"/>
                <w:lang w:val="en-US"/>
              </w:rPr>
              <w:t>100.0%</w:t>
            </w:r>
          </w:p>
        </w:tc>
      </w:tr>
      <w:tr w:rsidR="005536A2" w:rsidRPr="005536A2" w14:paraId="3577235F" w14:textId="77777777" w:rsidTr="005536A2">
        <w:tc>
          <w:tcPr>
            <w:cnfStyle w:val="000010000000" w:firstRow="0" w:lastRow="0" w:firstColumn="0" w:lastColumn="0" w:oddVBand="1" w:evenVBand="0" w:oddHBand="0" w:evenHBand="0" w:firstRowFirstColumn="0" w:firstRowLastColumn="0" w:lastRowFirstColumn="0" w:lastRowLastColumn="0"/>
            <w:tcW w:w="1806" w:type="pct"/>
            <w:gridSpan w:val="2"/>
            <w:vMerge/>
            <w:shd w:val="clear" w:color="auto" w:fill="FFFFFF" w:themeFill="background1"/>
          </w:tcPr>
          <w:p w14:paraId="523EBDD7" w14:textId="77777777" w:rsidR="005536A2" w:rsidRPr="005536A2" w:rsidRDefault="005536A2" w:rsidP="00F728EE">
            <w:pPr>
              <w:autoSpaceDE w:val="0"/>
              <w:autoSpaceDN w:val="0"/>
              <w:adjustRightInd w:val="0"/>
              <w:spacing w:after="0" w:line="240" w:lineRule="auto"/>
              <w:rPr>
                <w:sz w:val="24"/>
                <w:szCs w:val="24"/>
                <w:lang w:val="en-US"/>
              </w:rPr>
            </w:pPr>
          </w:p>
        </w:tc>
        <w:tc>
          <w:tcPr>
            <w:tcW w:w="1012" w:type="pct"/>
            <w:shd w:val="clear" w:color="auto" w:fill="FFFFFF" w:themeFill="background1"/>
          </w:tcPr>
          <w:p w14:paraId="4C05C283" w14:textId="77777777" w:rsidR="005536A2" w:rsidRPr="005536A2" w:rsidRDefault="005536A2" w:rsidP="00F728E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 of Total</w:t>
            </w:r>
          </w:p>
        </w:tc>
        <w:tc>
          <w:tcPr>
            <w:cnfStyle w:val="000010000000" w:firstRow="0" w:lastRow="0" w:firstColumn="0" w:lastColumn="0" w:oddVBand="1" w:evenVBand="0" w:oddHBand="0" w:evenHBand="0" w:firstRowFirstColumn="0" w:firstRowLastColumn="0" w:lastRowFirstColumn="0" w:lastRowLastColumn="0"/>
            <w:tcW w:w="535" w:type="pct"/>
            <w:shd w:val="clear" w:color="auto" w:fill="FFFFFF" w:themeFill="background1"/>
          </w:tcPr>
          <w:p w14:paraId="1403FA87"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27.4%</w:t>
            </w:r>
          </w:p>
        </w:tc>
        <w:tc>
          <w:tcPr>
            <w:tcW w:w="576" w:type="pct"/>
            <w:shd w:val="clear" w:color="auto" w:fill="FFFFFF" w:themeFill="background1"/>
          </w:tcPr>
          <w:p w14:paraId="77AEC5D6" w14:textId="77777777" w:rsidR="005536A2" w:rsidRPr="005536A2" w:rsidRDefault="005536A2" w:rsidP="00F728EE">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37.0%</w:t>
            </w:r>
          </w:p>
        </w:tc>
        <w:tc>
          <w:tcPr>
            <w:cnfStyle w:val="000010000000" w:firstRow="0" w:lastRow="0" w:firstColumn="0" w:lastColumn="0" w:oddVBand="1" w:evenVBand="0" w:oddHBand="0" w:evenHBand="0" w:firstRowFirstColumn="0" w:firstRowLastColumn="0" w:lastRowFirstColumn="0" w:lastRowLastColumn="0"/>
            <w:tcW w:w="536" w:type="pct"/>
            <w:shd w:val="clear" w:color="auto" w:fill="FFFFFF" w:themeFill="background1"/>
          </w:tcPr>
          <w:p w14:paraId="06E896CF" w14:textId="77777777" w:rsidR="005536A2" w:rsidRPr="005536A2" w:rsidRDefault="005536A2" w:rsidP="00F728EE">
            <w:pPr>
              <w:autoSpaceDE w:val="0"/>
              <w:autoSpaceDN w:val="0"/>
              <w:adjustRightInd w:val="0"/>
              <w:spacing w:after="0" w:line="240" w:lineRule="auto"/>
              <w:jc w:val="center"/>
              <w:rPr>
                <w:sz w:val="24"/>
                <w:szCs w:val="24"/>
                <w:lang w:val="en-US"/>
              </w:rPr>
            </w:pPr>
            <w:r w:rsidRPr="005536A2">
              <w:rPr>
                <w:sz w:val="24"/>
                <w:szCs w:val="24"/>
                <w:lang w:val="en-US"/>
              </w:rPr>
              <w:t>35.6%</w:t>
            </w:r>
          </w:p>
        </w:tc>
        <w:tc>
          <w:tcPr>
            <w:tcW w:w="535" w:type="pct"/>
            <w:shd w:val="clear" w:color="auto" w:fill="FFFFFF" w:themeFill="background1"/>
          </w:tcPr>
          <w:p w14:paraId="23EE449D" w14:textId="77777777" w:rsidR="005536A2" w:rsidRPr="005536A2" w:rsidRDefault="005536A2" w:rsidP="00F728EE">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5536A2">
              <w:rPr>
                <w:sz w:val="24"/>
                <w:szCs w:val="24"/>
                <w:lang w:val="en-US"/>
              </w:rPr>
              <w:t>100.0%</w:t>
            </w:r>
          </w:p>
        </w:tc>
      </w:tr>
    </w:tbl>
    <w:p w14:paraId="3694BAB2" w14:textId="77777777" w:rsidR="00AD206D" w:rsidRDefault="00AD206D">
      <w:pPr>
        <w:spacing w:after="0" w:line="240" w:lineRule="auto"/>
        <w:rPr>
          <w:lang w:val="en-US"/>
        </w:rPr>
      </w:pPr>
    </w:p>
    <w:p w14:paraId="02CB0793" w14:textId="204570DB" w:rsidR="00F715B0" w:rsidRDefault="000B79DC" w:rsidP="00AD206D">
      <w:pPr>
        <w:spacing w:after="0" w:line="480" w:lineRule="auto"/>
        <w:jc w:val="both"/>
        <w:rPr>
          <w:sz w:val="24"/>
          <w:szCs w:val="24"/>
          <w:lang w:val="en-US"/>
        </w:rPr>
      </w:pPr>
      <w:r>
        <w:rPr>
          <w:sz w:val="24"/>
          <w:szCs w:val="24"/>
          <w:lang w:val="en-US"/>
        </w:rPr>
        <w:t xml:space="preserve">The results in table </w:t>
      </w:r>
      <w:r w:rsidR="00034C83">
        <w:rPr>
          <w:sz w:val="24"/>
          <w:szCs w:val="24"/>
          <w:lang w:val="en-US"/>
        </w:rPr>
        <w:t>4.</w:t>
      </w:r>
      <w:r w:rsidR="00796101">
        <w:rPr>
          <w:sz w:val="24"/>
          <w:szCs w:val="24"/>
          <w:lang w:val="en-US"/>
        </w:rPr>
        <w:t>1</w:t>
      </w:r>
      <w:r w:rsidR="001545AD">
        <w:rPr>
          <w:sz w:val="24"/>
          <w:szCs w:val="24"/>
          <w:lang w:val="en-US"/>
        </w:rPr>
        <w:t>7</w:t>
      </w:r>
      <w:r w:rsidR="00AD206D" w:rsidRPr="0075569E">
        <w:rPr>
          <w:sz w:val="24"/>
          <w:szCs w:val="24"/>
          <w:lang w:val="en-US"/>
        </w:rPr>
        <w:t xml:space="preserve"> show that pupils with high satisfaction had neither negative academic </w:t>
      </w:r>
      <w:r w:rsidR="00F514DA">
        <w:rPr>
          <w:sz w:val="24"/>
          <w:szCs w:val="24"/>
          <w:lang w:val="en-US"/>
        </w:rPr>
        <w:t>performance</w:t>
      </w:r>
      <w:r w:rsidR="00AD206D" w:rsidRPr="0075569E">
        <w:rPr>
          <w:sz w:val="24"/>
          <w:szCs w:val="24"/>
          <w:lang w:val="en-US"/>
        </w:rPr>
        <w:t xml:space="preserve"> nor positive academic </w:t>
      </w:r>
      <w:r w:rsidR="00F514DA">
        <w:rPr>
          <w:sz w:val="24"/>
          <w:szCs w:val="24"/>
          <w:lang w:val="en-US"/>
        </w:rPr>
        <w:t>performance</w:t>
      </w:r>
      <w:r w:rsidR="00AD206D" w:rsidRPr="0075569E">
        <w:rPr>
          <w:sz w:val="24"/>
          <w:szCs w:val="24"/>
          <w:lang w:val="en-US"/>
        </w:rPr>
        <w:t xml:space="preserve">.  </w:t>
      </w:r>
      <w:r w:rsidR="00BD4F31" w:rsidRPr="0075569E">
        <w:rPr>
          <w:sz w:val="24"/>
          <w:szCs w:val="24"/>
          <w:lang w:val="en-US"/>
        </w:rPr>
        <w:t xml:space="preserve">It also shows that 25.9% of </w:t>
      </w:r>
      <w:r w:rsidR="00BD4F31" w:rsidRPr="0075569E">
        <w:rPr>
          <w:sz w:val="24"/>
          <w:szCs w:val="24"/>
          <w:lang w:val="en-US"/>
        </w:rPr>
        <w:lastRenderedPageBreak/>
        <w:t xml:space="preserve">the pupils with ambivalent academic </w:t>
      </w:r>
      <w:r w:rsidR="00F514DA">
        <w:rPr>
          <w:sz w:val="24"/>
          <w:szCs w:val="24"/>
          <w:lang w:val="en-US"/>
        </w:rPr>
        <w:t>performance</w:t>
      </w:r>
      <w:r w:rsidR="00BD4F31" w:rsidRPr="0075569E">
        <w:rPr>
          <w:sz w:val="24"/>
          <w:szCs w:val="24"/>
          <w:lang w:val="en-US"/>
        </w:rPr>
        <w:t xml:space="preserve"> are those who are moderately satisfied. Further, 21.9% of the pupils are those with low satisfaction and have positive academic </w:t>
      </w:r>
      <w:r w:rsidR="00F514DA">
        <w:rPr>
          <w:sz w:val="24"/>
          <w:szCs w:val="24"/>
          <w:lang w:val="en-US"/>
        </w:rPr>
        <w:t>performance</w:t>
      </w:r>
      <w:r w:rsidR="00BD4F31" w:rsidRPr="0075569E">
        <w:rPr>
          <w:sz w:val="24"/>
          <w:szCs w:val="24"/>
          <w:lang w:val="en-US"/>
        </w:rPr>
        <w:t xml:space="preserve">. </w:t>
      </w:r>
    </w:p>
    <w:p w14:paraId="75366BE2" w14:textId="68229993" w:rsidR="00034C83" w:rsidRDefault="00F715B0" w:rsidP="00034C83">
      <w:pPr>
        <w:spacing w:before="240" w:after="0" w:line="480" w:lineRule="auto"/>
        <w:jc w:val="both"/>
        <w:rPr>
          <w:rFonts w:eastAsia="Times New Roman"/>
          <w:b/>
          <w:sz w:val="24"/>
          <w:lang w:val="en-US"/>
        </w:rPr>
      </w:pPr>
      <w:r>
        <w:rPr>
          <w:sz w:val="24"/>
          <w:szCs w:val="24"/>
          <w:lang w:val="en-US"/>
        </w:rPr>
        <w:t>A chi square test on this relati</w:t>
      </w:r>
      <w:r w:rsidR="00BD4F31" w:rsidRPr="0075569E">
        <w:rPr>
          <w:sz w:val="24"/>
          <w:szCs w:val="24"/>
          <w:lang w:val="en-US"/>
        </w:rPr>
        <w:t xml:space="preserve">onship between the level of satisfaction and academic </w:t>
      </w:r>
      <w:r w:rsidR="00F514DA">
        <w:rPr>
          <w:sz w:val="24"/>
          <w:szCs w:val="24"/>
          <w:lang w:val="en-US"/>
        </w:rPr>
        <w:t>performance</w:t>
      </w:r>
      <w:r w:rsidR="0075569E">
        <w:rPr>
          <w:sz w:val="24"/>
          <w:szCs w:val="24"/>
          <w:lang w:val="en-US"/>
        </w:rPr>
        <w:t xml:space="preserve"> </w:t>
      </w:r>
      <w:r>
        <w:rPr>
          <w:sz w:val="24"/>
          <w:szCs w:val="24"/>
          <w:lang w:val="en-US"/>
        </w:rPr>
        <w:t xml:space="preserve">was carried out to test the null hypothesis that: </w:t>
      </w:r>
      <w:r w:rsidRPr="007E21F6">
        <w:rPr>
          <w:sz w:val="24"/>
          <w:szCs w:val="24"/>
        </w:rPr>
        <w:t xml:space="preserve">There is no significant </w:t>
      </w:r>
      <w:r>
        <w:rPr>
          <w:sz w:val="24"/>
          <w:szCs w:val="24"/>
        </w:rPr>
        <w:t xml:space="preserve">relationship between level of satisfaction of regular pupils and their academic </w:t>
      </w:r>
      <w:r w:rsidR="00F514DA">
        <w:rPr>
          <w:sz w:val="24"/>
          <w:szCs w:val="24"/>
        </w:rPr>
        <w:t>performance</w:t>
      </w:r>
      <w:r>
        <w:rPr>
          <w:sz w:val="24"/>
          <w:szCs w:val="24"/>
        </w:rPr>
        <w:t xml:space="preserve"> in</w:t>
      </w:r>
      <w:r w:rsidRPr="007E21F6">
        <w:rPr>
          <w:sz w:val="24"/>
          <w:szCs w:val="24"/>
        </w:rPr>
        <w:t xml:space="preserve"> inclusive public primary schools</w:t>
      </w:r>
      <w:r w:rsidRPr="00EB40FD">
        <w:rPr>
          <w:sz w:val="24"/>
        </w:rPr>
        <w:t xml:space="preserve"> </w:t>
      </w:r>
      <w:r>
        <w:rPr>
          <w:sz w:val="24"/>
        </w:rPr>
        <w:t xml:space="preserve">for the pupils with physical disability. The results are presented in table </w:t>
      </w:r>
      <w:r w:rsidR="00034C83">
        <w:rPr>
          <w:sz w:val="24"/>
        </w:rPr>
        <w:t>4.</w:t>
      </w:r>
      <w:r w:rsidR="00796101">
        <w:rPr>
          <w:sz w:val="24"/>
        </w:rPr>
        <w:t>1</w:t>
      </w:r>
      <w:r w:rsidR="001545AD">
        <w:rPr>
          <w:sz w:val="24"/>
        </w:rPr>
        <w:t>8</w:t>
      </w:r>
      <w:r>
        <w:rPr>
          <w:sz w:val="24"/>
        </w:rPr>
        <w:t>.</w:t>
      </w:r>
      <w:bookmarkStart w:id="3590" w:name="_Toc63151547"/>
      <w:bookmarkStart w:id="3591" w:name="_Toc524784286"/>
      <w:bookmarkStart w:id="3592" w:name="_Toc536449971"/>
      <w:bookmarkStart w:id="3593" w:name="_Toc16250314"/>
      <w:bookmarkStart w:id="3594" w:name="_Toc40079959"/>
      <w:bookmarkEnd w:id="3577"/>
      <w:bookmarkEnd w:id="3578"/>
    </w:p>
    <w:p w14:paraId="46DB4C6E" w14:textId="77777777" w:rsidR="00C81906" w:rsidRDefault="00F715B0" w:rsidP="00C81906">
      <w:pPr>
        <w:pStyle w:val="Heading1"/>
        <w:spacing w:before="240" w:line="240" w:lineRule="auto"/>
        <w:jc w:val="both"/>
        <w:rPr>
          <w:bCs/>
          <w:iCs/>
          <w:lang w:val="en-US"/>
        </w:rPr>
      </w:pPr>
      <w:bookmarkStart w:id="3595" w:name="_Toc75691383"/>
      <w:bookmarkStart w:id="3596" w:name="_Toc115964246"/>
      <w:bookmarkStart w:id="3597" w:name="_Toc116001903"/>
      <w:bookmarkStart w:id="3598" w:name="_Toc117768947"/>
      <w:r w:rsidRPr="00641253">
        <w:rPr>
          <w:lang w:val="en-US"/>
        </w:rPr>
        <w:t xml:space="preserve">Table </w:t>
      </w:r>
      <w:bookmarkEnd w:id="3590"/>
      <w:r w:rsidR="00034C83">
        <w:rPr>
          <w:lang w:val="en-US"/>
        </w:rPr>
        <w:t>4.</w:t>
      </w:r>
      <w:r w:rsidR="00796101">
        <w:rPr>
          <w:lang w:val="en-US"/>
        </w:rPr>
        <w:t>1</w:t>
      </w:r>
      <w:r w:rsidR="001545AD">
        <w:rPr>
          <w:lang w:val="en-US"/>
        </w:rPr>
        <w:t>8</w:t>
      </w:r>
      <w:bookmarkEnd w:id="3595"/>
      <w:bookmarkEnd w:id="3596"/>
      <w:bookmarkEnd w:id="3597"/>
      <w:r w:rsidR="00C81906">
        <w:rPr>
          <w:lang w:val="en-US"/>
        </w:rPr>
        <w:t xml:space="preserve">: </w:t>
      </w:r>
      <w:bookmarkStart w:id="3599" w:name="_Toc63151548"/>
      <w:bookmarkStart w:id="3600" w:name="_Toc75691384"/>
      <w:bookmarkStart w:id="3601" w:name="_Toc115964247"/>
      <w:bookmarkStart w:id="3602" w:name="_Toc116001904"/>
      <w:r w:rsidR="00FE1960" w:rsidRPr="00C81906">
        <w:rPr>
          <w:bCs/>
          <w:iCs/>
          <w:lang w:val="en-US"/>
        </w:rPr>
        <w:t>Chi</w:t>
      </w:r>
      <w:r w:rsidR="00125941" w:rsidRPr="00C81906">
        <w:rPr>
          <w:bCs/>
          <w:iCs/>
          <w:lang w:val="en-US"/>
        </w:rPr>
        <w:t>-Square Test on the Relationship Level of Satisfaction and Academic</w:t>
      </w:r>
      <w:bookmarkEnd w:id="3598"/>
      <w:r w:rsidR="00125941" w:rsidRPr="00C81906">
        <w:rPr>
          <w:bCs/>
          <w:iCs/>
          <w:lang w:val="en-US"/>
        </w:rPr>
        <w:t xml:space="preserve"> </w:t>
      </w:r>
    </w:p>
    <w:p w14:paraId="6B778BDE" w14:textId="0B6BC647" w:rsidR="00FE1960" w:rsidRPr="00125941" w:rsidRDefault="00C81906" w:rsidP="00C81906">
      <w:pPr>
        <w:pStyle w:val="Heading1"/>
        <w:spacing w:before="240" w:after="240" w:line="240" w:lineRule="auto"/>
        <w:jc w:val="both"/>
        <w:rPr>
          <w:b w:val="0"/>
          <w:bCs/>
          <w:i/>
          <w:iCs/>
          <w:lang w:val="en-US"/>
        </w:rPr>
      </w:pPr>
      <w:r>
        <w:rPr>
          <w:bCs/>
          <w:iCs/>
          <w:lang w:val="en-US"/>
        </w:rPr>
        <w:t xml:space="preserve">                    </w:t>
      </w:r>
      <w:bookmarkStart w:id="3603" w:name="_Toc117768948"/>
      <w:r w:rsidR="00F514DA" w:rsidRPr="00C81906">
        <w:rPr>
          <w:bCs/>
          <w:iCs/>
          <w:lang w:val="en-US"/>
        </w:rPr>
        <w:t>Performance</w:t>
      </w:r>
      <w:r w:rsidR="00125941" w:rsidRPr="00C81906">
        <w:rPr>
          <w:bCs/>
          <w:iCs/>
          <w:lang w:val="en-US"/>
        </w:rPr>
        <w:t xml:space="preserve"> of Regular Pupils</w:t>
      </w:r>
      <w:bookmarkEnd w:id="3591"/>
      <w:bookmarkEnd w:id="3592"/>
      <w:bookmarkEnd w:id="3593"/>
      <w:bookmarkEnd w:id="3594"/>
      <w:bookmarkEnd w:id="3599"/>
      <w:bookmarkEnd w:id="3600"/>
      <w:bookmarkEnd w:id="3601"/>
      <w:bookmarkEnd w:id="3602"/>
      <w:bookmarkEnd w:id="3603"/>
    </w:p>
    <w:tbl>
      <w:tblPr>
        <w:tblStyle w:val="LightShading1"/>
        <w:tblW w:w="9090" w:type="dxa"/>
        <w:shd w:val="clear" w:color="auto" w:fill="FFFFFF" w:themeFill="background1"/>
        <w:tblLayout w:type="fixed"/>
        <w:tblLook w:val="0000" w:firstRow="0" w:lastRow="0" w:firstColumn="0" w:lastColumn="0" w:noHBand="0" w:noVBand="0"/>
      </w:tblPr>
      <w:tblGrid>
        <w:gridCol w:w="3321"/>
        <w:gridCol w:w="1383"/>
        <w:gridCol w:w="1380"/>
        <w:gridCol w:w="3006"/>
      </w:tblGrid>
      <w:tr w:rsidR="00FE1960" w:rsidRPr="001E595D" w14:paraId="31138DFF" w14:textId="77777777" w:rsidTr="00E824CF">
        <w:trPr>
          <w:cnfStyle w:val="000000100000" w:firstRow="0" w:lastRow="0" w:firstColumn="0" w:lastColumn="0" w:oddVBand="0" w:evenVBand="0" w:oddHBand="1" w:evenHBand="0" w:firstRowFirstColumn="0" w:firstRowLastColumn="0" w:lastRowFirstColumn="0" w:lastRowLastColumn="0"/>
          <w:trHeight w:val="296"/>
        </w:trPr>
        <w:tc>
          <w:tcPr>
            <w:cnfStyle w:val="000010000000" w:firstRow="0" w:lastRow="0" w:firstColumn="0" w:lastColumn="0" w:oddVBand="1" w:evenVBand="0" w:oddHBand="0" w:evenHBand="0" w:firstRowFirstColumn="0" w:firstRowLastColumn="0" w:lastRowFirstColumn="0" w:lastRowLastColumn="0"/>
            <w:tcW w:w="9090" w:type="dxa"/>
            <w:gridSpan w:val="4"/>
            <w:shd w:val="clear" w:color="auto" w:fill="FFFFFF" w:themeFill="background1"/>
          </w:tcPr>
          <w:p w14:paraId="643DC74C" w14:textId="77777777" w:rsidR="00FE1960" w:rsidRPr="001E595D" w:rsidRDefault="00FE1960" w:rsidP="00D7143E">
            <w:pPr>
              <w:autoSpaceDE w:val="0"/>
              <w:autoSpaceDN w:val="0"/>
              <w:adjustRightInd w:val="0"/>
              <w:spacing w:after="0" w:line="320" w:lineRule="atLeast"/>
              <w:jc w:val="center"/>
              <w:rPr>
                <w:sz w:val="24"/>
                <w:szCs w:val="24"/>
                <w:lang w:val="en-US"/>
              </w:rPr>
            </w:pPr>
            <w:r w:rsidRPr="001E595D">
              <w:rPr>
                <w:b/>
                <w:bCs/>
                <w:sz w:val="24"/>
                <w:szCs w:val="24"/>
                <w:lang w:val="en-US"/>
              </w:rPr>
              <w:t>Chi-Square Tests</w:t>
            </w:r>
          </w:p>
        </w:tc>
      </w:tr>
      <w:tr w:rsidR="00FE1960" w:rsidRPr="001E595D" w14:paraId="035F128D" w14:textId="77777777" w:rsidTr="00E824CF">
        <w:trPr>
          <w:trHeight w:val="257"/>
        </w:trPr>
        <w:tc>
          <w:tcPr>
            <w:cnfStyle w:val="000010000000" w:firstRow="0" w:lastRow="0" w:firstColumn="0" w:lastColumn="0" w:oddVBand="1" w:evenVBand="0" w:oddHBand="0" w:evenHBand="0" w:firstRowFirstColumn="0" w:firstRowLastColumn="0" w:lastRowFirstColumn="0" w:lastRowLastColumn="0"/>
            <w:tcW w:w="3321" w:type="dxa"/>
            <w:shd w:val="clear" w:color="auto" w:fill="FFFFFF" w:themeFill="background1"/>
          </w:tcPr>
          <w:p w14:paraId="563B2BE1" w14:textId="77777777" w:rsidR="00FE1960" w:rsidRPr="001E595D" w:rsidRDefault="00FE1960" w:rsidP="00D7143E">
            <w:pPr>
              <w:autoSpaceDE w:val="0"/>
              <w:autoSpaceDN w:val="0"/>
              <w:adjustRightInd w:val="0"/>
              <w:spacing w:after="0" w:line="240" w:lineRule="auto"/>
              <w:rPr>
                <w:sz w:val="24"/>
                <w:szCs w:val="24"/>
                <w:lang w:val="en-US"/>
              </w:rPr>
            </w:pPr>
            <w:bookmarkStart w:id="3604" w:name="_Hlk66271302"/>
          </w:p>
        </w:tc>
        <w:tc>
          <w:tcPr>
            <w:tcW w:w="1383" w:type="dxa"/>
            <w:shd w:val="clear" w:color="auto" w:fill="FFFFFF" w:themeFill="background1"/>
          </w:tcPr>
          <w:p w14:paraId="370F3214" w14:textId="77777777" w:rsidR="00FE1960" w:rsidRPr="001E595D" w:rsidRDefault="00FE1960" w:rsidP="00D7143E">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1E595D">
              <w:rPr>
                <w:sz w:val="24"/>
                <w:szCs w:val="24"/>
                <w:lang w:val="en-US"/>
              </w:rPr>
              <w:t>Value</w:t>
            </w:r>
          </w:p>
        </w:tc>
        <w:tc>
          <w:tcPr>
            <w:cnfStyle w:val="000010000000" w:firstRow="0" w:lastRow="0" w:firstColumn="0" w:lastColumn="0" w:oddVBand="1" w:evenVBand="0" w:oddHBand="0" w:evenHBand="0" w:firstRowFirstColumn="0" w:firstRowLastColumn="0" w:lastRowFirstColumn="0" w:lastRowLastColumn="0"/>
            <w:tcW w:w="1380" w:type="dxa"/>
            <w:shd w:val="clear" w:color="auto" w:fill="FFFFFF" w:themeFill="background1"/>
          </w:tcPr>
          <w:p w14:paraId="5D00ECD9" w14:textId="77777777" w:rsidR="00FE1960" w:rsidRPr="001E595D" w:rsidRDefault="002D6235" w:rsidP="00D7143E">
            <w:pPr>
              <w:autoSpaceDE w:val="0"/>
              <w:autoSpaceDN w:val="0"/>
              <w:adjustRightInd w:val="0"/>
              <w:spacing w:after="0" w:line="320" w:lineRule="atLeast"/>
              <w:jc w:val="center"/>
              <w:rPr>
                <w:sz w:val="24"/>
                <w:szCs w:val="24"/>
                <w:lang w:val="en-US"/>
              </w:rPr>
            </w:pPr>
            <w:r w:rsidRPr="001E595D">
              <w:rPr>
                <w:sz w:val="24"/>
                <w:szCs w:val="24"/>
                <w:lang w:val="en-US"/>
              </w:rPr>
              <w:t>D</w:t>
            </w:r>
            <w:r w:rsidR="00FE1960" w:rsidRPr="001E595D">
              <w:rPr>
                <w:sz w:val="24"/>
                <w:szCs w:val="24"/>
                <w:lang w:val="en-US"/>
              </w:rPr>
              <w:t>f</w:t>
            </w:r>
          </w:p>
        </w:tc>
        <w:tc>
          <w:tcPr>
            <w:tcW w:w="3006" w:type="dxa"/>
            <w:shd w:val="clear" w:color="auto" w:fill="FFFFFF" w:themeFill="background1"/>
          </w:tcPr>
          <w:p w14:paraId="078B3AE5" w14:textId="77777777" w:rsidR="00FE1960" w:rsidRPr="001E595D" w:rsidRDefault="00FE1960" w:rsidP="00D7143E">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1E595D">
              <w:rPr>
                <w:sz w:val="24"/>
                <w:szCs w:val="24"/>
                <w:lang w:val="en-US"/>
              </w:rPr>
              <w:t>Asymp. Sig. (2-sided)</w:t>
            </w:r>
          </w:p>
        </w:tc>
      </w:tr>
      <w:tr w:rsidR="00FE1960" w:rsidRPr="001E595D" w14:paraId="72D7F93D" w14:textId="77777777" w:rsidTr="00E824CF">
        <w:trPr>
          <w:cnfStyle w:val="000000100000" w:firstRow="0" w:lastRow="0" w:firstColumn="0" w:lastColumn="0" w:oddVBand="0" w:evenVBand="0" w:oddHBand="1" w:evenHBand="0" w:firstRowFirstColumn="0" w:firstRowLastColumn="0" w:lastRowFirstColumn="0" w:lastRowLastColumn="0"/>
          <w:trHeight w:val="296"/>
        </w:trPr>
        <w:tc>
          <w:tcPr>
            <w:cnfStyle w:val="000010000000" w:firstRow="0" w:lastRow="0" w:firstColumn="0" w:lastColumn="0" w:oddVBand="1" w:evenVBand="0" w:oddHBand="0" w:evenHBand="0" w:firstRowFirstColumn="0" w:firstRowLastColumn="0" w:lastRowFirstColumn="0" w:lastRowLastColumn="0"/>
            <w:tcW w:w="3321" w:type="dxa"/>
            <w:shd w:val="clear" w:color="auto" w:fill="FFFFFF" w:themeFill="background1"/>
          </w:tcPr>
          <w:p w14:paraId="715756E7" w14:textId="77777777" w:rsidR="00FE1960" w:rsidRPr="001E595D" w:rsidRDefault="00FE1960" w:rsidP="00D7143E">
            <w:pPr>
              <w:autoSpaceDE w:val="0"/>
              <w:autoSpaceDN w:val="0"/>
              <w:adjustRightInd w:val="0"/>
              <w:spacing w:after="0" w:line="320" w:lineRule="atLeast"/>
              <w:rPr>
                <w:sz w:val="24"/>
                <w:szCs w:val="24"/>
                <w:lang w:val="en-US"/>
              </w:rPr>
            </w:pPr>
            <w:r w:rsidRPr="001E595D">
              <w:rPr>
                <w:sz w:val="24"/>
                <w:szCs w:val="24"/>
                <w:lang w:val="en-US"/>
              </w:rPr>
              <w:t>Pearson Chi-Square</w:t>
            </w:r>
          </w:p>
        </w:tc>
        <w:tc>
          <w:tcPr>
            <w:tcW w:w="1383" w:type="dxa"/>
            <w:shd w:val="clear" w:color="auto" w:fill="FFFFFF" w:themeFill="background1"/>
          </w:tcPr>
          <w:p w14:paraId="3EADD826" w14:textId="77777777" w:rsidR="00FE1960" w:rsidRPr="001E595D" w:rsidRDefault="00FE1960" w:rsidP="00D7143E">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1E595D">
              <w:rPr>
                <w:sz w:val="24"/>
                <w:szCs w:val="24"/>
                <w:lang w:val="en-US"/>
              </w:rPr>
              <w:t>11.541</w:t>
            </w:r>
            <w:r w:rsidRPr="001E595D">
              <w:rPr>
                <w:sz w:val="24"/>
                <w:szCs w:val="24"/>
                <w:vertAlign w:val="superscript"/>
                <w:lang w:val="en-US"/>
              </w:rPr>
              <w:t>a</w:t>
            </w:r>
          </w:p>
        </w:tc>
        <w:tc>
          <w:tcPr>
            <w:cnfStyle w:val="000010000000" w:firstRow="0" w:lastRow="0" w:firstColumn="0" w:lastColumn="0" w:oddVBand="1" w:evenVBand="0" w:oddHBand="0" w:evenHBand="0" w:firstRowFirstColumn="0" w:firstRowLastColumn="0" w:lastRowFirstColumn="0" w:lastRowLastColumn="0"/>
            <w:tcW w:w="1380" w:type="dxa"/>
            <w:shd w:val="clear" w:color="auto" w:fill="FFFFFF" w:themeFill="background1"/>
          </w:tcPr>
          <w:p w14:paraId="2E4A09F0" w14:textId="77777777" w:rsidR="00FE1960" w:rsidRPr="001E595D" w:rsidRDefault="00FE1960" w:rsidP="00D7143E">
            <w:pPr>
              <w:autoSpaceDE w:val="0"/>
              <w:autoSpaceDN w:val="0"/>
              <w:adjustRightInd w:val="0"/>
              <w:spacing w:after="0" w:line="320" w:lineRule="atLeast"/>
              <w:jc w:val="center"/>
              <w:rPr>
                <w:sz w:val="24"/>
                <w:szCs w:val="24"/>
                <w:lang w:val="en-US"/>
              </w:rPr>
            </w:pPr>
            <w:r w:rsidRPr="001E595D">
              <w:rPr>
                <w:sz w:val="24"/>
                <w:szCs w:val="24"/>
                <w:lang w:val="en-US"/>
              </w:rPr>
              <w:t>4</w:t>
            </w:r>
          </w:p>
        </w:tc>
        <w:tc>
          <w:tcPr>
            <w:tcW w:w="3006" w:type="dxa"/>
            <w:shd w:val="clear" w:color="auto" w:fill="FFFFFF" w:themeFill="background1"/>
          </w:tcPr>
          <w:p w14:paraId="696C17BF" w14:textId="77777777" w:rsidR="00FE1960" w:rsidRPr="001E595D" w:rsidRDefault="00FE1960" w:rsidP="00D7143E">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1E595D">
              <w:rPr>
                <w:sz w:val="24"/>
                <w:szCs w:val="24"/>
                <w:lang w:val="en-US"/>
              </w:rPr>
              <w:t>.021</w:t>
            </w:r>
          </w:p>
        </w:tc>
      </w:tr>
      <w:tr w:rsidR="00FE1960" w:rsidRPr="001E595D" w14:paraId="5DC7227B" w14:textId="77777777" w:rsidTr="00E824CF">
        <w:trPr>
          <w:trHeight w:val="310"/>
        </w:trPr>
        <w:tc>
          <w:tcPr>
            <w:cnfStyle w:val="000010000000" w:firstRow="0" w:lastRow="0" w:firstColumn="0" w:lastColumn="0" w:oddVBand="1" w:evenVBand="0" w:oddHBand="0" w:evenHBand="0" w:firstRowFirstColumn="0" w:firstRowLastColumn="0" w:lastRowFirstColumn="0" w:lastRowLastColumn="0"/>
            <w:tcW w:w="3321" w:type="dxa"/>
            <w:shd w:val="clear" w:color="auto" w:fill="FFFFFF" w:themeFill="background1"/>
          </w:tcPr>
          <w:p w14:paraId="628186DA" w14:textId="77777777" w:rsidR="00FE1960" w:rsidRPr="001E595D" w:rsidRDefault="00FE1960" w:rsidP="00D7143E">
            <w:pPr>
              <w:autoSpaceDE w:val="0"/>
              <w:autoSpaceDN w:val="0"/>
              <w:adjustRightInd w:val="0"/>
              <w:spacing w:after="0" w:line="320" w:lineRule="atLeast"/>
              <w:rPr>
                <w:sz w:val="24"/>
                <w:szCs w:val="24"/>
                <w:lang w:val="en-US"/>
              </w:rPr>
            </w:pPr>
            <w:r w:rsidRPr="001E595D">
              <w:rPr>
                <w:sz w:val="24"/>
                <w:szCs w:val="24"/>
                <w:lang w:val="en-US"/>
              </w:rPr>
              <w:t>Likelihood Ratio</w:t>
            </w:r>
          </w:p>
        </w:tc>
        <w:tc>
          <w:tcPr>
            <w:tcW w:w="1383" w:type="dxa"/>
            <w:shd w:val="clear" w:color="auto" w:fill="FFFFFF" w:themeFill="background1"/>
          </w:tcPr>
          <w:p w14:paraId="1E1F5667" w14:textId="77777777" w:rsidR="00FE1960" w:rsidRPr="001E595D" w:rsidRDefault="00FE1960" w:rsidP="00D7143E">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1E595D">
              <w:rPr>
                <w:sz w:val="24"/>
                <w:szCs w:val="24"/>
                <w:lang w:val="en-US"/>
              </w:rPr>
              <w:t>13.246</w:t>
            </w:r>
          </w:p>
        </w:tc>
        <w:tc>
          <w:tcPr>
            <w:cnfStyle w:val="000010000000" w:firstRow="0" w:lastRow="0" w:firstColumn="0" w:lastColumn="0" w:oddVBand="1" w:evenVBand="0" w:oddHBand="0" w:evenHBand="0" w:firstRowFirstColumn="0" w:firstRowLastColumn="0" w:lastRowFirstColumn="0" w:lastRowLastColumn="0"/>
            <w:tcW w:w="1380" w:type="dxa"/>
            <w:shd w:val="clear" w:color="auto" w:fill="FFFFFF" w:themeFill="background1"/>
          </w:tcPr>
          <w:p w14:paraId="334274E7" w14:textId="77777777" w:rsidR="00FE1960" w:rsidRPr="001E595D" w:rsidRDefault="00FE1960" w:rsidP="00D7143E">
            <w:pPr>
              <w:autoSpaceDE w:val="0"/>
              <w:autoSpaceDN w:val="0"/>
              <w:adjustRightInd w:val="0"/>
              <w:spacing w:after="0" w:line="320" w:lineRule="atLeast"/>
              <w:jc w:val="center"/>
              <w:rPr>
                <w:sz w:val="24"/>
                <w:szCs w:val="24"/>
                <w:lang w:val="en-US"/>
              </w:rPr>
            </w:pPr>
            <w:r w:rsidRPr="001E595D">
              <w:rPr>
                <w:sz w:val="24"/>
                <w:szCs w:val="24"/>
                <w:lang w:val="en-US"/>
              </w:rPr>
              <w:t>4</w:t>
            </w:r>
          </w:p>
        </w:tc>
        <w:tc>
          <w:tcPr>
            <w:tcW w:w="3006" w:type="dxa"/>
            <w:shd w:val="clear" w:color="auto" w:fill="FFFFFF" w:themeFill="background1"/>
          </w:tcPr>
          <w:p w14:paraId="178B8056" w14:textId="77777777" w:rsidR="00FE1960" w:rsidRPr="001E595D" w:rsidRDefault="00FE1960" w:rsidP="00D7143E">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1E595D">
              <w:rPr>
                <w:sz w:val="24"/>
                <w:szCs w:val="24"/>
                <w:lang w:val="en-US"/>
              </w:rPr>
              <w:t>.010</w:t>
            </w:r>
          </w:p>
        </w:tc>
      </w:tr>
      <w:tr w:rsidR="00FE1960" w:rsidRPr="001E595D" w14:paraId="732225A8" w14:textId="77777777" w:rsidTr="00E824CF">
        <w:trPr>
          <w:cnfStyle w:val="000000100000" w:firstRow="0" w:lastRow="0" w:firstColumn="0" w:lastColumn="0" w:oddVBand="0" w:evenVBand="0" w:oddHBand="1" w:evenHBand="0" w:firstRowFirstColumn="0" w:firstRowLastColumn="0" w:lastRowFirstColumn="0" w:lastRowLastColumn="0"/>
          <w:trHeight w:val="297"/>
        </w:trPr>
        <w:tc>
          <w:tcPr>
            <w:cnfStyle w:val="000010000000" w:firstRow="0" w:lastRow="0" w:firstColumn="0" w:lastColumn="0" w:oddVBand="1" w:evenVBand="0" w:oddHBand="0" w:evenHBand="0" w:firstRowFirstColumn="0" w:firstRowLastColumn="0" w:lastRowFirstColumn="0" w:lastRowLastColumn="0"/>
            <w:tcW w:w="3321" w:type="dxa"/>
            <w:shd w:val="clear" w:color="auto" w:fill="FFFFFF" w:themeFill="background1"/>
          </w:tcPr>
          <w:p w14:paraId="3B82AE36" w14:textId="77777777" w:rsidR="00FE1960" w:rsidRPr="001E595D" w:rsidRDefault="00FE1960" w:rsidP="00D7143E">
            <w:pPr>
              <w:autoSpaceDE w:val="0"/>
              <w:autoSpaceDN w:val="0"/>
              <w:adjustRightInd w:val="0"/>
              <w:spacing w:after="0" w:line="320" w:lineRule="atLeast"/>
              <w:rPr>
                <w:sz w:val="24"/>
                <w:szCs w:val="24"/>
                <w:lang w:val="en-US"/>
              </w:rPr>
            </w:pPr>
            <w:r w:rsidRPr="001E595D">
              <w:rPr>
                <w:sz w:val="24"/>
                <w:szCs w:val="24"/>
                <w:lang w:val="en-US"/>
              </w:rPr>
              <w:t>Linear-by-Linear Association</w:t>
            </w:r>
          </w:p>
        </w:tc>
        <w:tc>
          <w:tcPr>
            <w:tcW w:w="1383" w:type="dxa"/>
            <w:shd w:val="clear" w:color="auto" w:fill="FFFFFF" w:themeFill="background1"/>
          </w:tcPr>
          <w:p w14:paraId="1F622C2E" w14:textId="77777777" w:rsidR="00FE1960" w:rsidRPr="001E595D" w:rsidRDefault="00FE1960" w:rsidP="00D7143E">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1E595D">
              <w:rPr>
                <w:sz w:val="24"/>
                <w:szCs w:val="24"/>
                <w:lang w:val="en-US"/>
              </w:rPr>
              <w:t>.066</w:t>
            </w:r>
          </w:p>
        </w:tc>
        <w:tc>
          <w:tcPr>
            <w:cnfStyle w:val="000010000000" w:firstRow="0" w:lastRow="0" w:firstColumn="0" w:lastColumn="0" w:oddVBand="1" w:evenVBand="0" w:oddHBand="0" w:evenHBand="0" w:firstRowFirstColumn="0" w:firstRowLastColumn="0" w:lastRowFirstColumn="0" w:lastRowLastColumn="0"/>
            <w:tcW w:w="1380" w:type="dxa"/>
            <w:shd w:val="clear" w:color="auto" w:fill="FFFFFF" w:themeFill="background1"/>
          </w:tcPr>
          <w:p w14:paraId="14459D08" w14:textId="77777777" w:rsidR="00FE1960" w:rsidRPr="001E595D" w:rsidRDefault="00FE1960" w:rsidP="00D7143E">
            <w:pPr>
              <w:autoSpaceDE w:val="0"/>
              <w:autoSpaceDN w:val="0"/>
              <w:adjustRightInd w:val="0"/>
              <w:spacing w:after="0" w:line="320" w:lineRule="atLeast"/>
              <w:jc w:val="center"/>
              <w:rPr>
                <w:sz w:val="24"/>
                <w:szCs w:val="24"/>
                <w:lang w:val="en-US"/>
              </w:rPr>
            </w:pPr>
            <w:r w:rsidRPr="001E595D">
              <w:rPr>
                <w:sz w:val="24"/>
                <w:szCs w:val="24"/>
                <w:lang w:val="en-US"/>
              </w:rPr>
              <w:t>1</w:t>
            </w:r>
          </w:p>
        </w:tc>
        <w:tc>
          <w:tcPr>
            <w:tcW w:w="3006" w:type="dxa"/>
            <w:shd w:val="clear" w:color="auto" w:fill="FFFFFF" w:themeFill="background1"/>
          </w:tcPr>
          <w:p w14:paraId="4DA5F7D9" w14:textId="77777777" w:rsidR="00FE1960" w:rsidRPr="001E595D" w:rsidRDefault="00FE1960" w:rsidP="00D7143E">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1E595D">
              <w:rPr>
                <w:sz w:val="24"/>
                <w:szCs w:val="24"/>
                <w:lang w:val="en-US"/>
              </w:rPr>
              <w:t>.797</w:t>
            </w:r>
          </w:p>
        </w:tc>
      </w:tr>
      <w:tr w:rsidR="00FE1960" w:rsidRPr="001E595D" w14:paraId="663DA323" w14:textId="77777777" w:rsidTr="00E824CF">
        <w:trPr>
          <w:trHeight w:val="310"/>
        </w:trPr>
        <w:tc>
          <w:tcPr>
            <w:cnfStyle w:val="000010000000" w:firstRow="0" w:lastRow="0" w:firstColumn="0" w:lastColumn="0" w:oddVBand="1" w:evenVBand="0" w:oddHBand="0" w:evenHBand="0" w:firstRowFirstColumn="0" w:firstRowLastColumn="0" w:lastRowFirstColumn="0" w:lastRowLastColumn="0"/>
            <w:tcW w:w="3321" w:type="dxa"/>
            <w:shd w:val="clear" w:color="auto" w:fill="FFFFFF" w:themeFill="background1"/>
          </w:tcPr>
          <w:p w14:paraId="000B9878" w14:textId="77777777" w:rsidR="00FE1960" w:rsidRPr="001E595D" w:rsidRDefault="00FE1960" w:rsidP="00D7143E">
            <w:pPr>
              <w:autoSpaceDE w:val="0"/>
              <w:autoSpaceDN w:val="0"/>
              <w:adjustRightInd w:val="0"/>
              <w:spacing w:after="0" w:line="320" w:lineRule="atLeast"/>
              <w:rPr>
                <w:sz w:val="24"/>
                <w:szCs w:val="24"/>
                <w:lang w:val="en-US"/>
              </w:rPr>
            </w:pPr>
            <w:r w:rsidRPr="001E595D">
              <w:rPr>
                <w:sz w:val="24"/>
                <w:szCs w:val="24"/>
                <w:lang w:val="en-US"/>
              </w:rPr>
              <w:t>N of Valid Cases</w:t>
            </w:r>
          </w:p>
        </w:tc>
        <w:tc>
          <w:tcPr>
            <w:tcW w:w="1383" w:type="dxa"/>
            <w:shd w:val="clear" w:color="auto" w:fill="FFFFFF" w:themeFill="background1"/>
          </w:tcPr>
          <w:p w14:paraId="57E4DF93" w14:textId="77777777" w:rsidR="00FE1960" w:rsidRPr="001E595D" w:rsidRDefault="00FE1960" w:rsidP="00D7143E">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1E595D">
              <w:rPr>
                <w:sz w:val="24"/>
                <w:szCs w:val="24"/>
                <w:lang w:val="en-US"/>
              </w:rPr>
              <w:t>73</w:t>
            </w:r>
          </w:p>
        </w:tc>
        <w:tc>
          <w:tcPr>
            <w:cnfStyle w:val="000010000000" w:firstRow="0" w:lastRow="0" w:firstColumn="0" w:lastColumn="0" w:oddVBand="1" w:evenVBand="0" w:oddHBand="0" w:evenHBand="0" w:firstRowFirstColumn="0" w:firstRowLastColumn="0" w:lastRowFirstColumn="0" w:lastRowLastColumn="0"/>
            <w:tcW w:w="1380" w:type="dxa"/>
            <w:shd w:val="clear" w:color="auto" w:fill="FFFFFF" w:themeFill="background1"/>
          </w:tcPr>
          <w:p w14:paraId="0261FC26" w14:textId="77777777" w:rsidR="00FE1960" w:rsidRPr="001E595D" w:rsidRDefault="00FE1960" w:rsidP="00D7143E">
            <w:pPr>
              <w:autoSpaceDE w:val="0"/>
              <w:autoSpaceDN w:val="0"/>
              <w:adjustRightInd w:val="0"/>
              <w:spacing w:after="0" w:line="240" w:lineRule="auto"/>
              <w:jc w:val="center"/>
              <w:rPr>
                <w:sz w:val="24"/>
                <w:szCs w:val="24"/>
                <w:lang w:val="en-US"/>
              </w:rPr>
            </w:pPr>
          </w:p>
        </w:tc>
        <w:tc>
          <w:tcPr>
            <w:tcW w:w="3006" w:type="dxa"/>
            <w:shd w:val="clear" w:color="auto" w:fill="FFFFFF" w:themeFill="background1"/>
          </w:tcPr>
          <w:p w14:paraId="0412F495" w14:textId="77777777" w:rsidR="00FE1960" w:rsidRPr="001E595D" w:rsidRDefault="00FE1960" w:rsidP="00D7143E">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p>
        </w:tc>
      </w:tr>
    </w:tbl>
    <w:bookmarkEnd w:id="3604"/>
    <w:p w14:paraId="65A87096" w14:textId="77777777" w:rsidR="00E824CF" w:rsidRDefault="00FE1960" w:rsidP="00FE1960">
      <w:pPr>
        <w:pStyle w:val="Heading1"/>
        <w:spacing w:line="480" w:lineRule="auto"/>
        <w:jc w:val="both"/>
        <w:rPr>
          <w:b w:val="0"/>
        </w:rPr>
      </w:pPr>
      <w:r>
        <w:rPr>
          <w:b w:val="0"/>
        </w:rPr>
        <w:t xml:space="preserve"> </w:t>
      </w:r>
      <w:bookmarkStart w:id="3605" w:name="_Toc40079960"/>
      <w:bookmarkStart w:id="3606" w:name="_Toc63068068"/>
      <w:bookmarkStart w:id="3607" w:name="_Toc63151549"/>
      <w:bookmarkStart w:id="3608" w:name="_Toc66280947"/>
      <w:bookmarkStart w:id="3609" w:name="_Toc69461064"/>
      <w:bookmarkStart w:id="3610" w:name="_Toc75689256"/>
      <w:bookmarkStart w:id="3611" w:name="_Toc75691385"/>
      <w:bookmarkStart w:id="3612" w:name="_Toc115964248"/>
      <w:bookmarkStart w:id="3613" w:name="_Toc116001905"/>
      <w:bookmarkStart w:id="3614" w:name="_Toc117768949"/>
      <w:bookmarkStart w:id="3615" w:name="_Toc524777675"/>
      <w:bookmarkStart w:id="3616" w:name="_Toc524784287"/>
      <w:bookmarkStart w:id="3617" w:name="_Toc536090307"/>
      <w:bookmarkStart w:id="3618" w:name="_Toc536449972"/>
      <w:bookmarkStart w:id="3619" w:name="_Toc16171231"/>
      <w:bookmarkStart w:id="3620" w:name="_Toc16248938"/>
      <w:bookmarkStart w:id="3621" w:name="_Toc16250315"/>
      <w:bookmarkStart w:id="3622" w:name="_Toc29210590"/>
      <w:r w:rsidR="00E824CF" w:rsidRPr="00E824CF">
        <w:rPr>
          <w:b w:val="0"/>
        </w:rPr>
        <w:t>a. 3 cells (33.3%) have expected count less than 5. The minimum expected count is 1.64.</w:t>
      </w:r>
      <w:bookmarkEnd w:id="3605"/>
      <w:bookmarkEnd w:id="3606"/>
      <w:bookmarkEnd w:id="3607"/>
      <w:bookmarkEnd w:id="3608"/>
      <w:bookmarkEnd w:id="3609"/>
      <w:bookmarkEnd w:id="3610"/>
      <w:bookmarkEnd w:id="3611"/>
      <w:bookmarkEnd w:id="3612"/>
      <w:bookmarkEnd w:id="3613"/>
      <w:bookmarkEnd w:id="3614"/>
    </w:p>
    <w:p w14:paraId="09F41737" w14:textId="103A62A9" w:rsidR="00FE1960" w:rsidRDefault="00FE1960" w:rsidP="00FE1960">
      <w:pPr>
        <w:pStyle w:val="Heading1"/>
        <w:spacing w:line="480" w:lineRule="auto"/>
        <w:jc w:val="both"/>
        <w:rPr>
          <w:b w:val="0"/>
        </w:rPr>
      </w:pPr>
      <w:bookmarkStart w:id="3623" w:name="_Toc40079961"/>
      <w:bookmarkStart w:id="3624" w:name="_Toc63068069"/>
      <w:bookmarkStart w:id="3625" w:name="_Toc63151550"/>
      <w:bookmarkStart w:id="3626" w:name="_Toc66280948"/>
      <w:bookmarkStart w:id="3627" w:name="_Toc69461065"/>
      <w:bookmarkStart w:id="3628" w:name="_Toc75689257"/>
      <w:bookmarkStart w:id="3629" w:name="_Toc75691386"/>
      <w:bookmarkStart w:id="3630" w:name="_Toc115964249"/>
      <w:bookmarkStart w:id="3631" w:name="_Toc116001906"/>
      <w:bookmarkStart w:id="3632" w:name="_Toc117768950"/>
      <w:r>
        <w:rPr>
          <w:b w:val="0"/>
        </w:rPr>
        <w:t>The p value obtained (0.</w:t>
      </w:r>
      <w:r w:rsidR="00A077B6">
        <w:rPr>
          <w:b w:val="0"/>
        </w:rPr>
        <w:t>0</w:t>
      </w:r>
      <w:r>
        <w:rPr>
          <w:b w:val="0"/>
        </w:rPr>
        <w:t xml:space="preserve">21) was </w:t>
      </w:r>
      <w:r w:rsidR="00A077B6">
        <w:rPr>
          <w:b w:val="0"/>
        </w:rPr>
        <w:t>less</w:t>
      </w:r>
      <w:r>
        <w:rPr>
          <w:b w:val="0"/>
        </w:rPr>
        <w:t xml:space="preserve"> than the significance level of 0.05. Therefore</w:t>
      </w:r>
      <w:r w:rsidR="00465040">
        <w:rPr>
          <w:b w:val="0"/>
        </w:rPr>
        <w:t>,</w:t>
      </w:r>
      <w:r>
        <w:rPr>
          <w:b w:val="0"/>
        </w:rPr>
        <w:t xml:space="preserve"> the null hypothesis was </w:t>
      </w:r>
      <w:r w:rsidR="00A077B6">
        <w:rPr>
          <w:b w:val="0"/>
        </w:rPr>
        <w:t>rejected</w:t>
      </w:r>
      <w:r>
        <w:rPr>
          <w:b w:val="0"/>
        </w:rPr>
        <w:t xml:space="preserve"> and concluded that there is enough evidence to suggest an association between the two variables.</w:t>
      </w:r>
      <w:bookmarkEnd w:id="3615"/>
      <w:bookmarkEnd w:id="3616"/>
      <w:bookmarkEnd w:id="3617"/>
      <w:bookmarkEnd w:id="3618"/>
      <w:r w:rsidR="00CC3E04">
        <w:rPr>
          <w:b w:val="0"/>
        </w:rPr>
        <w:t xml:space="preserve"> Therefore, s</w:t>
      </w:r>
      <w:r w:rsidR="00A077B6">
        <w:rPr>
          <w:b w:val="0"/>
        </w:rPr>
        <w:t xml:space="preserve">atisfaction of the regular pupils with inclusive school conditions determines their academic </w:t>
      </w:r>
      <w:r w:rsidR="00F514DA">
        <w:rPr>
          <w:b w:val="0"/>
        </w:rPr>
        <w:t>performance</w:t>
      </w:r>
      <w:r w:rsidR="00A077B6">
        <w:rPr>
          <w:b w:val="0"/>
        </w:rPr>
        <w:t>.</w:t>
      </w:r>
      <w:bookmarkEnd w:id="3619"/>
      <w:bookmarkEnd w:id="3620"/>
      <w:bookmarkEnd w:id="3621"/>
      <w:bookmarkEnd w:id="3622"/>
      <w:bookmarkEnd w:id="3623"/>
      <w:bookmarkEnd w:id="3624"/>
      <w:bookmarkEnd w:id="3625"/>
      <w:bookmarkEnd w:id="3626"/>
      <w:bookmarkEnd w:id="3627"/>
      <w:bookmarkEnd w:id="3628"/>
      <w:bookmarkEnd w:id="3629"/>
      <w:bookmarkEnd w:id="3630"/>
      <w:bookmarkEnd w:id="3631"/>
      <w:bookmarkEnd w:id="3632"/>
    </w:p>
    <w:p w14:paraId="3F59F10F" w14:textId="13D1C70E" w:rsidR="00AF6BDC" w:rsidRDefault="004F0799" w:rsidP="00034C83">
      <w:pPr>
        <w:autoSpaceDE w:val="0"/>
        <w:autoSpaceDN w:val="0"/>
        <w:adjustRightInd w:val="0"/>
        <w:spacing w:before="240" w:after="0" w:line="480" w:lineRule="auto"/>
        <w:jc w:val="both"/>
        <w:rPr>
          <w:rFonts w:eastAsia="Times New Roman"/>
          <w:b/>
          <w:sz w:val="24"/>
          <w:lang w:val="en-US"/>
        </w:rPr>
      </w:pPr>
      <w:r>
        <w:rPr>
          <w:sz w:val="24"/>
        </w:rPr>
        <w:t>The researcher</w:t>
      </w:r>
      <w:r w:rsidR="0016118B">
        <w:rPr>
          <w:sz w:val="24"/>
        </w:rPr>
        <w:t xml:space="preserve"> also aimed at</w:t>
      </w:r>
      <w:r>
        <w:rPr>
          <w:sz w:val="24"/>
        </w:rPr>
        <w:t xml:space="preserve"> establish</w:t>
      </w:r>
      <w:r w:rsidR="0016118B">
        <w:rPr>
          <w:sz w:val="24"/>
        </w:rPr>
        <w:t>ing</w:t>
      </w:r>
      <w:r>
        <w:rPr>
          <w:sz w:val="24"/>
        </w:rPr>
        <w:t xml:space="preserve"> whether the level of satisfaction of the pupils with physical disability has an influence on the academic </w:t>
      </w:r>
      <w:r w:rsidR="00F514DA">
        <w:rPr>
          <w:sz w:val="24"/>
        </w:rPr>
        <w:t>performance</w:t>
      </w:r>
      <w:r>
        <w:rPr>
          <w:sz w:val="24"/>
        </w:rPr>
        <w:t xml:space="preserve">. The </w:t>
      </w:r>
      <w:r w:rsidR="00465040">
        <w:rPr>
          <w:sz w:val="24"/>
        </w:rPr>
        <w:t>cross-tabulation</w:t>
      </w:r>
      <w:r>
        <w:rPr>
          <w:sz w:val="24"/>
        </w:rPr>
        <w:t xml:space="preserve"> table obtained is indicated in tabl</w:t>
      </w:r>
      <w:r w:rsidR="0016118B">
        <w:rPr>
          <w:sz w:val="24"/>
        </w:rPr>
        <w:t xml:space="preserve">e </w:t>
      </w:r>
      <w:r w:rsidR="00034C83">
        <w:rPr>
          <w:sz w:val="24"/>
        </w:rPr>
        <w:t>4.</w:t>
      </w:r>
      <w:r w:rsidR="00796101">
        <w:rPr>
          <w:sz w:val="24"/>
        </w:rPr>
        <w:t>1</w:t>
      </w:r>
      <w:r w:rsidR="001545AD">
        <w:rPr>
          <w:sz w:val="24"/>
        </w:rPr>
        <w:t>9</w:t>
      </w:r>
      <w:r>
        <w:rPr>
          <w:sz w:val="24"/>
        </w:rPr>
        <w:t>.</w:t>
      </w:r>
      <w:r w:rsidR="00AF6BDC">
        <w:rPr>
          <w:lang w:val="en-US"/>
        </w:rPr>
        <w:br w:type="page"/>
      </w:r>
    </w:p>
    <w:p w14:paraId="4CE4C2DC" w14:textId="77777777" w:rsidR="00C81906" w:rsidRDefault="00081538" w:rsidP="005A17E8">
      <w:pPr>
        <w:pStyle w:val="Heading1"/>
        <w:spacing w:line="480" w:lineRule="auto"/>
        <w:jc w:val="both"/>
        <w:rPr>
          <w:bCs/>
          <w:iCs/>
          <w:color w:val="000000"/>
          <w:szCs w:val="24"/>
          <w:lang w:val="en-US"/>
        </w:rPr>
      </w:pPr>
      <w:bookmarkStart w:id="3633" w:name="_Toc63151551"/>
      <w:bookmarkStart w:id="3634" w:name="_Toc75691387"/>
      <w:bookmarkStart w:id="3635" w:name="_Toc115964250"/>
      <w:bookmarkStart w:id="3636" w:name="_Toc116001907"/>
      <w:bookmarkStart w:id="3637" w:name="_Toc117768951"/>
      <w:bookmarkStart w:id="3638" w:name="_Toc16250316"/>
      <w:bookmarkStart w:id="3639" w:name="_Toc40079962"/>
      <w:r w:rsidRPr="00641253">
        <w:rPr>
          <w:lang w:val="en-US"/>
        </w:rPr>
        <w:lastRenderedPageBreak/>
        <w:t xml:space="preserve">Table </w:t>
      </w:r>
      <w:bookmarkEnd w:id="3633"/>
      <w:r w:rsidR="00034C83">
        <w:rPr>
          <w:lang w:val="en-US"/>
        </w:rPr>
        <w:t>4.</w:t>
      </w:r>
      <w:r w:rsidR="00796101">
        <w:rPr>
          <w:lang w:val="en-US"/>
        </w:rPr>
        <w:t>1</w:t>
      </w:r>
      <w:r w:rsidR="001545AD">
        <w:rPr>
          <w:lang w:val="en-US"/>
        </w:rPr>
        <w:t>9</w:t>
      </w:r>
      <w:bookmarkEnd w:id="3634"/>
      <w:bookmarkEnd w:id="3635"/>
      <w:bookmarkEnd w:id="3636"/>
      <w:r w:rsidR="00C81906">
        <w:rPr>
          <w:lang w:val="en-US"/>
        </w:rPr>
        <w:t xml:space="preserve">: </w:t>
      </w:r>
      <w:bookmarkStart w:id="3640" w:name="_Toc63151552"/>
      <w:bookmarkStart w:id="3641" w:name="_Toc75691388"/>
      <w:bookmarkStart w:id="3642" w:name="_Toc115964251"/>
      <w:bookmarkStart w:id="3643" w:name="_Toc116001908"/>
      <w:r w:rsidR="005A17E8" w:rsidRPr="00C81906">
        <w:rPr>
          <w:bCs/>
          <w:iCs/>
          <w:color w:val="000000"/>
          <w:szCs w:val="24"/>
          <w:lang w:val="en-US"/>
        </w:rPr>
        <w:t xml:space="preserve">Level of </w:t>
      </w:r>
      <w:r w:rsidR="0082262F" w:rsidRPr="00C81906">
        <w:rPr>
          <w:bCs/>
          <w:iCs/>
          <w:color w:val="000000"/>
          <w:szCs w:val="24"/>
          <w:lang w:val="en-US"/>
        </w:rPr>
        <w:t>Satisfaction with General Conditions versus Academic</w:t>
      </w:r>
      <w:bookmarkEnd w:id="3637"/>
      <w:r w:rsidR="0082262F" w:rsidRPr="00C81906">
        <w:rPr>
          <w:bCs/>
          <w:iCs/>
          <w:color w:val="000000"/>
          <w:szCs w:val="24"/>
          <w:lang w:val="en-US"/>
        </w:rPr>
        <w:t xml:space="preserve"> </w:t>
      </w:r>
    </w:p>
    <w:p w14:paraId="7881AC6E" w14:textId="48636CBF" w:rsidR="005A17E8" w:rsidRPr="00125941" w:rsidRDefault="00C81906" w:rsidP="005A17E8">
      <w:pPr>
        <w:pStyle w:val="Heading1"/>
        <w:spacing w:line="480" w:lineRule="auto"/>
        <w:jc w:val="both"/>
        <w:rPr>
          <w:b w:val="0"/>
          <w:bCs/>
          <w:i/>
          <w:iCs/>
          <w:lang w:val="en-US"/>
        </w:rPr>
      </w:pPr>
      <w:r>
        <w:rPr>
          <w:bCs/>
          <w:iCs/>
          <w:color w:val="000000"/>
          <w:szCs w:val="24"/>
          <w:lang w:val="en-US"/>
        </w:rPr>
        <w:t xml:space="preserve">                    </w:t>
      </w:r>
      <w:bookmarkStart w:id="3644" w:name="_Toc117768952"/>
      <w:r w:rsidR="0082262F" w:rsidRPr="00C81906">
        <w:rPr>
          <w:bCs/>
          <w:iCs/>
          <w:color w:val="000000"/>
          <w:szCs w:val="24"/>
          <w:lang w:val="en-US"/>
        </w:rPr>
        <w:t xml:space="preserve">Performance of Pupils with Disability </w:t>
      </w:r>
      <w:r w:rsidR="005A17E8" w:rsidRPr="00C81906">
        <w:rPr>
          <w:bCs/>
          <w:iCs/>
          <w:color w:val="000000"/>
          <w:szCs w:val="24"/>
          <w:lang w:val="en-US"/>
        </w:rPr>
        <w:t xml:space="preserve">Cross </w:t>
      </w:r>
      <w:r w:rsidR="0082262F" w:rsidRPr="00C81906">
        <w:rPr>
          <w:bCs/>
          <w:iCs/>
          <w:color w:val="000000"/>
          <w:szCs w:val="24"/>
          <w:lang w:val="en-US"/>
        </w:rPr>
        <w:t>Tabulation</w:t>
      </w:r>
      <w:bookmarkEnd w:id="3638"/>
      <w:bookmarkEnd w:id="3639"/>
      <w:bookmarkEnd w:id="3640"/>
      <w:bookmarkEnd w:id="3641"/>
      <w:bookmarkEnd w:id="3642"/>
      <w:bookmarkEnd w:id="3643"/>
      <w:bookmarkEnd w:id="3644"/>
    </w:p>
    <w:tbl>
      <w:tblPr>
        <w:tblStyle w:val="LightShading1"/>
        <w:tblW w:w="5000" w:type="pct"/>
        <w:shd w:val="clear" w:color="auto" w:fill="FFFFFF" w:themeFill="background1"/>
        <w:tblLook w:val="0000" w:firstRow="0" w:lastRow="0" w:firstColumn="0" w:lastColumn="0" w:noHBand="0" w:noVBand="0"/>
      </w:tblPr>
      <w:tblGrid>
        <w:gridCol w:w="222"/>
        <w:gridCol w:w="1388"/>
        <w:gridCol w:w="3349"/>
        <w:gridCol w:w="956"/>
        <w:gridCol w:w="1029"/>
        <w:gridCol w:w="956"/>
        <w:gridCol w:w="956"/>
      </w:tblGrid>
      <w:tr w:rsidR="00C2122A" w:rsidRPr="00C2122A" w14:paraId="68218963" w14:textId="77777777" w:rsidTr="00C2122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16" w:type="pct"/>
            <w:shd w:val="clear" w:color="auto" w:fill="FFFFFF" w:themeFill="background1"/>
          </w:tcPr>
          <w:p w14:paraId="21C0EBF4" w14:textId="77777777" w:rsidR="00C2122A" w:rsidRPr="00C2122A" w:rsidRDefault="00C2122A" w:rsidP="005A17E8">
            <w:pPr>
              <w:autoSpaceDE w:val="0"/>
              <w:autoSpaceDN w:val="0"/>
              <w:adjustRightInd w:val="0"/>
              <w:spacing w:after="0" w:line="240" w:lineRule="auto"/>
              <w:rPr>
                <w:sz w:val="24"/>
                <w:szCs w:val="24"/>
                <w:lang w:val="en-US"/>
              </w:rPr>
            </w:pPr>
          </w:p>
        </w:tc>
        <w:tc>
          <w:tcPr>
            <w:tcW w:w="871" w:type="pct"/>
            <w:shd w:val="clear" w:color="auto" w:fill="FFFFFF" w:themeFill="background1"/>
          </w:tcPr>
          <w:p w14:paraId="0128AA04" w14:textId="77777777" w:rsidR="00C2122A" w:rsidRPr="00C2122A" w:rsidRDefault="00C2122A" w:rsidP="005A17E8">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978" w:type="pct"/>
            <w:shd w:val="clear" w:color="auto" w:fill="FFFFFF" w:themeFill="background1"/>
          </w:tcPr>
          <w:p w14:paraId="100EFBAD" w14:textId="77777777" w:rsidR="00C2122A" w:rsidRPr="00C2122A" w:rsidRDefault="00C2122A" w:rsidP="005A17E8">
            <w:pPr>
              <w:autoSpaceDE w:val="0"/>
              <w:autoSpaceDN w:val="0"/>
              <w:adjustRightInd w:val="0"/>
              <w:spacing w:after="0" w:line="240" w:lineRule="auto"/>
              <w:rPr>
                <w:sz w:val="24"/>
                <w:szCs w:val="24"/>
                <w:lang w:val="en-US"/>
              </w:rPr>
            </w:pPr>
          </w:p>
        </w:tc>
        <w:tc>
          <w:tcPr>
            <w:tcW w:w="1536" w:type="pct"/>
            <w:gridSpan w:val="3"/>
            <w:tcBorders>
              <w:bottom w:val="single" w:sz="4" w:space="0" w:color="auto"/>
            </w:tcBorders>
            <w:shd w:val="clear" w:color="auto" w:fill="FFFFFF" w:themeFill="background1"/>
          </w:tcPr>
          <w:p w14:paraId="29D9D35F" w14:textId="7A53E6A7" w:rsidR="00C2122A" w:rsidRPr="00C2122A" w:rsidRDefault="00C2122A" w:rsidP="003D57F4">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 xml:space="preserve">Academic </w:t>
            </w:r>
            <w:r w:rsidR="00F514DA">
              <w:rPr>
                <w:sz w:val="24"/>
                <w:szCs w:val="24"/>
                <w:lang w:val="en-US"/>
              </w:rPr>
              <w:t>performance</w:t>
            </w:r>
          </w:p>
        </w:tc>
        <w:tc>
          <w:tcPr>
            <w:cnfStyle w:val="000010000000" w:firstRow="0" w:lastRow="0" w:firstColumn="0" w:lastColumn="0" w:oddVBand="1" w:evenVBand="0" w:oddHBand="0" w:evenHBand="0" w:firstRowFirstColumn="0" w:firstRowLastColumn="0" w:lastRowFirstColumn="0" w:lastRowLastColumn="0"/>
            <w:tcW w:w="499" w:type="pct"/>
            <w:shd w:val="clear" w:color="auto" w:fill="FFFFFF" w:themeFill="background1"/>
          </w:tcPr>
          <w:p w14:paraId="248EB958" w14:textId="77777777" w:rsidR="00C2122A" w:rsidRPr="00C2122A" w:rsidRDefault="00C2122A" w:rsidP="005A17E8">
            <w:pPr>
              <w:autoSpaceDE w:val="0"/>
              <w:autoSpaceDN w:val="0"/>
              <w:adjustRightInd w:val="0"/>
              <w:spacing w:after="0" w:line="240" w:lineRule="auto"/>
              <w:jc w:val="center"/>
              <w:rPr>
                <w:sz w:val="24"/>
                <w:szCs w:val="24"/>
                <w:lang w:val="en-US"/>
              </w:rPr>
            </w:pPr>
          </w:p>
        </w:tc>
      </w:tr>
      <w:tr w:rsidR="00C2122A" w:rsidRPr="00C2122A" w14:paraId="36224E5A" w14:textId="77777777" w:rsidTr="00C2122A">
        <w:tc>
          <w:tcPr>
            <w:cnfStyle w:val="000010000000" w:firstRow="0" w:lastRow="0" w:firstColumn="0" w:lastColumn="0" w:oddVBand="1" w:evenVBand="0" w:oddHBand="0" w:evenHBand="0" w:firstRowFirstColumn="0" w:firstRowLastColumn="0" w:lastRowFirstColumn="0" w:lastRowLastColumn="0"/>
            <w:tcW w:w="2965" w:type="pct"/>
            <w:gridSpan w:val="3"/>
            <w:tcBorders>
              <w:bottom w:val="single" w:sz="4" w:space="0" w:color="auto"/>
            </w:tcBorders>
            <w:shd w:val="clear" w:color="auto" w:fill="FFFFFF" w:themeFill="background1"/>
          </w:tcPr>
          <w:p w14:paraId="745DCDC3" w14:textId="56D94EA1" w:rsidR="00C2122A" w:rsidRPr="00C2122A" w:rsidRDefault="00C2122A" w:rsidP="005A17E8">
            <w:pPr>
              <w:autoSpaceDE w:val="0"/>
              <w:autoSpaceDN w:val="0"/>
              <w:adjustRightInd w:val="0"/>
              <w:spacing w:after="0" w:line="240" w:lineRule="auto"/>
              <w:rPr>
                <w:sz w:val="24"/>
                <w:szCs w:val="24"/>
                <w:lang w:val="en-US"/>
              </w:rPr>
            </w:pPr>
            <w:r w:rsidRPr="00C2122A">
              <w:rPr>
                <w:sz w:val="24"/>
                <w:szCs w:val="24"/>
                <w:lang w:val="en-US"/>
              </w:rPr>
              <w:t>Satisfaction Level</w:t>
            </w:r>
          </w:p>
        </w:tc>
        <w:tc>
          <w:tcPr>
            <w:tcW w:w="499" w:type="pct"/>
            <w:tcBorders>
              <w:top w:val="single" w:sz="4" w:space="0" w:color="auto"/>
              <w:bottom w:val="single" w:sz="4" w:space="0" w:color="auto"/>
            </w:tcBorders>
            <w:shd w:val="clear" w:color="auto" w:fill="FFFFFF" w:themeFill="background1"/>
          </w:tcPr>
          <w:p w14:paraId="4DABB2B7" w14:textId="77777777" w:rsidR="00C2122A" w:rsidRPr="00C2122A" w:rsidRDefault="00C2122A" w:rsidP="00D77387">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C2122A">
              <w:rPr>
                <w:sz w:val="24"/>
                <w:szCs w:val="24"/>
                <w:lang w:val="en-US"/>
              </w:rPr>
              <w:t xml:space="preserve">Low </w:t>
            </w:r>
          </w:p>
        </w:tc>
        <w:tc>
          <w:tcPr>
            <w:cnfStyle w:val="000010000000" w:firstRow="0" w:lastRow="0" w:firstColumn="0" w:lastColumn="0" w:oddVBand="1" w:evenVBand="0" w:oddHBand="0" w:evenHBand="0" w:firstRowFirstColumn="0" w:firstRowLastColumn="0" w:lastRowFirstColumn="0" w:lastRowLastColumn="0"/>
            <w:tcW w:w="537" w:type="pct"/>
            <w:tcBorders>
              <w:top w:val="single" w:sz="4" w:space="0" w:color="auto"/>
              <w:bottom w:val="single" w:sz="4" w:space="0" w:color="auto"/>
            </w:tcBorders>
            <w:shd w:val="clear" w:color="auto" w:fill="FFFFFF" w:themeFill="background1"/>
          </w:tcPr>
          <w:p w14:paraId="4EF40081" w14:textId="77777777" w:rsidR="00C2122A" w:rsidRPr="00C2122A" w:rsidRDefault="00C2122A" w:rsidP="00D77387">
            <w:pPr>
              <w:autoSpaceDE w:val="0"/>
              <w:autoSpaceDN w:val="0"/>
              <w:adjustRightInd w:val="0"/>
              <w:spacing w:after="0" w:line="240" w:lineRule="auto"/>
              <w:jc w:val="center"/>
              <w:rPr>
                <w:sz w:val="24"/>
                <w:szCs w:val="24"/>
                <w:lang w:val="en-US"/>
              </w:rPr>
            </w:pPr>
            <w:r w:rsidRPr="00C2122A">
              <w:rPr>
                <w:sz w:val="24"/>
                <w:szCs w:val="24"/>
                <w:lang w:val="en-US"/>
              </w:rPr>
              <w:t xml:space="preserve">Average </w:t>
            </w:r>
          </w:p>
        </w:tc>
        <w:tc>
          <w:tcPr>
            <w:tcW w:w="499" w:type="pct"/>
            <w:tcBorders>
              <w:top w:val="single" w:sz="4" w:space="0" w:color="auto"/>
              <w:bottom w:val="single" w:sz="4" w:space="0" w:color="auto"/>
            </w:tcBorders>
            <w:shd w:val="clear" w:color="auto" w:fill="FFFFFF" w:themeFill="background1"/>
          </w:tcPr>
          <w:p w14:paraId="01C42F88" w14:textId="77777777" w:rsidR="00C2122A" w:rsidRPr="00C2122A" w:rsidRDefault="00C2122A" w:rsidP="005A17E8">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C2122A">
              <w:rPr>
                <w:sz w:val="24"/>
                <w:szCs w:val="24"/>
                <w:lang w:val="en-US"/>
              </w:rPr>
              <w:t xml:space="preserve">High </w:t>
            </w:r>
          </w:p>
        </w:tc>
        <w:tc>
          <w:tcPr>
            <w:cnfStyle w:val="000010000000" w:firstRow="0" w:lastRow="0" w:firstColumn="0" w:lastColumn="0" w:oddVBand="1" w:evenVBand="0" w:oddHBand="0" w:evenHBand="0" w:firstRowFirstColumn="0" w:firstRowLastColumn="0" w:lastRowFirstColumn="0" w:lastRowLastColumn="0"/>
            <w:tcW w:w="499" w:type="pct"/>
            <w:tcBorders>
              <w:bottom w:val="single" w:sz="4" w:space="0" w:color="auto"/>
            </w:tcBorders>
            <w:shd w:val="clear" w:color="auto" w:fill="FFFFFF" w:themeFill="background1"/>
          </w:tcPr>
          <w:p w14:paraId="5E601FA3" w14:textId="77777777" w:rsidR="00C2122A" w:rsidRPr="00C2122A" w:rsidRDefault="00C2122A" w:rsidP="003D57F4">
            <w:pPr>
              <w:autoSpaceDE w:val="0"/>
              <w:autoSpaceDN w:val="0"/>
              <w:adjustRightInd w:val="0"/>
              <w:spacing w:after="0" w:line="240" w:lineRule="auto"/>
              <w:jc w:val="both"/>
              <w:rPr>
                <w:sz w:val="24"/>
                <w:szCs w:val="24"/>
                <w:lang w:val="en-US"/>
              </w:rPr>
            </w:pPr>
            <w:r w:rsidRPr="00C2122A">
              <w:rPr>
                <w:sz w:val="24"/>
                <w:szCs w:val="24"/>
                <w:lang w:val="en-US"/>
              </w:rPr>
              <w:t>Total</w:t>
            </w:r>
          </w:p>
        </w:tc>
      </w:tr>
      <w:tr w:rsidR="00C2122A" w:rsidRPr="00C2122A" w14:paraId="245E0211" w14:textId="77777777" w:rsidTr="00C2122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16" w:type="pct"/>
            <w:vMerge w:val="restart"/>
            <w:tcBorders>
              <w:top w:val="single" w:sz="4" w:space="0" w:color="auto"/>
            </w:tcBorders>
            <w:shd w:val="clear" w:color="auto" w:fill="FFFFFF" w:themeFill="background1"/>
          </w:tcPr>
          <w:p w14:paraId="5D249501" w14:textId="1923BC24" w:rsidR="00C2122A" w:rsidRPr="00C2122A" w:rsidRDefault="00C2122A" w:rsidP="005A17E8">
            <w:pPr>
              <w:autoSpaceDE w:val="0"/>
              <w:autoSpaceDN w:val="0"/>
              <w:adjustRightInd w:val="0"/>
              <w:spacing w:after="0" w:line="240" w:lineRule="auto"/>
              <w:rPr>
                <w:sz w:val="24"/>
                <w:szCs w:val="24"/>
                <w:lang w:val="en-US"/>
              </w:rPr>
            </w:pPr>
          </w:p>
        </w:tc>
        <w:tc>
          <w:tcPr>
            <w:tcW w:w="871" w:type="pct"/>
            <w:vMerge w:val="restart"/>
            <w:tcBorders>
              <w:top w:val="single" w:sz="4" w:space="0" w:color="auto"/>
            </w:tcBorders>
            <w:shd w:val="clear" w:color="auto" w:fill="FFFFFF" w:themeFill="background1"/>
          </w:tcPr>
          <w:p w14:paraId="5F753E0C" w14:textId="77777777" w:rsidR="00C2122A" w:rsidRPr="00C2122A" w:rsidRDefault="00C2122A" w:rsidP="005A17E8">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Highly satisfied</w:t>
            </w:r>
          </w:p>
        </w:tc>
        <w:tc>
          <w:tcPr>
            <w:cnfStyle w:val="000010000000" w:firstRow="0" w:lastRow="0" w:firstColumn="0" w:lastColumn="0" w:oddVBand="1" w:evenVBand="0" w:oddHBand="0" w:evenHBand="0" w:firstRowFirstColumn="0" w:firstRowLastColumn="0" w:lastRowFirstColumn="0" w:lastRowLastColumn="0"/>
            <w:tcW w:w="1978" w:type="pct"/>
            <w:tcBorders>
              <w:top w:val="single" w:sz="4" w:space="0" w:color="auto"/>
            </w:tcBorders>
            <w:shd w:val="clear" w:color="auto" w:fill="FFFFFF" w:themeFill="background1"/>
          </w:tcPr>
          <w:p w14:paraId="2FDA47C6" w14:textId="77777777" w:rsidR="00C2122A" w:rsidRPr="00C2122A" w:rsidRDefault="00C2122A" w:rsidP="005A17E8">
            <w:pPr>
              <w:autoSpaceDE w:val="0"/>
              <w:autoSpaceDN w:val="0"/>
              <w:adjustRightInd w:val="0"/>
              <w:spacing w:after="0" w:line="240" w:lineRule="auto"/>
              <w:rPr>
                <w:sz w:val="24"/>
                <w:szCs w:val="24"/>
                <w:lang w:val="en-US"/>
              </w:rPr>
            </w:pPr>
            <w:r w:rsidRPr="00C2122A">
              <w:rPr>
                <w:sz w:val="24"/>
                <w:szCs w:val="24"/>
                <w:lang w:val="en-US"/>
              </w:rPr>
              <w:t>Count</w:t>
            </w:r>
          </w:p>
        </w:tc>
        <w:tc>
          <w:tcPr>
            <w:tcW w:w="499" w:type="pct"/>
            <w:tcBorders>
              <w:top w:val="single" w:sz="4" w:space="0" w:color="auto"/>
            </w:tcBorders>
            <w:shd w:val="clear" w:color="auto" w:fill="FFFFFF" w:themeFill="background1"/>
          </w:tcPr>
          <w:p w14:paraId="6400429B" w14:textId="77777777" w:rsidR="00C2122A" w:rsidRPr="00C2122A" w:rsidRDefault="00C2122A" w:rsidP="00DE0488">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8</w:t>
            </w:r>
          </w:p>
        </w:tc>
        <w:tc>
          <w:tcPr>
            <w:cnfStyle w:val="000010000000" w:firstRow="0" w:lastRow="0" w:firstColumn="0" w:lastColumn="0" w:oddVBand="1" w:evenVBand="0" w:oddHBand="0" w:evenHBand="0" w:firstRowFirstColumn="0" w:firstRowLastColumn="0" w:lastRowFirstColumn="0" w:lastRowLastColumn="0"/>
            <w:tcW w:w="537" w:type="pct"/>
            <w:tcBorders>
              <w:top w:val="single" w:sz="4" w:space="0" w:color="auto"/>
            </w:tcBorders>
            <w:shd w:val="clear" w:color="auto" w:fill="FFFFFF" w:themeFill="background1"/>
          </w:tcPr>
          <w:p w14:paraId="79081FAD"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2</w:t>
            </w:r>
          </w:p>
        </w:tc>
        <w:tc>
          <w:tcPr>
            <w:tcW w:w="499" w:type="pct"/>
            <w:tcBorders>
              <w:top w:val="single" w:sz="4" w:space="0" w:color="auto"/>
            </w:tcBorders>
            <w:shd w:val="clear" w:color="auto" w:fill="FFFFFF" w:themeFill="background1"/>
          </w:tcPr>
          <w:p w14:paraId="47B43B37" w14:textId="77777777" w:rsidR="00C2122A" w:rsidRPr="00C2122A" w:rsidRDefault="00C2122A" w:rsidP="00DE0488">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0</w:t>
            </w:r>
          </w:p>
        </w:tc>
        <w:tc>
          <w:tcPr>
            <w:cnfStyle w:val="000010000000" w:firstRow="0" w:lastRow="0" w:firstColumn="0" w:lastColumn="0" w:oddVBand="1" w:evenVBand="0" w:oddHBand="0" w:evenHBand="0" w:firstRowFirstColumn="0" w:firstRowLastColumn="0" w:lastRowFirstColumn="0" w:lastRowLastColumn="0"/>
            <w:tcW w:w="499" w:type="pct"/>
            <w:tcBorders>
              <w:top w:val="single" w:sz="4" w:space="0" w:color="auto"/>
            </w:tcBorders>
            <w:shd w:val="clear" w:color="auto" w:fill="FFFFFF" w:themeFill="background1"/>
          </w:tcPr>
          <w:p w14:paraId="6850811F"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10</w:t>
            </w:r>
          </w:p>
        </w:tc>
      </w:tr>
      <w:tr w:rsidR="00C2122A" w:rsidRPr="00C2122A" w14:paraId="028E3621" w14:textId="77777777" w:rsidTr="00C2122A">
        <w:tc>
          <w:tcPr>
            <w:cnfStyle w:val="000010000000" w:firstRow="0" w:lastRow="0" w:firstColumn="0" w:lastColumn="0" w:oddVBand="1" w:evenVBand="0" w:oddHBand="0" w:evenHBand="0" w:firstRowFirstColumn="0" w:firstRowLastColumn="0" w:lastRowFirstColumn="0" w:lastRowLastColumn="0"/>
            <w:tcW w:w="116" w:type="pct"/>
            <w:vMerge/>
            <w:shd w:val="clear" w:color="auto" w:fill="FFFFFF" w:themeFill="background1"/>
          </w:tcPr>
          <w:p w14:paraId="45821E5E" w14:textId="77777777" w:rsidR="00C2122A" w:rsidRPr="00C2122A" w:rsidRDefault="00C2122A" w:rsidP="005A17E8">
            <w:pPr>
              <w:autoSpaceDE w:val="0"/>
              <w:autoSpaceDN w:val="0"/>
              <w:adjustRightInd w:val="0"/>
              <w:spacing w:after="0" w:line="240" w:lineRule="auto"/>
              <w:rPr>
                <w:sz w:val="24"/>
                <w:szCs w:val="24"/>
                <w:lang w:val="en-US"/>
              </w:rPr>
            </w:pPr>
          </w:p>
        </w:tc>
        <w:tc>
          <w:tcPr>
            <w:tcW w:w="871" w:type="pct"/>
            <w:vMerge/>
            <w:shd w:val="clear" w:color="auto" w:fill="FFFFFF" w:themeFill="background1"/>
          </w:tcPr>
          <w:p w14:paraId="2BD3CDF9" w14:textId="77777777" w:rsidR="00C2122A" w:rsidRPr="00C2122A" w:rsidRDefault="00C2122A" w:rsidP="005A17E8">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978" w:type="pct"/>
            <w:shd w:val="clear" w:color="auto" w:fill="FFFFFF" w:themeFill="background1"/>
          </w:tcPr>
          <w:p w14:paraId="77918A6B" w14:textId="77777777" w:rsidR="00C2122A" w:rsidRPr="00C2122A" w:rsidRDefault="00C2122A" w:rsidP="005A17E8">
            <w:pPr>
              <w:autoSpaceDE w:val="0"/>
              <w:autoSpaceDN w:val="0"/>
              <w:adjustRightInd w:val="0"/>
              <w:spacing w:after="0" w:line="240" w:lineRule="auto"/>
              <w:rPr>
                <w:sz w:val="24"/>
                <w:szCs w:val="24"/>
                <w:lang w:val="en-US"/>
              </w:rPr>
            </w:pPr>
            <w:r w:rsidRPr="00C2122A">
              <w:rPr>
                <w:sz w:val="24"/>
                <w:szCs w:val="24"/>
                <w:lang w:val="en-US"/>
              </w:rPr>
              <w:t>% within Level of satisfaction with general conditions</w:t>
            </w:r>
          </w:p>
        </w:tc>
        <w:tc>
          <w:tcPr>
            <w:tcW w:w="499" w:type="pct"/>
            <w:shd w:val="clear" w:color="auto" w:fill="FFFFFF" w:themeFill="background1"/>
          </w:tcPr>
          <w:p w14:paraId="25781738" w14:textId="77777777" w:rsidR="00C2122A" w:rsidRPr="00C2122A" w:rsidRDefault="00C2122A" w:rsidP="00DE0488">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C2122A">
              <w:rPr>
                <w:sz w:val="24"/>
                <w:szCs w:val="24"/>
                <w:lang w:val="en-US"/>
              </w:rPr>
              <w:t>80.0%</w:t>
            </w:r>
          </w:p>
        </w:tc>
        <w:tc>
          <w:tcPr>
            <w:cnfStyle w:val="000010000000" w:firstRow="0" w:lastRow="0" w:firstColumn="0" w:lastColumn="0" w:oddVBand="1" w:evenVBand="0" w:oddHBand="0" w:evenHBand="0" w:firstRowFirstColumn="0" w:firstRowLastColumn="0" w:lastRowFirstColumn="0" w:lastRowLastColumn="0"/>
            <w:tcW w:w="537" w:type="pct"/>
            <w:shd w:val="clear" w:color="auto" w:fill="FFFFFF" w:themeFill="background1"/>
          </w:tcPr>
          <w:p w14:paraId="0B1F8C00"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20.0%</w:t>
            </w:r>
          </w:p>
        </w:tc>
        <w:tc>
          <w:tcPr>
            <w:tcW w:w="499" w:type="pct"/>
            <w:shd w:val="clear" w:color="auto" w:fill="FFFFFF" w:themeFill="background1"/>
          </w:tcPr>
          <w:p w14:paraId="544A8882" w14:textId="77777777" w:rsidR="00C2122A" w:rsidRPr="00C2122A" w:rsidRDefault="00C2122A" w:rsidP="00DE0488">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C2122A">
              <w:rPr>
                <w:sz w:val="24"/>
                <w:szCs w:val="24"/>
                <w:lang w:val="en-US"/>
              </w:rPr>
              <w:t>.0%</w:t>
            </w:r>
          </w:p>
        </w:tc>
        <w:tc>
          <w:tcPr>
            <w:cnfStyle w:val="000010000000" w:firstRow="0" w:lastRow="0" w:firstColumn="0" w:lastColumn="0" w:oddVBand="1" w:evenVBand="0" w:oddHBand="0" w:evenHBand="0" w:firstRowFirstColumn="0" w:firstRowLastColumn="0" w:lastRowFirstColumn="0" w:lastRowLastColumn="0"/>
            <w:tcW w:w="499" w:type="pct"/>
            <w:shd w:val="clear" w:color="auto" w:fill="FFFFFF" w:themeFill="background1"/>
          </w:tcPr>
          <w:p w14:paraId="4A63B905"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100.0%</w:t>
            </w:r>
          </w:p>
        </w:tc>
      </w:tr>
      <w:tr w:rsidR="00C2122A" w:rsidRPr="00C2122A" w14:paraId="259EB30B" w14:textId="77777777" w:rsidTr="00C2122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16" w:type="pct"/>
            <w:vMerge/>
            <w:shd w:val="clear" w:color="auto" w:fill="FFFFFF" w:themeFill="background1"/>
          </w:tcPr>
          <w:p w14:paraId="24BF4A0F" w14:textId="77777777" w:rsidR="00C2122A" w:rsidRPr="00C2122A" w:rsidRDefault="00C2122A" w:rsidP="005A17E8">
            <w:pPr>
              <w:autoSpaceDE w:val="0"/>
              <w:autoSpaceDN w:val="0"/>
              <w:adjustRightInd w:val="0"/>
              <w:spacing w:after="0" w:line="240" w:lineRule="auto"/>
              <w:rPr>
                <w:sz w:val="24"/>
                <w:szCs w:val="24"/>
                <w:lang w:val="en-US"/>
              </w:rPr>
            </w:pPr>
          </w:p>
        </w:tc>
        <w:tc>
          <w:tcPr>
            <w:tcW w:w="871" w:type="pct"/>
            <w:vMerge/>
            <w:shd w:val="clear" w:color="auto" w:fill="FFFFFF" w:themeFill="background1"/>
          </w:tcPr>
          <w:p w14:paraId="5988F286" w14:textId="77777777" w:rsidR="00C2122A" w:rsidRPr="00C2122A" w:rsidRDefault="00C2122A" w:rsidP="005A17E8">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978" w:type="pct"/>
            <w:shd w:val="clear" w:color="auto" w:fill="FFFFFF" w:themeFill="background1"/>
          </w:tcPr>
          <w:p w14:paraId="75CCDDB0" w14:textId="77777777" w:rsidR="00C2122A" w:rsidRPr="00C2122A" w:rsidRDefault="00C2122A" w:rsidP="005A17E8">
            <w:pPr>
              <w:autoSpaceDE w:val="0"/>
              <w:autoSpaceDN w:val="0"/>
              <w:adjustRightInd w:val="0"/>
              <w:spacing w:after="0" w:line="240" w:lineRule="auto"/>
              <w:rPr>
                <w:sz w:val="24"/>
                <w:szCs w:val="24"/>
                <w:lang w:val="en-US"/>
              </w:rPr>
            </w:pPr>
            <w:r w:rsidRPr="00C2122A">
              <w:rPr>
                <w:sz w:val="24"/>
                <w:szCs w:val="24"/>
                <w:lang w:val="en-US"/>
              </w:rPr>
              <w:t>% within exam scores</w:t>
            </w:r>
          </w:p>
        </w:tc>
        <w:tc>
          <w:tcPr>
            <w:tcW w:w="499" w:type="pct"/>
            <w:shd w:val="clear" w:color="auto" w:fill="FFFFFF" w:themeFill="background1"/>
          </w:tcPr>
          <w:p w14:paraId="4F618F10" w14:textId="77777777" w:rsidR="00C2122A" w:rsidRPr="00C2122A" w:rsidRDefault="00C2122A" w:rsidP="00DE0488">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30.8%</w:t>
            </w:r>
          </w:p>
        </w:tc>
        <w:tc>
          <w:tcPr>
            <w:cnfStyle w:val="000010000000" w:firstRow="0" w:lastRow="0" w:firstColumn="0" w:lastColumn="0" w:oddVBand="1" w:evenVBand="0" w:oddHBand="0" w:evenHBand="0" w:firstRowFirstColumn="0" w:firstRowLastColumn="0" w:lastRowFirstColumn="0" w:lastRowLastColumn="0"/>
            <w:tcW w:w="537" w:type="pct"/>
            <w:shd w:val="clear" w:color="auto" w:fill="FFFFFF" w:themeFill="background1"/>
          </w:tcPr>
          <w:p w14:paraId="6CBA48D4"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9.1%</w:t>
            </w:r>
          </w:p>
        </w:tc>
        <w:tc>
          <w:tcPr>
            <w:tcW w:w="499" w:type="pct"/>
            <w:shd w:val="clear" w:color="auto" w:fill="FFFFFF" w:themeFill="background1"/>
          </w:tcPr>
          <w:p w14:paraId="4188DC0F" w14:textId="77777777" w:rsidR="00C2122A" w:rsidRPr="00C2122A" w:rsidRDefault="00C2122A" w:rsidP="00DE0488">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.0%</w:t>
            </w:r>
          </w:p>
        </w:tc>
        <w:tc>
          <w:tcPr>
            <w:cnfStyle w:val="000010000000" w:firstRow="0" w:lastRow="0" w:firstColumn="0" w:lastColumn="0" w:oddVBand="1" w:evenVBand="0" w:oddHBand="0" w:evenHBand="0" w:firstRowFirstColumn="0" w:firstRowLastColumn="0" w:lastRowFirstColumn="0" w:lastRowLastColumn="0"/>
            <w:tcW w:w="499" w:type="pct"/>
            <w:shd w:val="clear" w:color="auto" w:fill="FFFFFF" w:themeFill="background1"/>
          </w:tcPr>
          <w:p w14:paraId="3A6F0CC8"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19.2%</w:t>
            </w:r>
          </w:p>
        </w:tc>
      </w:tr>
      <w:tr w:rsidR="00C2122A" w:rsidRPr="00C2122A" w14:paraId="2E9738C6" w14:textId="77777777" w:rsidTr="00C2122A">
        <w:tc>
          <w:tcPr>
            <w:cnfStyle w:val="000010000000" w:firstRow="0" w:lastRow="0" w:firstColumn="0" w:lastColumn="0" w:oddVBand="1" w:evenVBand="0" w:oddHBand="0" w:evenHBand="0" w:firstRowFirstColumn="0" w:firstRowLastColumn="0" w:lastRowFirstColumn="0" w:lastRowLastColumn="0"/>
            <w:tcW w:w="116" w:type="pct"/>
            <w:vMerge/>
            <w:shd w:val="clear" w:color="auto" w:fill="FFFFFF" w:themeFill="background1"/>
          </w:tcPr>
          <w:p w14:paraId="54477A52" w14:textId="77777777" w:rsidR="00C2122A" w:rsidRPr="00C2122A" w:rsidRDefault="00C2122A" w:rsidP="005A17E8">
            <w:pPr>
              <w:autoSpaceDE w:val="0"/>
              <w:autoSpaceDN w:val="0"/>
              <w:adjustRightInd w:val="0"/>
              <w:spacing w:after="0" w:line="240" w:lineRule="auto"/>
              <w:rPr>
                <w:sz w:val="24"/>
                <w:szCs w:val="24"/>
                <w:lang w:val="en-US"/>
              </w:rPr>
            </w:pPr>
          </w:p>
        </w:tc>
        <w:tc>
          <w:tcPr>
            <w:tcW w:w="871" w:type="pct"/>
            <w:vMerge/>
            <w:shd w:val="clear" w:color="auto" w:fill="FFFFFF" w:themeFill="background1"/>
          </w:tcPr>
          <w:p w14:paraId="552C8703" w14:textId="77777777" w:rsidR="00C2122A" w:rsidRPr="00C2122A" w:rsidRDefault="00C2122A" w:rsidP="005A17E8">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978" w:type="pct"/>
            <w:shd w:val="clear" w:color="auto" w:fill="FFFFFF" w:themeFill="background1"/>
          </w:tcPr>
          <w:p w14:paraId="28445529" w14:textId="77777777" w:rsidR="00C2122A" w:rsidRPr="00C2122A" w:rsidRDefault="00C2122A" w:rsidP="005A17E8">
            <w:pPr>
              <w:autoSpaceDE w:val="0"/>
              <w:autoSpaceDN w:val="0"/>
              <w:adjustRightInd w:val="0"/>
              <w:spacing w:after="0" w:line="240" w:lineRule="auto"/>
              <w:rPr>
                <w:sz w:val="24"/>
                <w:szCs w:val="24"/>
                <w:lang w:val="en-US"/>
              </w:rPr>
            </w:pPr>
            <w:r w:rsidRPr="00C2122A">
              <w:rPr>
                <w:sz w:val="24"/>
                <w:szCs w:val="24"/>
                <w:lang w:val="en-US"/>
              </w:rPr>
              <w:t>% of Total</w:t>
            </w:r>
          </w:p>
        </w:tc>
        <w:tc>
          <w:tcPr>
            <w:tcW w:w="499" w:type="pct"/>
            <w:shd w:val="clear" w:color="auto" w:fill="FFFFFF" w:themeFill="background1"/>
          </w:tcPr>
          <w:p w14:paraId="6083BBEB" w14:textId="77777777" w:rsidR="00C2122A" w:rsidRPr="00C2122A" w:rsidRDefault="00C2122A" w:rsidP="00DE0488">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C2122A">
              <w:rPr>
                <w:sz w:val="24"/>
                <w:szCs w:val="24"/>
                <w:lang w:val="en-US"/>
              </w:rPr>
              <w:t>15.4%</w:t>
            </w:r>
          </w:p>
        </w:tc>
        <w:tc>
          <w:tcPr>
            <w:cnfStyle w:val="000010000000" w:firstRow="0" w:lastRow="0" w:firstColumn="0" w:lastColumn="0" w:oddVBand="1" w:evenVBand="0" w:oddHBand="0" w:evenHBand="0" w:firstRowFirstColumn="0" w:firstRowLastColumn="0" w:lastRowFirstColumn="0" w:lastRowLastColumn="0"/>
            <w:tcW w:w="537" w:type="pct"/>
            <w:shd w:val="clear" w:color="auto" w:fill="FFFFFF" w:themeFill="background1"/>
          </w:tcPr>
          <w:p w14:paraId="38CCFECA"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3.8%</w:t>
            </w:r>
          </w:p>
        </w:tc>
        <w:tc>
          <w:tcPr>
            <w:tcW w:w="499" w:type="pct"/>
            <w:shd w:val="clear" w:color="auto" w:fill="FFFFFF" w:themeFill="background1"/>
          </w:tcPr>
          <w:p w14:paraId="2B574BBF" w14:textId="77777777" w:rsidR="00C2122A" w:rsidRPr="00C2122A" w:rsidRDefault="00C2122A" w:rsidP="00DE0488">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C2122A">
              <w:rPr>
                <w:sz w:val="24"/>
                <w:szCs w:val="24"/>
                <w:lang w:val="en-US"/>
              </w:rPr>
              <w:t>.0%</w:t>
            </w:r>
          </w:p>
        </w:tc>
        <w:tc>
          <w:tcPr>
            <w:cnfStyle w:val="000010000000" w:firstRow="0" w:lastRow="0" w:firstColumn="0" w:lastColumn="0" w:oddVBand="1" w:evenVBand="0" w:oddHBand="0" w:evenHBand="0" w:firstRowFirstColumn="0" w:firstRowLastColumn="0" w:lastRowFirstColumn="0" w:lastRowLastColumn="0"/>
            <w:tcW w:w="499" w:type="pct"/>
            <w:shd w:val="clear" w:color="auto" w:fill="FFFFFF" w:themeFill="background1"/>
          </w:tcPr>
          <w:p w14:paraId="4F01B959"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19.2%</w:t>
            </w:r>
          </w:p>
        </w:tc>
      </w:tr>
      <w:tr w:rsidR="00C2122A" w:rsidRPr="00C2122A" w14:paraId="1BEA24BF" w14:textId="77777777" w:rsidTr="00C2122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16" w:type="pct"/>
            <w:vMerge w:val="restart"/>
            <w:shd w:val="clear" w:color="auto" w:fill="FFFFFF" w:themeFill="background1"/>
          </w:tcPr>
          <w:p w14:paraId="7A69D7C5" w14:textId="77777777" w:rsidR="00C2122A" w:rsidRPr="00C2122A" w:rsidRDefault="00C2122A" w:rsidP="005A17E8">
            <w:pPr>
              <w:autoSpaceDE w:val="0"/>
              <w:autoSpaceDN w:val="0"/>
              <w:adjustRightInd w:val="0"/>
              <w:rPr>
                <w:sz w:val="24"/>
                <w:szCs w:val="24"/>
                <w:lang w:val="en-US"/>
              </w:rPr>
            </w:pPr>
          </w:p>
        </w:tc>
        <w:tc>
          <w:tcPr>
            <w:tcW w:w="871" w:type="pct"/>
            <w:vMerge w:val="restart"/>
            <w:shd w:val="clear" w:color="auto" w:fill="FFFFFF" w:themeFill="background1"/>
          </w:tcPr>
          <w:p w14:paraId="4987AA96" w14:textId="77777777" w:rsidR="00C2122A" w:rsidRPr="00C2122A" w:rsidRDefault="00C2122A" w:rsidP="005A17E8">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Moderately satisfied</w:t>
            </w:r>
          </w:p>
        </w:tc>
        <w:tc>
          <w:tcPr>
            <w:cnfStyle w:val="000010000000" w:firstRow="0" w:lastRow="0" w:firstColumn="0" w:lastColumn="0" w:oddVBand="1" w:evenVBand="0" w:oddHBand="0" w:evenHBand="0" w:firstRowFirstColumn="0" w:firstRowLastColumn="0" w:lastRowFirstColumn="0" w:lastRowLastColumn="0"/>
            <w:tcW w:w="1978" w:type="pct"/>
            <w:shd w:val="clear" w:color="auto" w:fill="FFFFFF" w:themeFill="background1"/>
          </w:tcPr>
          <w:p w14:paraId="74A80672" w14:textId="77777777" w:rsidR="00C2122A" w:rsidRPr="00C2122A" w:rsidRDefault="00C2122A" w:rsidP="005A17E8">
            <w:pPr>
              <w:autoSpaceDE w:val="0"/>
              <w:autoSpaceDN w:val="0"/>
              <w:adjustRightInd w:val="0"/>
              <w:spacing w:after="0" w:line="240" w:lineRule="auto"/>
              <w:rPr>
                <w:sz w:val="24"/>
                <w:szCs w:val="24"/>
                <w:lang w:val="en-US"/>
              </w:rPr>
            </w:pPr>
            <w:r w:rsidRPr="00C2122A">
              <w:rPr>
                <w:sz w:val="24"/>
                <w:szCs w:val="24"/>
                <w:lang w:val="en-US"/>
              </w:rPr>
              <w:t>Count</w:t>
            </w:r>
          </w:p>
        </w:tc>
        <w:tc>
          <w:tcPr>
            <w:tcW w:w="499" w:type="pct"/>
            <w:shd w:val="clear" w:color="auto" w:fill="FFFFFF" w:themeFill="background1"/>
          </w:tcPr>
          <w:p w14:paraId="6D0C27F7" w14:textId="77777777" w:rsidR="00C2122A" w:rsidRPr="00C2122A" w:rsidRDefault="00C2122A" w:rsidP="00DE0488">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7</w:t>
            </w:r>
          </w:p>
        </w:tc>
        <w:tc>
          <w:tcPr>
            <w:cnfStyle w:val="000010000000" w:firstRow="0" w:lastRow="0" w:firstColumn="0" w:lastColumn="0" w:oddVBand="1" w:evenVBand="0" w:oddHBand="0" w:evenHBand="0" w:firstRowFirstColumn="0" w:firstRowLastColumn="0" w:lastRowFirstColumn="0" w:lastRowLastColumn="0"/>
            <w:tcW w:w="537" w:type="pct"/>
            <w:shd w:val="clear" w:color="auto" w:fill="FFFFFF" w:themeFill="background1"/>
          </w:tcPr>
          <w:p w14:paraId="066625F2"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10</w:t>
            </w:r>
          </w:p>
        </w:tc>
        <w:tc>
          <w:tcPr>
            <w:tcW w:w="499" w:type="pct"/>
            <w:shd w:val="clear" w:color="auto" w:fill="FFFFFF" w:themeFill="background1"/>
          </w:tcPr>
          <w:p w14:paraId="17CA6818" w14:textId="77777777" w:rsidR="00C2122A" w:rsidRPr="00C2122A" w:rsidRDefault="00C2122A" w:rsidP="00DE0488">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1</w:t>
            </w:r>
          </w:p>
        </w:tc>
        <w:tc>
          <w:tcPr>
            <w:cnfStyle w:val="000010000000" w:firstRow="0" w:lastRow="0" w:firstColumn="0" w:lastColumn="0" w:oddVBand="1" w:evenVBand="0" w:oddHBand="0" w:evenHBand="0" w:firstRowFirstColumn="0" w:firstRowLastColumn="0" w:lastRowFirstColumn="0" w:lastRowLastColumn="0"/>
            <w:tcW w:w="499" w:type="pct"/>
            <w:shd w:val="clear" w:color="auto" w:fill="FFFFFF" w:themeFill="background1"/>
          </w:tcPr>
          <w:p w14:paraId="4B081684"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18</w:t>
            </w:r>
          </w:p>
        </w:tc>
      </w:tr>
      <w:tr w:rsidR="00C2122A" w:rsidRPr="00C2122A" w14:paraId="7139C177" w14:textId="77777777" w:rsidTr="00C2122A">
        <w:tc>
          <w:tcPr>
            <w:cnfStyle w:val="000010000000" w:firstRow="0" w:lastRow="0" w:firstColumn="0" w:lastColumn="0" w:oddVBand="1" w:evenVBand="0" w:oddHBand="0" w:evenHBand="0" w:firstRowFirstColumn="0" w:firstRowLastColumn="0" w:lastRowFirstColumn="0" w:lastRowLastColumn="0"/>
            <w:tcW w:w="116" w:type="pct"/>
            <w:vMerge/>
            <w:shd w:val="clear" w:color="auto" w:fill="FFFFFF" w:themeFill="background1"/>
          </w:tcPr>
          <w:p w14:paraId="009066DE" w14:textId="77777777" w:rsidR="00C2122A" w:rsidRPr="00C2122A" w:rsidRDefault="00C2122A" w:rsidP="005A17E8">
            <w:pPr>
              <w:autoSpaceDE w:val="0"/>
              <w:autoSpaceDN w:val="0"/>
              <w:adjustRightInd w:val="0"/>
              <w:spacing w:after="0" w:line="240" w:lineRule="auto"/>
              <w:rPr>
                <w:sz w:val="24"/>
                <w:szCs w:val="24"/>
                <w:lang w:val="en-US"/>
              </w:rPr>
            </w:pPr>
          </w:p>
        </w:tc>
        <w:tc>
          <w:tcPr>
            <w:tcW w:w="871" w:type="pct"/>
            <w:vMerge/>
            <w:shd w:val="clear" w:color="auto" w:fill="FFFFFF" w:themeFill="background1"/>
          </w:tcPr>
          <w:p w14:paraId="3EC6FDF5" w14:textId="77777777" w:rsidR="00C2122A" w:rsidRPr="00C2122A" w:rsidRDefault="00C2122A" w:rsidP="005A17E8">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978" w:type="pct"/>
            <w:shd w:val="clear" w:color="auto" w:fill="FFFFFF" w:themeFill="background1"/>
          </w:tcPr>
          <w:p w14:paraId="73097964" w14:textId="77777777" w:rsidR="00C2122A" w:rsidRPr="00C2122A" w:rsidRDefault="00C2122A" w:rsidP="005A17E8">
            <w:pPr>
              <w:autoSpaceDE w:val="0"/>
              <w:autoSpaceDN w:val="0"/>
              <w:adjustRightInd w:val="0"/>
              <w:spacing w:after="0" w:line="240" w:lineRule="auto"/>
              <w:rPr>
                <w:sz w:val="24"/>
                <w:szCs w:val="24"/>
                <w:lang w:val="en-US"/>
              </w:rPr>
            </w:pPr>
            <w:r w:rsidRPr="00C2122A">
              <w:rPr>
                <w:sz w:val="24"/>
                <w:szCs w:val="24"/>
                <w:lang w:val="en-US"/>
              </w:rPr>
              <w:t>% within Level of satisfaction with general conditions</w:t>
            </w:r>
          </w:p>
        </w:tc>
        <w:tc>
          <w:tcPr>
            <w:tcW w:w="499" w:type="pct"/>
            <w:shd w:val="clear" w:color="auto" w:fill="FFFFFF" w:themeFill="background1"/>
          </w:tcPr>
          <w:p w14:paraId="4D82F161" w14:textId="77777777" w:rsidR="00C2122A" w:rsidRPr="00C2122A" w:rsidRDefault="00C2122A" w:rsidP="00DE0488">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C2122A">
              <w:rPr>
                <w:sz w:val="24"/>
                <w:szCs w:val="24"/>
                <w:lang w:val="en-US"/>
              </w:rPr>
              <w:t>38.9%</w:t>
            </w:r>
          </w:p>
        </w:tc>
        <w:tc>
          <w:tcPr>
            <w:cnfStyle w:val="000010000000" w:firstRow="0" w:lastRow="0" w:firstColumn="0" w:lastColumn="0" w:oddVBand="1" w:evenVBand="0" w:oddHBand="0" w:evenHBand="0" w:firstRowFirstColumn="0" w:firstRowLastColumn="0" w:lastRowFirstColumn="0" w:lastRowLastColumn="0"/>
            <w:tcW w:w="537" w:type="pct"/>
            <w:shd w:val="clear" w:color="auto" w:fill="FFFFFF" w:themeFill="background1"/>
          </w:tcPr>
          <w:p w14:paraId="3373006A"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55.6%</w:t>
            </w:r>
          </w:p>
        </w:tc>
        <w:tc>
          <w:tcPr>
            <w:tcW w:w="499" w:type="pct"/>
            <w:shd w:val="clear" w:color="auto" w:fill="FFFFFF" w:themeFill="background1"/>
          </w:tcPr>
          <w:p w14:paraId="5DE3A4BE" w14:textId="77777777" w:rsidR="00C2122A" w:rsidRPr="00C2122A" w:rsidRDefault="00C2122A" w:rsidP="00DE0488">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C2122A">
              <w:rPr>
                <w:sz w:val="24"/>
                <w:szCs w:val="24"/>
                <w:lang w:val="en-US"/>
              </w:rPr>
              <w:t>5.6%</w:t>
            </w:r>
          </w:p>
        </w:tc>
        <w:tc>
          <w:tcPr>
            <w:cnfStyle w:val="000010000000" w:firstRow="0" w:lastRow="0" w:firstColumn="0" w:lastColumn="0" w:oddVBand="1" w:evenVBand="0" w:oddHBand="0" w:evenHBand="0" w:firstRowFirstColumn="0" w:firstRowLastColumn="0" w:lastRowFirstColumn="0" w:lastRowLastColumn="0"/>
            <w:tcW w:w="499" w:type="pct"/>
            <w:shd w:val="clear" w:color="auto" w:fill="FFFFFF" w:themeFill="background1"/>
          </w:tcPr>
          <w:p w14:paraId="0133FCBF"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100.0%</w:t>
            </w:r>
          </w:p>
        </w:tc>
      </w:tr>
      <w:tr w:rsidR="00C2122A" w:rsidRPr="00C2122A" w14:paraId="22A88CED" w14:textId="77777777" w:rsidTr="00C2122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16" w:type="pct"/>
            <w:vMerge/>
            <w:shd w:val="clear" w:color="auto" w:fill="FFFFFF" w:themeFill="background1"/>
          </w:tcPr>
          <w:p w14:paraId="4FBFEC96" w14:textId="77777777" w:rsidR="00C2122A" w:rsidRPr="00C2122A" w:rsidRDefault="00C2122A" w:rsidP="005A17E8">
            <w:pPr>
              <w:autoSpaceDE w:val="0"/>
              <w:autoSpaceDN w:val="0"/>
              <w:adjustRightInd w:val="0"/>
              <w:spacing w:after="0" w:line="240" w:lineRule="auto"/>
              <w:rPr>
                <w:sz w:val="24"/>
                <w:szCs w:val="24"/>
                <w:lang w:val="en-US"/>
              </w:rPr>
            </w:pPr>
          </w:p>
        </w:tc>
        <w:tc>
          <w:tcPr>
            <w:tcW w:w="871" w:type="pct"/>
            <w:vMerge/>
            <w:shd w:val="clear" w:color="auto" w:fill="FFFFFF" w:themeFill="background1"/>
          </w:tcPr>
          <w:p w14:paraId="10E42829" w14:textId="77777777" w:rsidR="00C2122A" w:rsidRPr="00C2122A" w:rsidRDefault="00C2122A" w:rsidP="005A17E8">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978" w:type="pct"/>
            <w:shd w:val="clear" w:color="auto" w:fill="FFFFFF" w:themeFill="background1"/>
          </w:tcPr>
          <w:p w14:paraId="1BE5756D" w14:textId="77777777" w:rsidR="00C2122A" w:rsidRPr="00C2122A" w:rsidRDefault="00C2122A" w:rsidP="005A17E8">
            <w:pPr>
              <w:autoSpaceDE w:val="0"/>
              <w:autoSpaceDN w:val="0"/>
              <w:adjustRightInd w:val="0"/>
              <w:spacing w:after="0" w:line="240" w:lineRule="auto"/>
              <w:rPr>
                <w:sz w:val="24"/>
                <w:szCs w:val="24"/>
                <w:lang w:val="en-US"/>
              </w:rPr>
            </w:pPr>
            <w:r w:rsidRPr="00C2122A">
              <w:rPr>
                <w:sz w:val="24"/>
                <w:szCs w:val="24"/>
                <w:lang w:val="en-US"/>
              </w:rPr>
              <w:t>% within exam scores</w:t>
            </w:r>
          </w:p>
        </w:tc>
        <w:tc>
          <w:tcPr>
            <w:tcW w:w="499" w:type="pct"/>
            <w:shd w:val="clear" w:color="auto" w:fill="FFFFFF" w:themeFill="background1"/>
          </w:tcPr>
          <w:p w14:paraId="4CD6A9D8" w14:textId="77777777" w:rsidR="00C2122A" w:rsidRPr="00C2122A" w:rsidRDefault="00C2122A" w:rsidP="00DE0488">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26.9%</w:t>
            </w:r>
          </w:p>
        </w:tc>
        <w:tc>
          <w:tcPr>
            <w:cnfStyle w:val="000010000000" w:firstRow="0" w:lastRow="0" w:firstColumn="0" w:lastColumn="0" w:oddVBand="1" w:evenVBand="0" w:oddHBand="0" w:evenHBand="0" w:firstRowFirstColumn="0" w:firstRowLastColumn="0" w:lastRowFirstColumn="0" w:lastRowLastColumn="0"/>
            <w:tcW w:w="537" w:type="pct"/>
            <w:shd w:val="clear" w:color="auto" w:fill="FFFFFF" w:themeFill="background1"/>
          </w:tcPr>
          <w:p w14:paraId="623E95BD"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45.5%</w:t>
            </w:r>
          </w:p>
        </w:tc>
        <w:tc>
          <w:tcPr>
            <w:tcW w:w="499" w:type="pct"/>
            <w:shd w:val="clear" w:color="auto" w:fill="FFFFFF" w:themeFill="background1"/>
          </w:tcPr>
          <w:p w14:paraId="16035E70" w14:textId="77777777" w:rsidR="00C2122A" w:rsidRPr="00C2122A" w:rsidRDefault="00C2122A" w:rsidP="00DE0488">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25.0%</w:t>
            </w:r>
          </w:p>
        </w:tc>
        <w:tc>
          <w:tcPr>
            <w:cnfStyle w:val="000010000000" w:firstRow="0" w:lastRow="0" w:firstColumn="0" w:lastColumn="0" w:oddVBand="1" w:evenVBand="0" w:oddHBand="0" w:evenHBand="0" w:firstRowFirstColumn="0" w:firstRowLastColumn="0" w:lastRowFirstColumn="0" w:lastRowLastColumn="0"/>
            <w:tcW w:w="499" w:type="pct"/>
            <w:shd w:val="clear" w:color="auto" w:fill="FFFFFF" w:themeFill="background1"/>
          </w:tcPr>
          <w:p w14:paraId="1A4A9BF2"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34.6%</w:t>
            </w:r>
          </w:p>
        </w:tc>
      </w:tr>
      <w:tr w:rsidR="00C2122A" w:rsidRPr="00C2122A" w14:paraId="1E3C9483" w14:textId="77777777" w:rsidTr="00C2122A">
        <w:tc>
          <w:tcPr>
            <w:cnfStyle w:val="000010000000" w:firstRow="0" w:lastRow="0" w:firstColumn="0" w:lastColumn="0" w:oddVBand="1" w:evenVBand="0" w:oddHBand="0" w:evenHBand="0" w:firstRowFirstColumn="0" w:firstRowLastColumn="0" w:lastRowFirstColumn="0" w:lastRowLastColumn="0"/>
            <w:tcW w:w="116" w:type="pct"/>
            <w:vMerge/>
            <w:shd w:val="clear" w:color="auto" w:fill="FFFFFF" w:themeFill="background1"/>
          </w:tcPr>
          <w:p w14:paraId="37333597" w14:textId="77777777" w:rsidR="00C2122A" w:rsidRPr="00C2122A" w:rsidRDefault="00C2122A" w:rsidP="005A17E8">
            <w:pPr>
              <w:autoSpaceDE w:val="0"/>
              <w:autoSpaceDN w:val="0"/>
              <w:adjustRightInd w:val="0"/>
              <w:spacing w:after="0" w:line="240" w:lineRule="auto"/>
              <w:rPr>
                <w:sz w:val="24"/>
                <w:szCs w:val="24"/>
                <w:lang w:val="en-US"/>
              </w:rPr>
            </w:pPr>
          </w:p>
        </w:tc>
        <w:tc>
          <w:tcPr>
            <w:tcW w:w="871" w:type="pct"/>
            <w:vMerge/>
            <w:shd w:val="clear" w:color="auto" w:fill="FFFFFF" w:themeFill="background1"/>
          </w:tcPr>
          <w:p w14:paraId="429BC55C" w14:textId="77777777" w:rsidR="00C2122A" w:rsidRPr="00C2122A" w:rsidRDefault="00C2122A" w:rsidP="005A17E8">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978" w:type="pct"/>
            <w:shd w:val="clear" w:color="auto" w:fill="FFFFFF" w:themeFill="background1"/>
          </w:tcPr>
          <w:p w14:paraId="6CEF3CA7" w14:textId="77777777" w:rsidR="00C2122A" w:rsidRPr="00C2122A" w:rsidRDefault="00C2122A" w:rsidP="005A17E8">
            <w:pPr>
              <w:autoSpaceDE w:val="0"/>
              <w:autoSpaceDN w:val="0"/>
              <w:adjustRightInd w:val="0"/>
              <w:spacing w:after="0" w:line="240" w:lineRule="auto"/>
              <w:rPr>
                <w:sz w:val="24"/>
                <w:szCs w:val="24"/>
                <w:lang w:val="en-US"/>
              </w:rPr>
            </w:pPr>
            <w:r w:rsidRPr="00C2122A">
              <w:rPr>
                <w:sz w:val="24"/>
                <w:szCs w:val="24"/>
                <w:lang w:val="en-US"/>
              </w:rPr>
              <w:t>% of Total</w:t>
            </w:r>
          </w:p>
        </w:tc>
        <w:tc>
          <w:tcPr>
            <w:tcW w:w="499" w:type="pct"/>
            <w:shd w:val="clear" w:color="auto" w:fill="FFFFFF" w:themeFill="background1"/>
          </w:tcPr>
          <w:p w14:paraId="30F6B187" w14:textId="77777777" w:rsidR="00C2122A" w:rsidRPr="00C2122A" w:rsidRDefault="00C2122A" w:rsidP="00DE0488">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C2122A">
              <w:rPr>
                <w:sz w:val="24"/>
                <w:szCs w:val="24"/>
                <w:lang w:val="en-US"/>
              </w:rPr>
              <w:t>13.5%</w:t>
            </w:r>
          </w:p>
        </w:tc>
        <w:tc>
          <w:tcPr>
            <w:cnfStyle w:val="000010000000" w:firstRow="0" w:lastRow="0" w:firstColumn="0" w:lastColumn="0" w:oddVBand="1" w:evenVBand="0" w:oddHBand="0" w:evenHBand="0" w:firstRowFirstColumn="0" w:firstRowLastColumn="0" w:lastRowFirstColumn="0" w:lastRowLastColumn="0"/>
            <w:tcW w:w="537" w:type="pct"/>
            <w:shd w:val="clear" w:color="auto" w:fill="FFFFFF" w:themeFill="background1"/>
          </w:tcPr>
          <w:p w14:paraId="03056063"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19.2%</w:t>
            </w:r>
          </w:p>
        </w:tc>
        <w:tc>
          <w:tcPr>
            <w:tcW w:w="499" w:type="pct"/>
            <w:shd w:val="clear" w:color="auto" w:fill="FFFFFF" w:themeFill="background1"/>
          </w:tcPr>
          <w:p w14:paraId="004F6F5D" w14:textId="77777777" w:rsidR="00C2122A" w:rsidRPr="00C2122A" w:rsidRDefault="00C2122A" w:rsidP="00DE0488">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C2122A">
              <w:rPr>
                <w:sz w:val="24"/>
                <w:szCs w:val="24"/>
                <w:lang w:val="en-US"/>
              </w:rPr>
              <w:t>1.9%</w:t>
            </w:r>
          </w:p>
        </w:tc>
        <w:tc>
          <w:tcPr>
            <w:cnfStyle w:val="000010000000" w:firstRow="0" w:lastRow="0" w:firstColumn="0" w:lastColumn="0" w:oddVBand="1" w:evenVBand="0" w:oddHBand="0" w:evenHBand="0" w:firstRowFirstColumn="0" w:firstRowLastColumn="0" w:lastRowFirstColumn="0" w:lastRowLastColumn="0"/>
            <w:tcW w:w="499" w:type="pct"/>
            <w:shd w:val="clear" w:color="auto" w:fill="FFFFFF" w:themeFill="background1"/>
          </w:tcPr>
          <w:p w14:paraId="026FFB83"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34.6%</w:t>
            </w:r>
          </w:p>
        </w:tc>
      </w:tr>
      <w:tr w:rsidR="00C2122A" w:rsidRPr="00C2122A" w14:paraId="35286ED1" w14:textId="77777777" w:rsidTr="00C2122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16" w:type="pct"/>
            <w:vMerge w:val="restart"/>
            <w:shd w:val="clear" w:color="auto" w:fill="FFFFFF" w:themeFill="background1"/>
          </w:tcPr>
          <w:p w14:paraId="151A27CB" w14:textId="77777777" w:rsidR="00C2122A" w:rsidRPr="00C2122A" w:rsidRDefault="00C2122A" w:rsidP="005A17E8">
            <w:pPr>
              <w:autoSpaceDE w:val="0"/>
              <w:autoSpaceDN w:val="0"/>
              <w:adjustRightInd w:val="0"/>
              <w:spacing w:after="0" w:line="240" w:lineRule="auto"/>
              <w:rPr>
                <w:sz w:val="24"/>
                <w:szCs w:val="24"/>
                <w:lang w:val="en-US"/>
              </w:rPr>
            </w:pPr>
          </w:p>
        </w:tc>
        <w:tc>
          <w:tcPr>
            <w:tcW w:w="871" w:type="pct"/>
            <w:vMerge w:val="restart"/>
            <w:shd w:val="clear" w:color="auto" w:fill="FFFFFF" w:themeFill="background1"/>
          </w:tcPr>
          <w:p w14:paraId="27754970" w14:textId="77777777" w:rsidR="00C2122A" w:rsidRPr="00C2122A" w:rsidRDefault="00C2122A" w:rsidP="005A17E8">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Low satisfaction</w:t>
            </w:r>
          </w:p>
        </w:tc>
        <w:tc>
          <w:tcPr>
            <w:cnfStyle w:val="000010000000" w:firstRow="0" w:lastRow="0" w:firstColumn="0" w:lastColumn="0" w:oddVBand="1" w:evenVBand="0" w:oddHBand="0" w:evenHBand="0" w:firstRowFirstColumn="0" w:firstRowLastColumn="0" w:lastRowFirstColumn="0" w:lastRowLastColumn="0"/>
            <w:tcW w:w="1978" w:type="pct"/>
            <w:shd w:val="clear" w:color="auto" w:fill="FFFFFF" w:themeFill="background1"/>
          </w:tcPr>
          <w:p w14:paraId="598F0FBC" w14:textId="77777777" w:rsidR="00C2122A" w:rsidRPr="00C2122A" w:rsidRDefault="00C2122A" w:rsidP="005A17E8">
            <w:pPr>
              <w:autoSpaceDE w:val="0"/>
              <w:autoSpaceDN w:val="0"/>
              <w:adjustRightInd w:val="0"/>
              <w:spacing w:after="0" w:line="240" w:lineRule="auto"/>
              <w:rPr>
                <w:sz w:val="24"/>
                <w:szCs w:val="24"/>
                <w:lang w:val="en-US"/>
              </w:rPr>
            </w:pPr>
            <w:r w:rsidRPr="00C2122A">
              <w:rPr>
                <w:sz w:val="24"/>
                <w:szCs w:val="24"/>
                <w:lang w:val="en-US"/>
              </w:rPr>
              <w:t>Count</w:t>
            </w:r>
          </w:p>
        </w:tc>
        <w:tc>
          <w:tcPr>
            <w:tcW w:w="499" w:type="pct"/>
            <w:shd w:val="clear" w:color="auto" w:fill="FFFFFF" w:themeFill="background1"/>
          </w:tcPr>
          <w:p w14:paraId="605B90C6" w14:textId="77777777" w:rsidR="00C2122A" w:rsidRPr="00C2122A" w:rsidRDefault="00C2122A" w:rsidP="00DE0488">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11</w:t>
            </w:r>
          </w:p>
        </w:tc>
        <w:tc>
          <w:tcPr>
            <w:cnfStyle w:val="000010000000" w:firstRow="0" w:lastRow="0" w:firstColumn="0" w:lastColumn="0" w:oddVBand="1" w:evenVBand="0" w:oddHBand="0" w:evenHBand="0" w:firstRowFirstColumn="0" w:firstRowLastColumn="0" w:lastRowFirstColumn="0" w:lastRowLastColumn="0"/>
            <w:tcW w:w="537" w:type="pct"/>
            <w:shd w:val="clear" w:color="auto" w:fill="FFFFFF" w:themeFill="background1"/>
          </w:tcPr>
          <w:p w14:paraId="33CDEC9F"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10</w:t>
            </w:r>
          </w:p>
        </w:tc>
        <w:tc>
          <w:tcPr>
            <w:tcW w:w="499" w:type="pct"/>
            <w:shd w:val="clear" w:color="auto" w:fill="FFFFFF" w:themeFill="background1"/>
          </w:tcPr>
          <w:p w14:paraId="7DFB70CA" w14:textId="77777777" w:rsidR="00C2122A" w:rsidRPr="00C2122A" w:rsidRDefault="00C2122A" w:rsidP="00DE0488">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3</w:t>
            </w:r>
          </w:p>
        </w:tc>
        <w:tc>
          <w:tcPr>
            <w:cnfStyle w:val="000010000000" w:firstRow="0" w:lastRow="0" w:firstColumn="0" w:lastColumn="0" w:oddVBand="1" w:evenVBand="0" w:oddHBand="0" w:evenHBand="0" w:firstRowFirstColumn="0" w:firstRowLastColumn="0" w:lastRowFirstColumn="0" w:lastRowLastColumn="0"/>
            <w:tcW w:w="499" w:type="pct"/>
            <w:shd w:val="clear" w:color="auto" w:fill="FFFFFF" w:themeFill="background1"/>
          </w:tcPr>
          <w:p w14:paraId="3222FE34"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24</w:t>
            </w:r>
          </w:p>
        </w:tc>
      </w:tr>
      <w:tr w:rsidR="00C2122A" w:rsidRPr="00C2122A" w14:paraId="36F05DBB" w14:textId="77777777" w:rsidTr="00C2122A">
        <w:tc>
          <w:tcPr>
            <w:cnfStyle w:val="000010000000" w:firstRow="0" w:lastRow="0" w:firstColumn="0" w:lastColumn="0" w:oddVBand="1" w:evenVBand="0" w:oddHBand="0" w:evenHBand="0" w:firstRowFirstColumn="0" w:firstRowLastColumn="0" w:lastRowFirstColumn="0" w:lastRowLastColumn="0"/>
            <w:tcW w:w="116" w:type="pct"/>
            <w:vMerge/>
            <w:shd w:val="clear" w:color="auto" w:fill="FFFFFF" w:themeFill="background1"/>
          </w:tcPr>
          <w:p w14:paraId="6B3012A1" w14:textId="77777777" w:rsidR="00C2122A" w:rsidRPr="00C2122A" w:rsidRDefault="00C2122A" w:rsidP="005A17E8">
            <w:pPr>
              <w:autoSpaceDE w:val="0"/>
              <w:autoSpaceDN w:val="0"/>
              <w:adjustRightInd w:val="0"/>
              <w:spacing w:after="0" w:line="240" w:lineRule="auto"/>
              <w:rPr>
                <w:sz w:val="24"/>
                <w:szCs w:val="24"/>
                <w:lang w:val="en-US"/>
              </w:rPr>
            </w:pPr>
          </w:p>
        </w:tc>
        <w:tc>
          <w:tcPr>
            <w:tcW w:w="871" w:type="pct"/>
            <w:vMerge/>
            <w:shd w:val="clear" w:color="auto" w:fill="FFFFFF" w:themeFill="background1"/>
          </w:tcPr>
          <w:p w14:paraId="2E478800" w14:textId="77777777" w:rsidR="00C2122A" w:rsidRPr="00C2122A" w:rsidRDefault="00C2122A" w:rsidP="005A17E8">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978" w:type="pct"/>
            <w:shd w:val="clear" w:color="auto" w:fill="FFFFFF" w:themeFill="background1"/>
          </w:tcPr>
          <w:p w14:paraId="093935DB" w14:textId="77777777" w:rsidR="00C2122A" w:rsidRPr="00C2122A" w:rsidRDefault="00C2122A" w:rsidP="005A17E8">
            <w:pPr>
              <w:autoSpaceDE w:val="0"/>
              <w:autoSpaceDN w:val="0"/>
              <w:adjustRightInd w:val="0"/>
              <w:spacing w:after="0" w:line="240" w:lineRule="auto"/>
              <w:rPr>
                <w:sz w:val="24"/>
                <w:szCs w:val="24"/>
                <w:lang w:val="en-US"/>
              </w:rPr>
            </w:pPr>
            <w:r w:rsidRPr="00C2122A">
              <w:rPr>
                <w:sz w:val="24"/>
                <w:szCs w:val="24"/>
                <w:lang w:val="en-US"/>
              </w:rPr>
              <w:t>% within Level of satisfaction with general conditions</w:t>
            </w:r>
          </w:p>
        </w:tc>
        <w:tc>
          <w:tcPr>
            <w:tcW w:w="499" w:type="pct"/>
            <w:shd w:val="clear" w:color="auto" w:fill="FFFFFF" w:themeFill="background1"/>
          </w:tcPr>
          <w:p w14:paraId="72D3BB77" w14:textId="77777777" w:rsidR="00C2122A" w:rsidRPr="00C2122A" w:rsidRDefault="00C2122A" w:rsidP="00DE0488">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C2122A">
              <w:rPr>
                <w:sz w:val="24"/>
                <w:szCs w:val="24"/>
                <w:lang w:val="en-US"/>
              </w:rPr>
              <w:t>45.8%</w:t>
            </w:r>
          </w:p>
        </w:tc>
        <w:tc>
          <w:tcPr>
            <w:cnfStyle w:val="000010000000" w:firstRow="0" w:lastRow="0" w:firstColumn="0" w:lastColumn="0" w:oddVBand="1" w:evenVBand="0" w:oddHBand="0" w:evenHBand="0" w:firstRowFirstColumn="0" w:firstRowLastColumn="0" w:lastRowFirstColumn="0" w:lastRowLastColumn="0"/>
            <w:tcW w:w="537" w:type="pct"/>
            <w:shd w:val="clear" w:color="auto" w:fill="FFFFFF" w:themeFill="background1"/>
          </w:tcPr>
          <w:p w14:paraId="3FCBCB2D"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41.7%</w:t>
            </w:r>
          </w:p>
        </w:tc>
        <w:tc>
          <w:tcPr>
            <w:tcW w:w="499" w:type="pct"/>
            <w:shd w:val="clear" w:color="auto" w:fill="FFFFFF" w:themeFill="background1"/>
          </w:tcPr>
          <w:p w14:paraId="083E5C6F" w14:textId="77777777" w:rsidR="00C2122A" w:rsidRPr="00C2122A" w:rsidRDefault="00C2122A" w:rsidP="00DE0488">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C2122A">
              <w:rPr>
                <w:sz w:val="24"/>
                <w:szCs w:val="24"/>
                <w:lang w:val="en-US"/>
              </w:rPr>
              <w:t>12.5%</w:t>
            </w:r>
          </w:p>
        </w:tc>
        <w:tc>
          <w:tcPr>
            <w:cnfStyle w:val="000010000000" w:firstRow="0" w:lastRow="0" w:firstColumn="0" w:lastColumn="0" w:oddVBand="1" w:evenVBand="0" w:oddHBand="0" w:evenHBand="0" w:firstRowFirstColumn="0" w:firstRowLastColumn="0" w:lastRowFirstColumn="0" w:lastRowLastColumn="0"/>
            <w:tcW w:w="499" w:type="pct"/>
            <w:shd w:val="clear" w:color="auto" w:fill="FFFFFF" w:themeFill="background1"/>
          </w:tcPr>
          <w:p w14:paraId="5B6CD50E"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100.0%</w:t>
            </w:r>
          </w:p>
        </w:tc>
      </w:tr>
      <w:tr w:rsidR="00C2122A" w:rsidRPr="00C2122A" w14:paraId="562AEB1D" w14:textId="77777777" w:rsidTr="00C2122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16" w:type="pct"/>
            <w:vMerge/>
            <w:shd w:val="clear" w:color="auto" w:fill="FFFFFF" w:themeFill="background1"/>
          </w:tcPr>
          <w:p w14:paraId="3E48B0DE" w14:textId="77777777" w:rsidR="00C2122A" w:rsidRPr="00C2122A" w:rsidRDefault="00C2122A" w:rsidP="005A17E8">
            <w:pPr>
              <w:autoSpaceDE w:val="0"/>
              <w:autoSpaceDN w:val="0"/>
              <w:adjustRightInd w:val="0"/>
              <w:spacing w:after="0" w:line="240" w:lineRule="auto"/>
              <w:rPr>
                <w:sz w:val="24"/>
                <w:szCs w:val="24"/>
                <w:lang w:val="en-US"/>
              </w:rPr>
            </w:pPr>
          </w:p>
        </w:tc>
        <w:tc>
          <w:tcPr>
            <w:tcW w:w="871" w:type="pct"/>
            <w:vMerge/>
            <w:shd w:val="clear" w:color="auto" w:fill="FFFFFF" w:themeFill="background1"/>
          </w:tcPr>
          <w:p w14:paraId="05B5F7A3" w14:textId="77777777" w:rsidR="00C2122A" w:rsidRPr="00C2122A" w:rsidRDefault="00C2122A" w:rsidP="005A17E8">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978" w:type="pct"/>
            <w:shd w:val="clear" w:color="auto" w:fill="FFFFFF" w:themeFill="background1"/>
          </w:tcPr>
          <w:p w14:paraId="30E9EA87" w14:textId="77777777" w:rsidR="00C2122A" w:rsidRPr="00C2122A" w:rsidRDefault="00C2122A" w:rsidP="005A17E8">
            <w:pPr>
              <w:autoSpaceDE w:val="0"/>
              <w:autoSpaceDN w:val="0"/>
              <w:adjustRightInd w:val="0"/>
              <w:spacing w:after="0" w:line="240" w:lineRule="auto"/>
              <w:rPr>
                <w:sz w:val="24"/>
                <w:szCs w:val="24"/>
                <w:lang w:val="en-US"/>
              </w:rPr>
            </w:pPr>
            <w:r w:rsidRPr="00C2122A">
              <w:rPr>
                <w:sz w:val="24"/>
                <w:szCs w:val="24"/>
                <w:lang w:val="en-US"/>
              </w:rPr>
              <w:t>% within exam scores</w:t>
            </w:r>
          </w:p>
        </w:tc>
        <w:tc>
          <w:tcPr>
            <w:tcW w:w="499" w:type="pct"/>
            <w:shd w:val="clear" w:color="auto" w:fill="FFFFFF" w:themeFill="background1"/>
          </w:tcPr>
          <w:p w14:paraId="18D70D5E" w14:textId="77777777" w:rsidR="00C2122A" w:rsidRPr="00C2122A" w:rsidRDefault="00C2122A" w:rsidP="00DE0488">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42.3%</w:t>
            </w:r>
          </w:p>
        </w:tc>
        <w:tc>
          <w:tcPr>
            <w:cnfStyle w:val="000010000000" w:firstRow="0" w:lastRow="0" w:firstColumn="0" w:lastColumn="0" w:oddVBand="1" w:evenVBand="0" w:oddHBand="0" w:evenHBand="0" w:firstRowFirstColumn="0" w:firstRowLastColumn="0" w:lastRowFirstColumn="0" w:lastRowLastColumn="0"/>
            <w:tcW w:w="537" w:type="pct"/>
            <w:shd w:val="clear" w:color="auto" w:fill="FFFFFF" w:themeFill="background1"/>
          </w:tcPr>
          <w:p w14:paraId="0D289E34"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45.5%</w:t>
            </w:r>
          </w:p>
        </w:tc>
        <w:tc>
          <w:tcPr>
            <w:tcW w:w="499" w:type="pct"/>
            <w:shd w:val="clear" w:color="auto" w:fill="FFFFFF" w:themeFill="background1"/>
          </w:tcPr>
          <w:p w14:paraId="6A49D634" w14:textId="77777777" w:rsidR="00C2122A" w:rsidRPr="00C2122A" w:rsidRDefault="00C2122A" w:rsidP="00DE0488">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75.0%</w:t>
            </w:r>
          </w:p>
        </w:tc>
        <w:tc>
          <w:tcPr>
            <w:cnfStyle w:val="000010000000" w:firstRow="0" w:lastRow="0" w:firstColumn="0" w:lastColumn="0" w:oddVBand="1" w:evenVBand="0" w:oddHBand="0" w:evenHBand="0" w:firstRowFirstColumn="0" w:firstRowLastColumn="0" w:lastRowFirstColumn="0" w:lastRowLastColumn="0"/>
            <w:tcW w:w="499" w:type="pct"/>
            <w:shd w:val="clear" w:color="auto" w:fill="FFFFFF" w:themeFill="background1"/>
          </w:tcPr>
          <w:p w14:paraId="2DAB7444"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46.2%</w:t>
            </w:r>
          </w:p>
        </w:tc>
      </w:tr>
      <w:tr w:rsidR="00C2122A" w:rsidRPr="00C2122A" w14:paraId="25F51DB2" w14:textId="77777777" w:rsidTr="00C2122A">
        <w:tc>
          <w:tcPr>
            <w:cnfStyle w:val="000010000000" w:firstRow="0" w:lastRow="0" w:firstColumn="0" w:lastColumn="0" w:oddVBand="1" w:evenVBand="0" w:oddHBand="0" w:evenHBand="0" w:firstRowFirstColumn="0" w:firstRowLastColumn="0" w:lastRowFirstColumn="0" w:lastRowLastColumn="0"/>
            <w:tcW w:w="116" w:type="pct"/>
            <w:vMerge/>
            <w:tcBorders>
              <w:bottom w:val="single" w:sz="4" w:space="0" w:color="auto"/>
            </w:tcBorders>
            <w:shd w:val="clear" w:color="auto" w:fill="FFFFFF" w:themeFill="background1"/>
          </w:tcPr>
          <w:p w14:paraId="478A90B3" w14:textId="77777777" w:rsidR="00C2122A" w:rsidRPr="00C2122A" w:rsidRDefault="00C2122A" w:rsidP="005A17E8">
            <w:pPr>
              <w:autoSpaceDE w:val="0"/>
              <w:autoSpaceDN w:val="0"/>
              <w:adjustRightInd w:val="0"/>
              <w:spacing w:after="0" w:line="240" w:lineRule="auto"/>
              <w:rPr>
                <w:sz w:val="24"/>
                <w:szCs w:val="24"/>
                <w:lang w:val="en-US"/>
              </w:rPr>
            </w:pPr>
          </w:p>
        </w:tc>
        <w:tc>
          <w:tcPr>
            <w:tcW w:w="871" w:type="pct"/>
            <w:vMerge/>
            <w:tcBorders>
              <w:bottom w:val="single" w:sz="4" w:space="0" w:color="auto"/>
            </w:tcBorders>
            <w:shd w:val="clear" w:color="auto" w:fill="FFFFFF" w:themeFill="background1"/>
          </w:tcPr>
          <w:p w14:paraId="29DE02B6" w14:textId="77777777" w:rsidR="00C2122A" w:rsidRPr="00C2122A" w:rsidRDefault="00C2122A" w:rsidP="005A17E8">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p>
        </w:tc>
        <w:tc>
          <w:tcPr>
            <w:cnfStyle w:val="000010000000" w:firstRow="0" w:lastRow="0" w:firstColumn="0" w:lastColumn="0" w:oddVBand="1" w:evenVBand="0" w:oddHBand="0" w:evenHBand="0" w:firstRowFirstColumn="0" w:firstRowLastColumn="0" w:lastRowFirstColumn="0" w:lastRowLastColumn="0"/>
            <w:tcW w:w="1978" w:type="pct"/>
            <w:tcBorders>
              <w:bottom w:val="single" w:sz="4" w:space="0" w:color="auto"/>
            </w:tcBorders>
            <w:shd w:val="clear" w:color="auto" w:fill="FFFFFF" w:themeFill="background1"/>
          </w:tcPr>
          <w:p w14:paraId="451AD83C" w14:textId="77777777" w:rsidR="00C2122A" w:rsidRPr="00C2122A" w:rsidRDefault="00C2122A" w:rsidP="005A17E8">
            <w:pPr>
              <w:autoSpaceDE w:val="0"/>
              <w:autoSpaceDN w:val="0"/>
              <w:adjustRightInd w:val="0"/>
              <w:spacing w:after="0" w:line="240" w:lineRule="auto"/>
              <w:rPr>
                <w:sz w:val="24"/>
                <w:szCs w:val="24"/>
                <w:lang w:val="en-US"/>
              </w:rPr>
            </w:pPr>
            <w:r w:rsidRPr="00C2122A">
              <w:rPr>
                <w:sz w:val="24"/>
                <w:szCs w:val="24"/>
                <w:lang w:val="en-US"/>
              </w:rPr>
              <w:t>% of Total</w:t>
            </w:r>
          </w:p>
        </w:tc>
        <w:tc>
          <w:tcPr>
            <w:tcW w:w="499" w:type="pct"/>
            <w:tcBorders>
              <w:bottom w:val="single" w:sz="4" w:space="0" w:color="auto"/>
            </w:tcBorders>
            <w:shd w:val="clear" w:color="auto" w:fill="FFFFFF" w:themeFill="background1"/>
          </w:tcPr>
          <w:p w14:paraId="31E640A7" w14:textId="77777777" w:rsidR="00C2122A" w:rsidRPr="00C2122A" w:rsidRDefault="00C2122A" w:rsidP="00DE0488">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C2122A">
              <w:rPr>
                <w:sz w:val="24"/>
                <w:szCs w:val="24"/>
                <w:lang w:val="en-US"/>
              </w:rPr>
              <w:t>21.2%</w:t>
            </w:r>
          </w:p>
        </w:tc>
        <w:tc>
          <w:tcPr>
            <w:cnfStyle w:val="000010000000" w:firstRow="0" w:lastRow="0" w:firstColumn="0" w:lastColumn="0" w:oddVBand="1" w:evenVBand="0" w:oddHBand="0" w:evenHBand="0" w:firstRowFirstColumn="0" w:firstRowLastColumn="0" w:lastRowFirstColumn="0" w:lastRowLastColumn="0"/>
            <w:tcW w:w="537" w:type="pct"/>
            <w:tcBorders>
              <w:bottom w:val="single" w:sz="4" w:space="0" w:color="auto"/>
            </w:tcBorders>
            <w:shd w:val="clear" w:color="auto" w:fill="FFFFFF" w:themeFill="background1"/>
          </w:tcPr>
          <w:p w14:paraId="694B0BC0"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19.2%</w:t>
            </w:r>
          </w:p>
        </w:tc>
        <w:tc>
          <w:tcPr>
            <w:tcW w:w="499" w:type="pct"/>
            <w:tcBorders>
              <w:bottom w:val="single" w:sz="4" w:space="0" w:color="auto"/>
            </w:tcBorders>
            <w:shd w:val="clear" w:color="auto" w:fill="FFFFFF" w:themeFill="background1"/>
          </w:tcPr>
          <w:p w14:paraId="7F0EB0B8" w14:textId="77777777" w:rsidR="00C2122A" w:rsidRPr="00C2122A" w:rsidRDefault="00C2122A" w:rsidP="00DE0488">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C2122A">
              <w:rPr>
                <w:sz w:val="24"/>
                <w:szCs w:val="24"/>
                <w:lang w:val="en-US"/>
              </w:rPr>
              <w:t>5.8%</w:t>
            </w:r>
          </w:p>
        </w:tc>
        <w:tc>
          <w:tcPr>
            <w:cnfStyle w:val="000010000000" w:firstRow="0" w:lastRow="0" w:firstColumn="0" w:lastColumn="0" w:oddVBand="1" w:evenVBand="0" w:oddHBand="0" w:evenHBand="0" w:firstRowFirstColumn="0" w:firstRowLastColumn="0" w:lastRowFirstColumn="0" w:lastRowLastColumn="0"/>
            <w:tcW w:w="499" w:type="pct"/>
            <w:tcBorders>
              <w:bottom w:val="single" w:sz="4" w:space="0" w:color="auto"/>
            </w:tcBorders>
            <w:shd w:val="clear" w:color="auto" w:fill="FFFFFF" w:themeFill="background1"/>
          </w:tcPr>
          <w:p w14:paraId="719E793A"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46.2%</w:t>
            </w:r>
          </w:p>
        </w:tc>
      </w:tr>
      <w:tr w:rsidR="00C2122A" w:rsidRPr="00C2122A" w14:paraId="5941C8C0" w14:textId="77777777" w:rsidTr="00C2122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987" w:type="pct"/>
            <w:gridSpan w:val="2"/>
            <w:vMerge w:val="restart"/>
            <w:tcBorders>
              <w:top w:val="single" w:sz="4" w:space="0" w:color="auto"/>
            </w:tcBorders>
            <w:shd w:val="clear" w:color="auto" w:fill="FFFFFF" w:themeFill="background1"/>
          </w:tcPr>
          <w:p w14:paraId="47810025" w14:textId="77777777" w:rsidR="00C2122A" w:rsidRPr="00C2122A" w:rsidRDefault="00C2122A" w:rsidP="005A17E8">
            <w:pPr>
              <w:autoSpaceDE w:val="0"/>
              <w:autoSpaceDN w:val="0"/>
              <w:adjustRightInd w:val="0"/>
              <w:spacing w:after="0" w:line="240" w:lineRule="auto"/>
              <w:rPr>
                <w:sz w:val="24"/>
                <w:szCs w:val="24"/>
                <w:lang w:val="en-US"/>
              </w:rPr>
            </w:pPr>
            <w:r w:rsidRPr="00C2122A">
              <w:rPr>
                <w:sz w:val="24"/>
                <w:szCs w:val="24"/>
                <w:lang w:val="en-US"/>
              </w:rPr>
              <w:t>Total</w:t>
            </w:r>
          </w:p>
        </w:tc>
        <w:tc>
          <w:tcPr>
            <w:tcW w:w="1978" w:type="pct"/>
            <w:tcBorders>
              <w:top w:val="single" w:sz="4" w:space="0" w:color="auto"/>
            </w:tcBorders>
            <w:shd w:val="clear" w:color="auto" w:fill="FFFFFF" w:themeFill="background1"/>
          </w:tcPr>
          <w:p w14:paraId="3AEF540C" w14:textId="77777777" w:rsidR="00C2122A" w:rsidRPr="00C2122A" w:rsidRDefault="00C2122A" w:rsidP="005A17E8">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Count</w:t>
            </w:r>
          </w:p>
        </w:tc>
        <w:tc>
          <w:tcPr>
            <w:cnfStyle w:val="000010000000" w:firstRow="0" w:lastRow="0" w:firstColumn="0" w:lastColumn="0" w:oddVBand="1" w:evenVBand="0" w:oddHBand="0" w:evenHBand="0" w:firstRowFirstColumn="0" w:firstRowLastColumn="0" w:lastRowFirstColumn="0" w:lastRowLastColumn="0"/>
            <w:tcW w:w="499" w:type="pct"/>
            <w:tcBorders>
              <w:top w:val="single" w:sz="4" w:space="0" w:color="auto"/>
            </w:tcBorders>
            <w:shd w:val="clear" w:color="auto" w:fill="FFFFFF" w:themeFill="background1"/>
          </w:tcPr>
          <w:p w14:paraId="0A782A94"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26</w:t>
            </w:r>
          </w:p>
        </w:tc>
        <w:tc>
          <w:tcPr>
            <w:tcW w:w="537" w:type="pct"/>
            <w:tcBorders>
              <w:top w:val="single" w:sz="4" w:space="0" w:color="auto"/>
            </w:tcBorders>
            <w:shd w:val="clear" w:color="auto" w:fill="FFFFFF" w:themeFill="background1"/>
          </w:tcPr>
          <w:p w14:paraId="3F06178E" w14:textId="77777777" w:rsidR="00C2122A" w:rsidRPr="00C2122A" w:rsidRDefault="00C2122A" w:rsidP="00DE0488">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22</w:t>
            </w:r>
          </w:p>
        </w:tc>
        <w:tc>
          <w:tcPr>
            <w:cnfStyle w:val="000010000000" w:firstRow="0" w:lastRow="0" w:firstColumn="0" w:lastColumn="0" w:oddVBand="1" w:evenVBand="0" w:oddHBand="0" w:evenHBand="0" w:firstRowFirstColumn="0" w:firstRowLastColumn="0" w:lastRowFirstColumn="0" w:lastRowLastColumn="0"/>
            <w:tcW w:w="499" w:type="pct"/>
            <w:tcBorders>
              <w:top w:val="single" w:sz="4" w:space="0" w:color="auto"/>
            </w:tcBorders>
            <w:shd w:val="clear" w:color="auto" w:fill="FFFFFF" w:themeFill="background1"/>
          </w:tcPr>
          <w:p w14:paraId="67C2675E"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4</w:t>
            </w:r>
          </w:p>
        </w:tc>
        <w:tc>
          <w:tcPr>
            <w:tcW w:w="499" w:type="pct"/>
            <w:tcBorders>
              <w:top w:val="single" w:sz="4" w:space="0" w:color="auto"/>
            </w:tcBorders>
            <w:shd w:val="clear" w:color="auto" w:fill="FFFFFF" w:themeFill="background1"/>
          </w:tcPr>
          <w:p w14:paraId="2804779D" w14:textId="77777777" w:rsidR="00C2122A" w:rsidRPr="00C2122A" w:rsidRDefault="00C2122A" w:rsidP="00DE0488">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52</w:t>
            </w:r>
          </w:p>
        </w:tc>
      </w:tr>
      <w:tr w:rsidR="00C2122A" w:rsidRPr="00C2122A" w14:paraId="48A473D3" w14:textId="77777777" w:rsidTr="00C2122A">
        <w:tc>
          <w:tcPr>
            <w:cnfStyle w:val="000010000000" w:firstRow="0" w:lastRow="0" w:firstColumn="0" w:lastColumn="0" w:oddVBand="1" w:evenVBand="0" w:oddHBand="0" w:evenHBand="0" w:firstRowFirstColumn="0" w:firstRowLastColumn="0" w:lastRowFirstColumn="0" w:lastRowLastColumn="0"/>
            <w:tcW w:w="987" w:type="pct"/>
            <w:gridSpan w:val="2"/>
            <w:vMerge/>
            <w:shd w:val="clear" w:color="auto" w:fill="FFFFFF" w:themeFill="background1"/>
          </w:tcPr>
          <w:p w14:paraId="4BBF57FF" w14:textId="77777777" w:rsidR="00C2122A" w:rsidRPr="00C2122A" w:rsidRDefault="00C2122A" w:rsidP="005A17E8">
            <w:pPr>
              <w:autoSpaceDE w:val="0"/>
              <w:autoSpaceDN w:val="0"/>
              <w:adjustRightInd w:val="0"/>
              <w:spacing w:after="0" w:line="240" w:lineRule="auto"/>
              <w:rPr>
                <w:sz w:val="24"/>
                <w:szCs w:val="24"/>
                <w:lang w:val="en-US"/>
              </w:rPr>
            </w:pPr>
          </w:p>
        </w:tc>
        <w:tc>
          <w:tcPr>
            <w:tcW w:w="1978" w:type="pct"/>
            <w:shd w:val="clear" w:color="auto" w:fill="FFFFFF" w:themeFill="background1"/>
          </w:tcPr>
          <w:p w14:paraId="069FC135" w14:textId="77777777" w:rsidR="00C2122A" w:rsidRPr="00C2122A" w:rsidRDefault="00C2122A" w:rsidP="005A17E8">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r w:rsidRPr="00C2122A">
              <w:rPr>
                <w:sz w:val="24"/>
                <w:szCs w:val="24"/>
                <w:lang w:val="en-US"/>
              </w:rPr>
              <w:t>% within Level of satisfaction with general conditions</w:t>
            </w:r>
          </w:p>
        </w:tc>
        <w:tc>
          <w:tcPr>
            <w:cnfStyle w:val="000010000000" w:firstRow="0" w:lastRow="0" w:firstColumn="0" w:lastColumn="0" w:oddVBand="1" w:evenVBand="0" w:oddHBand="0" w:evenHBand="0" w:firstRowFirstColumn="0" w:firstRowLastColumn="0" w:lastRowFirstColumn="0" w:lastRowLastColumn="0"/>
            <w:tcW w:w="499" w:type="pct"/>
            <w:shd w:val="clear" w:color="auto" w:fill="FFFFFF" w:themeFill="background1"/>
          </w:tcPr>
          <w:p w14:paraId="39C3D37D"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50.0%</w:t>
            </w:r>
          </w:p>
        </w:tc>
        <w:tc>
          <w:tcPr>
            <w:tcW w:w="537" w:type="pct"/>
            <w:shd w:val="clear" w:color="auto" w:fill="FFFFFF" w:themeFill="background1"/>
          </w:tcPr>
          <w:p w14:paraId="289535F5" w14:textId="77777777" w:rsidR="00C2122A" w:rsidRPr="00C2122A" w:rsidRDefault="00C2122A" w:rsidP="00DE0488">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C2122A">
              <w:rPr>
                <w:sz w:val="24"/>
                <w:szCs w:val="24"/>
                <w:lang w:val="en-US"/>
              </w:rPr>
              <w:t>42.3%</w:t>
            </w:r>
          </w:p>
        </w:tc>
        <w:tc>
          <w:tcPr>
            <w:cnfStyle w:val="000010000000" w:firstRow="0" w:lastRow="0" w:firstColumn="0" w:lastColumn="0" w:oddVBand="1" w:evenVBand="0" w:oddHBand="0" w:evenHBand="0" w:firstRowFirstColumn="0" w:firstRowLastColumn="0" w:lastRowFirstColumn="0" w:lastRowLastColumn="0"/>
            <w:tcW w:w="499" w:type="pct"/>
            <w:shd w:val="clear" w:color="auto" w:fill="FFFFFF" w:themeFill="background1"/>
          </w:tcPr>
          <w:p w14:paraId="7F43BFC8"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7.7%</w:t>
            </w:r>
          </w:p>
        </w:tc>
        <w:tc>
          <w:tcPr>
            <w:tcW w:w="499" w:type="pct"/>
            <w:shd w:val="clear" w:color="auto" w:fill="FFFFFF" w:themeFill="background1"/>
          </w:tcPr>
          <w:p w14:paraId="65215C4E" w14:textId="77777777" w:rsidR="00C2122A" w:rsidRPr="00C2122A" w:rsidRDefault="00C2122A" w:rsidP="00DE0488">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C2122A">
              <w:rPr>
                <w:sz w:val="24"/>
                <w:szCs w:val="24"/>
                <w:lang w:val="en-US"/>
              </w:rPr>
              <w:t>100.0%</w:t>
            </w:r>
          </w:p>
        </w:tc>
      </w:tr>
      <w:tr w:rsidR="00C2122A" w:rsidRPr="00C2122A" w14:paraId="4748F7DB" w14:textId="77777777" w:rsidTr="00C2122A">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987" w:type="pct"/>
            <w:gridSpan w:val="2"/>
            <w:vMerge/>
            <w:shd w:val="clear" w:color="auto" w:fill="FFFFFF" w:themeFill="background1"/>
          </w:tcPr>
          <w:p w14:paraId="67FC3201" w14:textId="77777777" w:rsidR="00C2122A" w:rsidRPr="00C2122A" w:rsidRDefault="00C2122A" w:rsidP="005A17E8">
            <w:pPr>
              <w:autoSpaceDE w:val="0"/>
              <w:autoSpaceDN w:val="0"/>
              <w:adjustRightInd w:val="0"/>
              <w:spacing w:after="0" w:line="240" w:lineRule="auto"/>
              <w:rPr>
                <w:sz w:val="24"/>
                <w:szCs w:val="24"/>
                <w:lang w:val="en-US"/>
              </w:rPr>
            </w:pPr>
          </w:p>
        </w:tc>
        <w:tc>
          <w:tcPr>
            <w:tcW w:w="1978" w:type="pct"/>
            <w:shd w:val="clear" w:color="auto" w:fill="FFFFFF" w:themeFill="background1"/>
          </w:tcPr>
          <w:p w14:paraId="51172DB9" w14:textId="77777777" w:rsidR="00C2122A" w:rsidRPr="00C2122A" w:rsidRDefault="00C2122A" w:rsidP="005A17E8">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 within exam scores</w:t>
            </w:r>
          </w:p>
        </w:tc>
        <w:tc>
          <w:tcPr>
            <w:cnfStyle w:val="000010000000" w:firstRow="0" w:lastRow="0" w:firstColumn="0" w:lastColumn="0" w:oddVBand="1" w:evenVBand="0" w:oddHBand="0" w:evenHBand="0" w:firstRowFirstColumn="0" w:firstRowLastColumn="0" w:lastRowFirstColumn="0" w:lastRowLastColumn="0"/>
            <w:tcW w:w="499" w:type="pct"/>
            <w:shd w:val="clear" w:color="auto" w:fill="FFFFFF" w:themeFill="background1"/>
          </w:tcPr>
          <w:p w14:paraId="0141F87D"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100.0%</w:t>
            </w:r>
          </w:p>
        </w:tc>
        <w:tc>
          <w:tcPr>
            <w:tcW w:w="537" w:type="pct"/>
            <w:shd w:val="clear" w:color="auto" w:fill="FFFFFF" w:themeFill="background1"/>
          </w:tcPr>
          <w:p w14:paraId="5AE68490" w14:textId="77777777" w:rsidR="00C2122A" w:rsidRPr="00C2122A" w:rsidRDefault="00C2122A" w:rsidP="00DE0488">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100.0%</w:t>
            </w:r>
          </w:p>
        </w:tc>
        <w:tc>
          <w:tcPr>
            <w:cnfStyle w:val="000010000000" w:firstRow="0" w:lastRow="0" w:firstColumn="0" w:lastColumn="0" w:oddVBand="1" w:evenVBand="0" w:oddHBand="0" w:evenHBand="0" w:firstRowFirstColumn="0" w:firstRowLastColumn="0" w:lastRowFirstColumn="0" w:lastRowLastColumn="0"/>
            <w:tcW w:w="499" w:type="pct"/>
            <w:shd w:val="clear" w:color="auto" w:fill="FFFFFF" w:themeFill="background1"/>
          </w:tcPr>
          <w:p w14:paraId="58786825"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100.0%</w:t>
            </w:r>
          </w:p>
        </w:tc>
        <w:tc>
          <w:tcPr>
            <w:tcW w:w="499" w:type="pct"/>
            <w:shd w:val="clear" w:color="auto" w:fill="FFFFFF" w:themeFill="background1"/>
          </w:tcPr>
          <w:p w14:paraId="1E4044F6" w14:textId="77777777" w:rsidR="00C2122A" w:rsidRPr="00C2122A" w:rsidRDefault="00C2122A" w:rsidP="00DE0488">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r w:rsidRPr="00C2122A">
              <w:rPr>
                <w:sz w:val="24"/>
                <w:szCs w:val="24"/>
                <w:lang w:val="en-US"/>
              </w:rPr>
              <w:t>100.0%</w:t>
            </w:r>
          </w:p>
        </w:tc>
      </w:tr>
      <w:tr w:rsidR="00C2122A" w:rsidRPr="00C2122A" w14:paraId="715F6382" w14:textId="77777777" w:rsidTr="00C2122A">
        <w:tc>
          <w:tcPr>
            <w:cnfStyle w:val="000010000000" w:firstRow="0" w:lastRow="0" w:firstColumn="0" w:lastColumn="0" w:oddVBand="1" w:evenVBand="0" w:oddHBand="0" w:evenHBand="0" w:firstRowFirstColumn="0" w:firstRowLastColumn="0" w:lastRowFirstColumn="0" w:lastRowLastColumn="0"/>
            <w:tcW w:w="987" w:type="pct"/>
            <w:gridSpan w:val="2"/>
            <w:vMerge/>
            <w:shd w:val="clear" w:color="auto" w:fill="FFFFFF" w:themeFill="background1"/>
          </w:tcPr>
          <w:p w14:paraId="55595E14" w14:textId="77777777" w:rsidR="00C2122A" w:rsidRPr="00C2122A" w:rsidRDefault="00C2122A" w:rsidP="005A17E8">
            <w:pPr>
              <w:autoSpaceDE w:val="0"/>
              <w:autoSpaceDN w:val="0"/>
              <w:adjustRightInd w:val="0"/>
              <w:spacing w:after="0" w:line="240" w:lineRule="auto"/>
              <w:rPr>
                <w:sz w:val="24"/>
                <w:szCs w:val="24"/>
                <w:lang w:val="en-US"/>
              </w:rPr>
            </w:pPr>
          </w:p>
        </w:tc>
        <w:tc>
          <w:tcPr>
            <w:tcW w:w="1978" w:type="pct"/>
            <w:shd w:val="clear" w:color="auto" w:fill="FFFFFF" w:themeFill="background1"/>
          </w:tcPr>
          <w:p w14:paraId="607B1714" w14:textId="77777777" w:rsidR="00C2122A" w:rsidRPr="00C2122A" w:rsidRDefault="00C2122A" w:rsidP="005A17E8">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sz w:val="24"/>
                <w:szCs w:val="24"/>
                <w:lang w:val="en-US"/>
              </w:rPr>
            </w:pPr>
            <w:r w:rsidRPr="00C2122A">
              <w:rPr>
                <w:sz w:val="24"/>
                <w:szCs w:val="24"/>
                <w:lang w:val="en-US"/>
              </w:rPr>
              <w:t>% of Total</w:t>
            </w:r>
          </w:p>
        </w:tc>
        <w:tc>
          <w:tcPr>
            <w:cnfStyle w:val="000010000000" w:firstRow="0" w:lastRow="0" w:firstColumn="0" w:lastColumn="0" w:oddVBand="1" w:evenVBand="0" w:oddHBand="0" w:evenHBand="0" w:firstRowFirstColumn="0" w:firstRowLastColumn="0" w:lastRowFirstColumn="0" w:lastRowLastColumn="0"/>
            <w:tcW w:w="499" w:type="pct"/>
            <w:shd w:val="clear" w:color="auto" w:fill="FFFFFF" w:themeFill="background1"/>
          </w:tcPr>
          <w:p w14:paraId="6D315718"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50.0%</w:t>
            </w:r>
          </w:p>
        </w:tc>
        <w:tc>
          <w:tcPr>
            <w:tcW w:w="537" w:type="pct"/>
            <w:shd w:val="clear" w:color="auto" w:fill="FFFFFF" w:themeFill="background1"/>
          </w:tcPr>
          <w:p w14:paraId="18E72517" w14:textId="77777777" w:rsidR="00C2122A" w:rsidRPr="00C2122A" w:rsidRDefault="00C2122A" w:rsidP="00DE0488">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C2122A">
              <w:rPr>
                <w:sz w:val="24"/>
                <w:szCs w:val="24"/>
                <w:lang w:val="en-US"/>
              </w:rPr>
              <w:t>42.3%</w:t>
            </w:r>
          </w:p>
        </w:tc>
        <w:tc>
          <w:tcPr>
            <w:cnfStyle w:val="000010000000" w:firstRow="0" w:lastRow="0" w:firstColumn="0" w:lastColumn="0" w:oddVBand="1" w:evenVBand="0" w:oddHBand="0" w:evenHBand="0" w:firstRowFirstColumn="0" w:firstRowLastColumn="0" w:lastRowFirstColumn="0" w:lastRowLastColumn="0"/>
            <w:tcW w:w="499" w:type="pct"/>
            <w:shd w:val="clear" w:color="auto" w:fill="FFFFFF" w:themeFill="background1"/>
          </w:tcPr>
          <w:p w14:paraId="76869016" w14:textId="77777777" w:rsidR="00C2122A" w:rsidRPr="00C2122A" w:rsidRDefault="00C2122A" w:rsidP="00DE0488">
            <w:pPr>
              <w:autoSpaceDE w:val="0"/>
              <w:autoSpaceDN w:val="0"/>
              <w:adjustRightInd w:val="0"/>
              <w:spacing w:after="0" w:line="240" w:lineRule="auto"/>
              <w:jc w:val="center"/>
              <w:rPr>
                <w:sz w:val="24"/>
                <w:szCs w:val="24"/>
                <w:lang w:val="en-US"/>
              </w:rPr>
            </w:pPr>
            <w:r w:rsidRPr="00C2122A">
              <w:rPr>
                <w:sz w:val="24"/>
                <w:szCs w:val="24"/>
                <w:lang w:val="en-US"/>
              </w:rPr>
              <w:t>7.7%</w:t>
            </w:r>
          </w:p>
        </w:tc>
        <w:tc>
          <w:tcPr>
            <w:tcW w:w="499" w:type="pct"/>
            <w:shd w:val="clear" w:color="auto" w:fill="FFFFFF" w:themeFill="background1"/>
          </w:tcPr>
          <w:p w14:paraId="235286B1" w14:textId="77777777" w:rsidR="00C2122A" w:rsidRPr="00C2122A" w:rsidRDefault="00C2122A" w:rsidP="00DE0488">
            <w:pPr>
              <w:autoSpaceDE w:val="0"/>
              <w:autoSpaceDN w:val="0"/>
              <w:adjustRightInd w:val="0"/>
              <w:spacing w:after="0" w:line="240" w:lineRule="auto"/>
              <w:jc w:val="center"/>
              <w:cnfStyle w:val="000000000000" w:firstRow="0" w:lastRow="0" w:firstColumn="0" w:lastColumn="0" w:oddVBand="0" w:evenVBand="0" w:oddHBand="0" w:evenHBand="0" w:firstRowFirstColumn="0" w:firstRowLastColumn="0" w:lastRowFirstColumn="0" w:lastRowLastColumn="0"/>
              <w:rPr>
                <w:sz w:val="24"/>
                <w:szCs w:val="24"/>
                <w:lang w:val="en-US"/>
              </w:rPr>
            </w:pPr>
            <w:r w:rsidRPr="00C2122A">
              <w:rPr>
                <w:sz w:val="24"/>
                <w:szCs w:val="24"/>
                <w:lang w:val="en-US"/>
              </w:rPr>
              <w:t>100.0%</w:t>
            </w:r>
          </w:p>
        </w:tc>
      </w:tr>
    </w:tbl>
    <w:p w14:paraId="73796E61" w14:textId="74D2FF8F" w:rsidR="0016118B" w:rsidRDefault="0016118B" w:rsidP="00AB1A16">
      <w:pPr>
        <w:autoSpaceDE w:val="0"/>
        <w:autoSpaceDN w:val="0"/>
        <w:adjustRightInd w:val="0"/>
        <w:spacing w:before="240" w:after="0" w:line="480" w:lineRule="auto"/>
        <w:jc w:val="both"/>
        <w:rPr>
          <w:sz w:val="24"/>
          <w:szCs w:val="24"/>
          <w:lang w:val="en-US"/>
        </w:rPr>
      </w:pPr>
      <w:r>
        <w:rPr>
          <w:sz w:val="24"/>
          <w:szCs w:val="24"/>
          <w:lang w:val="en-US"/>
        </w:rPr>
        <w:t xml:space="preserve">From table </w:t>
      </w:r>
      <w:r w:rsidR="00C2122A">
        <w:rPr>
          <w:sz w:val="24"/>
          <w:szCs w:val="24"/>
          <w:lang w:val="en-US"/>
        </w:rPr>
        <w:t>4.</w:t>
      </w:r>
      <w:r w:rsidR="00C81906">
        <w:rPr>
          <w:sz w:val="24"/>
          <w:szCs w:val="24"/>
          <w:lang w:val="en-US"/>
        </w:rPr>
        <w:t>19</w:t>
      </w:r>
      <w:r w:rsidR="005D579B">
        <w:rPr>
          <w:sz w:val="24"/>
          <w:szCs w:val="24"/>
          <w:lang w:val="en-US"/>
        </w:rPr>
        <w:t xml:space="preserve">, it was established that </w:t>
      </w:r>
      <w:r w:rsidR="00AB1A16">
        <w:rPr>
          <w:sz w:val="24"/>
          <w:szCs w:val="24"/>
          <w:lang w:val="en-US"/>
        </w:rPr>
        <w:t>80%</w:t>
      </w:r>
      <w:r w:rsidR="00E00C84">
        <w:rPr>
          <w:sz w:val="24"/>
          <w:szCs w:val="24"/>
          <w:lang w:val="en-US"/>
        </w:rPr>
        <w:t xml:space="preserve"> of the pupils</w:t>
      </w:r>
      <w:r w:rsidR="00AB1A16">
        <w:rPr>
          <w:sz w:val="24"/>
          <w:szCs w:val="24"/>
          <w:lang w:val="en-US"/>
        </w:rPr>
        <w:t xml:space="preserve"> who were highly satisfied had negative academic </w:t>
      </w:r>
      <w:r w:rsidR="00F514DA">
        <w:rPr>
          <w:sz w:val="24"/>
          <w:szCs w:val="24"/>
          <w:lang w:val="en-US"/>
        </w:rPr>
        <w:t>performance</w:t>
      </w:r>
      <w:r w:rsidR="00AB1A16">
        <w:rPr>
          <w:sz w:val="24"/>
          <w:szCs w:val="24"/>
          <w:lang w:val="en-US"/>
        </w:rPr>
        <w:t xml:space="preserve"> while none of those with high satisfaction had high academic </w:t>
      </w:r>
      <w:r w:rsidR="00F514DA">
        <w:rPr>
          <w:sz w:val="24"/>
          <w:szCs w:val="24"/>
          <w:lang w:val="en-US"/>
        </w:rPr>
        <w:t>performance</w:t>
      </w:r>
      <w:r w:rsidR="00AB1A16">
        <w:rPr>
          <w:sz w:val="24"/>
          <w:szCs w:val="24"/>
          <w:lang w:val="en-US"/>
        </w:rPr>
        <w:t xml:space="preserve">. Further, it can be seen that 45.5% of the pupils with ambivalent academic </w:t>
      </w:r>
      <w:r w:rsidR="00F514DA">
        <w:rPr>
          <w:sz w:val="24"/>
          <w:szCs w:val="24"/>
          <w:lang w:val="en-US"/>
        </w:rPr>
        <w:t>performance</w:t>
      </w:r>
      <w:r w:rsidR="00AB1A16">
        <w:rPr>
          <w:sz w:val="24"/>
          <w:szCs w:val="24"/>
          <w:lang w:val="en-US"/>
        </w:rPr>
        <w:t xml:space="preserve"> are those who are moderately satisfied. Also, 5.8% of the pupils had low satisfaction and had positive academic </w:t>
      </w:r>
      <w:r w:rsidR="00F514DA">
        <w:rPr>
          <w:sz w:val="24"/>
          <w:szCs w:val="24"/>
          <w:lang w:val="en-US"/>
        </w:rPr>
        <w:t>performance</w:t>
      </w:r>
      <w:r w:rsidR="00AB1A16">
        <w:rPr>
          <w:sz w:val="24"/>
          <w:szCs w:val="24"/>
          <w:lang w:val="en-US"/>
        </w:rPr>
        <w:t xml:space="preserve">. </w:t>
      </w:r>
    </w:p>
    <w:p w14:paraId="148C7EB2" w14:textId="24E5D41D" w:rsidR="005A17E8" w:rsidRDefault="0016118B" w:rsidP="00AB1A16">
      <w:pPr>
        <w:autoSpaceDE w:val="0"/>
        <w:autoSpaceDN w:val="0"/>
        <w:adjustRightInd w:val="0"/>
        <w:spacing w:before="240" w:after="0" w:line="480" w:lineRule="auto"/>
        <w:jc w:val="both"/>
        <w:rPr>
          <w:sz w:val="24"/>
          <w:szCs w:val="24"/>
          <w:lang w:val="en-US"/>
        </w:rPr>
      </w:pPr>
      <w:r>
        <w:rPr>
          <w:sz w:val="24"/>
          <w:szCs w:val="24"/>
          <w:lang w:val="en-US"/>
        </w:rPr>
        <w:t xml:space="preserve">Basing on </w:t>
      </w:r>
      <w:r w:rsidR="00E00C84">
        <w:rPr>
          <w:sz w:val="24"/>
          <w:szCs w:val="24"/>
          <w:lang w:val="en-US"/>
        </w:rPr>
        <w:t>these results</w:t>
      </w:r>
      <w:r>
        <w:rPr>
          <w:sz w:val="24"/>
          <w:szCs w:val="24"/>
          <w:lang w:val="en-US"/>
        </w:rPr>
        <w:t xml:space="preserve">, the null hypothesis that: </w:t>
      </w:r>
      <w:r w:rsidRPr="007E21F6">
        <w:rPr>
          <w:sz w:val="24"/>
          <w:szCs w:val="24"/>
        </w:rPr>
        <w:t xml:space="preserve">There is no significant </w:t>
      </w:r>
      <w:r>
        <w:rPr>
          <w:sz w:val="24"/>
          <w:szCs w:val="24"/>
        </w:rPr>
        <w:t xml:space="preserve">relationship between level of satisfaction of pupils with disability and their academic </w:t>
      </w:r>
      <w:r w:rsidR="00F514DA">
        <w:rPr>
          <w:sz w:val="24"/>
          <w:szCs w:val="24"/>
        </w:rPr>
        <w:t>performance</w:t>
      </w:r>
      <w:r>
        <w:rPr>
          <w:sz w:val="24"/>
          <w:szCs w:val="24"/>
        </w:rPr>
        <w:t xml:space="preserve"> in</w:t>
      </w:r>
      <w:r w:rsidRPr="007E21F6">
        <w:rPr>
          <w:sz w:val="24"/>
          <w:szCs w:val="24"/>
        </w:rPr>
        <w:t xml:space="preserve"> inclusive public primary schools</w:t>
      </w:r>
      <w:r w:rsidRPr="00EB40FD">
        <w:rPr>
          <w:sz w:val="24"/>
        </w:rPr>
        <w:t xml:space="preserve"> </w:t>
      </w:r>
      <w:r>
        <w:rPr>
          <w:sz w:val="24"/>
        </w:rPr>
        <w:t xml:space="preserve">for the pupils with physical disability was tested. </w:t>
      </w:r>
      <w:r w:rsidR="00AB1A16">
        <w:rPr>
          <w:sz w:val="24"/>
          <w:szCs w:val="24"/>
          <w:lang w:val="en-US"/>
        </w:rPr>
        <w:t xml:space="preserve">Chi square test results </w:t>
      </w:r>
      <w:r>
        <w:rPr>
          <w:sz w:val="24"/>
          <w:szCs w:val="24"/>
          <w:lang w:val="en-US"/>
        </w:rPr>
        <w:t xml:space="preserve">are as shown in table </w:t>
      </w:r>
      <w:r w:rsidR="00C2122A">
        <w:rPr>
          <w:sz w:val="24"/>
          <w:szCs w:val="24"/>
          <w:lang w:val="en-US"/>
        </w:rPr>
        <w:t>4.</w:t>
      </w:r>
      <w:r w:rsidR="001545AD">
        <w:rPr>
          <w:sz w:val="24"/>
          <w:szCs w:val="24"/>
          <w:lang w:val="en-US"/>
        </w:rPr>
        <w:t>20</w:t>
      </w:r>
      <w:r w:rsidR="00AB1A16">
        <w:rPr>
          <w:sz w:val="24"/>
          <w:szCs w:val="24"/>
          <w:lang w:val="en-US"/>
        </w:rPr>
        <w:t>.</w:t>
      </w:r>
    </w:p>
    <w:p w14:paraId="791AFB5C" w14:textId="77777777" w:rsidR="00C81906" w:rsidRDefault="0016118B" w:rsidP="002D6235">
      <w:pPr>
        <w:pStyle w:val="Heading1"/>
        <w:spacing w:line="480" w:lineRule="auto"/>
        <w:jc w:val="both"/>
        <w:rPr>
          <w:bCs/>
          <w:iCs/>
          <w:lang w:val="en-US"/>
        </w:rPr>
      </w:pPr>
      <w:bookmarkStart w:id="3645" w:name="_Toc63151553"/>
      <w:bookmarkStart w:id="3646" w:name="_Toc75691389"/>
      <w:bookmarkStart w:id="3647" w:name="_Toc115964252"/>
      <w:bookmarkStart w:id="3648" w:name="_Toc116001909"/>
      <w:bookmarkStart w:id="3649" w:name="_Toc117768953"/>
      <w:bookmarkStart w:id="3650" w:name="_Toc16250317"/>
      <w:bookmarkStart w:id="3651" w:name="_Toc40079963"/>
      <w:r w:rsidRPr="00641253">
        <w:rPr>
          <w:lang w:val="en-US"/>
        </w:rPr>
        <w:lastRenderedPageBreak/>
        <w:t xml:space="preserve">Table </w:t>
      </w:r>
      <w:bookmarkEnd w:id="3645"/>
      <w:r w:rsidR="00C2122A">
        <w:rPr>
          <w:lang w:val="en-US"/>
        </w:rPr>
        <w:t>4.</w:t>
      </w:r>
      <w:r w:rsidR="001545AD">
        <w:rPr>
          <w:lang w:val="en-US"/>
        </w:rPr>
        <w:t>20</w:t>
      </w:r>
      <w:bookmarkEnd w:id="3646"/>
      <w:bookmarkEnd w:id="3647"/>
      <w:bookmarkEnd w:id="3648"/>
      <w:r w:rsidR="00C81906">
        <w:rPr>
          <w:lang w:val="en-US"/>
        </w:rPr>
        <w:t xml:space="preserve">: </w:t>
      </w:r>
      <w:bookmarkStart w:id="3652" w:name="_Toc63151554"/>
      <w:bookmarkStart w:id="3653" w:name="_Toc75691390"/>
      <w:bookmarkStart w:id="3654" w:name="_Toc115964253"/>
      <w:bookmarkStart w:id="3655" w:name="_Toc116001910"/>
      <w:r w:rsidR="003D57F4" w:rsidRPr="00C81906">
        <w:rPr>
          <w:bCs/>
          <w:iCs/>
          <w:lang w:val="en-US"/>
        </w:rPr>
        <w:t xml:space="preserve">Chi-square </w:t>
      </w:r>
      <w:r w:rsidR="003C5C05" w:rsidRPr="00C81906">
        <w:rPr>
          <w:bCs/>
          <w:iCs/>
          <w:lang w:val="en-US"/>
        </w:rPr>
        <w:t xml:space="preserve">Test on </w:t>
      </w:r>
      <w:r w:rsidR="0082262F" w:rsidRPr="00C81906">
        <w:rPr>
          <w:bCs/>
          <w:iCs/>
          <w:lang w:val="en-US"/>
        </w:rPr>
        <w:t>the</w:t>
      </w:r>
      <w:r w:rsidR="003C5C05" w:rsidRPr="00C81906">
        <w:rPr>
          <w:bCs/>
          <w:iCs/>
          <w:lang w:val="en-US"/>
        </w:rPr>
        <w:t xml:space="preserve"> Relationship Level of Satisfaction and Academic</w:t>
      </w:r>
      <w:bookmarkEnd w:id="3649"/>
      <w:r w:rsidR="003C5C05" w:rsidRPr="00C81906">
        <w:rPr>
          <w:bCs/>
          <w:iCs/>
          <w:lang w:val="en-US"/>
        </w:rPr>
        <w:t xml:space="preserve"> </w:t>
      </w:r>
    </w:p>
    <w:p w14:paraId="2DCCC690" w14:textId="3408C5BD" w:rsidR="003D57F4" w:rsidRPr="003C5C05" w:rsidRDefault="00C81906" w:rsidP="002D6235">
      <w:pPr>
        <w:pStyle w:val="Heading1"/>
        <w:spacing w:line="480" w:lineRule="auto"/>
        <w:jc w:val="both"/>
        <w:rPr>
          <w:b w:val="0"/>
          <w:bCs/>
          <w:i/>
          <w:iCs/>
          <w:lang w:val="en-US"/>
        </w:rPr>
      </w:pPr>
      <w:r>
        <w:rPr>
          <w:bCs/>
          <w:iCs/>
          <w:lang w:val="en-US"/>
        </w:rPr>
        <w:t xml:space="preserve">                    </w:t>
      </w:r>
      <w:bookmarkStart w:id="3656" w:name="_Toc117768954"/>
      <w:r w:rsidR="00F514DA" w:rsidRPr="00C81906">
        <w:rPr>
          <w:bCs/>
          <w:iCs/>
          <w:lang w:val="en-US"/>
        </w:rPr>
        <w:t>Performance</w:t>
      </w:r>
      <w:r w:rsidR="003C5C05" w:rsidRPr="00C81906">
        <w:rPr>
          <w:bCs/>
          <w:iCs/>
          <w:lang w:val="en-US"/>
        </w:rPr>
        <w:t xml:space="preserve"> of Pupils with Disability</w:t>
      </w:r>
      <w:bookmarkEnd w:id="3650"/>
      <w:bookmarkEnd w:id="3651"/>
      <w:bookmarkEnd w:id="3652"/>
      <w:bookmarkEnd w:id="3653"/>
      <w:bookmarkEnd w:id="3654"/>
      <w:bookmarkEnd w:id="3655"/>
      <w:bookmarkEnd w:id="3656"/>
    </w:p>
    <w:tbl>
      <w:tblPr>
        <w:tblStyle w:val="LightShading"/>
        <w:tblW w:w="5000" w:type="pct"/>
        <w:tblLook w:val="0000" w:firstRow="0" w:lastRow="0" w:firstColumn="0" w:lastColumn="0" w:noHBand="0" w:noVBand="0"/>
      </w:tblPr>
      <w:tblGrid>
        <w:gridCol w:w="4263"/>
        <w:gridCol w:w="978"/>
        <w:gridCol w:w="416"/>
        <w:gridCol w:w="3199"/>
      </w:tblGrid>
      <w:tr w:rsidR="003D57F4" w:rsidRPr="003D57F4" w14:paraId="42C55F78" w14:textId="77777777" w:rsidTr="00E824CF">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413" w:type="pct"/>
            <w:shd w:val="clear" w:color="auto" w:fill="auto"/>
          </w:tcPr>
          <w:p w14:paraId="23EA48AC" w14:textId="77777777" w:rsidR="003D57F4" w:rsidRPr="003D57F4" w:rsidRDefault="003D57F4" w:rsidP="003D57F4">
            <w:pPr>
              <w:autoSpaceDE w:val="0"/>
              <w:autoSpaceDN w:val="0"/>
              <w:adjustRightInd w:val="0"/>
              <w:spacing w:after="0" w:line="240" w:lineRule="auto"/>
              <w:rPr>
                <w:sz w:val="24"/>
                <w:szCs w:val="24"/>
                <w:lang w:val="en-US"/>
              </w:rPr>
            </w:pPr>
          </w:p>
        </w:tc>
        <w:tc>
          <w:tcPr>
            <w:tcW w:w="558" w:type="pct"/>
            <w:shd w:val="clear" w:color="auto" w:fill="auto"/>
          </w:tcPr>
          <w:p w14:paraId="6DF2B776" w14:textId="77777777" w:rsidR="003D57F4" w:rsidRPr="003D57F4" w:rsidRDefault="003D57F4" w:rsidP="003D57F4">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3D57F4">
              <w:rPr>
                <w:color w:val="000000"/>
                <w:sz w:val="24"/>
                <w:szCs w:val="24"/>
                <w:lang w:val="en-US"/>
              </w:rPr>
              <w:t>Value</w:t>
            </w:r>
          </w:p>
        </w:tc>
        <w:tc>
          <w:tcPr>
            <w:cnfStyle w:val="000010000000" w:firstRow="0" w:lastRow="0" w:firstColumn="0" w:lastColumn="0" w:oddVBand="1" w:evenVBand="0" w:oddHBand="0" w:evenHBand="0" w:firstRowFirstColumn="0" w:firstRowLastColumn="0" w:lastRowFirstColumn="0" w:lastRowLastColumn="0"/>
            <w:tcW w:w="217" w:type="pct"/>
            <w:shd w:val="clear" w:color="auto" w:fill="auto"/>
          </w:tcPr>
          <w:p w14:paraId="137526ED" w14:textId="77777777" w:rsidR="003D57F4" w:rsidRPr="003D57F4" w:rsidRDefault="003D57F4" w:rsidP="003D57F4">
            <w:pPr>
              <w:autoSpaceDE w:val="0"/>
              <w:autoSpaceDN w:val="0"/>
              <w:adjustRightInd w:val="0"/>
              <w:spacing w:after="0" w:line="320" w:lineRule="atLeast"/>
              <w:jc w:val="center"/>
              <w:rPr>
                <w:color w:val="000000"/>
                <w:sz w:val="24"/>
                <w:szCs w:val="24"/>
                <w:lang w:val="en-US"/>
              </w:rPr>
            </w:pPr>
            <w:r w:rsidRPr="003D57F4">
              <w:rPr>
                <w:color w:val="000000"/>
                <w:sz w:val="24"/>
                <w:szCs w:val="24"/>
                <w:lang w:val="en-US"/>
              </w:rPr>
              <w:t>df</w:t>
            </w:r>
          </w:p>
        </w:tc>
        <w:tc>
          <w:tcPr>
            <w:tcW w:w="1812" w:type="pct"/>
            <w:shd w:val="clear" w:color="auto" w:fill="auto"/>
          </w:tcPr>
          <w:p w14:paraId="10630BB9" w14:textId="77777777" w:rsidR="003D57F4" w:rsidRPr="003D57F4" w:rsidRDefault="003D57F4" w:rsidP="003D57F4">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3D57F4">
              <w:rPr>
                <w:color w:val="000000"/>
                <w:sz w:val="24"/>
                <w:szCs w:val="24"/>
                <w:lang w:val="en-US"/>
              </w:rPr>
              <w:t>Asymp. Sig. (2-sided)</w:t>
            </w:r>
          </w:p>
        </w:tc>
      </w:tr>
      <w:tr w:rsidR="003D57F4" w:rsidRPr="003D57F4" w14:paraId="300A9045" w14:textId="77777777" w:rsidTr="00E824CF">
        <w:tc>
          <w:tcPr>
            <w:cnfStyle w:val="000010000000" w:firstRow="0" w:lastRow="0" w:firstColumn="0" w:lastColumn="0" w:oddVBand="1" w:evenVBand="0" w:oddHBand="0" w:evenHBand="0" w:firstRowFirstColumn="0" w:firstRowLastColumn="0" w:lastRowFirstColumn="0" w:lastRowLastColumn="0"/>
            <w:tcW w:w="2413" w:type="pct"/>
            <w:shd w:val="clear" w:color="auto" w:fill="auto"/>
          </w:tcPr>
          <w:p w14:paraId="28EC5F54" w14:textId="77777777" w:rsidR="003D57F4" w:rsidRPr="003D57F4" w:rsidRDefault="003D57F4" w:rsidP="003D57F4">
            <w:pPr>
              <w:autoSpaceDE w:val="0"/>
              <w:autoSpaceDN w:val="0"/>
              <w:adjustRightInd w:val="0"/>
              <w:spacing w:after="0" w:line="320" w:lineRule="atLeast"/>
              <w:rPr>
                <w:color w:val="000000"/>
                <w:sz w:val="24"/>
                <w:szCs w:val="24"/>
                <w:lang w:val="en-US"/>
              </w:rPr>
            </w:pPr>
            <w:r w:rsidRPr="003D57F4">
              <w:rPr>
                <w:color w:val="000000"/>
                <w:sz w:val="24"/>
                <w:szCs w:val="24"/>
                <w:lang w:val="en-US"/>
              </w:rPr>
              <w:t>Pearson Chi-Square</w:t>
            </w:r>
          </w:p>
        </w:tc>
        <w:tc>
          <w:tcPr>
            <w:tcW w:w="558" w:type="pct"/>
            <w:shd w:val="clear" w:color="auto" w:fill="auto"/>
          </w:tcPr>
          <w:p w14:paraId="0F11E01A" w14:textId="77777777" w:rsidR="003D57F4" w:rsidRPr="003D57F4" w:rsidRDefault="003D57F4" w:rsidP="003D57F4">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3D57F4">
              <w:rPr>
                <w:color w:val="000000"/>
                <w:sz w:val="24"/>
                <w:szCs w:val="24"/>
                <w:lang w:val="en-US"/>
              </w:rPr>
              <w:t>5.850</w:t>
            </w:r>
            <w:r w:rsidRPr="003D57F4">
              <w:rPr>
                <w:color w:val="000000"/>
                <w:sz w:val="24"/>
                <w:szCs w:val="24"/>
                <w:vertAlign w:val="superscript"/>
                <w:lang w:val="en-US"/>
              </w:rPr>
              <w:t>a</w:t>
            </w:r>
          </w:p>
        </w:tc>
        <w:tc>
          <w:tcPr>
            <w:cnfStyle w:val="000010000000" w:firstRow="0" w:lastRow="0" w:firstColumn="0" w:lastColumn="0" w:oddVBand="1" w:evenVBand="0" w:oddHBand="0" w:evenHBand="0" w:firstRowFirstColumn="0" w:firstRowLastColumn="0" w:lastRowFirstColumn="0" w:lastRowLastColumn="0"/>
            <w:tcW w:w="217" w:type="pct"/>
            <w:shd w:val="clear" w:color="auto" w:fill="auto"/>
          </w:tcPr>
          <w:p w14:paraId="3BCEFCF8" w14:textId="77777777" w:rsidR="003D57F4" w:rsidRPr="003D57F4" w:rsidRDefault="003D57F4" w:rsidP="003D57F4">
            <w:pPr>
              <w:autoSpaceDE w:val="0"/>
              <w:autoSpaceDN w:val="0"/>
              <w:adjustRightInd w:val="0"/>
              <w:spacing w:after="0" w:line="320" w:lineRule="atLeast"/>
              <w:jc w:val="center"/>
              <w:rPr>
                <w:color w:val="000000"/>
                <w:sz w:val="24"/>
                <w:szCs w:val="24"/>
                <w:lang w:val="en-US"/>
              </w:rPr>
            </w:pPr>
            <w:r w:rsidRPr="003D57F4">
              <w:rPr>
                <w:color w:val="000000"/>
                <w:sz w:val="24"/>
                <w:szCs w:val="24"/>
                <w:lang w:val="en-US"/>
              </w:rPr>
              <w:t>4</w:t>
            </w:r>
          </w:p>
        </w:tc>
        <w:tc>
          <w:tcPr>
            <w:tcW w:w="1812" w:type="pct"/>
            <w:shd w:val="clear" w:color="auto" w:fill="auto"/>
          </w:tcPr>
          <w:p w14:paraId="0ECB806D" w14:textId="77777777" w:rsidR="003D57F4" w:rsidRPr="003D57F4" w:rsidRDefault="003D57F4" w:rsidP="003D57F4">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3D57F4">
              <w:rPr>
                <w:color w:val="000000"/>
                <w:sz w:val="24"/>
                <w:szCs w:val="24"/>
                <w:lang w:val="en-US"/>
              </w:rPr>
              <w:t>.211</w:t>
            </w:r>
          </w:p>
        </w:tc>
      </w:tr>
      <w:tr w:rsidR="003D57F4" w:rsidRPr="003D57F4" w14:paraId="3809E69D" w14:textId="77777777" w:rsidTr="00E824CF">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413" w:type="pct"/>
            <w:shd w:val="clear" w:color="auto" w:fill="auto"/>
          </w:tcPr>
          <w:p w14:paraId="204D6329" w14:textId="77777777" w:rsidR="003D57F4" w:rsidRPr="003D57F4" w:rsidRDefault="003D57F4" w:rsidP="003D57F4">
            <w:pPr>
              <w:autoSpaceDE w:val="0"/>
              <w:autoSpaceDN w:val="0"/>
              <w:adjustRightInd w:val="0"/>
              <w:spacing w:after="0" w:line="320" w:lineRule="atLeast"/>
              <w:rPr>
                <w:color w:val="000000"/>
                <w:sz w:val="24"/>
                <w:szCs w:val="24"/>
                <w:lang w:val="en-US"/>
              </w:rPr>
            </w:pPr>
            <w:r w:rsidRPr="003D57F4">
              <w:rPr>
                <w:color w:val="000000"/>
                <w:sz w:val="24"/>
                <w:szCs w:val="24"/>
                <w:lang w:val="en-US"/>
              </w:rPr>
              <w:t>Likelihood Ratio</w:t>
            </w:r>
          </w:p>
        </w:tc>
        <w:tc>
          <w:tcPr>
            <w:tcW w:w="558" w:type="pct"/>
            <w:shd w:val="clear" w:color="auto" w:fill="auto"/>
          </w:tcPr>
          <w:p w14:paraId="53E1E94B" w14:textId="77777777" w:rsidR="003D57F4" w:rsidRPr="003D57F4" w:rsidRDefault="003D57F4" w:rsidP="003D57F4">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3D57F4">
              <w:rPr>
                <w:color w:val="000000"/>
                <w:sz w:val="24"/>
                <w:szCs w:val="24"/>
                <w:lang w:val="en-US"/>
              </w:rPr>
              <w:t>6.496</w:t>
            </w:r>
          </w:p>
        </w:tc>
        <w:tc>
          <w:tcPr>
            <w:cnfStyle w:val="000010000000" w:firstRow="0" w:lastRow="0" w:firstColumn="0" w:lastColumn="0" w:oddVBand="1" w:evenVBand="0" w:oddHBand="0" w:evenHBand="0" w:firstRowFirstColumn="0" w:firstRowLastColumn="0" w:lastRowFirstColumn="0" w:lastRowLastColumn="0"/>
            <w:tcW w:w="217" w:type="pct"/>
            <w:shd w:val="clear" w:color="auto" w:fill="auto"/>
          </w:tcPr>
          <w:p w14:paraId="1CBFD470" w14:textId="77777777" w:rsidR="003D57F4" w:rsidRPr="003D57F4" w:rsidRDefault="003D57F4" w:rsidP="003D57F4">
            <w:pPr>
              <w:autoSpaceDE w:val="0"/>
              <w:autoSpaceDN w:val="0"/>
              <w:adjustRightInd w:val="0"/>
              <w:spacing w:after="0" w:line="320" w:lineRule="atLeast"/>
              <w:jc w:val="center"/>
              <w:rPr>
                <w:color w:val="000000"/>
                <w:sz w:val="24"/>
                <w:szCs w:val="24"/>
                <w:lang w:val="en-US"/>
              </w:rPr>
            </w:pPr>
            <w:r w:rsidRPr="003D57F4">
              <w:rPr>
                <w:color w:val="000000"/>
                <w:sz w:val="24"/>
                <w:szCs w:val="24"/>
                <w:lang w:val="en-US"/>
              </w:rPr>
              <w:t>4</w:t>
            </w:r>
          </w:p>
        </w:tc>
        <w:tc>
          <w:tcPr>
            <w:tcW w:w="1812" w:type="pct"/>
            <w:shd w:val="clear" w:color="auto" w:fill="auto"/>
          </w:tcPr>
          <w:p w14:paraId="06459FA3" w14:textId="77777777" w:rsidR="003D57F4" w:rsidRPr="003D57F4" w:rsidRDefault="003D57F4" w:rsidP="003D57F4">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3D57F4">
              <w:rPr>
                <w:color w:val="000000"/>
                <w:sz w:val="24"/>
                <w:szCs w:val="24"/>
                <w:lang w:val="en-US"/>
              </w:rPr>
              <w:t>.165</w:t>
            </w:r>
          </w:p>
        </w:tc>
      </w:tr>
      <w:tr w:rsidR="003D57F4" w:rsidRPr="003D57F4" w14:paraId="3C9BED38" w14:textId="77777777" w:rsidTr="00E824CF">
        <w:tc>
          <w:tcPr>
            <w:cnfStyle w:val="000010000000" w:firstRow="0" w:lastRow="0" w:firstColumn="0" w:lastColumn="0" w:oddVBand="1" w:evenVBand="0" w:oddHBand="0" w:evenHBand="0" w:firstRowFirstColumn="0" w:firstRowLastColumn="0" w:lastRowFirstColumn="0" w:lastRowLastColumn="0"/>
            <w:tcW w:w="2413" w:type="pct"/>
            <w:shd w:val="clear" w:color="auto" w:fill="auto"/>
          </w:tcPr>
          <w:p w14:paraId="6EE0E9ED" w14:textId="77777777" w:rsidR="003D57F4" w:rsidRPr="003D57F4" w:rsidRDefault="003D57F4" w:rsidP="003D57F4">
            <w:pPr>
              <w:autoSpaceDE w:val="0"/>
              <w:autoSpaceDN w:val="0"/>
              <w:adjustRightInd w:val="0"/>
              <w:spacing w:after="0" w:line="320" w:lineRule="atLeast"/>
              <w:rPr>
                <w:color w:val="000000"/>
                <w:sz w:val="24"/>
                <w:szCs w:val="24"/>
                <w:lang w:val="en-US"/>
              </w:rPr>
            </w:pPr>
            <w:r w:rsidRPr="003D57F4">
              <w:rPr>
                <w:color w:val="000000"/>
                <w:sz w:val="24"/>
                <w:szCs w:val="24"/>
                <w:lang w:val="en-US"/>
              </w:rPr>
              <w:t>Linear-by-Linear Association</w:t>
            </w:r>
          </w:p>
        </w:tc>
        <w:tc>
          <w:tcPr>
            <w:tcW w:w="558" w:type="pct"/>
            <w:shd w:val="clear" w:color="auto" w:fill="auto"/>
          </w:tcPr>
          <w:p w14:paraId="457B2195" w14:textId="77777777" w:rsidR="003D57F4" w:rsidRPr="003D57F4" w:rsidRDefault="003D57F4" w:rsidP="003D57F4">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3D57F4">
              <w:rPr>
                <w:color w:val="000000"/>
                <w:sz w:val="24"/>
                <w:szCs w:val="24"/>
                <w:lang w:val="en-US"/>
              </w:rPr>
              <w:t>2.860</w:t>
            </w:r>
          </w:p>
        </w:tc>
        <w:tc>
          <w:tcPr>
            <w:cnfStyle w:val="000010000000" w:firstRow="0" w:lastRow="0" w:firstColumn="0" w:lastColumn="0" w:oddVBand="1" w:evenVBand="0" w:oddHBand="0" w:evenHBand="0" w:firstRowFirstColumn="0" w:firstRowLastColumn="0" w:lastRowFirstColumn="0" w:lastRowLastColumn="0"/>
            <w:tcW w:w="217" w:type="pct"/>
            <w:shd w:val="clear" w:color="auto" w:fill="auto"/>
          </w:tcPr>
          <w:p w14:paraId="1FC42DF8" w14:textId="77777777" w:rsidR="003D57F4" w:rsidRPr="003D57F4" w:rsidRDefault="003D57F4" w:rsidP="003D57F4">
            <w:pPr>
              <w:autoSpaceDE w:val="0"/>
              <w:autoSpaceDN w:val="0"/>
              <w:adjustRightInd w:val="0"/>
              <w:spacing w:after="0" w:line="320" w:lineRule="atLeast"/>
              <w:jc w:val="center"/>
              <w:rPr>
                <w:color w:val="000000"/>
                <w:sz w:val="24"/>
                <w:szCs w:val="24"/>
                <w:lang w:val="en-US"/>
              </w:rPr>
            </w:pPr>
            <w:r w:rsidRPr="003D57F4">
              <w:rPr>
                <w:color w:val="000000"/>
                <w:sz w:val="24"/>
                <w:szCs w:val="24"/>
                <w:lang w:val="en-US"/>
              </w:rPr>
              <w:t>1</w:t>
            </w:r>
          </w:p>
        </w:tc>
        <w:tc>
          <w:tcPr>
            <w:tcW w:w="1812" w:type="pct"/>
            <w:shd w:val="clear" w:color="auto" w:fill="auto"/>
          </w:tcPr>
          <w:p w14:paraId="44243898" w14:textId="77777777" w:rsidR="003D57F4" w:rsidRPr="003D57F4" w:rsidRDefault="003D57F4" w:rsidP="003D57F4">
            <w:pPr>
              <w:autoSpaceDE w:val="0"/>
              <w:autoSpaceDN w:val="0"/>
              <w:adjustRightInd w:val="0"/>
              <w:spacing w:after="0" w:line="320" w:lineRule="atLeast"/>
              <w:jc w:val="center"/>
              <w:cnfStyle w:val="000000000000" w:firstRow="0" w:lastRow="0" w:firstColumn="0" w:lastColumn="0" w:oddVBand="0" w:evenVBand="0" w:oddHBand="0" w:evenHBand="0" w:firstRowFirstColumn="0" w:firstRowLastColumn="0" w:lastRowFirstColumn="0" w:lastRowLastColumn="0"/>
              <w:rPr>
                <w:color w:val="000000"/>
                <w:sz w:val="24"/>
                <w:szCs w:val="24"/>
                <w:lang w:val="en-US"/>
              </w:rPr>
            </w:pPr>
            <w:r w:rsidRPr="003D57F4">
              <w:rPr>
                <w:color w:val="000000"/>
                <w:sz w:val="24"/>
                <w:szCs w:val="24"/>
                <w:lang w:val="en-US"/>
              </w:rPr>
              <w:t>.091</w:t>
            </w:r>
          </w:p>
        </w:tc>
      </w:tr>
      <w:tr w:rsidR="003D57F4" w:rsidRPr="003D57F4" w14:paraId="6CBD40AC" w14:textId="77777777" w:rsidTr="00E824CF">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2413" w:type="pct"/>
            <w:shd w:val="clear" w:color="auto" w:fill="auto"/>
          </w:tcPr>
          <w:p w14:paraId="44E85A8E" w14:textId="77777777" w:rsidR="003D57F4" w:rsidRPr="003D57F4" w:rsidRDefault="003D57F4" w:rsidP="003D57F4">
            <w:pPr>
              <w:autoSpaceDE w:val="0"/>
              <w:autoSpaceDN w:val="0"/>
              <w:adjustRightInd w:val="0"/>
              <w:spacing w:after="0" w:line="320" w:lineRule="atLeast"/>
              <w:rPr>
                <w:color w:val="000000"/>
                <w:sz w:val="24"/>
                <w:szCs w:val="24"/>
                <w:lang w:val="en-US"/>
              </w:rPr>
            </w:pPr>
            <w:r w:rsidRPr="003D57F4">
              <w:rPr>
                <w:color w:val="000000"/>
                <w:sz w:val="24"/>
                <w:szCs w:val="24"/>
                <w:lang w:val="en-US"/>
              </w:rPr>
              <w:t>N of Valid Cases</w:t>
            </w:r>
          </w:p>
        </w:tc>
        <w:tc>
          <w:tcPr>
            <w:tcW w:w="558" w:type="pct"/>
            <w:shd w:val="clear" w:color="auto" w:fill="auto"/>
          </w:tcPr>
          <w:p w14:paraId="20E6D1EE" w14:textId="77777777" w:rsidR="003D57F4" w:rsidRPr="003D57F4" w:rsidRDefault="003D57F4" w:rsidP="003D57F4">
            <w:pPr>
              <w:autoSpaceDE w:val="0"/>
              <w:autoSpaceDN w:val="0"/>
              <w:adjustRightInd w:val="0"/>
              <w:spacing w:after="0" w:line="320" w:lineRule="atLeast"/>
              <w:jc w:val="center"/>
              <w:cnfStyle w:val="000000100000" w:firstRow="0" w:lastRow="0" w:firstColumn="0" w:lastColumn="0" w:oddVBand="0" w:evenVBand="0" w:oddHBand="1" w:evenHBand="0" w:firstRowFirstColumn="0" w:firstRowLastColumn="0" w:lastRowFirstColumn="0" w:lastRowLastColumn="0"/>
              <w:rPr>
                <w:color w:val="000000"/>
                <w:sz w:val="24"/>
                <w:szCs w:val="24"/>
                <w:lang w:val="en-US"/>
              </w:rPr>
            </w:pPr>
            <w:r w:rsidRPr="003D57F4">
              <w:rPr>
                <w:color w:val="000000"/>
                <w:sz w:val="24"/>
                <w:szCs w:val="24"/>
                <w:lang w:val="en-US"/>
              </w:rPr>
              <w:t>52</w:t>
            </w:r>
          </w:p>
        </w:tc>
        <w:tc>
          <w:tcPr>
            <w:cnfStyle w:val="000010000000" w:firstRow="0" w:lastRow="0" w:firstColumn="0" w:lastColumn="0" w:oddVBand="1" w:evenVBand="0" w:oddHBand="0" w:evenHBand="0" w:firstRowFirstColumn="0" w:firstRowLastColumn="0" w:lastRowFirstColumn="0" w:lastRowLastColumn="0"/>
            <w:tcW w:w="217" w:type="pct"/>
            <w:shd w:val="clear" w:color="auto" w:fill="auto"/>
          </w:tcPr>
          <w:p w14:paraId="521050DB" w14:textId="77777777" w:rsidR="003D57F4" w:rsidRPr="003D57F4" w:rsidRDefault="003D57F4" w:rsidP="003D57F4">
            <w:pPr>
              <w:autoSpaceDE w:val="0"/>
              <w:autoSpaceDN w:val="0"/>
              <w:adjustRightInd w:val="0"/>
              <w:spacing w:after="0" w:line="240" w:lineRule="auto"/>
              <w:jc w:val="center"/>
              <w:rPr>
                <w:sz w:val="24"/>
                <w:szCs w:val="24"/>
                <w:lang w:val="en-US"/>
              </w:rPr>
            </w:pPr>
          </w:p>
        </w:tc>
        <w:tc>
          <w:tcPr>
            <w:tcW w:w="1812" w:type="pct"/>
            <w:shd w:val="clear" w:color="auto" w:fill="auto"/>
          </w:tcPr>
          <w:p w14:paraId="56FAC0A4" w14:textId="77777777" w:rsidR="003D57F4" w:rsidRPr="003D57F4" w:rsidRDefault="003D57F4" w:rsidP="003D57F4">
            <w:pPr>
              <w:autoSpaceDE w:val="0"/>
              <w:autoSpaceDN w:val="0"/>
              <w:adjustRightInd w:val="0"/>
              <w:spacing w:after="0" w:line="240" w:lineRule="auto"/>
              <w:jc w:val="center"/>
              <w:cnfStyle w:val="000000100000" w:firstRow="0" w:lastRow="0" w:firstColumn="0" w:lastColumn="0" w:oddVBand="0" w:evenVBand="0" w:oddHBand="1" w:evenHBand="0" w:firstRowFirstColumn="0" w:firstRowLastColumn="0" w:lastRowFirstColumn="0" w:lastRowLastColumn="0"/>
              <w:rPr>
                <w:sz w:val="24"/>
                <w:szCs w:val="24"/>
                <w:lang w:val="en-US"/>
              </w:rPr>
            </w:pPr>
          </w:p>
        </w:tc>
      </w:tr>
    </w:tbl>
    <w:p w14:paraId="3366F24F" w14:textId="77777777" w:rsidR="00E824CF" w:rsidRPr="003D57F4" w:rsidRDefault="00E824CF" w:rsidP="00E824CF">
      <w:pPr>
        <w:autoSpaceDE w:val="0"/>
        <w:autoSpaceDN w:val="0"/>
        <w:adjustRightInd w:val="0"/>
        <w:spacing w:after="0" w:line="320" w:lineRule="atLeast"/>
        <w:jc w:val="both"/>
        <w:rPr>
          <w:color w:val="000000"/>
          <w:sz w:val="24"/>
          <w:szCs w:val="24"/>
          <w:lang w:val="en-US"/>
        </w:rPr>
      </w:pPr>
      <w:r w:rsidRPr="003D57F4">
        <w:rPr>
          <w:color w:val="000000"/>
          <w:sz w:val="24"/>
          <w:szCs w:val="24"/>
          <w:lang w:val="en-US"/>
        </w:rPr>
        <w:t>a. 4 cells (44.4%) have expected count less than 5. The minimum expected count is .77.</w:t>
      </w:r>
    </w:p>
    <w:p w14:paraId="0F6A82DD" w14:textId="1DDF88D6" w:rsidR="00237EBD" w:rsidRDefault="0016118B" w:rsidP="00237EBD">
      <w:pPr>
        <w:autoSpaceDE w:val="0"/>
        <w:autoSpaceDN w:val="0"/>
        <w:adjustRightInd w:val="0"/>
        <w:spacing w:before="240" w:after="0" w:line="480" w:lineRule="auto"/>
        <w:jc w:val="both"/>
        <w:rPr>
          <w:sz w:val="24"/>
          <w:szCs w:val="24"/>
          <w:lang w:val="en-US"/>
        </w:rPr>
      </w:pPr>
      <w:r>
        <w:rPr>
          <w:sz w:val="24"/>
          <w:szCs w:val="24"/>
          <w:lang w:val="en-US"/>
        </w:rPr>
        <w:t xml:space="preserve">The results shown in table </w:t>
      </w:r>
      <w:r w:rsidR="00C2122A">
        <w:rPr>
          <w:sz w:val="24"/>
          <w:szCs w:val="24"/>
          <w:lang w:val="en-US"/>
        </w:rPr>
        <w:t>4.</w:t>
      </w:r>
      <w:r w:rsidR="001545AD">
        <w:rPr>
          <w:sz w:val="24"/>
          <w:szCs w:val="24"/>
          <w:lang w:val="en-US"/>
        </w:rPr>
        <w:t>20</w:t>
      </w:r>
      <w:r w:rsidR="0071147A">
        <w:rPr>
          <w:sz w:val="24"/>
          <w:szCs w:val="24"/>
          <w:lang w:val="en-US"/>
        </w:rPr>
        <w:t xml:space="preserve"> indicate that at a degree of freedom of 4, the p value</w:t>
      </w:r>
      <w:r w:rsidR="00E00C84">
        <w:rPr>
          <w:sz w:val="24"/>
          <w:szCs w:val="24"/>
          <w:lang w:val="en-US"/>
        </w:rPr>
        <w:t xml:space="preserve"> of 0.211</w:t>
      </w:r>
      <w:r w:rsidR="0071147A">
        <w:rPr>
          <w:sz w:val="24"/>
          <w:szCs w:val="24"/>
          <w:lang w:val="en-US"/>
        </w:rPr>
        <w:t xml:space="preserve"> is greater than significance level of 0.05. Therefore, the null hypothesis was</w:t>
      </w:r>
      <w:r w:rsidR="00C2122A">
        <w:rPr>
          <w:sz w:val="24"/>
          <w:szCs w:val="24"/>
          <w:lang w:val="en-US"/>
        </w:rPr>
        <w:t xml:space="preserve"> not</w:t>
      </w:r>
      <w:r w:rsidR="0071147A">
        <w:rPr>
          <w:sz w:val="24"/>
          <w:szCs w:val="24"/>
          <w:lang w:val="en-US"/>
        </w:rPr>
        <w:t xml:space="preserve"> rejected. </w:t>
      </w:r>
      <w:r w:rsidR="00FC0FCE">
        <w:rPr>
          <w:sz w:val="24"/>
          <w:szCs w:val="24"/>
          <w:lang w:val="en-US"/>
        </w:rPr>
        <w:t xml:space="preserve">This implies that satisfaction of the pupils in relation to general inclusive conditions does not determine the academic </w:t>
      </w:r>
      <w:r w:rsidR="00F514DA">
        <w:rPr>
          <w:sz w:val="24"/>
          <w:szCs w:val="24"/>
          <w:lang w:val="en-US"/>
        </w:rPr>
        <w:t>performance</w:t>
      </w:r>
      <w:r w:rsidR="00FC0FCE">
        <w:rPr>
          <w:sz w:val="24"/>
          <w:szCs w:val="24"/>
          <w:lang w:val="en-US"/>
        </w:rPr>
        <w:t xml:space="preserve"> of the pupils with disability.</w:t>
      </w:r>
      <w:r w:rsidR="0071147A">
        <w:rPr>
          <w:sz w:val="24"/>
          <w:szCs w:val="24"/>
          <w:lang w:val="en-US"/>
        </w:rPr>
        <w:t xml:space="preserve"> </w:t>
      </w:r>
      <w:bookmarkStart w:id="3657" w:name="_Toc16171245"/>
      <w:bookmarkStart w:id="3658" w:name="_Toc16248952"/>
      <w:bookmarkStart w:id="3659" w:name="_Toc16250329"/>
      <w:bookmarkStart w:id="3660" w:name="_Toc29210618"/>
    </w:p>
    <w:p w14:paraId="401B88E1" w14:textId="723B690B" w:rsidR="004A73F7" w:rsidRDefault="004A73F7" w:rsidP="00237EBD">
      <w:pPr>
        <w:autoSpaceDE w:val="0"/>
        <w:autoSpaceDN w:val="0"/>
        <w:adjustRightInd w:val="0"/>
        <w:spacing w:before="240" w:after="0" w:line="480" w:lineRule="auto"/>
        <w:jc w:val="both"/>
        <w:rPr>
          <w:sz w:val="24"/>
          <w:szCs w:val="24"/>
          <w:lang w:val="en-US"/>
        </w:rPr>
      </w:pPr>
      <w:r>
        <w:rPr>
          <w:sz w:val="24"/>
          <w:szCs w:val="24"/>
          <w:lang w:val="en-US"/>
        </w:rPr>
        <w:t xml:space="preserve">This sub-section has dealt with the influence of learner characteristics on academic performance. </w:t>
      </w:r>
      <w:r w:rsidR="009D78CB">
        <w:rPr>
          <w:sz w:val="24"/>
          <w:szCs w:val="24"/>
          <w:lang w:val="en-US"/>
        </w:rPr>
        <w:t>A</w:t>
      </w:r>
      <w:r>
        <w:rPr>
          <w:sz w:val="24"/>
          <w:szCs w:val="24"/>
          <w:lang w:val="en-US"/>
        </w:rPr>
        <w:t>lthough</w:t>
      </w:r>
      <w:r w:rsidR="009D78CB">
        <w:rPr>
          <w:sz w:val="24"/>
          <w:szCs w:val="24"/>
          <w:lang w:val="en-US"/>
        </w:rPr>
        <w:t xml:space="preserve"> the level of independence and degree of disability were not quantified, they had an influence on academic performance</w:t>
      </w:r>
      <w:r w:rsidR="00D22F62">
        <w:rPr>
          <w:sz w:val="24"/>
          <w:szCs w:val="24"/>
          <w:lang w:val="en-US"/>
        </w:rPr>
        <w:t xml:space="preserve"> of pupils with disability. Satisfaction of regular had the highest influence on academic performance with a sc</w:t>
      </w:r>
      <w:r w:rsidR="00917B8A">
        <w:rPr>
          <w:sz w:val="24"/>
          <w:szCs w:val="24"/>
          <w:lang w:val="en-US"/>
        </w:rPr>
        <w:t>ore of 2.5 which was positive. T</w:t>
      </w:r>
      <w:r w:rsidR="00D22F62">
        <w:rPr>
          <w:sz w:val="24"/>
          <w:szCs w:val="24"/>
          <w:lang w:val="en-US"/>
        </w:rPr>
        <w:t xml:space="preserve">he learning participation of the learners and the satisfaction of the regular pupils which had an ambivalent score of 2.8 had an average influence on academic performance. Notably, gender and satisfaction level of regular pupils influenced their academic performance while gender of the pupils with physical disability and their satisfaction level did not. Further, the age of both regular and pupils with physical disability did not influence their academic performance in the inclusive schools. </w:t>
      </w:r>
    </w:p>
    <w:p w14:paraId="042B1AAD" w14:textId="77777777" w:rsidR="00237EBD" w:rsidRDefault="00237EBD" w:rsidP="00237EBD">
      <w:pPr>
        <w:pStyle w:val="Heading1"/>
        <w:spacing w:before="240" w:line="480" w:lineRule="auto"/>
        <w:jc w:val="both"/>
        <w:rPr>
          <w:bCs/>
          <w:lang w:val="en-US"/>
        </w:rPr>
      </w:pPr>
      <w:bookmarkStart w:id="3661" w:name="_Toc117768955"/>
      <w:bookmarkEnd w:id="3438"/>
      <w:r>
        <w:rPr>
          <w:lang w:val="en-US"/>
        </w:rPr>
        <w:t xml:space="preserve">4.7 </w:t>
      </w:r>
      <w:r w:rsidR="00D77387">
        <w:rPr>
          <w:lang w:val="en-US"/>
        </w:rPr>
        <w:t>S</w:t>
      </w:r>
      <w:r>
        <w:rPr>
          <w:lang w:val="en-US"/>
        </w:rPr>
        <w:t>ummary</w:t>
      </w:r>
      <w:bookmarkEnd w:id="3661"/>
    </w:p>
    <w:p w14:paraId="016A9809" w14:textId="384990F4" w:rsidR="008101F3" w:rsidRDefault="00103E4C" w:rsidP="008101F3">
      <w:pPr>
        <w:spacing w:line="480" w:lineRule="auto"/>
        <w:jc w:val="both"/>
        <w:rPr>
          <w:sz w:val="24"/>
          <w:szCs w:val="24"/>
        </w:rPr>
      </w:pPr>
      <w:r w:rsidRPr="00237EBD">
        <w:rPr>
          <w:sz w:val="24"/>
          <w:szCs w:val="24"/>
        </w:rPr>
        <w:t>This chapter</w:t>
      </w:r>
      <w:r w:rsidR="007B76C6" w:rsidRPr="00237EBD">
        <w:rPr>
          <w:sz w:val="24"/>
          <w:szCs w:val="24"/>
        </w:rPr>
        <w:t xml:space="preserve"> is a presentation of the data that was collected and its interpretation</w:t>
      </w:r>
      <w:r w:rsidR="00D64DBB" w:rsidRPr="00237EBD">
        <w:rPr>
          <w:sz w:val="24"/>
          <w:szCs w:val="24"/>
        </w:rPr>
        <w:t xml:space="preserve"> on the determinants of academic </w:t>
      </w:r>
      <w:r w:rsidR="00F514DA">
        <w:rPr>
          <w:sz w:val="24"/>
          <w:szCs w:val="24"/>
        </w:rPr>
        <w:t>performance</w:t>
      </w:r>
      <w:r w:rsidR="00D64DBB" w:rsidRPr="00237EBD">
        <w:rPr>
          <w:sz w:val="24"/>
          <w:szCs w:val="24"/>
        </w:rPr>
        <w:t xml:space="preserve"> in inclusive public primary schools</w:t>
      </w:r>
      <w:r w:rsidR="007B76C6" w:rsidRPr="00237EBD">
        <w:rPr>
          <w:sz w:val="24"/>
          <w:szCs w:val="24"/>
        </w:rPr>
        <w:t xml:space="preserve">. The data was </w:t>
      </w:r>
      <w:r w:rsidR="007B76C6" w:rsidRPr="00237EBD">
        <w:rPr>
          <w:sz w:val="24"/>
          <w:szCs w:val="24"/>
        </w:rPr>
        <w:lastRenderedPageBreak/>
        <w:t>presented alongside the original objectives of this study.</w:t>
      </w:r>
      <w:r w:rsidR="001D41AF" w:rsidRPr="00237EBD">
        <w:rPr>
          <w:sz w:val="24"/>
          <w:szCs w:val="24"/>
        </w:rPr>
        <w:t xml:space="preserve"> </w:t>
      </w:r>
      <w:r w:rsidR="008101F3">
        <w:rPr>
          <w:color w:val="000000"/>
          <w:sz w:val="24"/>
          <w:szCs w:val="24"/>
          <w:lang w:val="en-US"/>
        </w:rPr>
        <w:t xml:space="preserve">A comparison was made in this chapter in terms of academic </w:t>
      </w:r>
      <w:r w:rsidR="00F514DA">
        <w:rPr>
          <w:color w:val="000000"/>
          <w:sz w:val="24"/>
          <w:szCs w:val="24"/>
          <w:lang w:val="en-US"/>
        </w:rPr>
        <w:t>performance</w:t>
      </w:r>
      <w:r w:rsidR="008101F3">
        <w:rPr>
          <w:color w:val="000000"/>
          <w:sz w:val="24"/>
          <w:szCs w:val="24"/>
          <w:lang w:val="en-US"/>
        </w:rPr>
        <w:t xml:space="preserve"> between the regular pupils and those with disability. It was established that the regular pupils had a higher mean score indicating higher academic </w:t>
      </w:r>
      <w:r w:rsidR="00F514DA">
        <w:rPr>
          <w:color w:val="000000"/>
          <w:sz w:val="24"/>
          <w:szCs w:val="24"/>
          <w:lang w:val="en-US"/>
        </w:rPr>
        <w:t>performance</w:t>
      </w:r>
      <w:r w:rsidR="008101F3">
        <w:rPr>
          <w:color w:val="000000"/>
          <w:sz w:val="24"/>
          <w:szCs w:val="24"/>
          <w:lang w:val="en-US"/>
        </w:rPr>
        <w:t xml:space="preserve"> than the pupils with disability. However, the scores for both sets of pupils </w:t>
      </w:r>
      <w:r w:rsidR="00382B6E">
        <w:rPr>
          <w:color w:val="000000"/>
          <w:sz w:val="24"/>
          <w:szCs w:val="24"/>
          <w:lang w:val="en-US"/>
        </w:rPr>
        <w:t xml:space="preserve">indicated that their academic </w:t>
      </w:r>
      <w:r w:rsidR="00F514DA">
        <w:rPr>
          <w:color w:val="000000"/>
          <w:sz w:val="24"/>
          <w:szCs w:val="24"/>
          <w:lang w:val="en-US"/>
        </w:rPr>
        <w:t>performance</w:t>
      </w:r>
      <w:r w:rsidR="00382B6E">
        <w:rPr>
          <w:color w:val="000000"/>
          <w:sz w:val="24"/>
          <w:szCs w:val="24"/>
          <w:lang w:val="en-US"/>
        </w:rPr>
        <w:t xml:space="preserve"> was low. Only regular girls manifested average academic </w:t>
      </w:r>
      <w:r w:rsidR="00F514DA">
        <w:rPr>
          <w:color w:val="000000"/>
          <w:sz w:val="24"/>
          <w:szCs w:val="24"/>
          <w:lang w:val="en-US"/>
        </w:rPr>
        <w:t>performance</w:t>
      </w:r>
      <w:r w:rsidR="00382B6E">
        <w:rPr>
          <w:color w:val="000000"/>
          <w:sz w:val="24"/>
          <w:szCs w:val="24"/>
          <w:lang w:val="en-US"/>
        </w:rPr>
        <w:t xml:space="preserve">. </w:t>
      </w:r>
    </w:p>
    <w:p w14:paraId="04AB0FC8" w14:textId="437C0B5F" w:rsidR="007B76C6" w:rsidRPr="00237EBD" w:rsidRDefault="001D41AF" w:rsidP="00237EBD">
      <w:pPr>
        <w:autoSpaceDE w:val="0"/>
        <w:autoSpaceDN w:val="0"/>
        <w:adjustRightInd w:val="0"/>
        <w:spacing w:before="240" w:after="0" w:line="480" w:lineRule="auto"/>
        <w:jc w:val="both"/>
        <w:rPr>
          <w:sz w:val="24"/>
          <w:szCs w:val="24"/>
        </w:rPr>
      </w:pPr>
      <w:r w:rsidRPr="00237EBD">
        <w:rPr>
          <w:sz w:val="24"/>
          <w:szCs w:val="24"/>
        </w:rPr>
        <w:t>After data analysis</w:t>
      </w:r>
      <w:r w:rsidR="00D64DBB" w:rsidRPr="00237EBD">
        <w:rPr>
          <w:sz w:val="24"/>
          <w:szCs w:val="24"/>
        </w:rPr>
        <w:t>, the</w:t>
      </w:r>
      <w:r w:rsidRPr="00237EBD">
        <w:rPr>
          <w:sz w:val="24"/>
          <w:szCs w:val="24"/>
        </w:rPr>
        <w:t xml:space="preserve"> findings from the </w:t>
      </w:r>
      <w:r w:rsidR="00BD6A09">
        <w:rPr>
          <w:sz w:val="24"/>
          <w:szCs w:val="24"/>
        </w:rPr>
        <w:t>second</w:t>
      </w:r>
      <w:r w:rsidRPr="00237EBD">
        <w:rPr>
          <w:sz w:val="24"/>
          <w:szCs w:val="24"/>
        </w:rPr>
        <w:t xml:space="preserve"> objective in this chapter indicated that there were </w:t>
      </w:r>
      <w:r w:rsidR="00EA7D38">
        <w:rPr>
          <w:sz w:val="24"/>
          <w:szCs w:val="24"/>
        </w:rPr>
        <w:t>physical</w:t>
      </w:r>
      <w:r w:rsidRPr="00237EBD">
        <w:rPr>
          <w:sz w:val="24"/>
          <w:szCs w:val="24"/>
        </w:rPr>
        <w:t xml:space="preserve"> facilities though some were not adapted accordingly. Among other findings, some schools had adapted toilets while others had the ‘normal’ toilets which posed a challenge in use by the pupils with disability. </w:t>
      </w:r>
      <w:r w:rsidR="008101F3">
        <w:rPr>
          <w:sz w:val="24"/>
          <w:szCs w:val="24"/>
        </w:rPr>
        <w:t>A</w:t>
      </w:r>
      <w:r w:rsidRPr="00237EBD">
        <w:rPr>
          <w:sz w:val="24"/>
          <w:szCs w:val="24"/>
        </w:rPr>
        <w:t>dapted laundry areas were also a challenge in most of the inclusive schools. Further, it was evident that assistive devices were present in most of the schools though were not adequate to cater for all the pupils that needed them. No school had an adapted library set aside for the pupils with physical disability to access with ease.</w:t>
      </w:r>
      <w:r w:rsidR="00D64DBB" w:rsidRPr="00237EBD">
        <w:rPr>
          <w:sz w:val="24"/>
          <w:szCs w:val="24"/>
        </w:rPr>
        <w:t xml:space="preserve"> With these challenges in focus, then they affect the overall academic </w:t>
      </w:r>
      <w:r w:rsidR="00F514DA">
        <w:rPr>
          <w:sz w:val="24"/>
          <w:szCs w:val="24"/>
        </w:rPr>
        <w:t>performance</w:t>
      </w:r>
      <w:r w:rsidR="00D64DBB" w:rsidRPr="00237EBD">
        <w:rPr>
          <w:sz w:val="24"/>
          <w:szCs w:val="24"/>
        </w:rPr>
        <w:t xml:space="preserve"> of the pupils with physical disability.</w:t>
      </w:r>
      <w:bookmarkEnd w:id="3657"/>
      <w:bookmarkEnd w:id="3658"/>
      <w:bookmarkEnd w:id="3659"/>
      <w:bookmarkEnd w:id="3660"/>
    </w:p>
    <w:p w14:paraId="31891039" w14:textId="7BF7C381" w:rsidR="001D41AF" w:rsidRPr="007342AF" w:rsidRDefault="001D41AF" w:rsidP="00F4401D">
      <w:pPr>
        <w:spacing w:before="240" w:line="480" w:lineRule="auto"/>
        <w:jc w:val="both"/>
        <w:rPr>
          <w:sz w:val="24"/>
          <w:szCs w:val="24"/>
        </w:rPr>
      </w:pPr>
      <w:r w:rsidRPr="007342AF">
        <w:rPr>
          <w:sz w:val="24"/>
          <w:szCs w:val="24"/>
        </w:rPr>
        <w:t xml:space="preserve">In relation to the </w:t>
      </w:r>
      <w:r w:rsidR="00CC42D8">
        <w:rPr>
          <w:sz w:val="24"/>
          <w:szCs w:val="24"/>
        </w:rPr>
        <w:t>third</w:t>
      </w:r>
      <w:r w:rsidRPr="007342AF">
        <w:rPr>
          <w:sz w:val="24"/>
          <w:szCs w:val="24"/>
        </w:rPr>
        <w:t xml:space="preserve"> objective</w:t>
      </w:r>
      <w:r w:rsidR="00D64DBB" w:rsidRPr="007342AF">
        <w:rPr>
          <w:sz w:val="24"/>
          <w:szCs w:val="24"/>
        </w:rPr>
        <w:t xml:space="preserve"> on teacher characteristics, </w:t>
      </w:r>
      <w:r w:rsidR="008101F3">
        <w:rPr>
          <w:sz w:val="24"/>
          <w:szCs w:val="24"/>
        </w:rPr>
        <w:t>a cumulative of 66.16% of</w:t>
      </w:r>
      <w:r w:rsidR="00D64DBB" w:rsidRPr="007342AF">
        <w:rPr>
          <w:sz w:val="24"/>
          <w:szCs w:val="24"/>
        </w:rPr>
        <w:t xml:space="preserve"> teachers had their confidence level </w:t>
      </w:r>
      <w:r w:rsidR="008101F3">
        <w:rPr>
          <w:sz w:val="24"/>
          <w:szCs w:val="24"/>
        </w:rPr>
        <w:t>of</w:t>
      </w:r>
      <w:r w:rsidR="00D64DBB" w:rsidRPr="007342AF">
        <w:rPr>
          <w:sz w:val="24"/>
          <w:szCs w:val="24"/>
        </w:rPr>
        <w:t xml:space="preserve"> average</w:t>
      </w:r>
      <w:r w:rsidR="008101F3">
        <w:rPr>
          <w:sz w:val="24"/>
          <w:szCs w:val="24"/>
        </w:rPr>
        <w:t xml:space="preserve"> and above</w:t>
      </w:r>
      <w:r w:rsidR="00D64DBB" w:rsidRPr="007342AF">
        <w:rPr>
          <w:sz w:val="24"/>
          <w:szCs w:val="24"/>
        </w:rPr>
        <w:t xml:space="preserve">. The overall index was the teachers’ use of teaching strategies was found to be 2.0 which meant that teachers used adequate teaching strategies in handling inclusive </w:t>
      </w:r>
      <w:r w:rsidR="00445080" w:rsidRPr="007342AF">
        <w:rPr>
          <w:sz w:val="24"/>
          <w:szCs w:val="24"/>
        </w:rPr>
        <w:t>classrooms,</w:t>
      </w:r>
      <w:r w:rsidR="00D64DBB" w:rsidRPr="007342AF">
        <w:rPr>
          <w:sz w:val="24"/>
          <w:szCs w:val="24"/>
        </w:rPr>
        <w:t xml:space="preserve"> a finding that was contrary to what was observed where some of the teachers’ use of teaching strategies was wanting. It was further established that when the scores for the </w:t>
      </w:r>
      <w:r w:rsidR="00445080" w:rsidRPr="007342AF">
        <w:rPr>
          <w:sz w:val="24"/>
          <w:szCs w:val="24"/>
        </w:rPr>
        <w:t>teachers’</w:t>
      </w:r>
      <w:r w:rsidR="00D64DBB" w:rsidRPr="007342AF">
        <w:rPr>
          <w:sz w:val="24"/>
          <w:szCs w:val="24"/>
        </w:rPr>
        <w:t xml:space="preserve"> attitude towards inclusivity were computed, they were under ambivalent category meaning that teachers were not sure of how they perceived inclusivity in their schools.</w:t>
      </w:r>
      <w:r w:rsidR="00505C6F" w:rsidRPr="007342AF">
        <w:rPr>
          <w:sz w:val="24"/>
          <w:szCs w:val="24"/>
        </w:rPr>
        <w:t xml:space="preserve"> In regard to the level of </w:t>
      </w:r>
      <w:r w:rsidR="00505C6F" w:rsidRPr="007342AF">
        <w:rPr>
          <w:sz w:val="24"/>
          <w:szCs w:val="24"/>
        </w:rPr>
        <w:lastRenderedPageBreak/>
        <w:t>satisfaction of the teachers, the computed overall index was found to be 28.1. Here, it was concluded that teachers were satisfied with the inclusive school conditions that had been provided.</w:t>
      </w:r>
    </w:p>
    <w:p w14:paraId="724026C2" w14:textId="3FCCE2F4" w:rsidR="00F4401D" w:rsidRPr="007342AF" w:rsidRDefault="00F4401D" w:rsidP="00F4401D">
      <w:pPr>
        <w:spacing w:line="480" w:lineRule="auto"/>
        <w:jc w:val="both"/>
        <w:rPr>
          <w:color w:val="000000"/>
          <w:sz w:val="24"/>
          <w:szCs w:val="24"/>
          <w:lang w:val="en-US"/>
        </w:rPr>
      </w:pPr>
      <w:r w:rsidRPr="007342AF">
        <w:rPr>
          <w:sz w:val="24"/>
          <w:szCs w:val="24"/>
        </w:rPr>
        <w:t>Learners’</w:t>
      </w:r>
      <w:r w:rsidR="00505C6F" w:rsidRPr="007342AF">
        <w:rPr>
          <w:sz w:val="24"/>
          <w:szCs w:val="24"/>
        </w:rPr>
        <w:t xml:space="preserve"> characteristics</w:t>
      </w:r>
      <w:r w:rsidR="00445080" w:rsidRPr="007342AF">
        <w:rPr>
          <w:sz w:val="24"/>
          <w:szCs w:val="24"/>
        </w:rPr>
        <w:t xml:space="preserve"> were also examined as another factor determining academic </w:t>
      </w:r>
      <w:r w:rsidR="00F514DA">
        <w:rPr>
          <w:sz w:val="24"/>
          <w:szCs w:val="24"/>
        </w:rPr>
        <w:t>performance</w:t>
      </w:r>
      <w:r w:rsidR="00445080" w:rsidRPr="007342AF">
        <w:rPr>
          <w:sz w:val="24"/>
          <w:szCs w:val="24"/>
        </w:rPr>
        <w:t xml:space="preserve"> of pupils in inclusive school settings. It was noted that pupils </w:t>
      </w:r>
      <w:r w:rsidRPr="007342AF">
        <w:rPr>
          <w:sz w:val="24"/>
          <w:szCs w:val="24"/>
        </w:rPr>
        <w:t>especially those</w:t>
      </w:r>
      <w:r w:rsidR="00445080" w:rsidRPr="007342AF">
        <w:rPr>
          <w:sz w:val="24"/>
          <w:szCs w:val="24"/>
        </w:rPr>
        <w:t xml:space="preserve"> with disability moderately participated in learning activities. It was also noted that most learners with disability do not require </w:t>
      </w:r>
      <w:r w:rsidRPr="007342AF">
        <w:rPr>
          <w:sz w:val="24"/>
          <w:szCs w:val="24"/>
        </w:rPr>
        <w:t>a lot</w:t>
      </w:r>
      <w:r w:rsidR="00445080" w:rsidRPr="007342AF">
        <w:rPr>
          <w:sz w:val="24"/>
          <w:szCs w:val="24"/>
        </w:rPr>
        <w:t xml:space="preserve"> of </w:t>
      </w:r>
      <w:r w:rsidRPr="007342AF">
        <w:rPr>
          <w:sz w:val="24"/>
          <w:szCs w:val="24"/>
        </w:rPr>
        <w:t>specialised</w:t>
      </w:r>
      <w:r w:rsidR="00445080" w:rsidRPr="007342AF">
        <w:rPr>
          <w:sz w:val="24"/>
          <w:szCs w:val="24"/>
        </w:rPr>
        <w:t xml:space="preserve"> attention in order to participate in classroom activities. In regard to the level of satisfaction of the pupils with disability, the computed i</w:t>
      </w:r>
      <w:r w:rsidR="00D77387">
        <w:rPr>
          <w:sz w:val="24"/>
          <w:szCs w:val="24"/>
        </w:rPr>
        <w:t>ndex was found to be 2.8 which w</w:t>
      </w:r>
      <w:r w:rsidR="00445080" w:rsidRPr="007342AF">
        <w:rPr>
          <w:sz w:val="24"/>
          <w:szCs w:val="24"/>
        </w:rPr>
        <w:t>as within the ambivalent category.</w:t>
      </w:r>
      <w:r w:rsidR="00445080" w:rsidRPr="007342AF">
        <w:rPr>
          <w:color w:val="000000"/>
          <w:sz w:val="24"/>
          <w:szCs w:val="24"/>
          <w:lang w:val="en-US"/>
        </w:rPr>
        <w:t xml:space="preserve"> This meant that pupils with disability were neither fully satisfied nor negatively satisfied with inclusive school conditions. The computed index for the satisfaction level of the regular pupils was 3</w:t>
      </w:r>
      <w:r w:rsidR="00382B6E">
        <w:rPr>
          <w:color w:val="000000"/>
          <w:sz w:val="24"/>
          <w:szCs w:val="24"/>
          <w:lang w:val="en-US"/>
        </w:rPr>
        <w:t>5.3</w:t>
      </w:r>
      <w:r w:rsidR="00445080" w:rsidRPr="007342AF">
        <w:rPr>
          <w:color w:val="000000"/>
          <w:sz w:val="24"/>
          <w:szCs w:val="24"/>
          <w:lang w:val="en-US"/>
        </w:rPr>
        <w:t xml:space="preserve"> </w:t>
      </w:r>
      <w:r w:rsidRPr="007342AF">
        <w:rPr>
          <w:color w:val="000000"/>
          <w:sz w:val="24"/>
          <w:szCs w:val="24"/>
          <w:lang w:val="en-US"/>
        </w:rPr>
        <w:t xml:space="preserve">which was under the </w:t>
      </w:r>
      <w:r w:rsidR="00BB2F4D">
        <w:rPr>
          <w:color w:val="000000"/>
          <w:sz w:val="24"/>
          <w:szCs w:val="24"/>
          <w:lang w:val="en-US"/>
        </w:rPr>
        <w:t xml:space="preserve">positive </w:t>
      </w:r>
      <w:r w:rsidRPr="007342AF">
        <w:rPr>
          <w:color w:val="000000"/>
          <w:sz w:val="24"/>
          <w:szCs w:val="24"/>
          <w:lang w:val="en-US"/>
        </w:rPr>
        <w:t xml:space="preserve">category indicating that regular pupils were satisfied with inclusive conditions. </w:t>
      </w:r>
    </w:p>
    <w:bookmarkEnd w:id="3361"/>
    <w:p w14:paraId="40522B87" w14:textId="580534D2" w:rsidR="00CA32A2" w:rsidRPr="00CA32A2" w:rsidRDefault="00CA32A2" w:rsidP="00CA32A2">
      <w:pPr>
        <w:spacing w:line="480" w:lineRule="auto"/>
        <w:jc w:val="both"/>
        <w:rPr>
          <w:sz w:val="24"/>
          <w:szCs w:val="24"/>
        </w:rPr>
      </w:pPr>
      <w:r w:rsidRPr="00CA32A2">
        <w:rPr>
          <w:color w:val="000000"/>
          <w:sz w:val="24"/>
          <w:szCs w:val="24"/>
        </w:rPr>
        <w:t>Additionally, there</w:t>
      </w:r>
      <w:r w:rsidRPr="00CA32A2">
        <w:rPr>
          <w:color w:val="000000"/>
          <w:sz w:val="24"/>
          <w:szCs w:val="24"/>
          <w:lang w:val="en-US"/>
        </w:rPr>
        <w:t xml:space="preserve"> </w:t>
      </w:r>
      <w:r w:rsidRPr="00CA32A2">
        <w:rPr>
          <w:color w:val="000000"/>
          <w:sz w:val="24"/>
          <w:szCs w:val="24"/>
        </w:rPr>
        <w:t>was</w:t>
      </w:r>
      <w:r w:rsidRPr="00CA32A2">
        <w:rPr>
          <w:color w:val="000000"/>
          <w:sz w:val="24"/>
          <w:szCs w:val="24"/>
          <w:lang w:val="en-US"/>
        </w:rPr>
        <w:t xml:space="preserve"> no significant relationship between gender and the academic performance of the pupils with physical disability</w:t>
      </w:r>
      <w:r w:rsidRPr="00CA32A2">
        <w:rPr>
          <w:color w:val="000000"/>
          <w:sz w:val="24"/>
          <w:szCs w:val="24"/>
        </w:rPr>
        <w:t xml:space="preserve"> as </w:t>
      </w:r>
      <w:r w:rsidRPr="00CA32A2">
        <w:rPr>
          <w:color w:val="000000"/>
          <w:sz w:val="24"/>
          <w:szCs w:val="24"/>
          <w:lang w:val="en-US"/>
        </w:rPr>
        <w:t>the p value is greater than 0.005 (p=0.234&gt;0.05)</w:t>
      </w:r>
      <w:r w:rsidRPr="00CA32A2">
        <w:rPr>
          <w:color w:val="000000"/>
          <w:sz w:val="24"/>
          <w:szCs w:val="24"/>
        </w:rPr>
        <w:t>.</w:t>
      </w:r>
      <w:r w:rsidRPr="00CA32A2">
        <w:rPr>
          <w:color w:val="000000"/>
          <w:sz w:val="24"/>
          <w:szCs w:val="24"/>
          <w:lang w:val="en-US"/>
        </w:rPr>
        <w:t xml:space="preserve"> </w:t>
      </w:r>
      <w:r w:rsidRPr="00CA32A2">
        <w:rPr>
          <w:color w:val="000000"/>
          <w:sz w:val="24"/>
          <w:szCs w:val="24"/>
        </w:rPr>
        <w:t>However, gender influences academic performance of regular pupils as the p value was found to be</w:t>
      </w:r>
      <w:r w:rsidRPr="00CA32A2">
        <w:rPr>
          <w:sz w:val="24"/>
          <w:szCs w:val="24"/>
          <w:lang w:val="en-US"/>
        </w:rPr>
        <w:t xml:space="preserve"> 0.000 </w:t>
      </w:r>
      <w:r w:rsidRPr="00CA32A2">
        <w:rPr>
          <w:sz w:val="24"/>
          <w:szCs w:val="24"/>
        </w:rPr>
        <w:t xml:space="preserve">which is </w:t>
      </w:r>
      <w:r w:rsidRPr="00CA32A2">
        <w:rPr>
          <w:sz w:val="24"/>
          <w:szCs w:val="24"/>
          <w:lang w:val="en-US"/>
        </w:rPr>
        <w:t xml:space="preserve">less than the significance level of (0.05). </w:t>
      </w:r>
      <w:r w:rsidRPr="00CA32A2">
        <w:rPr>
          <w:sz w:val="24"/>
          <w:szCs w:val="24"/>
        </w:rPr>
        <w:t>It was also noted that there is no significant relationship between age of the regular learners (p=0.646) and with pupils with physical disability (p=0.696). It was further established that satisfaction of the regular pupils influences their academic performance where the p value was 0.021. However, the academic performance of pupils with physical disability was found not to be influenced by their satisfaction with the p value being 0.211.</w:t>
      </w:r>
    </w:p>
    <w:p w14:paraId="6AAD59C0" w14:textId="63D65C74" w:rsidR="003F4931" w:rsidRDefault="003F4931">
      <w:pPr>
        <w:spacing w:after="0" w:line="240" w:lineRule="auto"/>
        <w:rPr>
          <w:rFonts w:eastAsia="Times New Roman"/>
          <w:b/>
          <w:sz w:val="24"/>
        </w:rPr>
      </w:pPr>
    </w:p>
    <w:p w14:paraId="72B74210" w14:textId="1FF3E538" w:rsidR="0082262F" w:rsidRDefault="0082262F" w:rsidP="0082262F">
      <w:pPr>
        <w:pStyle w:val="Heading1"/>
        <w:spacing w:line="480" w:lineRule="auto"/>
      </w:pPr>
      <w:bookmarkStart w:id="3662" w:name="_Toc117768956"/>
      <w:r>
        <w:t>CHAPTER FIVE</w:t>
      </w:r>
      <w:bookmarkEnd w:id="3662"/>
    </w:p>
    <w:p w14:paraId="3B0BBCC4" w14:textId="169E4FB5" w:rsidR="00F7525B" w:rsidRPr="0082262F" w:rsidRDefault="00E74B9E" w:rsidP="0082262F">
      <w:pPr>
        <w:pStyle w:val="Heading1"/>
        <w:spacing w:line="480" w:lineRule="auto"/>
        <w:rPr>
          <w:szCs w:val="24"/>
        </w:rPr>
      </w:pPr>
      <w:bookmarkStart w:id="3663" w:name="_Toc117768957"/>
      <w:r w:rsidRPr="0082262F">
        <w:rPr>
          <w:szCs w:val="24"/>
        </w:rPr>
        <w:t>SUMMARY</w:t>
      </w:r>
      <w:r w:rsidR="00E02B23" w:rsidRPr="0082262F">
        <w:rPr>
          <w:szCs w:val="24"/>
        </w:rPr>
        <w:t xml:space="preserve"> OF FINDINGS</w:t>
      </w:r>
      <w:r w:rsidRPr="0082262F">
        <w:rPr>
          <w:szCs w:val="24"/>
        </w:rPr>
        <w:t>, CONCLUSIONS AND RECOMMENDATIONS</w:t>
      </w:r>
      <w:bookmarkEnd w:id="3663"/>
    </w:p>
    <w:p w14:paraId="4C5590E1" w14:textId="77777777" w:rsidR="005456F1" w:rsidRDefault="00F7525B" w:rsidP="003822BB">
      <w:pPr>
        <w:pStyle w:val="Heading1"/>
        <w:spacing w:line="480" w:lineRule="auto"/>
        <w:jc w:val="both"/>
      </w:pPr>
      <w:bookmarkStart w:id="3664" w:name="_Toc117768958"/>
      <w:r w:rsidRPr="00F7525B">
        <w:t>5.1 Introduction</w:t>
      </w:r>
      <w:bookmarkEnd w:id="3664"/>
      <w:r w:rsidRPr="00F7525B">
        <w:t xml:space="preserve"> </w:t>
      </w:r>
    </w:p>
    <w:p w14:paraId="09A3F43D" w14:textId="226BE858" w:rsidR="008A0A66" w:rsidRDefault="006C4923" w:rsidP="005456F1">
      <w:pPr>
        <w:pStyle w:val="Default"/>
        <w:spacing w:before="120" w:after="120" w:line="480" w:lineRule="auto"/>
        <w:jc w:val="both"/>
        <w:rPr>
          <w:szCs w:val="24"/>
        </w:rPr>
      </w:pPr>
      <w:r>
        <w:rPr>
          <w:szCs w:val="24"/>
        </w:rPr>
        <w:t xml:space="preserve">This study was designed to carry out an investigation on the determinants of academic </w:t>
      </w:r>
      <w:r w:rsidR="00F514DA">
        <w:rPr>
          <w:szCs w:val="24"/>
        </w:rPr>
        <w:t>performance</w:t>
      </w:r>
      <w:r>
        <w:rPr>
          <w:szCs w:val="24"/>
        </w:rPr>
        <w:t xml:space="preserve"> of </w:t>
      </w:r>
      <w:r w:rsidR="00FD573C">
        <w:rPr>
          <w:szCs w:val="24"/>
        </w:rPr>
        <w:t xml:space="preserve">class eight </w:t>
      </w:r>
      <w:r>
        <w:rPr>
          <w:szCs w:val="24"/>
        </w:rPr>
        <w:t>regular pupils and pupils with disability</w:t>
      </w:r>
      <w:r w:rsidR="00FD573C">
        <w:rPr>
          <w:szCs w:val="24"/>
        </w:rPr>
        <w:t xml:space="preserve"> in inclusive school settings</w:t>
      </w:r>
      <w:r w:rsidR="00BC0928">
        <w:rPr>
          <w:szCs w:val="24"/>
        </w:rPr>
        <w:t xml:space="preserve"> in </w:t>
      </w:r>
      <w:r w:rsidR="0044058E">
        <w:rPr>
          <w:szCs w:val="24"/>
        </w:rPr>
        <w:t>W</w:t>
      </w:r>
      <w:r w:rsidR="00BC0928">
        <w:rPr>
          <w:szCs w:val="24"/>
        </w:rPr>
        <w:t>estern Kenya</w:t>
      </w:r>
      <w:r w:rsidR="00FD573C">
        <w:rPr>
          <w:szCs w:val="24"/>
        </w:rPr>
        <w:t xml:space="preserve">. These determinants included </w:t>
      </w:r>
      <w:r w:rsidR="00EA7D38">
        <w:rPr>
          <w:szCs w:val="24"/>
        </w:rPr>
        <w:t>characteristics of physical</w:t>
      </w:r>
      <w:r w:rsidR="00FD573C">
        <w:rPr>
          <w:szCs w:val="24"/>
        </w:rPr>
        <w:t xml:space="preserve"> facilities available, teacher’s characteristics and the learners’ characteristics.</w:t>
      </w:r>
      <w:r>
        <w:rPr>
          <w:szCs w:val="24"/>
        </w:rPr>
        <w:t xml:space="preserve"> </w:t>
      </w:r>
      <w:r w:rsidR="00FD573C">
        <w:rPr>
          <w:szCs w:val="24"/>
        </w:rPr>
        <w:t xml:space="preserve">According to Schiefelbein and Wolff (1992) as cited in Ongeti (2008), as school inefficiency continues to be a pressing problem in many developing countries, the need for a better understanding of the determinants </w:t>
      </w:r>
      <w:r w:rsidR="0044058E">
        <w:rPr>
          <w:szCs w:val="24"/>
        </w:rPr>
        <w:t>of</w:t>
      </w:r>
      <w:r w:rsidR="00FD573C">
        <w:rPr>
          <w:szCs w:val="24"/>
        </w:rPr>
        <w:t xml:space="preserve"> performance is urgent. In addition, with the introduction of the Competency Based Curriculum (CBC)</w:t>
      </w:r>
      <w:r w:rsidR="00BB2F4D">
        <w:rPr>
          <w:szCs w:val="24"/>
        </w:rPr>
        <w:t xml:space="preserve"> in Kenya</w:t>
      </w:r>
      <w:r w:rsidR="00FD573C">
        <w:rPr>
          <w:szCs w:val="24"/>
        </w:rPr>
        <w:t xml:space="preserve">, there is need for a clear understanding of what really determines academic </w:t>
      </w:r>
      <w:r w:rsidR="00F514DA">
        <w:rPr>
          <w:szCs w:val="24"/>
        </w:rPr>
        <w:t>performance</w:t>
      </w:r>
      <w:r w:rsidR="00FD573C">
        <w:rPr>
          <w:szCs w:val="24"/>
        </w:rPr>
        <w:t xml:space="preserve"> in educational settings especially inclusive schools</w:t>
      </w:r>
      <w:r w:rsidR="0044058E">
        <w:rPr>
          <w:szCs w:val="24"/>
        </w:rPr>
        <w:t>.</w:t>
      </w:r>
      <w:r w:rsidR="00FD573C">
        <w:rPr>
          <w:szCs w:val="24"/>
        </w:rPr>
        <w:t xml:space="preserve"> </w:t>
      </w:r>
    </w:p>
    <w:p w14:paraId="71DD7C3C" w14:textId="37CB4B68" w:rsidR="005456F1" w:rsidRDefault="00F7525B" w:rsidP="005456F1">
      <w:pPr>
        <w:pStyle w:val="Default"/>
        <w:spacing w:before="120" w:after="120" w:line="480" w:lineRule="auto"/>
        <w:jc w:val="both"/>
        <w:rPr>
          <w:szCs w:val="24"/>
        </w:rPr>
      </w:pPr>
      <w:r w:rsidRPr="005456F1">
        <w:rPr>
          <w:szCs w:val="24"/>
        </w:rPr>
        <w:t>This chapter</w:t>
      </w:r>
      <w:r w:rsidR="008A0A66">
        <w:rPr>
          <w:szCs w:val="24"/>
        </w:rPr>
        <w:t xml:space="preserve"> therefore </w:t>
      </w:r>
      <w:r w:rsidRPr="005456F1">
        <w:rPr>
          <w:szCs w:val="24"/>
        </w:rPr>
        <w:t>presents the summary, conclu</w:t>
      </w:r>
      <w:r w:rsidR="008A0A66">
        <w:rPr>
          <w:szCs w:val="24"/>
        </w:rPr>
        <w:t>sions and recommendations of this</w:t>
      </w:r>
      <w:r w:rsidRPr="005456F1">
        <w:rPr>
          <w:szCs w:val="24"/>
        </w:rPr>
        <w:t xml:space="preserve"> study. This is based on the research findings that is presented and di</w:t>
      </w:r>
      <w:r w:rsidR="006C4923">
        <w:rPr>
          <w:szCs w:val="24"/>
        </w:rPr>
        <w:t>scussed in the previous chapter</w:t>
      </w:r>
      <w:r w:rsidRPr="005456F1">
        <w:rPr>
          <w:szCs w:val="24"/>
        </w:rPr>
        <w:t>. The</w:t>
      </w:r>
      <w:r w:rsidR="0044058E">
        <w:rPr>
          <w:szCs w:val="24"/>
        </w:rPr>
        <w:t xml:space="preserve"> </w:t>
      </w:r>
      <w:r w:rsidRPr="005456F1">
        <w:rPr>
          <w:szCs w:val="24"/>
        </w:rPr>
        <w:t xml:space="preserve">findings </w:t>
      </w:r>
      <w:r w:rsidR="0044058E">
        <w:rPr>
          <w:szCs w:val="24"/>
        </w:rPr>
        <w:t xml:space="preserve">of the study </w:t>
      </w:r>
      <w:r w:rsidRPr="005456F1">
        <w:rPr>
          <w:szCs w:val="24"/>
        </w:rPr>
        <w:t xml:space="preserve">make a direct contribution to academic </w:t>
      </w:r>
      <w:r w:rsidR="00F514DA">
        <w:rPr>
          <w:szCs w:val="24"/>
        </w:rPr>
        <w:t>performance</w:t>
      </w:r>
      <w:r w:rsidRPr="005456F1">
        <w:rPr>
          <w:szCs w:val="24"/>
        </w:rPr>
        <w:t xml:space="preserve"> of </w:t>
      </w:r>
      <w:r w:rsidR="006C4E84" w:rsidRPr="005456F1">
        <w:rPr>
          <w:szCs w:val="24"/>
        </w:rPr>
        <w:t>learners</w:t>
      </w:r>
      <w:r w:rsidRPr="005456F1">
        <w:rPr>
          <w:szCs w:val="24"/>
        </w:rPr>
        <w:t xml:space="preserve"> </w:t>
      </w:r>
      <w:r w:rsidR="006C4923">
        <w:rPr>
          <w:szCs w:val="24"/>
        </w:rPr>
        <w:t>in the inclusive school settings</w:t>
      </w:r>
      <w:r w:rsidRPr="005456F1">
        <w:rPr>
          <w:szCs w:val="24"/>
        </w:rPr>
        <w:t xml:space="preserve">. Recommendations for further research as </w:t>
      </w:r>
      <w:r w:rsidR="00E345AD">
        <w:rPr>
          <w:szCs w:val="24"/>
        </w:rPr>
        <w:t>w</w:t>
      </w:r>
      <w:r w:rsidRPr="005456F1">
        <w:rPr>
          <w:szCs w:val="24"/>
        </w:rPr>
        <w:t>ell as policy and practice have been made.</w:t>
      </w:r>
    </w:p>
    <w:p w14:paraId="58F3ECDA" w14:textId="5E28B31D" w:rsidR="00E74B9E" w:rsidRPr="005456F1" w:rsidRDefault="00E159F9" w:rsidP="003822BB">
      <w:pPr>
        <w:pStyle w:val="Heading1"/>
        <w:spacing w:line="480" w:lineRule="auto"/>
        <w:jc w:val="both"/>
      </w:pPr>
      <w:bookmarkStart w:id="3665" w:name="_Toc117768959"/>
      <w:bookmarkStart w:id="3666" w:name="_Hlk59026202"/>
      <w:r w:rsidRPr="005456F1">
        <w:t xml:space="preserve">5.2 </w:t>
      </w:r>
      <w:bookmarkStart w:id="3667" w:name="_Hlk73365630"/>
      <w:r w:rsidR="00E74B9E" w:rsidRPr="005456F1">
        <w:t>Summary</w:t>
      </w:r>
      <w:r w:rsidR="0077495B">
        <w:t xml:space="preserve"> </w:t>
      </w:r>
      <w:r w:rsidR="00F7525B" w:rsidRPr="005456F1">
        <w:t>of Research Findings</w:t>
      </w:r>
      <w:bookmarkEnd w:id="3665"/>
      <w:bookmarkEnd w:id="3667"/>
    </w:p>
    <w:bookmarkEnd w:id="3666"/>
    <w:p w14:paraId="41586B8C" w14:textId="6E17C951" w:rsidR="00353686" w:rsidRDefault="004035D9" w:rsidP="00E51A9A">
      <w:pPr>
        <w:spacing w:line="480" w:lineRule="auto"/>
        <w:jc w:val="both"/>
      </w:pPr>
      <w:r>
        <w:rPr>
          <w:sz w:val="24"/>
          <w:szCs w:val="24"/>
        </w:rPr>
        <w:t>As a</w:t>
      </w:r>
      <w:r w:rsidR="0044058E">
        <w:rPr>
          <w:sz w:val="24"/>
          <w:szCs w:val="24"/>
        </w:rPr>
        <w:t>fore</w:t>
      </w:r>
      <w:r>
        <w:rPr>
          <w:sz w:val="24"/>
          <w:szCs w:val="24"/>
        </w:rPr>
        <w:t xml:space="preserve">mentioned, </w:t>
      </w:r>
      <w:r w:rsidRPr="00E159F9">
        <w:rPr>
          <w:sz w:val="24"/>
          <w:szCs w:val="24"/>
        </w:rPr>
        <w:t xml:space="preserve">the </w:t>
      </w:r>
      <w:r w:rsidR="0044058E">
        <w:rPr>
          <w:sz w:val="24"/>
          <w:szCs w:val="24"/>
        </w:rPr>
        <w:t>core</w:t>
      </w:r>
      <w:r w:rsidRPr="00E159F9">
        <w:rPr>
          <w:sz w:val="24"/>
          <w:szCs w:val="24"/>
        </w:rPr>
        <w:t xml:space="preserve"> </w:t>
      </w:r>
      <w:r w:rsidR="004A13CB" w:rsidRPr="00E159F9">
        <w:rPr>
          <w:sz w:val="24"/>
          <w:szCs w:val="24"/>
        </w:rPr>
        <w:t>objective of th</w:t>
      </w:r>
      <w:r w:rsidR="0044058E">
        <w:rPr>
          <w:sz w:val="24"/>
          <w:szCs w:val="24"/>
        </w:rPr>
        <w:t>is</w:t>
      </w:r>
      <w:r w:rsidR="004A13CB" w:rsidRPr="00E159F9">
        <w:rPr>
          <w:sz w:val="24"/>
          <w:szCs w:val="24"/>
        </w:rPr>
        <w:t xml:space="preserve"> study was to establish</w:t>
      </w:r>
      <w:r w:rsidR="0044058E">
        <w:rPr>
          <w:sz w:val="24"/>
          <w:szCs w:val="24"/>
        </w:rPr>
        <w:t xml:space="preserve"> the</w:t>
      </w:r>
      <w:r w:rsidR="004A13CB" w:rsidRPr="00E159F9">
        <w:rPr>
          <w:sz w:val="24"/>
          <w:szCs w:val="24"/>
        </w:rPr>
        <w:t xml:space="preserve"> determinants of academic </w:t>
      </w:r>
      <w:r w:rsidR="00F514DA">
        <w:rPr>
          <w:sz w:val="24"/>
          <w:szCs w:val="24"/>
        </w:rPr>
        <w:t>performance</w:t>
      </w:r>
      <w:r w:rsidR="004A13CB" w:rsidRPr="00E159F9">
        <w:rPr>
          <w:sz w:val="24"/>
          <w:szCs w:val="24"/>
        </w:rPr>
        <w:t xml:space="preserve"> of regular learners and learners with</w:t>
      </w:r>
      <w:r w:rsidR="00CD0483">
        <w:rPr>
          <w:sz w:val="24"/>
          <w:szCs w:val="24"/>
        </w:rPr>
        <w:t xml:space="preserve"> physical</w:t>
      </w:r>
      <w:r w:rsidR="004A13CB" w:rsidRPr="00E159F9">
        <w:rPr>
          <w:sz w:val="24"/>
          <w:szCs w:val="24"/>
        </w:rPr>
        <w:t xml:space="preserve"> disability in </w:t>
      </w:r>
      <w:r w:rsidR="004A13CB" w:rsidRPr="00E159F9">
        <w:rPr>
          <w:sz w:val="24"/>
          <w:szCs w:val="24"/>
        </w:rPr>
        <w:lastRenderedPageBreak/>
        <w:t xml:space="preserve">inclusive </w:t>
      </w:r>
      <w:r w:rsidR="000C62C9">
        <w:rPr>
          <w:sz w:val="24"/>
          <w:szCs w:val="24"/>
        </w:rPr>
        <w:t>p</w:t>
      </w:r>
      <w:r w:rsidR="004A13CB" w:rsidRPr="00E159F9">
        <w:rPr>
          <w:sz w:val="24"/>
          <w:szCs w:val="24"/>
        </w:rPr>
        <w:t xml:space="preserve">rimary </w:t>
      </w:r>
      <w:r w:rsidR="000C62C9">
        <w:rPr>
          <w:sz w:val="24"/>
          <w:szCs w:val="24"/>
        </w:rPr>
        <w:t>s</w:t>
      </w:r>
      <w:r w:rsidR="004A13CB" w:rsidRPr="00E159F9">
        <w:rPr>
          <w:sz w:val="24"/>
          <w:szCs w:val="24"/>
        </w:rPr>
        <w:t xml:space="preserve">chool settings in Western Kenya. </w:t>
      </w:r>
      <w:r>
        <w:rPr>
          <w:sz w:val="24"/>
          <w:szCs w:val="24"/>
        </w:rPr>
        <w:t xml:space="preserve">This section </w:t>
      </w:r>
      <w:r w:rsidR="00200EEB">
        <w:rPr>
          <w:sz w:val="24"/>
          <w:szCs w:val="24"/>
        </w:rPr>
        <w:t>entails a</w:t>
      </w:r>
      <w:r>
        <w:rPr>
          <w:sz w:val="24"/>
          <w:szCs w:val="24"/>
        </w:rPr>
        <w:t xml:space="preserve"> summary</w:t>
      </w:r>
      <w:r w:rsidR="00E1491A">
        <w:rPr>
          <w:sz w:val="24"/>
          <w:szCs w:val="24"/>
        </w:rPr>
        <w:t xml:space="preserve"> </w:t>
      </w:r>
      <w:r>
        <w:rPr>
          <w:sz w:val="24"/>
          <w:szCs w:val="24"/>
        </w:rPr>
        <w:t>of the findings based on the objectives of this study</w:t>
      </w:r>
      <w:r w:rsidR="00D87792">
        <w:rPr>
          <w:sz w:val="24"/>
          <w:szCs w:val="24"/>
        </w:rPr>
        <w:t>.</w:t>
      </w:r>
      <w:r w:rsidR="00E51A9A">
        <w:t xml:space="preserve"> </w:t>
      </w:r>
    </w:p>
    <w:p w14:paraId="4FEA2E05" w14:textId="0DAE50D4" w:rsidR="007176D2" w:rsidRPr="003045E5" w:rsidRDefault="007176D2" w:rsidP="007176D2">
      <w:pPr>
        <w:pStyle w:val="Heading1"/>
        <w:spacing w:line="480" w:lineRule="auto"/>
        <w:jc w:val="both"/>
        <w:rPr>
          <w:lang w:val="en-US"/>
        </w:rPr>
      </w:pPr>
      <w:bookmarkStart w:id="3668" w:name="_Toc117768960"/>
      <w:r>
        <w:rPr>
          <w:lang w:val="en-US"/>
        </w:rPr>
        <w:t>5</w:t>
      </w:r>
      <w:r w:rsidRPr="003045E5">
        <w:rPr>
          <w:lang w:val="en-US"/>
        </w:rPr>
        <w:t>.2</w:t>
      </w:r>
      <w:r>
        <w:rPr>
          <w:lang w:val="en-US"/>
        </w:rPr>
        <w:t>.1</w:t>
      </w:r>
      <w:r w:rsidRPr="003045E5">
        <w:rPr>
          <w:lang w:val="en-US"/>
        </w:rPr>
        <w:t xml:space="preserve"> </w:t>
      </w:r>
      <w:r w:rsidR="00917B8A">
        <w:rPr>
          <w:lang w:val="en-US"/>
        </w:rPr>
        <w:t xml:space="preserve">Comparison of </w:t>
      </w:r>
      <w:r>
        <w:rPr>
          <w:lang w:val="en-US"/>
        </w:rPr>
        <w:t xml:space="preserve">Academic </w:t>
      </w:r>
      <w:r w:rsidR="0082262F">
        <w:rPr>
          <w:lang w:val="en-US"/>
        </w:rPr>
        <w:t>Performance of Pupils</w:t>
      </w:r>
      <w:r w:rsidR="00917B8A">
        <w:rPr>
          <w:lang w:val="en-US"/>
        </w:rPr>
        <w:t xml:space="preserve"> with Physical Disability and Regular </w:t>
      </w:r>
      <w:r w:rsidR="00960662">
        <w:rPr>
          <w:lang w:val="en-US"/>
        </w:rPr>
        <w:t>Pupils in</w:t>
      </w:r>
      <w:r w:rsidR="0082262F">
        <w:rPr>
          <w:lang w:val="en-US"/>
        </w:rPr>
        <w:t xml:space="preserve"> Inclusive Primary Schools for the Pupils with Physical Disability</w:t>
      </w:r>
      <w:bookmarkEnd w:id="3668"/>
    </w:p>
    <w:p w14:paraId="175914BC" w14:textId="77777777" w:rsidR="003F4931" w:rsidRDefault="00353686" w:rsidP="00372993">
      <w:pPr>
        <w:spacing w:line="480" w:lineRule="auto"/>
        <w:jc w:val="both"/>
        <w:rPr>
          <w:color w:val="000000"/>
          <w:sz w:val="24"/>
          <w:szCs w:val="24"/>
          <w:shd w:val="clear" w:color="auto" w:fill="FFFFFF"/>
        </w:rPr>
      </w:pPr>
      <w:r>
        <w:rPr>
          <w:sz w:val="24"/>
        </w:rPr>
        <w:t xml:space="preserve">The scores for the academic </w:t>
      </w:r>
      <w:r w:rsidR="00F514DA">
        <w:rPr>
          <w:sz w:val="24"/>
        </w:rPr>
        <w:t>performance</w:t>
      </w:r>
      <w:r>
        <w:rPr>
          <w:sz w:val="24"/>
        </w:rPr>
        <w:t xml:space="preserve"> of the regular pupils and those with disability were computed and compared.</w:t>
      </w:r>
      <w:r w:rsidR="00372993" w:rsidRPr="00372993">
        <w:rPr>
          <w:color w:val="000000"/>
          <w:sz w:val="24"/>
          <w:szCs w:val="24"/>
        </w:rPr>
        <w:t xml:space="preserve"> </w:t>
      </w:r>
      <w:r w:rsidR="00372993">
        <w:rPr>
          <w:color w:val="000000"/>
          <w:sz w:val="24"/>
          <w:szCs w:val="24"/>
        </w:rPr>
        <w:t xml:space="preserve">The </w:t>
      </w:r>
      <w:r w:rsidR="00372993" w:rsidRPr="000E6630">
        <w:rPr>
          <w:color w:val="000000"/>
          <w:sz w:val="24"/>
          <w:szCs w:val="24"/>
        </w:rPr>
        <w:t>one-sample statistics</w:t>
      </w:r>
      <w:r w:rsidR="00372993" w:rsidRPr="000E6630">
        <w:rPr>
          <w:rFonts w:eastAsia="Times New Roman"/>
          <w:color w:val="000000"/>
          <w:sz w:val="24"/>
          <w:szCs w:val="24"/>
        </w:rPr>
        <w:t xml:space="preserve"> </w:t>
      </w:r>
      <w:r w:rsidR="00372993">
        <w:rPr>
          <w:rFonts w:eastAsia="Times New Roman"/>
          <w:color w:val="000000"/>
          <w:sz w:val="24"/>
          <w:szCs w:val="24"/>
        </w:rPr>
        <w:t xml:space="preserve">carried out </w:t>
      </w:r>
      <w:r w:rsidR="00372993" w:rsidRPr="000E6630">
        <w:rPr>
          <w:color w:val="000000"/>
          <w:sz w:val="24"/>
          <w:szCs w:val="24"/>
          <w:shd w:val="clear" w:color="auto" w:fill="FFFFFF"/>
        </w:rPr>
        <w:t>indicate</w:t>
      </w:r>
      <w:r w:rsidR="00372993">
        <w:rPr>
          <w:color w:val="000000"/>
          <w:sz w:val="24"/>
          <w:szCs w:val="24"/>
          <w:shd w:val="clear" w:color="auto" w:fill="FFFFFF"/>
        </w:rPr>
        <w:t>d</w:t>
      </w:r>
      <w:r w:rsidR="00372993" w:rsidRPr="000E6630">
        <w:rPr>
          <w:color w:val="000000"/>
          <w:sz w:val="24"/>
          <w:szCs w:val="24"/>
          <w:shd w:val="clear" w:color="auto" w:fill="FFFFFF"/>
        </w:rPr>
        <w:t xml:space="preserve"> that</w:t>
      </w:r>
      <w:r w:rsidR="00372993" w:rsidRPr="00372993">
        <w:rPr>
          <w:color w:val="000000"/>
          <w:sz w:val="24"/>
          <w:szCs w:val="24"/>
          <w:shd w:val="clear" w:color="auto" w:fill="FFFFFF"/>
        </w:rPr>
        <w:t xml:space="preserve"> </w:t>
      </w:r>
      <w:r w:rsidR="00372993">
        <w:rPr>
          <w:color w:val="000000"/>
          <w:sz w:val="24"/>
          <w:szCs w:val="24"/>
          <w:shd w:val="clear" w:color="auto" w:fill="FFFFFF"/>
        </w:rPr>
        <w:t>t</w:t>
      </w:r>
      <w:r w:rsidR="00372993" w:rsidRPr="000E6630">
        <w:rPr>
          <w:color w:val="000000"/>
          <w:sz w:val="24"/>
          <w:szCs w:val="24"/>
          <w:shd w:val="clear" w:color="auto" w:fill="FFFFFF"/>
        </w:rPr>
        <w:t xml:space="preserve">he overall mean </w:t>
      </w:r>
      <w:r w:rsidR="00372993">
        <w:rPr>
          <w:color w:val="000000"/>
          <w:sz w:val="24"/>
          <w:szCs w:val="24"/>
          <w:shd w:val="clear" w:color="auto" w:fill="FFFFFF"/>
        </w:rPr>
        <w:t xml:space="preserve">score </w:t>
      </w:r>
      <w:r w:rsidR="00372993" w:rsidRPr="000E6630">
        <w:rPr>
          <w:color w:val="000000"/>
          <w:sz w:val="24"/>
          <w:szCs w:val="24"/>
          <w:shd w:val="clear" w:color="auto" w:fill="FFFFFF"/>
        </w:rPr>
        <w:t xml:space="preserve">was 182.96. </w:t>
      </w:r>
      <w:r w:rsidR="00372993">
        <w:rPr>
          <w:color w:val="000000"/>
          <w:sz w:val="24"/>
          <w:szCs w:val="24"/>
          <w:shd w:val="clear" w:color="auto" w:fill="FFFFFF"/>
        </w:rPr>
        <w:t>T</w:t>
      </w:r>
      <w:r w:rsidR="00372993" w:rsidRPr="000E6630">
        <w:rPr>
          <w:color w:val="000000"/>
          <w:sz w:val="24"/>
          <w:szCs w:val="24"/>
          <w:shd w:val="clear" w:color="auto" w:fill="FFFFFF"/>
        </w:rPr>
        <w:t xml:space="preserve">he mean score for the </w:t>
      </w:r>
      <w:r w:rsidR="00372993" w:rsidRPr="000E6630">
        <w:rPr>
          <w:color w:val="000000"/>
          <w:sz w:val="24"/>
          <w:szCs w:val="24"/>
        </w:rPr>
        <w:t>regular</w:t>
      </w:r>
      <w:r w:rsidR="00372993" w:rsidRPr="000E6630">
        <w:rPr>
          <w:color w:val="000000"/>
          <w:sz w:val="24"/>
          <w:szCs w:val="24"/>
          <w:shd w:val="clear" w:color="auto" w:fill="FFFFFF"/>
        </w:rPr>
        <w:t xml:space="preserve"> pupils was 208.22</w:t>
      </w:r>
      <w:r w:rsidR="00372993" w:rsidRPr="00372993">
        <w:rPr>
          <w:color w:val="000000"/>
          <w:sz w:val="24"/>
          <w:szCs w:val="24"/>
          <w:shd w:val="clear" w:color="auto" w:fill="FFFFFF"/>
        </w:rPr>
        <w:t xml:space="preserve"> </w:t>
      </w:r>
      <w:r w:rsidR="00372993">
        <w:rPr>
          <w:color w:val="000000"/>
          <w:sz w:val="24"/>
          <w:szCs w:val="24"/>
          <w:shd w:val="clear" w:color="auto" w:fill="FFFFFF"/>
        </w:rPr>
        <w:t xml:space="preserve">while </w:t>
      </w:r>
      <w:r w:rsidR="00372993" w:rsidRPr="000E6630">
        <w:rPr>
          <w:color w:val="000000"/>
          <w:sz w:val="24"/>
          <w:szCs w:val="24"/>
          <w:shd w:val="clear" w:color="auto" w:fill="FFFFFF"/>
        </w:rPr>
        <w:t xml:space="preserve">the mean score for pupils with disability was 157.69. </w:t>
      </w:r>
      <w:bookmarkStart w:id="3669" w:name="_Hlk59770698"/>
      <w:r w:rsidR="00372993" w:rsidRPr="000E6630">
        <w:rPr>
          <w:color w:val="000000"/>
          <w:sz w:val="24"/>
          <w:szCs w:val="24"/>
          <w:shd w:val="clear" w:color="auto" w:fill="FFFFFF"/>
        </w:rPr>
        <w:t xml:space="preserve">This means that the regular pupils had a higher academic </w:t>
      </w:r>
      <w:r w:rsidR="00F514DA">
        <w:rPr>
          <w:color w:val="000000"/>
          <w:sz w:val="24"/>
          <w:szCs w:val="24"/>
          <w:shd w:val="clear" w:color="auto" w:fill="FFFFFF"/>
        </w:rPr>
        <w:t>performance</w:t>
      </w:r>
      <w:r w:rsidR="00372993" w:rsidRPr="000E6630">
        <w:rPr>
          <w:color w:val="000000"/>
          <w:sz w:val="24"/>
          <w:szCs w:val="24"/>
          <w:shd w:val="clear" w:color="auto" w:fill="FFFFFF"/>
        </w:rPr>
        <w:t xml:space="preserve"> than the pupils with disability.</w:t>
      </w:r>
      <w:r w:rsidR="00372993">
        <w:rPr>
          <w:color w:val="000000"/>
          <w:sz w:val="24"/>
          <w:szCs w:val="24"/>
          <w:shd w:val="clear" w:color="auto" w:fill="FFFFFF"/>
        </w:rPr>
        <w:t xml:space="preserve"> </w:t>
      </w:r>
    </w:p>
    <w:p w14:paraId="2DAAD6FD" w14:textId="4F7D3F0C" w:rsidR="00372993" w:rsidRPr="000E6630" w:rsidRDefault="00372993" w:rsidP="00372993">
      <w:pPr>
        <w:spacing w:line="480" w:lineRule="auto"/>
        <w:jc w:val="both"/>
        <w:rPr>
          <w:color w:val="000000"/>
          <w:sz w:val="24"/>
          <w:szCs w:val="24"/>
          <w:shd w:val="clear" w:color="auto" w:fill="FFFFFF"/>
        </w:rPr>
      </w:pPr>
      <w:r>
        <w:rPr>
          <w:color w:val="000000"/>
          <w:sz w:val="24"/>
          <w:szCs w:val="24"/>
          <w:shd w:val="clear" w:color="auto" w:fill="FFFFFF"/>
        </w:rPr>
        <w:t xml:space="preserve">Regarding </w:t>
      </w:r>
      <w:r w:rsidRPr="000E6630">
        <w:rPr>
          <w:color w:val="000000"/>
          <w:sz w:val="24"/>
          <w:szCs w:val="24"/>
          <w:shd w:val="clear" w:color="auto" w:fill="FFFFFF"/>
        </w:rPr>
        <w:t>gender of regular pupil’s, male pupils had a mean score of 194.87 while female pupi</w:t>
      </w:r>
      <w:r>
        <w:rPr>
          <w:color w:val="000000"/>
          <w:sz w:val="24"/>
          <w:szCs w:val="24"/>
          <w:shd w:val="clear" w:color="auto" w:fill="FFFFFF"/>
        </w:rPr>
        <w:t xml:space="preserve">ls had a mean score of 223.53. </w:t>
      </w:r>
      <w:r w:rsidRPr="000E6630">
        <w:rPr>
          <w:color w:val="000000"/>
          <w:sz w:val="24"/>
          <w:szCs w:val="24"/>
          <w:shd w:val="clear" w:color="auto" w:fill="FFFFFF"/>
        </w:rPr>
        <w:t xml:space="preserve">In terms of gender of pupils with disability, male pupils had a mean score of 159.09 while female pupils had mean score of 156.67. </w:t>
      </w:r>
      <w:r>
        <w:rPr>
          <w:color w:val="000000"/>
          <w:sz w:val="24"/>
          <w:szCs w:val="24"/>
          <w:shd w:val="clear" w:color="auto" w:fill="FFFFFF"/>
        </w:rPr>
        <w:t xml:space="preserve">The t-test which aimed at determining if there was a significant difference between the academic </w:t>
      </w:r>
      <w:r w:rsidR="00F514DA">
        <w:rPr>
          <w:color w:val="000000"/>
          <w:sz w:val="24"/>
          <w:szCs w:val="24"/>
          <w:shd w:val="clear" w:color="auto" w:fill="FFFFFF"/>
        </w:rPr>
        <w:t>performance</w:t>
      </w:r>
      <w:r>
        <w:rPr>
          <w:color w:val="000000"/>
          <w:sz w:val="24"/>
          <w:szCs w:val="24"/>
          <w:shd w:val="clear" w:color="auto" w:fill="FFFFFF"/>
        </w:rPr>
        <w:t xml:space="preserve"> of regular pupils compared with those with physical disability indicated a value of </w:t>
      </w:r>
      <w:r>
        <w:rPr>
          <w:rFonts w:eastAsia="Times New Roman"/>
          <w:bCs/>
          <w:color w:val="000000"/>
          <w:sz w:val="24"/>
          <w:szCs w:val="24"/>
        </w:rPr>
        <w:t>0.000</w:t>
      </w:r>
      <w:r w:rsidRPr="006F3309">
        <w:rPr>
          <w:rFonts w:eastAsia="Times New Roman"/>
          <w:bCs/>
          <w:i/>
          <w:iCs/>
          <w:color w:val="000000"/>
          <w:sz w:val="24"/>
          <w:szCs w:val="24"/>
        </w:rPr>
        <w:t xml:space="preserve"> </w:t>
      </w:r>
      <w:r w:rsidRPr="00941C92">
        <w:rPr>
          <w:rFonts w:eastAsia="Times New Roman"/>
          <w:bCs/>
          <w:iCs/>
          <w:color w:val="000000"/>
          <w:sz w:val="24"/>
          <w:szCs w:val="24"/>
        </w:rPr>
        <w:t>which</w:t>
      </w:r>
      <w:r w:rsidRPr="006F3309">
        <w:rPr>
          <w:rFonts w:eastAsia="Times New Roman"/>
          <w:bCs/>
          <w:i/>
          <w:iCs/>
          <w:color w:val="000000"/>
          <w:sz w:val="24"/>
          <w:szCs w:val="24"/>
        </w:rPr>
        <w:t xml:space="preserve"> </w:t>
      </w:r>
      <w:r w:rsidRPr="006F3309">
        <w:rPr>
          <w:rFonts w:eastAsia="Times New Roman"/>
          <w:bCs/>
          <w:color w:val="000000"/>
          <w:sz w:val="24"/>
          <w:szCs w:val="24"/>
        </w:rPr>
        <w:t>i</w:t>
      </w:r>
      <w:r>
        <w:rPr>
          <w:rFonts w:eastAsia="Times New Roman"/>
          <w:bCs/>
          <w:color w:val="000000"/>
          <w:sz w:val="24"/>
          <w:szCs w:val="24"/>
        </w:rPr>
        <w:t>s</w:t>
      </w:r>
      <w:r w:rsidRPr="006F3309">
        <w:rPr>
          <w:rFonts w:eastAsia="Times New Roman"/>
          <w:bCs/>
          <w:color w:val="000000"/>
          <w:sz w:val="24"/>
          <w:szCs w:val="24"/>
        </w:rPr>
        <w:t xml:space="preserve"> less than</w:t>
      </w:r>
      <w:r>
        <w:rPr>
          <w:rFonts w:eastAsia="Times New Roman"/>
          <w:bCs/>
          <w:color w:val="000000"/>
          <w:sz w:val="24"/>
          <w:szCs w:val="24"/>
        </w:rPr>
        <w:t xml:space="preserve"> significant level of</w:t>
      </w:r>
      <w:r w:rsidRPr="006F3309">
        <w:rPr>
          <w:rFonts w:eastAsia="Times New Roman"/>
          <w:bCs/>
          <w:color w:val="000000"/>
          <w:sz w:val="24"/>
          <w:szCs w:val="24"/>
        </w:rPr>
        <w:t xml:space="preserve"> 0.05 hence study concluded that</w:t>
      </w:r>
      <w:r w:rsidRPr="006F3309">
        <w:rPr>
          <w:rFonts w:eastAsia="Times New Roman"/>
          <w:b/>
          <w:bCs/>
          <w:color w:val="000000"/>
          <w:sz w:val="24"/>
          <w:szCs w:val="24"/>
        </w:rPr>
        <w:t xml:space="preserve"> </w:t>
      </w:r>
      <w:r w:rsidRPr="006F3309">
        <w:rPr>
          <w:rFonts w:eastAsia="Times New Roman"/>
          <w:color w:val="000000"/>
          <w:sz w:val="24"/>
          <w:szCs w:val="24"/>
        </w:rPr>
        <w:t xml:space="preserve">there was a statistically significant difference between mean score of regular pupils and </w:t>
      </w:r>
      <w:r>
        <w:rPr>
          <w:rFonts w:eastAsia="Times New Roman"/>
          <w:color w:val="000000"/>
          <w:sz w:val="24"/>
          <w:szCs w:val="24"/>
        </w:rPr>
        <w:t xml:space="preserve">that of </w:t>
      </w:r>
      <w:r w:rsidRPr="006F3309">
        <w:rPr>
          <w:rFonts w:eastAsia="Times New Roman"/>
          <w:color w:val="000000"/>
          <w:sz w:val="24"/>
          <w:szCs w:val="24"/>
        </w:rPr>
        <w:t>pupils with disability.</w:t>
      </w:r>
    </w:p>
    <w:p w14:paraId="3DD93F26" w14:textId="2A36420E" w:rsidR="00D87792" w:rsidRPr="003045E5" w:rsidRDefault="00D87792" w:rsidP="00D87792">
      <w:pPr>
        <w:pStyle w:val="Heading1"/>
        <w:spacing w:line="480" w:lineRule="auto"/>
        <w:jc w:val="both"/>
        <w:rPr>
          <w:lang w:val="en-US"/>
        </w:rPr>
      </w:pPr>
      <w:bookmarkStart w:id="3670" w:name="_Toc117768961"/>
      <w:bookmarkStart w:id="3671" w:name="_Hlk73365652"/>
      <w:bookmarkEnd w:id="3669"/>
      <w:r>
        <w:rPr>
          <w:lang w:val="en-US"/>
        </w:rPr>
        <w:t>5</w:t>
      </w:r>
      <w:r w:rsidRPr="003045E5">
        <w:rPr>
          <w:lang w:val="en-US"/>
        </w:rPr>
        <w:t>.2</w:t>
      </w:r>
      <w:r>
        <w:rPr>
          <w:lang w:val="en-US"/>
        </w:rPr>
        <w:t>.</w:t>
      </w:r>
      <w:r w:rsidR="00353686">
        <w:rPr>
          <w:lang w:val="en-US"/>
        </w:rPr>
        <w:t>2</w:t>
      </w:r>
      <w:r w:rsidRPr="003045E5">
        <w:rPr>
          <w:lang w:val="en-US"/>
        </w:rPr>
        <w:t xml:space="preserve"> </w:t>
      </w:r>
      <w:r w:rsidR="000C62C9">
        <w:rPr>
          <w:lang w:val="en-US"/>
        </w:rPr>
        <w:t xml:space="preserve">Influence of </w:t>
      </w:r>
      <w:r w:rsidR="0082262F">
        <w:rPr>
          <w:lang w:val="en-US"/>
        </w:rPr>
        <w:t>Physical Facilities on Academic Performance of Pupils</w:t>
      </w:r>
      <w:r w:rsidR="00960662">
        <w:rPr>
          <w:lang w:val="en-US"/>
        </w:rPr>
        <w:t xml:space="preserve"> with Physical Disability</w:t>
      </w:r>
      <w:r w:rsidR="0082262F">
        <w:rPr>
          <w:lang w:val="en-US"/>
        </w:rPr>
        <w:t xml:space="preserve"> in Inclusive Schools for the Pupils with Physical Disability</w:t>
      </w:r>
      <w:bookmarkEnd w:id="3670"/>
    </w:p>
    <w:bookmarkEnd w:id="3671"/>
    <w:p w14:paraId="146C08BD" w14:textId="148DD01E" w:rsidR="00837F7C" w:rsidRPr="00837F7C" w:rsidRDefault="00837F7C" w:rsidP="00837F7C">
      <w:pPr>
        <w:spacing w:line="480" w:lineRule="auto"/>
        <w:jc w:val="both"/>
        <w:rPr>
          <w:color w:val="000000"/>
          <w:sz w:val="24"/>
          <w:szCs w:val="24"/>
          <w:lang w:val="en-US"/>
        </w:rPr>
      </w:pPr>
      <w:r w:rsidRPr="00837F7C">
        <w:rPr>
          <w:color w:val="000000"/>
          <w:sz w:val="24"/>
          <w:szCs w:val="24"/>
          <w:lang w:val="en-US"/>
        </w:rPr>
        <w:t>The researcher observed that while some schools had adapted facilities to accommodate pupils living with disabilities others had not. Some of the disability friendly traits of the sampled schools include</w:t>
      </w:r>
      <w:r w:rsidR="00CC42D8">
        <w:rPr>
          <w:color w:val="000000"/>
          <w:sz w:val="24"/>
          <w:szCs w:val="24"/>
          <w:lang w:val="en-US"/>
        </w:rPr>
        <w:t>:</w:t>
      </w:r>
      <w:r w:rsidRPr="00837F7C">
        <w:rPr>
          <w:color w:val="000000"/>
          <w:sz w:val="24"/>
          <w:szCs w:val="24"/>
          <w:lang w:val="en-US"/>
        </w:rPr>
        <w:t xml:space="preserve"> </w:t>
      </w:r>
      <w:r w:rsidR="00CC42D8">
        <w:rPr>
          <w:color w:val="000000"/>
          <w:sz w:val="24"/>
          <w:szCs w:val="24"/>
          <w:lang w:val="en-US"/>
        </w:rPr>
        <w:t>presence of</w:t>
      </w:r>
      <w:r w:rsidRPr="00837F7C">
        <w:rPr>
          <w:color w:val="000000"/>
          <w:sz w:val="24"/>
          <w:szCs w:val="24"/>
          <w:lang w:val="en-US"/>
        </w:rPr>
        <w:t xml:space="preserve"> playgrounds with accessible facilities for learners </w:t>
      </w:r>
      <w:r w:rsidRPr="00837F7C">
        <w:rPr>
          <w:color w:val="000000"/>
          <w:sz w:val="24"/>
          <w:szCs w:val="24"/>
          <w:lang w:val="en-US"/>
        </w:rPr>
        <w:lastRenderedPageBreak/>
        <w:t>with physical disability and all schools that participated in the study had adapted games to accommodate pupils living with physical disability and therefore an indication that there was full inclusion of such pupils in sports, the boarding schools however had low lying beds in their dormitories which made it easy for pupils with physical disabilities to effortlessly use them. Additionally, the schools had ordinary beds for pupils and therefore yet another indicator of adaptability to ensure that all pupils were accommodated in the school environment. The researcher further observed that the benches and tables were placed at lower heights and the spacing between benches big enough to facilitate movement of the pupils living with disabilities.</w:t>
      </w:r>
    </w:p>
    <w:p w14:paraId="12E88588" w14:textId="77777777" w:rsidR="003F4931" w:rsidRDefault="00837F7C" w:rsidP="00837F7C">
      <w:pPr>
        <w:spacing w:line="480" w:lineRule="auto"/>
        <w:jc w:val="both"/>
        <w:rPr>
          <w:color w:val="000000"/>
          <w:sz w:val="24"/>
          <w:szCs w:val="24"/>
          <w:lang w:val="en-US"/>
        </w:rPr>
      </w:pPr>
      <w:r w:rsidRPr="00837F7C">
        <w:rPr>
          <w:color w:val="000000"/>
          <w:sz w:val="24"/>
          <w:szCs w:val="24"/>
          <w:lang w:val="en-US"/>
        </w:rPr>
        <w:t xml:space="preserve">Some of the disability unfriendly characteristics include; despite the schools having the facilities, they were inadequate in number and some were not properly maintained thereby posing high risks of infections, some of the sports facilities were faulty and needed to be repaired to make them disability friendly. For example, some swings lacked swinging ropes either due to neglect, wear and tear or possible misuse. Further, some of the schools lacked pavements and walkways thereby inhibiting unconstrained movement of pupils living with physical disabilities since they had to use the conventional walkways. This posed as a major setback as it escalated the level of vulnerability because moving around on wheelchairs or assistive devices on uneven ground increased their chances of accidental injuries. </w:t>
      </w:r>
    </w:p>
    <w:p w14:paraId="0E6A1BA0" w14:textId="7D576188" w:rsidR="00837F7C" w:rsidRPr="00396FF7" w:rsidRDefault="00837F7C" w:rsidP="00837F7C">
      <w:pPr>
        <w:spacing w:line="480" w:lineRule="auto"/>
        <w:jc w:val="both"/>
        <w:rPr>
          <w:color w:val="000000"/>
          <w:sz w:val="24"/>
          <w:szCs w:val="24"/>
          <w:lang w:val="en-US"/>
        </w:rPr>
      </w:pPr>
      <w:r w:rsidRPr="00837F7C">
        <w:rPr>
          <w:color w:val="000000"/>
          <w:sz w:val="24"/>
          <w:szCs w:val="24"/>
          <w:lang w:val="en-US"/>
        </w:rPr>
        <w:t>The dormitories lacked adequate spaces and therefore beds were placed close to each other thereby leaving little space for movement especially for pupils living with physical disabilities and users of assistive devices. Other schools had un</w:t>
      </w:r>
      <w:r>
        <w:rPr>
          <w:color w:val="000000"/>
          <w:sz w:val="24"/>
          <w:szCs w:val="24"/>
          <w:lang w:val="en-US"/>
        </w:rPr>
        <w:t>-</w:t>
      </w:r>
      <w:r w:rsidRPr="00837F7C">
        <w:rPr>
          <w:color w:val="000000"/>
          <w:sz w:val="24"/>
          <w:szCs w:val="24"/>
          <w:lang w:val="en-US"/>
        </w:rPr>
        <w:t xml:space="preserve">adapted beds which made </w:t>
      </w:r>
      <w:r w:rsidRPr="00837F7C">
        <w:rPr>
          <w:color w:val="000000"/>
          <w:sz w:val="24"/>
          <w:szCs w:val="24"/>
          <w:lang w:val="en-US"/>
        </w:rPr>
        <w:lastRenderedPageBreak/>
        <w:t>it difficult for pupils with physical disabilities to use them devoid of assistance and therefore meant that they had to rely on their regular colleagues for relief.</w:t>
      </w:r>
    </w:p>
    <w:p w14:paraId="600C8BF9" w14:textId="2CEBE9DA" w:rsidR="00F7525B" w:rsidRPr="003045E5" w:rsidRDefault="00E159F9" w:rsidP="003822BB">
      <w:pPr>
        <w:pStyle w:val="Heading1"/>
        <w:spacing w:line="480" w:lineRule="auto"/>
        <w:jc w:val="both"/>
        <w:rPr>
          <w:lang w:val="en-US"/>
        </w:rPr>
      </w:pPr>
      <w:bookmarkStart w:id="3672" w:name="_Toc117768962"/>
      <w:r>
        <w:rPr>
          <w:lang w:val="en-US"/>
        </w:rPr>
        <w:t>5</w:t>
      </w:r>
      <w:r w:rsidR="00F7525B" w:rsidRPr="003045E5">
        <w:rPr>
          <w:lang w:val="en-US"/>
        </w:rPr>
        <w:t>.2</w:t>
      </w:r>
      <w:r w:rsidR="0084482B">
        <w:rPr>
          <w:lang w:val="en-US"/>
        </w:rPr>
        <w:t>.</w:t>
      </w:r>
      <w:r w:rsidR="00353686">
        <w:rPr>
          <w:lang w:val="en-US"/>
        </w:rPr>
        <w:t>3</w:t>
      </w:r>
      <w:r w:rsidR="0084482B">
        <w:rPr>
          <w:lang w:val="en-US"/>
        </w:rPr>
        <w:t xml:space="preserve"> </w:t>
      </w:r>
      <w:r w:rsidR="00635A88">
        <w:rPr>
          <w:lang w:val="en-US"/>
        </w:rPr>
        <w:t xml:space="preserve">Influence of </w:t>
      </w:r>
      <w:r w:rsidR="0082262F">
        <w:rPr>
          <w:lang w:val="en-US"/>
        </w:rPr>
        <w:t xml:space="preserve">Teacher Characteristics on Academic Performance </w:t>
      </w:r>
      <w:r w:rsidR="00960662">
        <w:rPr>
          <w:lang w:val="en-US"/>
        </w:rPr>
        <w:t>of Pupils with Physical Disability and Regular Pupils in Inclusive Primary Schools for the Pupils with Physical Disability</w:t>
      </w:r>
      <w:bookmarkEnd w:id="3672"/>
    </w:p>
    <w:p w14:paraId="20B7A06A" w14:textId="7C1C5CE8" w:rsidR="006C160F" w:rsidRDefault="00E60E15" w:rsidP="00D378E9">
      <w:pPr>
        <w:spacing w:line="480" w:lineRule="auto"/>
        <w:jc w:val="both"/>
        <w:rPr>
          <w:rFonts w:eastAsia="Times New Roman"/>
          <w:color w:val="000000"/>
          <w:sz w:val="24"/>
          <w:szCs w:val="24"/>
        </w:rPr>
      </w:pPr>
      <w:r>
        <w:rPr>
          <w:sz w:val="24"/>
          <w:szCs w:val="24"/>
          <w:lang w:val="en-US"/>
        </w:rPr>
        <w:t>Teacher characteristics w</w:t>
      </w:r>
      <w:r w:rsidR="00074B7F">
        <w:rPr>
          <w:sz w:val="24"/>
          <w:szCs w:val="24"/>
          <w:lang w:val="en-US"/>
        </w:rPr>
        <w:t>ere</w:t>
      </w:r>
      <w:r>
        <w:rPr>
          <w:sz w:val="24"/>
          <w:szCs w:val="24"/>
          <w:lang w:val="en-US"/>
        </w:rPr>
        <w:t xml:space="preserve"> divided into level of confidence, teaching strategies, teacher attitude and level of satisfaction. </w:t>
      </w:r>
      <w:r>
        <w:rPr>
          <w:rFonts w:eastAsia="Times New Roman"/>
          <w:color w:val="000000"/>
          <w:sz w:val="24"/>
          <w:szCs w:val="24"/>
        </w:rPr>
        <w:t>The study further established that</w:t>
      </w:r>
      <w:r w:rsidR="009F3553">
        <w:rPr>
          <w:rFonts w:eastAsia="Times New Roman"/>
          <w:color w:val="000000"/>
          <w:sz w:val="24"/>
          <w:szCs w:val="24"/>
        </w:rPr>
        <w:t xml:space="preserve"> the overall index regarding confidence level of the teachers was 2.92 implying ambivalent level of confidence. It was revealed that</w:t>
      </w:r>
      <w:r>
        <w:rPr>
          <w:rFonts w:eastAsia="Times New Roman"/>
          <w:color w:val="000000"/>
          <w:sz w:val="24"/>
          <w:szCs w:val="24"/>
        </w:rPr>
        <w:t xml:space="preserve"> 41.5% of the teachers had very high level of confidence</w:t>
      </w:r>
      <w:r w:rsidR="00DE3A7C">
        <w:rPr>
          <w:rFonts w:eastAsia="Times New Roman"/>
          <w:color w:val="000000"/>
          <w:sz w:val="24"/>
          <w:szCs w:val="24"/>
        </w:rPr>
        <w:t xml:space="preserve">. </w:t>
      </w:r>
      <w:r>
        <w:rPr>
          <w:rFonts w:eastAsia="Times New Roman"/>
          <w:color w:val="000000"/>
          <w:sz w:val="24"/>
          <w:szCs w:val="24"/>
        </w:rPr>
        <w:t xml:space="preserve">On the other hand, 43.1% of the teachers with average level of </w:t>
      </w:r>
      <w:r w:rsidR="00C357D8">
        <w:rPr>
          <w:rFonts w:eastAsia="Times New Roman"/>
          <w:color w:val="000000"/>
          <w:sz w:val="24"/>
          <w:szCs w:val="24"/>
        </w:rPr>
        <w:t xml:space="preserve">confidence. </w:t>
      </w:r>
    </w:p>
    <w:p w14:paraId="4CE7DCEB" w14:textId="67252325" w:rsidR="00D378E9" w:rsidRPr="009E132F" w:rsidRDefault="00D378E9" w:rsidP="00D378E9">
      <w:pPr>
        <w:spacing w:line="480" w:lineRule="auto"/>
        <w:jc w:val="both"/>
        <w:rPr>
          <w:rFonts w:eastAsia="Times New Roman"/>
          <w:color w:val="000000"/>
          <w:sz w:val="24"/>
          <w:szCs w:val="24"/>
        </w:rPr>
      </w:pPr>
      <w:r>
        <w:rPr>
          <w:rFonts w:eastAsia="Times New Roman"/>
          <w:color w:val="000000"/>
          <w:sz w:val="24"/>
          <w:szCs w:val="24"/>
        </w:rPr>
        <w:t xml:space="preserve">Concerning teacher satisfaction, </w:t>
      </w:r>
      <w:r>
        <w:rPr>
          <w:sz w:val="24"/>
          <w:szCs w:val="24"/>
          <w:lang w:val="en-US"/>
        </w:rPr>
        <w:t>the overall index computed was found to be 2.3. This shows that the teachers were moderately satisfied with the inclusive conditions in schools.</w:t>
      </w:r>
      <w:r w:rsidRPr="009F3553">
        <w:rPr>
          <w:sz w:val="24"/>
          <w:szCs w:val="24"/>
          <w:lang w:val="en-US"/>
        </w:rPr>
        <w:t xml:space="preserve"> </w:t>
      </w:r>
      <w:r>
        <w:rPr>
          <w:sz w:val="24"/>
          <w:szCs w:val="24"/>
          <w:lang w:val="en-US"/>
        </w:rPr>
        <w:t xml:space="preserve">This was evidenced by </w:t>
      </w:r>
      <w:r w:rsidRPr="00985726">
        <w:rPr>
          <w:sz w:val="24"/>
          <w:szCs w:val="24"/>
          <w:lang w:val="en-US"/>
        </w:rPr>
        <w:t xml:space="preserve">52.31% of </w:t>
      </w:r>
      <w:r>
        <w:rPr>
          <w:sz w:val="24"/>
          <w:szCs w:val="24"/>
          <w:lang w:val="en-US"/>
        </w:rPr>
        <w:t xml:space="preserve">the </w:t>
      </w:r>
      <w:r w:rsidRPr="00985726">
        <w:rPr>
          <w:sz w:val="24"/>
          <w:szCs w:val="24"/>
          <w:lang w:val="en-US"/>
        </w:rPr>
        <w:t>teachers hav</w:t>
      </w:r>
      <w:r>
        <w:rPr>
          <w:sz w:val="24"/>
          <w:szCs w:val="24"/>
          <w:lang w:val="en-US"/>
        </w:rPr>
        <w:t>ing</w:t>
      </w:r>
      <w:r w:rsidRPr="00985726">
        <w:rPr>
          <w:sz w:val="24"/>
          <w:szCs w:val="24"/>
          <w:lang w:val="en-US"/>
        </w:rPr>
        <w:t xml:space="preserve"> low satisfaction</w:t>
      </w:r>
      <w:r>
        <w:rPr>
          <w:sz w:val="24"/>
          <w:szCs w:val="24"/>
          <w:lang w:val="en-US"/>
        </w:rPr>
        <w:t>,</w:t>
      </w:r>
      <w:r w:rsidRPr="00985726">
        <w:rPr>
          <w:sz w:val="24"/>
          <w:szCs w:val="24"/>
          <w:lang w:val="en-US"/>
        </w:rPr>
        <w:t xml:space="preserve"> 18.46</w:t>
      </w:r>
      <w:r>
        <w:rPr>
          <w:sz w:val="24"/>
          <w:szCs w:val="24"/>
          <w:lang w:val="en-US"/>
        </w:rPr>
        <w:t>%</w:t>
      </w:r>
      <w:r w:rsidRPr="00985726">
        <w:rPr>
          <w:sz w:val="24"/>
          <w:szCs w:val="24"/>
          <w:lang w:val="en-US"/>
        </w:rPr>
        <w:t xml:space="preserve"> of them </w:t>
      </w:r>
      <w:r>
        <w:rPr>
          <w:sz w:val="24"/>
          <w:szCs w:val="24"/>
          <w:lang w:val="en-US"/>
        </w:rPr>
        <w:t>being</w:t>
      </w:r>
      <w:r w:rsidRPr="00985726">
        <w:rPr>
          <w:sz w:val="24"/>
          <w:szCs w:val="24"/>
          <w:lang w:val="en-US"/>
        </w:rPr>
        <w:t xml:space="preserve"> highly satisfied</w:t>
      </w:r>
      <w:r>
        <w:rPr>
          <w:sz w:val="24"/>
          <w:szCs w:val="24"/>
          <w:lang w:val="en-US"/>
        </w:rPr>
        <w:t xml:space="preserve"> and </w:t>
      </w:r>
      <w:r w:rsidRPr="00985726">
        <w:rPr>
          <w:sz w:val="24"/>
          <w:szCs w:val="24"/>
          <w:lang w:val="en-US"/>
        </w:rPr>
        <w:t>29.23% of the teachers record</w:t>
      </w:r>
      <w:r>
        <w:rPr>
          <w:sz w:val="24"/>
          <w:szCs w:val="24"/>
          <w:lang w:val="en-US"/>
        </w:rPr>
        <w:t>ing</w:t>
      </w:r>
      <w:r w:rsidRPr="00985726">
        <w:rPr>
          <w:sz w:val="24"/>
          <w:szCs w:val="24"/>
          <w:lang w:val="en-US"/>
        </w:rPr>
        <w:t xml:space="preserve"> moderate level of satisfaction</w:t>
      </w:r>
      <w:r>
        <w:rPr>
          <w:sz w:val="24"/>
          <w:szCs w:val="24"/>
          <w:lang w:val="en-US"/>
        </w:rPr>
        <w:t xml:space="preserve"> with inclusivity</w:t>
      </w:r>
      <w:r w:rsidRPr="00985726">
        <w:rPr>
          <w:sz w:val="24"/>
          <w:szCs w:val="24"/>
          <w:lang w:val="en-US"/>
        </w:rPr>
        <w:t>.</w:t>
      </w:r>
      <w:r w:rsidR="00F458B2">
        <w:rPr>
          <w:sz w:val="24"/>
          <w:szCs w:val="24"/>
          <w:lang w:val="en-US"/>
        </w:rPr>
        <w:t xml:space="preserve"> </w:t>
      </w:r>
    </w:p>
    <w:p w14:paraId="77F60437" w14:textId="3F91D1B5" w:rsidR="00B52C9A" w:rsidRDefault="00E60E15" w:rsidP="00E60E15">
      <w:pPr>
        <w:spacing w:line="480" w:lineRule="auto"/>
        <w:jc w:val="both"/>
        <w:rPr>
          <w:sz w:val="24"/>
          <w:szCs w:val="24"/>
          <w:lang w:val="en-US"/>
        </w:rPr>
      </w:pPr>
      <w:r>
        <w:rPr>
          <w:rFonts w:eastAsia="Times New Roman"/>
          <w:color w:val="000000"/>
          <w:sz w:val="24"/>
          <w:szCs w:val="24"/>
        </w:rPr>
        <w:t xml:space="preserve">On teachers’ </w:t>
      </w:r>
      <w:r w:rsidR="00D378E9">
        <w:rPr>
          <w:rFonts w:eastAsia="Times New Roman"/>
          <w:color w:val="000000"/>
          <w:sz w:val="24"/>
          <w:szCs w:val="24"/>
        </w:rPr>
        <w:t xml:space="preserve">teaching </w:t>
      </w:r>
      <w:r>
        <w:rPr>
          <w:rFonts w:eastAsia="Times New Roman"/>
          <w:color w:val="000000"/>
          <w:sz w:val="24"/>
          <w:szCs w:val="24"/>
        </w:rPr>
        <w:t>strategies</w:t>
      </w:r>
      <w:r w:rsidR="00615901">
        <w:rPr>
          <w:rFonts w:eastAsia="Times New Roman"/>
          <w:color w:val="000000"/>
          <w:sz w:val="24"/>
          <w:szCs w:val="24"/>
        </w:rPr>
        <w:t xml:space="preserve"> from the teachers’ perspective</w:t>
      </w:r>
      <w:r>
        <w:rPr>
          <w:rFonts w:eastAsia="Times New Roman"/>
          <w:color w:val="000000"/>
          <w:sz w:val="24"/>
          <w:szCs w:val="24"/>
        </w:rPr>
        <w:t xml:space="preserve">, </w:t>
      </w:r>
      <w:r w:rsidR="00D378E9">
        <w:rPr>
          <w:rFonts w:eastAsia="Times New Roman"/>
          <w:color w:val="000000"/>
          <w:sz w:val="24"/>
          <w:szCs w:val="24"/>
        </w:rPr>
        <w:t>t</w:t>
      </w:r>
      <w:r w:rsidR="00D378E9">
        <w:rPr>
          <w:sz w:val="24"/>
          <w:szCs w:val="24"/>
          <w:lang w:val="en-US"/>
        </w:rPr>
        <w:t xml:space="preserve">he overall score was found to be 38.98 or 2.0. This </w:t>
      </w:r>
      <w:r w:rsidR="00B52C9A">
        <w:rPr>
          <w:sz w:val="24"/>
          <w:szCs w:val="24"/>
          <w:lang w:val="en-US"/>
        </w:rPr>
        <w:t>falls under the</w:t>
      </w:r>
      <w:r w:rsidR="00D378E9">
        <w:rPr>
          <w:sz w:val="24"/>
          <w:szCs w:val="24"/>
          <w:lang w:val="en-US"/>
        </w:rPr>
        <w:t xml:space="preserve"> category of positive. It can be concluded that teachers believe there is adequate use of teaching strategies to enhance inclusivity in the classrooms</w:t>
      </w:r>
      <w:r w:rsidR="00B52C9A">
        <w:rPr>
          <w:sz w:val="24"/>
          <w:szCs w:val="24"/>
          <w:lang w:val="en-US"/>
        </w:rPr>
        <w:t>. Basing on the observation made on the four categories of teaching strategies und</w:t>
      </w:r>
      <w:r w:rsidR="0065678B">
        <w:rPr>
          <w:sz w:val="24"/>
          <w:szCs w:val="24"/>
          <w:lang w:val="en-US"/>
        </w:rPr>
        <w:t xml:space="preserve">er study, the overall index for class environment was 4.0 meaning it was average. Regarding time management, the computed overall index was found to be 4.0. This also indicated average. Lesson presentation was also observed. It was established </w:t>
      </w:r>
      <w:r w:rsidR="0065678B">
        <w:rPr>
          <w:sz w:val="24"/>
          <w:szCs w:val="24"/>
          <w:lang w:val="en-US"/>
        </w:rPr>
        <w:lastRenderedPageBreak/>
        <w:t>that the computed overall index was 7.0 meaning that the lesson presentation techniques was good. Further, adaptive instruction was also examined. The computed overall index was 2.0 which show</w:t>
      </w:r>
      <w:r w:rsidR="009E132F">
        <w:rPr>
          <w:sz w:val="24"/>
          <w:szCs w:val="24"/>
          <w:lang w:val="en-US"/>
        </w:rPr>
        <w:t>s that the adaptive instruction was poor. The computed overall index for all the teaching strategies for the teachers through observation rating was 17.0 which was an indication that utilization of teaching strategies was average.</w:t>
      </w:r>
    </w:p>
    <w:p w14:paraId="24EABE66" w14:textId="57ED5A65" w:rsidR="00E60E15" w:rsidRDefault="00E60E15" w:rsidP="00E60E15">
      <w:pPr>
        <w:spacing w:line="480" w:lineRule="auto"/>
        <w:jc w:val="both"/>
        <w:rPr>
          <w:rFonts w:eastAsia="Times New Roman"/>
          <w:color w:val="000000"/>
          <w:sz w:val="24"/>
          <w:szCs w:val="24"/>
        </w:rPr>
      </w:pPr>
      <w:r>
        <w:rPr>
          <w:rFonts w:eastAsia="Times New Roman"/>
          <w:color w:val="000000"/>
          <w:sz w:val="24"/>
          <w:szCs w:val="24"/>
        </w:rPr>
        <w:t xml:space="preserve">On teacher’s attitude, </w:t>
      </w:r>
      <w:r w:rsidR="009E132F">
        <w:rPr>
          <w:color w:val="000000"/>
          <w:sz w:val="24"/>
          <w:szCs w:val="24"/>
          <w:lang w:val="en-US"/>
        </w:rPr>
        <w:t xml:space="preserve">the computed overall index was found to be </w:t>
      </w:r>
      <w:r w:rsidR="001A7617">
        <w:rPr>
          <w:color w:val="000000"/>
          <w:sz w:val="24"/>
          <w:szCs w:val="24"/>
          <w:lang w:val="en-US"/>
        </w:rPr>
        <w:t>2.6.</w:t>
      </w:r>
      <w:r w:rsidR="009E132F">
        <w:rPr>
          <w:color w:val="000000"/>
          <w:sz w:val="24"/>
          <w:szCs w:val="24"/>
          <w:lang w:val="en-US"/>
        </w:rPr>
        <w:t xml:space="preserve"> When the scores were compared to the scoring procedure, it was established that the scores were under ambivalent category. This indicates that the </w:t>
      </w:r>
      <w:r w:rsidR="009E132F" w:rsidRPr="00B77DE0">
        <w:rPr>
          <w:color w:val="000000"/>
          <w:sz w:val="24"/>
          <w:szCs w:val="24"/>
          <w:lang w:val="en-US"/>
        </w:rPr>
        <w:t>teachers had in general relatively neutral attitud</w:t>
      </w:r>
      <w:r w:rsidR="009E132F">
        <w:rPr>
          <w:color w:val="000000"/>
          <w:sz w:val="24"/>
          <w:szCs w:val="24"/>
          <w:lang w:val="en-US"/>
        </w:rPr>
        <w:t>es towards inclusive education.</w:t>
      </w:r>
      <w:r w:rsidR="004956A6">
        <w:rPr>
          <w:color w:val="000000"/>
          <w:sz w:val="24"/>
          <w:szCs w:val="24"/>
          <w:lang w:val="en-US"/>
        </w:rPr>
        <w:t xml:space="preserve"> </w:t>
      </w:r>
    </w:p>
    <w:p w14:paraId="2DBDEE3A" w14:textId="7B632791" w:rsidR="00F7525B" w:rsidRPr="0016267F" w:rsidRDefault="00627E5F" w:rsidP="00EB26F8">
      <w:pPr>
        <w:pStyle w:val="Heading1"/>
        <w:spacing w:line="480" w:lineRule="auto"/>
        <w:jc w:val="both"/>
        <w:rPr>
          <w:lang w:val="en-US"/>
        </w:rPr>
      </w:pPr>
      <w:bookmarkStart w:id="3673" w:name="_Toc117768963"/>
      <w:r>
        <w:rPr>
          <w:lang w:val="en-US"/>
        </w:rPr>
        <w:t>5</w:t>
      </w:r>
      <w:r w:rsidR="00F7525B" w:rsidRPr="0016267F">
        <w:rPr>
          <w:lang w:val="en-US"/>
        </w:rPr>
        <w:t>.</w:t>
      </w:r>
      <w:r w:rsidR="0084482B">
        <w:rPr>
          <w:lang w:val="en-US"/>
        </w:rPr>
        <w:t>2.</w:t>
      </w:r>
      <w:r w:rsidR="00353686">
        <w:rPr>
          <w:lang w:val="en-US"/>
        </w:rPr>
        <w:t>4</w:t>
      </w:r>
      <w:r w:rsidR="000E4B21">
        <w:rPr>
          <w:lang w:val="en-US"/>
        </w:rPr>
        <w:t xml:space="preserve"> </w:t>
      </w:r>
      <w:r w:rsidR="00635A88">
        <w:rPr>
          <w:lang w:val="en-US"/>
        </w:rPr>
        <w:t xml:space="preserve">Influence of </w:t>
      </w:r>
      <w:r w:rsidR="0082262F">
        <w:rPr>
          <w:lang w:val="en-US"/>
        </w:rPr>
        <w:t>L</w:t>
      </w:r>
      <w:r w:rsidR="0082262F" w:rsidRPr="0016267F">
        <w:rPr>
          <w:lang w:val="en-US"/>
        </w:rPr>
        <w:t xml:space="preserve">earners’ </w:t>
      </w:r>
      <w:r w:rsidR="0082262F">
        <w:rPr>
          <w:lang w:val="en-US"/>
        </w:rPr>
        <w:t>C</w:t>
      </w:r>
      <w:r w:rsidR="0082262F" w:rsidRPr="0016267F">
        <w:rPr>
          <w:lang w:val="en-US"/>
        </w:rPr>
        <w:t xml:space="preserve">haracteristics </w:t>
      </w:r>
      <w:r w:rsidR="0082262F">
        <w:rPr>
          <w:lang w:val="en-US"/>
        </w:rPr>
        <w:t xml:space="preserve">on Academic Performance of </w:t>
      </w:r>
      <w:r w:rsidR="00960662">
        <w:rPr>
          <w:lang w:val="en-US"/>
        </w:rPr>
        <w:t>Pupils with Physical Disability and Regular Pupils in Inclusive Primary Schools for the Pupils with Physical Disability</w:t>
      </w:r>
      <w:bookmarkEnd w:id="3673"/>
    </w:p>
    <w:p w14:paraId="7BA09CAA" w14:textId="47B1CB14" w:rsidR="003F77D3" w:rsidRDefault="0030028B" w:rsidP="0030028B">
      <w:pPr>
        <w:pStyle w:val="Heading1"/>
        <w:spacing w:before="240" w:line="480" w:lineRule="auto"/>
        <w:jc w:val="both"/>
        <w:rPr>
          <w:b w:val="0"/>
          <w:bCs/>
          <w:color w:val="000000"/>
          <w:szCs w:val="24"/>
          <w:lang w:val="en-US"/>
        </w:rPr>
      </w:pPr>
      <w:bookmarkStart w:id="3674" w:name="_Toc63068083"/>
      <w:bookmarkStart w:id="3675" w:name="_Toc63151564"/>
      <w:bookmarkStart w:id="3676" w:name="_Toc66280962"/>
      <w:bookmarkStart w:id="3677" w:name="_Toc69461078"/>
      <w:bookmarkStart w:id="3678" w:name="_Toc75689271"/>
      <w:bookmarkStart w:id="3679" w:name="_Toc75691400"/>
      <w:bookmarkStart w:id="3680" w:name="_Toc115964263"/>
      <w:bookmarkStart w:id="3681" w:name="_Toc116001920"/>
      <w:bookmarkStart w:id="3682" w:name="_Toc117768964"/>
      <w:bookmarkStart w:id="3683" w:name="_Toc40079972"/>
      <w:bookmarkStart w:id="3684" w:name="_Hlk59771730"/>
      <w:r w:rsidRPr="004A0B92">
        <w:rPr>
          <w:rFonts w:eastAsia="Calibri"/>
          <w:b w:val="0"/>
          <w:bCs/>
          <w:szCs w:val="24"/>
          <w:lang w:val="en-US"/>
        </w:rPr>
        <w:t>Th</w:t>
      </w:r>
      <w:r w:rsidR="00C357D8">
        <w:rPr>
          <w:rFonts w:eastAsia="Calibri"/>
          <w:b w:val="0"/>
          <w:bCs/>
          <w:szCs w:val="24"/>
          <w:lang w:val="en-US"/>
        </w:rPr>
        <w:t>is</w:t>
      </w:r>
      <w:r w:rsidRPr="004A0B92">
        <w:rPr>
          <w:rFonts w:eastAsia="Calibri"/>
          <w:b w:val="0"/>
          <w:bCs/>
          <w:szCs w:val="24"/>
          <w:lang w:val="en-US"/>
        </w:rPr>
        <w:t xml:space="preserve"> study considered </w:t>
      </w:r>
      <w:r w:rsidR="00C357D8">
        <w:rPr>
          <w:rFonts w:eastAsia="Calibri"/>
          <w:b w:val="0"/>
          <w:bCs/>
          <w:szCs w:val="24"/>
          <w:lang w:val="en-US"/>
        </w:rPr>
        <w:t xml:space="preserve">learners’ </w:t>
      </w:r>
      <w:r w:rsidRPr="004A0B92">
        <w:rPr>
          <w:b w:val="0"/>
          <w:bCs/>
        </w:rPr>
        <w:t>age, gender</w:t>
      </w:r>
      <w:r w:rsidR="00994262">
        <w:rPr>
          <w:b w:val="0"/>
          <w:bCs/>
        </w:rPr>
        <w:t>, learning participation, level of independence and degree of disability</w:t>
      </w:r>
      <w:r w:rsidRPr="004A0B92">
        <w:rPr>
          <w:b w:val="0"/>
          <w:bCs/>
        </w:rPr>
        <w:t xml:space="preserve"> and level of satisfaction as the </w:t>
      </w:r>
      <w:r w:rsidR="00C357D8">
        <w:rPr>
          <w:b w:val="0"/>
          <w:bCs/>
        </w:rPr>
        <w:t>key</w:t>
      </w:r>
      <w:r w:rsidRPr="004A0B92">
        <w:rPr>
          <w:b w:val="0"/>
          <w:bCs/>
        </w:rPr>
        <w:t xml:space="preserve"> characteristics </w:t>
      </w:r>
      <w:r w:rsidR="00C357D8">
        <w:rPr>
          <w:b w:val="0"/>
          <w:bCs/>
        </w:rPr>
        <w:t>that determine</w:t>
      </w:r>
      <w:r w:rsidRPr="004A0B92">
        <w:rPr>
          <w:b w:val="0"/>
          <w:bCs/>
        </w:rPr>
        <w:t xml:space="preserve"> academic </w:t>
      </w:r>
      <w:r w:rsidR="00F514DA">
        <w:rPr>
          <w:b w:val="0"/>
          <w:bCs/>
        </w:rPr>
        <w:t>performance</w:t>
      </w:r>
      <w:r w:rsidRPr="004A0B92">
        <w:rPr>
          <w:b w:val="0"/>
          <w:bCs/>
        </w:rPr>
        <w:t xml:space="preserve"> of leaners</w:t>
      </w:r>
      <w:r w:rsidR="00994262">
        <w:rPr>
          <w:b w:val="0"/>
          <w:bCs/>
        </w:rPr>
        <w:t xml:space="preserve"> in inclusive schools</w:t>
      </w:r>
      <w:r w:rsidRPr="004A0B92">
        <w:rPr>
          <w:b w:val="0"/>
          <w:bCs/>
        </w:rPr>
        <w:t xml:space="preserve">. </w:t>
      </w:r>
      <w:r w:rsidR="003F77D3">
        <w:rPr>
          <w:b w:val="0"/>
          <w:bCs/>
        </w:rPr>
        <w:t>In terms of learning participation, the study found out that t</w:t>
      </w:r>
      <w:r w:rsidRPr="004A0B92">
        <w:rPr>
          <w:b w:val="0"/>
          <w:bCs/>
          <w:color w:val="000000"/>
          <w:szCs w:val="24"/>
          <w:lang w:val="en-US"/>
        </w:rPr>
        <w:t>here was moderate participation of both regular lea</w:t>
      </w:r>
      <w:r w:rsidR="00C357D8">
        <w:rPr>
          <w:b w:val="0"/>
          <w:bCs/>
          <w:color w:val="000000"/>
          <w:szCs w:val="24"/>
          <w:lang w:val="en-US"/>
        </w:rPr>
        <w:t>r</w:t>
      </w:r>
      <w:r w:rsidRPr="004A0B92">
        <w:rPr>
          <w:b w:val="0"/>
          <w:bCs/>
          <w:color w:val="000000"/>
          <w:szCs w:val="24"/>
          <w:lang w:val="en-US"/>
        </w:rPr>
        <w:t xml:space="preserve">ners and those with physical disability in the learning process. The </w:t>
      </w:r>
      <w:r w:rsidR="00C357D8">
        <w:rPr>
          <w:b w:val="0"/>
          <w:bCs/>
          <w:color w:val="000000"/>
          <w:szCs w:val="24"/>
          <w:lang w:val="en-US"/>
        </w:rPr>
        <w:t>researcher</w:t>
      </w:r>
      <w:r w:rsidRPr="004A0B92">
        <w:rPr>
          <w:b w:val="0"/>
          <w:bCs/>
          <w:color w:val="000000"/>
          <w:szCs w:val="24"/>
          <w:lang w:val="en-US"/>
        </w:rPr>
        <w:t xml:space="preserve"> noted by way of observation that most lea</w:t>
      </w:r>
      <w:r w:rsidR="00C357D8">
        <w:rPr>
          <w:b w:val="0"/>
          <w:bCs/>
          <w:color w:val="000000"/>
          <w:szCs w:val="24"/>
          <w:lang w:val="en-US"/>
        </w:rPr>
        <w:t>r</w:t>
      </w:r>
      <w:r w:rsidRPr="004A0B92">
        <w:rPr>
          <w:b w:val="0"/>
          <w:bCs/>
          <w:color w:val="000000"/>
          <w:szCs w:val="24"/>
          <w:lang w:val="en-US"/>
        </w:rPr>
        <w:t>ners with physical disability did not require much attention in going about their daily activities which mean</w:t>
      </w:r>
      <w:r w:rsidR="00C357D8">
        <w:rPr>
          <w:b w:val="0"/>
          <w:bCs/>
          <w:color w:val="000000"/>
          <w:szCs w:val="24"/>
          <w:lang w:val="en-US"/>
        </w:rPr>
        <w:t>t</w:t>
      </w:r>
      <w:r w:rsidRPr="004A0B92">
        <w:rPr>
          <w:b w:val="0"/>
          <w:bCs/>
          <w:color w:val="000000"/>
          <w:szCs w:val="24"/>
          <w:lang w:val="en-US"/>
        </w:rPr>
        <w:t xml:space="preserve"> that they </w:t>
      </w:r>
      <w:r w:rsidR="00C357D8">
        <w:rPr>
          <w:b w:val="0"/>
          <w:bCs/>
          <w:color w:val="000000"/>
          <w:szCs w:val="24"/>
          <w:lang w:val="en-US"/>
        </w:rPr>
        <w:t>were</w:t>
      </w:r>
      <w:r w:rsidRPr="004A0B92">
        <w:rPr>
          <w:b w:val="0"/>
          <w:bCs/>
          <w:color w:val="000000"/>
          <w:szCs w:val="24"/>
          <w:lang w:val="en-US"/>
        </w:rPr>
        <w:t xml:space="preserve"> quite independent.</w:t>
      </w:r>
      <w:bookmarkEnd w:id="3674"/>
      <w:bookmarkEnd w:id="3675"/>
      <w:bookmarkEnd w:id="3676"/>
      <w:bookmarkEnd w:id="3677"/>
      <w:bookmarkEnd w:id="3678"/>
      <w:bookmarkEnd w:id="3679"/>
      <w:bookmarkEnd w:id="3680"/>
      <w:bookmarkEnd w:id="3681"/>
      <w:bookmarkEnd w:id="3682"/>
      <w:r w:rsidRPr="004A0B92">
        <w:rPr>
          <w:b w:val="0"/>
          <w:bCs/>
          <w:color w:val="000000"/>
          <w:szCs w:val="24"/>
          <w:lang w:val="en-US"/>
        </w:rPr>
        <w:t xml:space="preserve"> </w:t>
      </w:r>
    </w:p>
    <w:p w14:paraId="6F603F8E" w14:textId="0059CD96" w:rsidR="003F77D3" w:rsidRPr="009B2DA8" w:rsidRDefault="003056B2" w:rsidP="000C3399">
      <w:pPr>
        <w:spacing w:before="240" w:line="480" w:lineRule="auto"/>
        <w:jc w:val="both"/>
        <w:rPr>
          <w:sz w:val="24"/>
          <w:szCs w:val="24"/>
          <w:lang w:val="en-US"/>
        </w:rPr>
      </w:pPr>
      <w:r>
        <w:rPr>
          <w:sz w:val="24"/>
          <w:szCs w:val="24"/>
          <w:lang w:val="en-US"/>
        </w:rPr>
        <w:t>Regarding level of independence</w:t>
      </w:r>
      <w:r w:rsidR="005C1645">
        <w:rPr>
          <w:sz w:val="24"/>
          <w:szCs w:val="24"/>
          <w:lang w:val="en-US"/>
        </w:rPr>
        <w:t>,</w:t>
      </w:r>
      <w:r w:rsidR="003F77D3" w:rsidRPr="003F77D3">
        <w:rPr>
          <w:sz w:val="24"/>
          <w:szCs w:val="24"/>
          <w:lang w:val="en-US"/>
        </w:rPr>
        <w:t xml:space="preserve"> </w:t>
      </w:r>
      <w:r w:rsidR="005C1645">
        <w:rPr>
          <w:sz w:val="24"/>
          <w:szCs w:val="24"/>
          <w:lang w:val="en-US"/>
        </w:rPr>
        <w:t>i</w:t>
      </w:r>
      <w:r w:rsidR="003F77D3" w:rsidRPr="003F77D3">
        <w:rPr>
          <w:sz w:val="24"/>
          <w:szCs w:val="24"/>
          <w:lang w:val="en-US"/>
        </w:rPr>
        <w:t xml:space="preserve">t was noted through observation that some of the pupils with disability do not require help from their peers in carrying out their activities. However, this aspect varied from school to school. One of the schools recorded 60% of </w:t>
      </w:r>
      <w:r w:rsidR="003F77D3" w:rsidRPr="003F77D3">
        <w:rPr>
          <w:sz w:val="24"/>
          <w:szCs w:val="24"/>
          <w:lang w:val="en-US"/>
        </w:rPr>
        <w:lastRenderedPageBreak/>
        <w:t>the pupils with physical disability having disabilities that are profound th</w:t>
      </w:r>
      <w:r w:rsidR="005C1645">
        <w:rPr>
          <w:sz w:val="24"/>
          <w:szCs w:val="24"/>
          <w:lang w:val="en-US"/>
        </w:rPr>
        <w:t>ough</w:t>
      </w:r>
      <w:r w:rsidR="003F77D3" w:rsidRPr="003F77D3">
        <w:rPr>
          <w:sz w:val="24"/>
          <w:szCs w:val="24"/>
          <w:lang w:val="en-US"/>
        </w:rPr>
        <w:t xml:space="preserve"> </w:t>
      </w:r>
      <w:r w:rsidR="005C1645">
        <w:rPr>
          <w:sz w:val="24"/>
          <w:szCs w:val="24"/>
          <w:lang w:val="en-US"/>
        </w:rPr>
        <w:t xml:space="preserve">some </w:t>
      </w:r>
      <w:r w:rsidR="003F77D3" w:rsidRPr="003F77D3">
        <w:rPr>
          <w:sz w:val="24"/>
          <w:szCs w:val="24"/>
          <w:lang w:val="en-US"/>
        </w:rPr>
        <w:t>could be able to walk with crutches, walkers, wheelchairs and walking sticks.</w:t>
      </w:r>
      <w:r w:rsidR="005C1645" w:rsidRPr="005C1645">
        <w:rPr>
          <w:lang w:val="en-US"/>
        </w:rPr>
        <w:t xml:space="preserve"> </w:t>
      </w:r>
      <w:r w:rsidR="005C1645" w:rsidRPr="009B2DA8">
        <w:rPr>
          <w:sz w:val="24"/>
          <w:szCs w:val="24"/>
          <w:lang w:val="en-US"/>
        </w:rPr>
        <w:t>Generally considering the inclusive schools under study, 50% of the pupils with disability had moderate degree of disability while 33% had profound degree of disability.</w:t>
      </w:r>
    </w:p>
    <w:p w14:paraId="0D429BFB" w14:textId="13DA0D7E" w:rsidR="001A5867" w:rsidRDefault="0030028B" w:rsidP="00F458B2">
      <w:pPr>
        <w:autoSpaceDE w:val="0"/>
        <w:autoSpaceDN w:val="0"/>
        <w:adjustRightInd w:val="0"/>
        <w:spacing w:after="0" w:line="480" w:lineRule="auto"/>
        <w:jc w:val="both"/>
        <w:rPr>
          <w:bCs/>
          <w:sz w:val="24"/>
          <w:szCs w:val="24"/>
        </w:rPr>
      </w:pPr>
      <w:r w:rsidRPr="005C1645">
        <w:rPr>
          <w:bCs/>
          <w:color w:val="000000"/>
          <w:sz w:val="24"/>
          <w:szCs w:val="24"/>
          <w:lang w:val="en-US"/>
        </w:rPr>
        <w:t>On</w:t>
      </w:r>
      <w:r w:rsidR="00C357D8" w:rsidRPr="005C1645">
        <w:rPr>
          <w:bCs/>
          <w:color w:val="000000"/>
          <w:sz w:val="24"/>
          <w:szCs w:val="24"/>
          <w:lang w:val="en-US"/>
        </w:rPr>
        <w:t xml:space="preserve"> the</w:t>
      </w:r>
      <w:r w:rsidRPr="005C1645">
        <w:rPr>
          <w:bCs/>
          <w:color w:val="000000"/>
          <w:sz w:val="24"/>
          <w:szCs w:val="24"/>
          <w:lang w:val="en-US"/>
        </w:rPr>
        <w:t xml:space="preserve"> level of satisfaction of leaners with physical disability, the </w:t>
      </w:r>
      <w:r w:rsidR="00C357D8" w:rsidRPr="005C1645">
        <w:rPr>
          <w:bCs/>
          <w:color w:val="000000"/>
          <w:sz w:val="24"/>
          <w:szCs w:val="24"/>
          <w:lang w:val="en-US"/>
        </w:rPr>
        <w:t>overall index was</w:t>
      </w:r>
      <w:r w:rsidRPr="005C1645">
        <w:rPr>
          <w:bCs/>
          <w:color w:val="000000"/>
          <w:sz w:val="24"/>
          <w:szCs w:val="24"/>
          <w:lang w:val="en-US"/>
        </w:rPr>
        <w:t xml:space="preserve"> 39.4 or 2.8 and therefore an indication that the learners are neither satisfied nor fully dissatisfied</w:t>
      </w:r>
      <w:r w:rsidR="005C1645" w:rsidRPr="005C1645">
        <w:rPr>
          <w:b/>
          <w:bCs/>
          <w:color w:val="000000"/>
          <w:sz w:val="24"/>
          <w:szCs w:val="24"/>
          <w:lang w:val="en-US"/>
        </w:rPr>
        <w:t xml:space="preserve"> </w:t>
      </w:r>
      <w:r w:rsidR="005C1645" w:rsidRPr="005C1645">
        <w:rPr>
          <w:color w:val="000000"/>
          <w:sz w:val="24"/>
          <w:szCs w:val="24"/>
          <w:lang w:val="en-US"/>
        </w:rPr>
        <w:t>because the score was found to be ambivalent</w:t>
      </w:r>
      <w:r w:rsidRPr="005C1645">
        <w:rPr>
          <w:color w:val="000000"/>
          <w:sz w:val="24"/>
          <w:szCs w:val="24"/>
          <w:lang w:val="en-US"/>
        </w:rPr>
        <w:t xml:space="preserve">. </w:t>
      </w:r>
      <w:r w:rsidRPr="005C1645">
        <w:rPr>
          <w:sz w:val="24"/>
          <w:szCs w:val="24"/>
        </w:rPr>
        <w:t>Th</w:t>
      </w:r>
      <w:r w:rsidRPr="005C1645">
        <w:rPr>
          <w:bCs/>
          <w:sz w:val="24"/>
          <w:szCs w:val="24"/>
        </w:rPr>
        <w:t>e level of satisfaction was fo</w:t>
      </w:r>
      <w:r w:rsidR="00C357D8" w:rsidRPr="005C1645">
        <w:rPr>
          <w:bCs/>
          <w:sz w:val="24"/>
          <w:szCs w:val="24"/>
        </w:rPr>
        <w:t>u</w:t>
      </w:r>
      <w:r w:rsidRPr="005C1645">
        <w:rPr>
          <w:bCs/>
          <w:sz w:val="24"/>
          <w:szCs w:val="24"/>
        </w:rPr>
        <w:t xml:space="preserve">nd to be higher among female pupils compared to male pupils with 50% recording low satisfaction about general conditions of inclusive schools against 21.2% of female pupils who recorded a moderate satisfaction. </w:t>
      </w:r>
      <w:bookmarkEnd w:id="3683"/>
    </w:p>
    <w:p w14:paraId="17DDA331" w14:textId="2F4455D1" w:rsidR="0030028B" w:rsidRDefault="005C1645" w:rsidP="00F458B2">
      <w:pPr>
        <w:autoSpaceDE w:val="0"/>
        <w:autoSpaceDN w:val="0"/>
        <w:adjustRightInd w:val="0"/>
        <w:spacing w:after="0" w:line="480" w:lineRule="auto"/>
        <w:jc w:val="both"/>
        <w:rPr>
          <w:sz w:val="24"/>
          <w:szCs w:val="24"/>
          <w:lang w:val="en-US"/>
        </w:rPr>
      </w:pPr>
      <w:r w:rsidRPr="005C1645">
        <w:rPr>
          <w:sz w:val="24"/>
          <w:szCs w:val="24"/>
          <w:lang w:val="en-US"/>
        </w:rPr>
        <w:t xml:space="preserve">The results of the study further revealed that the level of satisfaction among regular learners was relatively higher with a mean of 35.30 which is considered to fall under positive classification and therefore an indication that this group of learners are comfortable learning with pupils with physical disability in the same environment or set-up. </w:t>
      </w:r>
    </w:p>
    <w:p w14:paraId="7B2DC79E" w14:textId="67EAF4C6" w:rsidR="003255D5" w:rsidRDefault="003255D5" w:rsidP="00F458B2">
      <w:pPr>
        <w:autoSpaceDE w:val="0"/>
        <w:autoSpaceDN w:val="0"/>
        <w:adjustRightInd w:val="0"/>
        <w:spacing w:after="0" w:line="480" w:lineRule="auto"/>
        <w:jc w:val="both"/>
        <w:rPr>
          <w:sz w:val="24"/>
          <w:szCs w:val="24"/>
          <w:lang w:val="en-US"/>
        </w:rPr>
      </w:pPr>
      <w:r>
        <w:rPr>
          <w:sz w:val="24"/>
        </w:rPr>
        <w:t xml:space="preserve">The researcher also endeared to establish if there was a significant relationship between the learners’ characteristics and their academic </w:t>
      </w:r>
      <w:r w:rsidR="00F514DA">
        <w:rPr>
          <w:sz w:val="24"/>
        </w:rPr>
        <w:t>performance</w:t>
      </w:r>
      <w:r>
        <w:rPr>
          <w:sz w:val="24"/>
        </w:rPr>
        <w:t xml:space="preserve">. It was found out that there was no enough evidence to suggest a significant relationship between gender of the pupils with physical disability and academic </w:t>
      </w:r>
      <w:r w:rsidR="00F514DA">
        <w:rPr>
          <w:sz w:val="24"/>
        </w:rPr>
        <w:t>performance</w:t>
      </w:r>
      <w:r>
        <w:rPr>
          <w:sz w:val="24"/>
        </w:rPr>
        <w:t xml:space="preserve"> as the p value was 0.234. On the contrast, gender of the regular pupils was found to have a significant relationship with the academic </w:t>
      </w:r>
      <w:r w:rsidR="00F514DA">
        <w:rPr>
          <w:sz w:val="24"/>
        </w:rPr>
        <w:t>performance</w:t>
      </w:r>
      <w:r>
        <w:rPr>
          <w:sz w:val="24"/>
        </w:rPr>
        <w:t xml:space="preserve"> of the regular pupils as the p value was 0.000.</w:t>
      </w:r>
      <w:r w:rsidR="009237FA">
        <w:rPr>
          <w:sz w:val="24"/>
        </w:rPr>
        <w:t xml:space="preserve"> It was further established that the age of the regular pupils had no association with the academic </w:t>
      </w:r>
      <w:r w:rsidR="00F514DA">
        <w:rPr>
          <w:sz w:val="24"/>
        </w:rPr>
        <w:t>performance</w:t>
      </w:r>
      <w:r w:rsidR="009237FA">
        <w:rPr>
          <w:sz w:val="24"/>
        </w:rPr>
        <w:t xml:space="preserve"> of the regular pupils where the p value was 0.646. There was also no </w:t>
      </w:r>
      <w:r w:rsidR="009237FA">
        <w:rPr>
          <w:sz w:val="24"/>
        </w:rPr>
        <w:lastRenderedPageBreak/>
        <w:t xml:space="preserve">significant relationship between the age of the pupils with disability and their academic </w:t>
      </w:r>
      <w:r w:rsidR="00F514DA">
        <w:rPr>
          <w:sz w:val="24"/>
        </w:rPr>
        <w:t>performance</w:t>
      </w:r>
      <w:r w:rsidR="009237FA">
        <w:rPr>
          <w:sz w:val="24"/>
        </w:rPr>
        <w:t xml:space="preserve"> as the p value was 0.696. The study also concluded that there was a significant relationship between the level of satisfaction of the regular pupils with</w:t>
      </w:r>
      <w:r w:rsidR="00965204">
        <w:rPr>
          <w:sz w:val="24"/>
        </w:rPr>
        <w:t xml:space="preserve"> their academic </w:t>
      </w:r>
      <w:r w:rsidR="00F514DA">
        <w:rPr>
          <w:sz w:val="24"/>
        </w:rPr>
        <w:t>performance</w:t>
      </w:r>
      <w:r w:rsidR="00965204">
        <w:rPr>
          <w:sz w:val="24"/>
        </w:rPr>
        <w:t xml:space="preserve">. This is because the p value for the test was 0.021. On the other hand, it was noted that the satisfaction level of the pupils with physical disability does not determine their academic </w:t>
      </w:r>
      <w:r w:rsidR="00F514DA">
        <w:rPr>
          <w:sz w:val="24"/>
        </w:rPr>
        <w:t>performance</w:t>
      </w:r>
      <w:r w:rsidR="00965204">
        <w:rPr>
          <w:sz w:val="24"/>
        </w:rPr>
        <w:t xml:space="preserve"> as the test p value was 0.211.</w:t>
      </w:r>
    </w:p>
    <w:bookmarkEnd w:id="3684"/>
    <w:p w14:paraId="2BAB61D1" w14:textId="1096B4C9" w:rsidR="006917D2" w:rsidRPr="004A0B92" w:rsidRDefault="006917D2" w:rsidP="000C3399">
      <w:pPr>
        <w:autoSpaceDE w:val="0"/>
        <w:autoSpaceDN w:val="0"/>
        <w:adjustRightInd w:val="0"/>
        <w:spacing w:before="240" w:after="0" w:line="480" w:lineRule="auto"/>
        <w:jc w:val="both"/>
        <w:rPr>
          <w:sz w:val="24"/>
          <w:szCs w:val="24"/>
        </w:rPr>
      </w:pPr>
      <w:r>
        <w:rPr>
          <w:sz w:val="24"/>
          <w:szCs w:val="24"/>
          <w:lang w:val="en-US"/>
        </w:rPr>
        <w:t xml:space="preserve">In summary, the elements in the bioecological system that require improvement to facilitate academic </w:t>
      </w:r>
      <w:r w:rsidR="00F514DA">
        <w:rPr>
          <w:sz w:val="24"/>
          <w:szCs w:val="24"/>
          <w:lang w:val="en-US"/>
        </w:rPr>
        <w:t>performance</w:t>
      </w:r>
      <w:r>
        <w:rPr>
          <w:sz w:val="24"/>
          <w:szCs w:val="24"/>
          <w:lang w:val="en-US"/>
        </w:rPr>
        <w:t xml:space="preserve"> include</w:t>
      </w:r>
      <w:r w:rsidR="009237FA">
        <w:rPr>
          <w:sz w:val="24"/>
          <w:szCs w:val="24"/>
          <w:lang w:val="en-US"/>
        </w:rPr>
        <w:t>:</w:t>
      </w:r>
      <w:r>
        <w:rPr>
          <w:sz w:val="24"/>
          <w:szCs w:val="24"/>
          <w:lang w:val="en-US"/>
        </w:rPr>
        <w:t xml:space="preserve"> </w:t>
      </w:r>
      <w:r w:rsidR="00EA7D38">
        <w:rPr>
          <w:sz w:val="24"/>
          <w:szCs w:val="24"/>
          <w:lang w:val="en-US"/>
        </w:rPr>
        <w:t>Physical</w:t>
      </w:r>
      <w:r>
        <w:rPr>
          <w:sz w:val="24"/>
          <w:szCs w:val="24"/>
          <w:lang w:val="en-US"/>
        </w:rPr>
        <w:t xml:space="preserve"> facilities, teachers’ confidence level which was found to be ambivalent and observed teaching strategies which were found to be average. Also, the teachers’ attitude towards inclusion, learning participatio</w:t>
      </w:r>
      <w:r w:rsidR="009B2DA8">
        <w:rPr>
          <w:sz w:val="24"/>
          <w:szCs w:val="24"/>
          <w:lang w:val="en-US"/>
        </w:rPr>
        <w:t>n</w:t>
      </w:r>
      <w:r>
        <w:rPr>
          <w:sz w:val="24"/>
          <w:szCs w:val="24"/>
          <w:lang w:val="en-US"/>
        </w:rPr>
        <w:t xml:space="preserve"> and the learners with disability satisfaction level require improvement. This improvement is required because the elements are not strongly supporting </w:t>
      </w:r>
      <w:r w:rsidR="009B2DA8">
        <w:rPr>
          <w:sz w:val="24"/>
          <w:szCs w:val="24"/>
          <w:lang w:val="en-US"/>
        </w:rPr>
        <w:t xml:space="preserve">the bioecological system to enable academic </w:t>
      </w:r>
      <w:r w:rsidR="00F514DA">
        <w:rPr>
          <w:sz w:val="24"/>
          <w:szCs w:val="24"/>
          <w:lang w:val="en-US"/>
        </w:rPr>
        <w:t>performance</w:t>
      </w:r>
      <w:r w:rsidR="009B2DA8">
        <w:rPr>
          <w:sz w:val="24"/>
          <w:szCs w:val="24"/>
          <w:lang w:val="en-US"/>
        </w:rPr>
        <w:t xml:space="preserve">. On the other end, the elements in the bioecological system that were positive are teaching strategies from the teachers’ perspective, teachers’ level of satisfaction and regular learners’ satisfaction level. This means that if there is to realization of academic </w:t>
      </w:r>
      <w:r w:rsidR="00F514DA">
        <w:rPr>
          <w:sz w:val="24"/>
          <w:szCs w:val="24"/>
          <w:lang w:val="en-US"/>
        </w:rPr>
        <w:t>performance</w:t>
      </w:r>
      <w:r w:rsidR="009B2DA8">
        <w:rPr>
          <w:sz w:val="24"/>
          <w:szCs w:val="24"/>
          <w:lang w:val="en-US"/>
        </w:rPr>
        <w:t xml:space="preserve"> among the learners in public inclusive schools for the pupils with physical disability, the elements must work in the same direction.</w:t>
      </w:r>
    </w:p>
    <w:p w14:paraId="2CCA5DB4" w14:textId="212546EA" w:rsidR="000F6D82" w:rsidRDefault="000F6D82" w:rsidP="00BA34DD">
      <w:pPr>
        <w:pStyle w:val="Heading1"/>
        <w:jc w:val="both"/>
        <w:rPr>
          <w:lang w:val="en-US"/>
        </w:rPr>
      </w:pPr>
      <w:bookmarkStart w:id="3685" w:name="_Toc117768965"/>
      <w:r w:rsidRPr="000F6D82">
        <w:rPr>
          <w:lang w:val="en-US"/>
        </w:rPr>
        <w:t>5.3 Conclusion</w:t>
      </w:r>
      <w:r w:rsidR="008F5607">
        <w:rPr>
          <w:lang w:val="en-US"/>
        </w:rPr>
        <w:t>s</w:t>
      </w:r>
      <w:bookmarkEnd w:id="3685"/>
    </w:p>
    <w:p w14:paraId="1A09219E" w14:textId="20D4B75F" w:rsidR="00FD4FFB" w:rsidRDefault="00A748E6" w:rsidP="00FD4FFB">
      <w:pPr>
        <w:spacing w:before="240" w:line="480" w:lineRule="auto"/>
        <w:jc w:val="both"/>
        <w:rPr>
          <w:sz w:val="24"/>
          <w:szCs w:val="24"/>
          <w:lang w:val="en-US"/>
        </w:rPr>
      </w:pPr>
      <w:r>
        <w:rPr>
          <w:sz w:val="24"/>
          <w:szCs w:val="24"/>
          <w:lang w:val="en-US"/>
        </w:rPr>
        <w:t>This study made the following conclusions:</w:t>
      </w:r>
    </w:p>
    <w:p w14:paraId="221ED08C" w14:textId="02B1463D" w:rsidR="00A748E6" w:rsidRPr="00A748E6" w:rsidRDefault="00A748E6" w:rsidP="001F1BA3">
      <w:pPr>
        <w:pStyle w:val="ListParagraph"/>
        <w:numPr>
          <w:ilvl w:val="0"/>
          <w:numId w:val="33"/>
        </w:numPr>
        <w:spacing w:line="480" w:lineRule="auto"/>
        <w:jc w:val="both"/>
        <w:rPr>
          <w:color w:val="000000"/>
          <w:szCs w:val="24"/>
          <w:shd w:val="clear" w:color="auto" w:fill="FFFFFF"/>
        </w:rPr>
      </w:pPr>
      <w:bookmarkStart w:id="3686" w:name="_Hlk63066280"/>
      <w:r>
        <w:rPr>
          <w:szCs w:val="24"/>
          <w:lang w:val="en-US"/>
        </w:rPr>
        <w:t xml:space="preserve">Pupils in the inclusive schools recorded poor academic performance. As much as the means score of the regular pupils was average at 208.22, the mean score for the pupils with physical disability was below average at 157.69. When the two </w:t>
      </w:r>
      <w:r>
        <w:rPr>
          <w:szCs w:val="24"/>
          <w:lang w:val="en-US"/>
        </w:rPr>
        <w:lastRenderedPageBreak/>
        <w:t xml:space="preserve">scores are averaged, a mean score of 182.96 is arrived at which is an indication of academic performance being below average in the inclusive schools for the pupils with physical disability. </w:t>
      </w:r>
    </w:p>
    <w:p w14:paraId="6EA36D04" w14:textId="3CDB0541" w:rsidR="000C3399" w:rsidRPr="001F1BA3" w:rsidRDefault="00A748E6" w:rsidP="001F1BA3">
      <w:pPr>
        <w:pStyle w:val="ListParagraph"/>
        <w:numPr>
          <w:ilvl w:val="0"/>
          <w:numId w:val="33"/>
        </w:numPr>
        <w:spacing w:before="240" w:line="480" w:lineRule="auto"/>
        <w:jc w:val="both"/>
        <w:rPr>
          <w:color w:val="000000"/>
          <w:szCs w:val="24"/>
          <w:lang w:val="en-US"/>
        </w:rPr>
      </w:pPr>
      <w:r>
        <w:rPr>
          <w:szCs w:val="24"/>
          <w:lang w:val="en-US"/>
        </w:rPr>
        <w:t>Physical facilities in in the inclusive schools for the pupils with physical disability</w:t>
      </w:r>
      <w:r w:rsidR="00CA4C0D">
        <w:rPr>
          <w:szCs w:val="24"/>
          <w:lang w:val="en-US"/>
        </w:rPr>
        <w:t xml:space="preserve"> </w:t>
      </w:r>
      <w:r w:rsidR="00E521F7">
        <w:rPr>
          <w:szCs w:val="24"/>
          <w:lang w:val="en-US"/>
        </w:rPr>
        <w:t>were</w:t>
      </w:r>
      <w:r w:rsidR="00CA4C0D">
        <w:rPr>
          <w:szCs w:val="24"/>
          <w:lang w:val="en-US"/>
        </w:rPr>
        <w:t xml:space="preserve"> inadequate. </w:t>
      </w:r>
      <w:r w:rsidR="002A5F01" w:rsidRPr="001F1BA3">
        <w:rPr>
          <w:szCs w:val="24"/>
          <w:lang w:val="en-US"/>
        </w:rPr>
        <w:t>Not all-inclusive schools in Western region</w:t>
      </w:r>
      <w:r w:rsidR="00CA1B2D" w:rsidRPr="001F1BA3">
        <w:rPr>
          <w:szCs w:val="24"/>
          <w:lang w:val="en-US"/>
        </w:rPr>
        <w:t xml:space="preserve"> of Kenya</w:t>
      </w:r>
      <w:r w:rsidR="002A5F01" w:rsidRPr="001F1BA3">
        <w:rPr>
          <w:szCs w:val="24"/>
          <w:lang w:val="en-US"/>
        </w:rPr>
        <w:t xml:space="preserve"> have </w:t>
      </w:r>
      <w:r w:rsidR="00B32960" w:rsidRPr="001F1BA3">
        <w:rPr>
          <w:szCs w:val="24"/>
          <w:lang w:val="en-US"/>
        </w:rPr>
        <w:t>disability friendly</w:t>
      </w:r>
      <w:r w:rsidR="002A5F01" w:rsidRPr="001F1BA3">
        <w:rPr>
          <w:szCs w:val="24"/>
          <w:lang w:val="en-US"/>
        </w:rPr>
        <w:t xml:space="preserve"> </w:t>
      </w:r>
      <w:r w:rsidR="00EA7D38">
        <w:rPr>
          <w:szCs w:val="24"/>
          <w:lang w:val="en-US"/>
        </w:rPr>
        <w:t>physical facilities</w:t>
      </w:r>
      <w:r w:rsidR="002A5F01" w:rsidRPr="001F1BA3">
        <w:rPr>
          <w:szCs w:val="24"/>
          <w:lang w:val="en-US"/>
        </w:rPr>
        <w:t xml:space="preserve"> such as walkways, pavements, dormitory facilities and dining facilities</w:t>
      </w:r>
      <w:r w:rsidR="00B32960" w:rsidRPr="001F1BA3">
        <w:rPr>
          <w:szCs w:val="24"/>
          <w:lang w:val="en-US"/>
        </w:rPr>
        <w:t xml:space="preserve"> that make the mobility of pupils with physical disability and users of assistive devices stress free.</w:t>
      </w:r>
      <w:r w:rsidR="002A5F01" w:rsidRPr="001F1BA3">
        <w:rPr>
          <w:szCs w:val="24"/>
          <w:lang w:val="en-US"/>
        </w:rPr>
        <w:t xml:space="preserve"> Some schools have adapted toilets and bathrooms as well as sport facilities such as swings as we</w:t>
      </w:r>
      <w:r w:rsidR="00B91EEF" w:rsidRPr="001F1BA3">
        <w:rPr>
          <w:szCs w:val="24"/>
          <w:lang w:val="en-US"/>
        </w:rPr>
        <w:t>ll as sports which make</w:t>
      </w:r>
      <w:r w:rsidR="002A5F01" w:rsidRPr="001F1BA3">
        <w:rPr>
          <w:szCs w:val="24"/>
          <w:lang w:val="en-US"/>
        </w:rPr>
        <w:t xml:space="preserve"> pupils living with physical disabilities feel accommodated in the school community. However, some of these facilities have been neglected and poorly maintained and therefore are both physical and health hazards to the pupils living with physical disabilities</w:t>
      </w:r>
      <w:r w:rsidR="000C3399" w:rsidRPr="001F1BA3">
        <w:rPr>
          <w:szCs w:val="24"/>
          <w:lang w:val="en-US"/>
        </w:rPr>
        <w:t xml:space="preserve"> thus requiring adjustments</w:t>
      </w:r>
      <w:r w:rsidR="000F27D8" w:rsidRPr="001F1BA3">
        <w:rPr>
          <w:szCs w:val="24"/>
          <w:lang w:val="en-US"/>
        </w:rPr>
        <w:t xml:space="preserve"> in order to enhance academic </w:t>
      </w:r>
      <w:r w:rsidR="00F514DA">
        <w:rPr>
          <w:szCs w:val="24"/>
          <w:lang w:val="en-US"/>
        </w:rPr>
        <w:t>performance</w:t>
      </w:r>
      <w:r w:rsidR="000F27D8" w:rsidRPr="001F1BA3">
        <w:rPr>
          <w:szCs w:val="24"/>
          <w:lang w:val="en-US"/>
        </w:rPr>
        <w:t xml:space="preserve"> of the learners</w:t>
      </w:r>
      <w:r w:rsidR="002A5F01" w:rsidRPr="001F1BA3">
        <w:rPr>
          <w:szCs w:val="24"/>
          <w:lang w:val="en-US"/>
        </w:rPr>
        <w:t xml:space="preserve">. </w:t>
      </w:r>
    </w:p>
    <w:p w14:paraId="04039CB9" w14:textId="4392D70A" w:rsidR="007D4764" w:rsidRPr="001F1BA3" w:rsidRDefault="00E521F7" w:rsidP="00E521F7">
      <w:pPr>
        <w:pStyle w:val="ListParagraph"/>
        <w:numPr>
          <w:ilvl w:val="0"/>
          <w:numId w:val="33"/>
        </w:numPr>
        <w:spacing w:before="240" w:line="480" w:lineRule="auto"/>
        <w:jc w:val="both"/>
      </w:pPr>
      <w:r>
        <w:t xml:space="preserve">Teacher characteristics influenced academic performance of learners in inclusive primary schools for the pupils with physical disability. </w:t>
      </w:r>
      <w:r w:rsidR="000C3399" w:rsidRPr="001F1BA3">
        <w:t>T</w:t>
      </w:r>
      <w:r w:rsidR="003E4993" w:rsidRPr="001F1BA3">
        <w:t>eachers</w:t>
      </w:r>
      <w:r w:rsidR="000C3399" w:rsidRPr="001F1BA3">
        <w:t xml:space="preserve"> </w:t>
      </w:r>
      <w:r>
        <w:t>demonstrated</w:t>
      </w:r>
      <w:r w:rsidR="003E4993" w:rsidRPr="001F1BA3">
        <w:t xml:space="preserve"> </w:t>
      </w:r>
      <w:r w:rsidR="000C3399" w:rsidRPr="001F1BA3">
        <w:t>ambivalen</w:t>
      </w:r>
      <w:r>
        <w:t>ce in their</w:t>
      </w:r>
      <w:r w:rsidR="003E4993" w:rsidRPr="001F1BA3">
        <w:t xml:space="preserve"> attitude towards inclusion of learners with physical disability. </w:t>
      </w:r>
      <w:r w:rsidR="000C3399" w:rsidRPr="001F1BA3">
        <w:t xml:space="preserve">Further, </w:t>
      </w:r>
      <w:r w:rsidR="005C093F" w:rsidRPr="001F1BA3">
        <w:t>teachers in the inclusive</w:t>
      </w:r>
      <w:r w:rsidR="000C3399" w:rsidRPr="001F1BA3">
        <w:t xml:space="preserve"> </w:t>
      </w:r>
      <w:r w:rsidR="005C093F" w:rsidRPr="001F1BA3">
        <w:t xml:space="preserve">schools registered </w:t>
      </w:r>
      <w:r>
        <w:t>positiv</w:t>
      </w:r>
      <w:r w:rsidR="00302A00">
        <w:t>ity in</w:t>
      </w:r>
      <w:r>
        <w:t xml:space="preserve"> </w:t>
      </w:r>
      <w:r w:rsidR="005C093F" w:rsidRPr="001F1BA3">
        <w:t>satisfaction</w:t>
      </w:r>
      <w:r>
        <w:t xml:space="preserve"> with inclusive school conditions</w:t>
      </w:r>
      <w:r w:rsidR="005C093F" w:rsidRPr="001F1BA3">
        <w:t xml:space="preserve">. </w:t>
      </w:r>
      <w:r w:rsidR="000C3399" w:rsidRPr="001F1BA3">
        <w:t xml:space="preserve">The study also </w:t>
      </w:r>
      <w:r w:rsidR="00302A00">
        <w:t>indicated that</w:t>
      </w:r>
      <w:r w:rsidR="000C3399" w:rsidRPr="001F1BA3">
        <w:t xml:space="preserve"> that the teachers had ambivalent level of confidence</w:t>
      </w:r>
      <w:r w:rsidR="00615901" w:rsidRPr="001F1BA3">
        <w:t xml:space="preserve">, </w:t>
      </w:r>
      <w:r w:rsidR="00302A00">
        <w:t xml:space="preserve">ambivalence in </w:t>
      </w:r>
      <w:r w:rsidR="00615901" w:rsidRPr="001F1BA3">
        <w:t>teaching strategies from observation and positive teaching strategies from the teachers’ perspective.</w:t>
      </w:r>
    </w:p>
    <w:p w14:paraId="29ADA7E8" w14:textId="6D19269E" w:rsidR="00DB44C3" w:rsidRPr="00DB44C3" w:rsidRDefault="00302A00" w:rsidP="00DB44C3">
      <w:pPr>
        <w:pStyle w:val="ListParagraph"/>
        <w:numPr>
          <w:ilvl w:val="0"/>
          <w:numId w:val="33"/>
        </w:numPr>
        <w:spacing w:before="240" w:line="480" w:lineRule="auto"/>
        <w:jc w:val="both"/>
        <w:rPr>
          <w:szCs w:val="24"/>
          <w:lang w:val="en-US"/>
        </w:rPr>
      </w:pPr>
      <w:r>
        <w:rPr>
          <w:bCs/>
          <w:szCs w:val="24"/>
          <w:lang w:val="en-US"/>
        </w:rPr>
        <w:t xml:space="preserve">Learner characteristics influenced academic performance of the learners in inclusive primary schools for the pupils with physical disability. </w:t>
      </w:r>
      <w:r w:rsidR="007D4764" w:rsidRPr="001F1BA3">
        <w:rPr>
          <w:bCs/>
          <w:szCs w:val="24"/>
          <w:lang w:val="en-US"/>
        </w:rPr>
        <w:t>T</w:t>
      </w:r>
      <w:r w:rsidR="007D4764" w:rsidRPr="001F1BA3">
        <w:rPr>
          <w:bCs/>
          <w:szCs w:val="24"/>
        </w:rPr>
        <w:t xml:space="preserve">he study </w:t>
      </w:r>
      <w:r w:rsidR="007D4764" w:rsidRPr="001F1BA3">
        <w:rPr>
          <w:bCs/>
          <w:szCs w:val="24"/>
        </w:rPr>
        <w:lastRenderedPageBreak/>
        <w:t>concluded that t</w:t>
      </w:r>
      <w:r w:rsidR="007D4764" w:rsidRPr="001F1BA3">
        <w:rPr>
          <w:bCs/>
          <w:color w:val="000000"/>
          <w:szCs w:val="24"/>
          <w:lang w:val="en-US"/>
        </w:rPr>
        <w:t xml:space="preserve">here was moderate participation of both regular learners and those with physical disability in the learning process. </w:t>
      </w:r>
      <w:r>
        <w:rPr>
          <w:bCs/>
          <w:color w:val="000000"/>
          <w:szCs w:val="24"/>
          <w:lang w:val="en-US"/>
        </w:rPr>
        <w:t xml:space="preserve">The </w:t>
      </w:r>
      <w:r w:rsidR="007D4764" w:rsidRPr="001F1BA3">
        <w:rPr>
          <w:szCs w:val="24"/>
          <w:lang w:val="en-US"/>
        </w:rPr>
        <w:t>level of independence</w:t>
      </w:r>
      <w:r>
        <w:rPr>
          <w:szCs w:val="24"/>
          <w:lang w:val="en-US"/>
        </w:rPr>
        <w:t xml:space="preserve"> and degree of disability also influenced academic performance of pupils with physical disability. </w:t>
      </w:r>
      <w:r w:rsidR="007D4764" w:rsidRPr="001F1BA3">
        <w:rPr>
          <w:szCs w:val="24"/>
          <w:lang w:val="en-US"/>
        </w:rPr>
        <w:t xml:space="preserve">It can also be concluded that </w:t>
      </w:r>
      <w:r w:rsidR="007D4764" w:rsidRPr="001F1BA3">
        <w:rPr>
          <w:bCs/>
          <w:color w:val="000000"/>
          <w:szCs w:val="24"/>
          <w:lang w:val="en-US"/>
        </w:rPr>
        <w:t xml:space="preserve">leaners with physical disability were </w:t>
      </w:r>
      <w:r w:rsidR="007D4764" w:rsidRPr="001F1BA3">
        <w:rPr>
          <w:color w:val="000000"/>
          <w:szCs w:val="24"/>
          <w:lang w:val="en-US"/>
        </w:rPr>
        <w:t xml:space="preserve">ambivalent regarding their satisfaction level with inclusive conditions while the regular pupils </w:t>
      </w:r>
      <w:r>
        <w:rPr>
          <w:color w:val="000000"/>
          <w:szCs w:val="24"/>
          <w:lang w:val="en-US"/>
        </w:rPr>
        <w:t xml:space="preserve">posted </w:t>
      </w:r>
      <w:r w:rsidR="007D4764" w:rsidRPr="001F1BA3">
        <w:rPr>
          <w:color w:val="000000"/>
          <w:szCs w:val="24"/>
          <w:lang w:val="en-US"/>
        </w:rPr>
        <w:t>positive satisf</w:t>
      </w:r>
      <w:r>
        <w:rPr>
          <w:color w:val="000000"/>
          <w:szCs w:val="24"/>
          <w:lang w:val="en-US"/>
        </w:rPr>
        <w:t>action</w:t>
      </w:r>
      <w:r w:rsidR="007D4764" w:rsidRPr="001F1BA3">
        <w:rPr>
          <w:color w:val="000000"/>
          <w:szCs w:val="24"/>
          <w:lang w:val="en-US"/>
        </w:rPr>
        <w:t>.</w:t>
      </w:r>
      <w:r>
        <w:rPr>
          <w:color w:val="000000"/>
          <w:szCs w:val="24"/>
          <w:lang w:val="en-US"/>
        </w:rPr>
        <w:t xml:space="preserve"> Gender was found to have a significant relationship with academic performance of regular pupils. The level of satisfaction was also found to have an influence on academic performance of regular pupils.  </w:t>
      </w:r>
    </w:p>
    <w:p w14:paraId="78EB6BDD" w14:textId="6252EFD0" w:rsidR="00DB44C3" w:rsidRPr="003627D3" w:rsidRDefault="00DB44C3" w:rsidP="00DB44C3">
      <w:pPr>
        <w:spacing w:before="240" w:line="480" w:lineRule="auto"/>
        <w:jc w:val="both"/>
        <w:rPr>
          <w:sz w:val="24"/>
          <w:szCs w:val="24"/>
          <w:lang w:val="en-US"/>
        </w:rPr>
      </w:pPr>
      <w:r w:rsidRPr="003627D3">
        <w:rPr>
          <w:sz w:val="24"/>
          <w:szCs w:val="24"/>
          <w:lang w:val="en-US"/>
        </w:rPr>
        <w:t>Ther</w:t>
      </w:r>
      <w:r w:rsidR="003627D3" w:rsidRPr="003627D3">
        <w:rPr>
          <w:sz w:val="24"/>
          <w:szCs w:val="24"/>
          <w:lang w:val="en-US"/>
        </w:rPr>
        <w:t>ef</w:t>
      </w:r>
      <w:r w:rsidRPr="003627D3">
        <w:rPr>
          <w:sz w:val="24"/>
          <w:szCs w:val="24"/>
          <w:lang w:val="en-US"/>
        </w:rPr>
        <w:t xml:space="preserve">ore, the overall conclusion is that </w:t>
      </w:r>
      <w:r w:rsidR="003627D3" w:rsidRPr="003627D3">
        <w:rPr>
          <w:sz w:val="24"/>
          <w:szCs w:val="24"/>
          <w:lang w:val="en-US"/>
        </w:rPr>
        <w:t xml:space="preserve">all the factors that were studied as determinants of academic performance of learners in inclusive primary schools for the pupils with physical disability in </w:t>
      </w:r>
      <w:r w:rsidR="003627D3">
        <w:rPr>
          <w:sz w:val="24"/>
          <w:szCs w:val="24"/>
          <w:lang w:val="en-US"/>
        </w:rPr>
        <w:t>W</w:t>
      </w:r>
      <w:r w:rsidR="003627D3" w:rsidRPr="003627D3">
        <w:rPr>
          <w:sz w:val="24"/>
          <w:szCs w:val="24"/>
          <w:lang w:val="en-US"/>
        </w:rPr>
        <w:t>estern Kenya</w:t>
      </w:r>
      <w:r w:rsidR="003627D3">
        <w:rPr>
          <w:sz w:val="24"/>
          <w:szCs w:val="24"/>
          <w:lang w:val="en-US"/>
        </w:rPr>
        <w:t xml:space="preserve"> determine academic performance in the inclusive schools.</w:t>
      </w:r>
      <w:r w:rsidR="00F92D17" w:rsidRPr="00F92D17">
        <w:rPr>
          <w:sz w:val="24"/>
          <w:szCs w:val="24"/>
          <w:lang w:val="en-US"/>
        </w:rPr>
        <w:t xml:space="preserve"> </w:t>
      </w:r>
    </w:p>
    <w:p w14:paraId="39ACC4F4" w14:textId="77777777" w:rsidR="000F6D82" w:rsidRPr="005F0CE0" w:rsidRDefault="000F6D82" w:rsidP="00845586">
      <w:pPr>
        <w:pStyle w:val="Heading1"/>
        <w:spacing w:line="480" w:lineRule="auto"/>
        <w:jc w:val="both"/>
        <w:rPr>
          <w:szCs w:val="24"/>
          <w:lang w:val="en-US"/>
        </w:rPr>
      </w:pPr>
      <w:bookmarkStart w:id="3687" w:name="_Toc117768966"/>
      <w:bookmarkStart w:id="3688" w:name="_Hlk63066298"/>
      <w:bookmarkEnd w:id="3686"/>
      <w:r w:rsidRPr="005F0CE0">
        <w:rPr>
          <w:szCs w:val="24"/>
          <w:lang w:val="en-US"/>
        </w:rPr>
        <w:t>5.4 Recommendations</w:t>
      </w:r>
      <w:bookmarkEnd w:id="3687"/>
    </w:p>
    <w:p w14:paraId="421AF112" w14:textId="1E9F25F8" w:rsidR="00495687" w:rsidRPr="005F0CE0" w:rsidRDefault="00F25C9B" w:rsidP="005F0CE0">
      <w:pPr>
        <w:spacing w:line="480" w:lineRule="auto"/>
        <w:jc w:val="both"/>
        <w:rPr>
          <w:sz w:val="24"/>
          <w:szCs w:val="24"/>
          <w:lang w:val="en-US"/>
        </w:rPr>
      </w:pPr>
      <w:r w:rsidRPr="005F0CE0">
        <w:rPr>
          <w:sz w:val="24"/>
          <w:szCs w:val="24"/>
          <w:lang w:val="en-US"/>
        </w:rPr>
        <w:t>The study recommends as follows</w:t>
      </w:r>
      <w:r w:rsidR="00F92D17">
        <w:rPr>
          <w:sz w:val="24"/>
          <w:szCs w:val="24"/>
          <w:lang w:val="en-US"/>
        </w:rPr>
        <w:t>:</w:t>
      </w:r>
    </w:p>
    <w:p w14:paraId="091094AB" w14:textId="4548A0E4" w:rsidR="00495687" w:rsidRPr="00495687" w:rsidRDefault="00495687" w:rsidP="00495687">
      <w:pPr>
        <w:pStyle w:val="ListParagraph"/>
        <w:numPr>
          <w:ilvl w:val="0"/>
          <w:numId w:val="32"/>
        </w:numPr>
        <w:spacing w:before="240" w:line="480" w:lineRule="auto"/>
        <w:jc w:val="both"/>
        <w:rPr>
          <w:szCs w:val="24"/>
          <w:lang w:val="en-US"/>
        </w:rPr>
      </w:pPr>
      <w:r>
        <w:rPr>
          <w:szCs w:val="24"/>
          <w:lang w:val="en-US"/>
        </w:rPr>
        <w:t>F</w:t>
      </w:r>
      <w:r w:rsidRPr="00495687">
        <w:rPr>
          <w:szCs w:val="24"/>
          <w:lang w:val="en-US"/>
        </w:rPr>
        <w:t>or effective academic performance in the inclusive schools</w:t>
      </w:r>
      <w:r>
        <w:rPr>
          <w:szCs w:val="24"/>
          <w:lang w:val="en-US"/>
        </w:rPr>
        <w:t xml:space="preserve"> to be realized</w:t>
      </w:r>
      <w:r w:rsidRPr="00495687">
        <w:rPr>
          <w:szCs w:val="24"/>
          <w:lang w:val="en-US"/>
        </w:rPr>
        <w:t xml:space="preserve">, there is need for dynamism. </w:t>
      </w:r>
      <w:bookmarkStart w:id="3689" w:name="_Hlk75693789"/>
      <w:r w:rsidRPr="00495687">
        <w:rPr>
          <w:szCs w:val="24"/>
          <w:lang w:val="en-US"/>
        </w:rPr>
        <w:t>There is need for stability of the bioecological system in order to achieve academic goals.</w:t>
      </w:r>
      <w:r w:rsidR="003B4A54">
        <w:rPr>
          <w:szCs w:val="24"/>
          <w:lang w:val="en-US"/>
        </w:rPr>
        <w:t xml:space="preserve"> This involves adequately adapting the environment to enhance the satisfaction of the pupils, enhancing a positive attitude of teachers towards inclusivity and boosting the teacher confidence. All this can go a long way in influencing positively the teaching learning process hence better academic performance.</w:t>
      </w:r>
    </w:p>
    <w:p w14:paraId="3944D6FC" w14:textId="0B3EF847" w:rsidR="001F1BA3" w:rsidRDefault="001F1BA3" w:rsidP="001F1BA3">
      <w:pPr>
        <w:numPr>
          <w:ilvl w:val="0"/>
          <w:numId w:val="32"/>
        </w:numPr>
        <w:spacing w:line="480" w:lineRule="auto"/>
        <w:jc w:val="both"/>
        <w:rPr>
          <w:sz w:val="24"/>
          <w:szCs w:val="24"/>
          <w:lang w:val="en-US"/>
        </w:rPr>
      </w:pPr>
      <w:r w:rsidRPr="00EB26F8">
        <w:rPr>
          <w:sz w:val="24"/>
          <w:szCs w:val="24"/>
          <w:lang w:val="en-US"/>
        </w:rPr>
        <w:lastRenderedPageBreak/>
        <w:t xml:space="preserve">School </w:t>
      </w:r>
      <w:r w:rsidR="00FC1424">
        <w:rPr>
          <w:sz w:val="24"/>
          <w:szCs w:val="24"/>
          <w:lang w:val="en-US"/>
        </w:rPr>
        <w:t xml:space="preserve">physical </w:t>
      </w:r>
      <w:r w:rsidRPr="00EB26F8">
        <w:rPr>
          <w:sz w:val="24"/>
          <w:szCs w:val="24"/>
          <w:lang w:val="en-US"/>
        </w:rPr>
        <w:t xml:space="preserve">facilities should be </w:t>
      </w:r>
      <w:r w:rsidR="00495687">
        <w:rPr>
          <w:sz w:val="24"/>
          <w:szCs w:val="24"/>
          <w:lang w:val="en-US"/>
        </w:rPr>
        <w:t xml:space="preserve">adequately provided and those present should be </w:t>
      </w:r>
      <w:r w:rsidRPr="00EB26F8">
        <w:rPr>
          <w:sz w:val="24"/>
          <w:szCs w:val="24"/>
          <w:lang w:val="en-US"/>
        </w:rPr>
        <w:t xml:space="preserve">regularly renovated and maintained </w:t>
      </w:r>
      <w:bookmarkEnd w:id="3689"/>
      <w:r w:rsidRPr="00EB26F8">
        <w:rPr>
          <w:sz w:val="24"/>
          <w:szCs w:val="24"/>
          <w:lang w:val="en-US"/>
        </w:rPr>
        <w:t xml:space="preserve">especially those that are used by pupils with disabilities to ensure that they have a conducive learning </w:t>
      </w:r>
      <w:r w:rsidRPr="00175468">
        <w:rPr>
          <w:sz w:val="24"/>
          <w:szCs w:val="24"/>
          <w:lang w:val="en-US"/>
        </w:rPr>
        <w:t>environment. The pavements, walkways, toilets and washrooms</w:t>
      </w:r>
      <w:r>
        <w:rPr>
          <w:sz w:val="24"/>
          <w:szCs w:val="24"/>
          <w:lang w:val="en-US"/>
        </w:rPr>
        <w:t xml:space="preserve"> too</w:t>
      </w:r>
      <w:r w:rsidRPr="00175468">
        <w:rPr>
          <w:sz w:val="24"/>
          <w:szCs w:val="24"/>
          <w:lang w:val="en-US"/>
        </w:rPr>
        <w:t xml:space="preserve"> should be regularly cleaned </w:t>
      </w:r>
      <w:r>
        <w:rPr>
          <w:sz w:val="24"/>
          <w:szCs w:val="24"/>
          <w:lang w:val="en-US"/>
        </w:rPr>
        <w:t>and maintained.</w:t>
      </w:r>
      <w:r w:rsidR="0032121A">
        <w:rPr>
          <w:sz w:val="24"/>
          <w:szCs w:val="24"/>
          <w:lang w:val="en-US"/>
        </w:rPr>
        <w:t xml:space="preserve"> </w:t>
      </w:r>
      <w:r w:rsidR="00495687">
        <w:rPr>
          <w:sz w:val="24"/>
          <w:szCs w:val="24"/>
          <w:lang w:val="en-US"/>
        </w:rPr>
        <w:t>This will offer a</w:t>
      </w:r>
      <w:r w:rsidR="0032121A">
        <w:rPr>
          <w:sz w:val="24"/>
          <w:szCs w:val="24"/>
          <w:lang w:val="en-US"/>
        </w:rPr>
        <w:t xml:space="preserve"> conducive environment</w:t>
      </w:r>
      <w:r w:rsidR="00495687" w:rsidRPr="00495687">
        <w:rPr>
          <w:sz w:val="24"/>
          <w:szCs w:val="24"/>
          <w:lang w:val="en-US"/>
        </w:rPr>
        <w:t xml:space="preserve"> </w:t>
      </w:r>
      <w:r w:rsidR="00495687">
        <w:rPr>
          <w:sz w:val="24"/>
          <w:szCs w:val="24"/>
          <w:lang w:val="en-US"/>
        </w:rPr>
        <w:t xml:space="preserve">that </w:t>
      </w:r>
      <w:r w:rsidR="00495687" w:rsidRPr="00495687">
        <w:rPr>
          <w:sz w:val="24"/>
          <w:szCs w:val="24"/>
          <w:lang w:val="en-US"/>
        </w:rPr>
        <w:t>enable</w:t>
      </w:r>
      <w:r w:rsidR="00495687">
        <w:rPr>
          <w:sz w:val="24"/>
          <w:szCs w:val="24"/>
          <w:lang w:val="en-US"/>
        </w:rPr>
        <w:t>s</w:t>
      </w:r>
      <w:r w:rsidR="00495687" w:rsidRPr="00495687">
        <w:rPr>
          <w:sz w:val="24"/>
          <w:szCs w:val="24"/>
          <w:lang w:val="en-US"/>
        </w:rPr>
        <w:t xml:space="preserve"> the learners</w:t>
      </w:r>
      <w:r w:rsidR="00495687">
        <w:rPr>
          <w:sz w:val="24"/>
          <w:szCs w:val="24"/>
          <w:lang w:val="en-US"/>
        </w:rPr>
        <w:t xml:space="preserve"> especially those</w:t>
      </w:r>
      <w:r w:rsidR="00495687" w:rsidRPr="00495687">
        <w:rPr>
          <w:sz w:val="24"/>
          <w:szCs w:val="24"/>
          <w:lang w:val="en-US"/>
        </w:rPr>
        <w:t xml:space="preserve"> with physical disability maximize their participation in the learning activities to enhance academic performance</w:t>
      </w:r>
      <w:r w:rsidR="0032121A">
        <w:rPr>
          <w:sz w:val="24"/>
          <w:szCs w:val="24"/>
          <w:lang w:val="en-US"/>
        </w:rPr>
        <w:t>.</w:t>
      </w:r>
    </w:p>
    <w:p w14:paraId="625F6F68" w14:textId="50A8848C" w:rsidR="00F7419F" w:rsidRPr="00AD12FA" w:rsidRDefault="008C4012" w:rsidP="0083409C">
      <w:pPr>
        <w:numPr>
          <w:ilvl w:val="0"/>
          <w:numId w:val="32"/>
        </w:numPr>
        <w:spacing w:line="480" w:lineRule="auto"/>
        <w:jc w:val="both"/>
        <w:rPr>
          <w:sz w:val="24"/>
          <w:szCs w:val="24"/>
          <w:lang w:val="en-US"/>
        </w:rPr>
      </w:pPr>
      <w:r w:rsidRPr="00AD12FA">
        <w:rPr>
          <w:sz w:val="24"/>
          <w:szCs w:val="24"/>
        </w:rPr>
        <w:t>Teachers’ confidence and attitudes affect the extent to which teachers are willing and able to implement inclusive practice</w:t>
      </w:r>
      <w:r w:rsidR="00AD12FA">
        <w:rPr>
          <w:sz w:val="24"/>
          <w:szCs w:val="24"/>
        </w:rPr>
        <w:t xml:space="preserve">. </w:t>
      </w:r>
      <w:bookmarkStart w:id="3690" w:name="_Hlk75693837"/>
      <w:r w:rsidR="00845586" w:rsidRPr="00AD12FA">
        <w:rPr>
          <w:sz w:val="24"/>
          <w:szCs w:val="24"/>
          <w:lang w:val="en-US"/>
        </w:rPr>
        <w:t xml:space="preserve">The teachers deployed in inclusive schools should be properly </w:t>
      </w:r>
      <w:r w:rsidR="00F7419F" w:rsidRPr="00AD12FA">
        <w:rPr>
          <w:sz w:val="24"/>
          <w:szCs w:val="24"/>
          <w:lang w:val="en-US"/>
        </w:rPr>
        <w:t xml:space="preserve">sensitized </w:t>
      </w:r>
      <w:r w:rsidR="00845586" w:rsidRPr="00AD12FA">
        <w:rPr>
          <w:sz w:val="24"/>
          <w:szCs w:val="24"/>
          <w:lang w:val="en-US"/>
        </w:rPr>
        <w:t xml:space="preserve">so that they </w:t>
      </w:r>
      <w:r w:rsidR="005F0CE0" w:rsidRPr="00AD12FA">
        <w:rPr>
          <w:sz w:val="24"/>
          <w:szCs w:val="24"/>
          <w:lang w:val="en-US"/>
        </w:rPr>
        <w:t xml:space="preserve">can develop a clear understanding of </w:t>
      </w:r>
      <w:r w:rsidR="00B32960" w:rsidRPr="00AD12FA">
        <w:rPr>
          <w:sz w:val="24"/>
          <w:szCs w:val="24"/>
          <w:lang w:val="en-US"/>
        </w:rPr>
        <w:t xml:space="preserve">dispositions </w:t>
      </w:r>
      <w:r w:rsidR="005F0CE0" w:rsidRPr="00AD12FA">
        <w:rPr>
          <w:sz w:val="24"/>
          <w:szCs w:val="24"/>
          <w:lang w:val="en-US"/>
        </w:rPr>
        <w:t xml:space="preserve">of </w:t>
      </w:r>
      <w:r w:rsidR="005C72CA" w:rsidRPr="00AD12FA">
        <w:rPr>
          <w:sz w:val="24"/>
          <w:szCs w:val="24"/>
          <w:lang w:val="en-US"/>
        </w:rPr>
        <w:t>inclusive settings</w:t>
      </w:r>
      <w:bookmarkEnd w:id="3690"/>
      <w:r w:rsidR="005F0CE0" w:rsidRPr="00AD12FA">
        <w:rPr>
          <w:sz w:val="24"/>
          <w:szCs w:val="24"/>
          <w:lang w:val="en-US"/>
        </w:rPr>
        <w:t xml:space="preserve">. </w:t>
      </w:r>
      <w:r w:rsidR="007F6196" w:rsidRPr="00AD12FA">
        <w:rPr>
          <w:sz w:val="24"/>
          <w:szCs w:val="24"/>
          <w:lang w:val="en-US"/>
        </w:rPr>
        <w:t>Such training should be geared towards</w:t>
      </w:r>
      <w:r w:rsidR="005C72CA" w:rsidRPr="00AD12FA">
        <w:rPr>
          <w:sz w:val="24"/>
          <w:szCs w:val="24"/>
          <w:lang w:val="en-US"/>
        </w:rPr>
        <w:t xml:space="preserve"> building confidence, </w:t>
      </w:r>
      <w:r w:rsidR="00AD12FA" w:rsidRPr="00AD12FA">
        <w:rPr>
          <w:sz w:val="24"/>
          <w:szCs w:val="24"/>
          <w:lang w:val="en-US"/>
        </w:rPr>
        <w:t>proper use</w:t>
      </w:r>
      <w:r w:rsidR="005C72CA" w:rsidRPr="00AD12FA">
        <w:rPr>
          <w:sz w:val="24"/>
          <w:szCs w:val="24"/>
          <w:lang w:val="en-US"/>
        </w:rPr>
        <w:t xml:space="preserve"> of teaching strategies and</w:t>
      </w:r>
      <w:r w:rsidR="007F6196" w:rsidRPr="00AD12FA">
        <w:rPr>
          <w:sz w:val="24"/>
          <w:szCs w:val="24"/>
          <w:lang w:val="en-US"/>
        </w:rPr>
        <w:t xml:space="preserve"> </w:t>
      </w:r>
      <w:r w:rsidR="00AD12FA" w:rsidRPr="00AD12FA">
        <w:rPr>
          <w:sz w:val="24"/>
          <w:szCs w:val="24"/>
          <w:lang w:val="en-US"/>
        </w:rPr>
        <w:t>building positive</w:t>
      </w:r>
      <w:r w:rsidR="007F6196" w:rsidRPr="00AD12FA">
        <w:rPr>
          <w:sz w:val="24"/>
          <w:szCs w:val="24"/>
          <w:lang w:val="en-US"/>
        </w:rPr>
        <w:t xml:space="preserve"> attitude towards inclusion which </w:t>
      </w:r>
      <w:r w:rsidR="005C72CA" w:rsidRPr="00AD12FA">
        <w:rPr>
          <w:sz w:val="24"/>
          <w:szCs w:val="24"/>
          <w:lang w:val="en-US"/>
        </w:rPr>
        <w:t>are</w:t>
      </w:r>
      <w:r w:rsidR="007F6196" w:rsidRPr="00AD12FA">
        <w:rPr>
          <w:sz w:val="24"/>
          <w:szCs w:val="24"/>
          <w:lang w:val="en-US"/>
        </w:rPr>
        <w:t xml:space="preserve"> important and more beneficial especially for learners </w:t>
      </w:r>
      <w:r w:rsidR="005C72CA" w:rsidRPr="00AD12FA">
        <w:rPr>
          <w:sz w:val="24"/>
          <w:szCs w:val="24"/>
          <w:lang w:val="en-US"/>
        </w:rPr>
        <w:t>in inclusive school settings</w:t>
      </w:r>
      <w:r w:rsidR="007F6196" w:rsidRPr="00AD12FA">
        <w:rPr>
          <w:sz w:val="24"/>
          <w:szCs w:val="24"/>
          <w:lang w:val="en-US"/>
        </w:rPr>
        <w:t xml:space="preserve">. </w:t>
      </w:r>
    </w:p>
    <w:p w14:paraId="1D103796" w14:textId="2B26F9FF" w:rsidR="00A5231F" w:rsidRPr="00A5231F" w:rsidRDefault="00B32960" w:rsidP="00A5231F">
      <w:pPr>
        <w:pStyle w:val="ListParagraph"/>
        <w:numPr>
          <w:ilvl w:val="0"/>
          <w:numId w:val="32"/>
        </w:numPr>
        <w:autoSpaceDE w:val="0"/>
        <w:autoSpaceDN w:val="0"/>
        <w:adjustRightInd w:val="0"/>
        <w:spacing w:after="240" w:line="480" w:lineRule="auto"/>
        <w:jc w:val="both"/>
        <w:rPr>
          <w:color w:val="000000"/>
          <w:szCs w:val="24"/>
          <w:lang w:val="en-US"/>
        </w:rPr>
      </w:pPr>
      <w:r>
        <w:rPr>
          <w:color w:val="000000"/>
          <w:szCs w:val="24"/>
          <w:lang w:val="en-US"/>
        </w:rPr>
        <w:t>G</w:t>
      </w:r>
      <w:r w:rsidR="007E5AD5" w:rsidRPr="007E5AD5">
        <w:rPr>
          <w:color w:val="000000"/>
          <w:szCs w:val="24"/>
          <w:lang w:val="en-US"/>
        </w:rPr>
        <w:t xml:space="preserve">uidance and counseling services for the </w:t>
      </w:r>
      <w:r>
        <w:rPr>
          <w:color w:val="000000"/>
          <w:szCs w:val="24"/>
          <w:lang w:val="en-US"/>
        </w:rPr>
        <w:t>pupils</w:t>
      </w:r>
      <w:r w:rsidR="007E5AD5" w:rsidRPr="007E5AD5">
        <w:rPr>
          <w:color w:val="000000"/>
          <w:szCs w:val="24"/>
          <w:lang w:val="en-US"/>
        </w:rPr>
        <w:t xml:space="preserve"> </w:t>
      </w:r>
      <w:r>
        <w:rPr>
          <w:color w:val="000000"/>
          <w:szCs w:val="24"/>
          <w:lang w:val="en-US"/>
        </w:rPr>
        <w:t xml:space="preserve">with </w:t>
      </w:r>
      <w:r w:rsidR="00BC1808">
        <w:rPr>
          <w:color w:val="000000"/>
          <w:szCs w:val="24"/>
          <w:lang w:val="en-US"/>
        </w:rPr>
        <w:t xml:space="preserve">physical </w:t>
      </w:r>
      <w:r>
        <w:rPr>
          <w:color w:val="000000"/>
          <w:szCs w:val="24"/>
          <w:lang w:val="en-US"/>
        </w:rPr>
        <w:t>disability ought to be strengthened</w:t>
      </w:r>
      <w:r w:rsidR="007E5AD5" w:rsidRPr="007E5AD5">
        <w:rPr>
          <w:color w:val="000000"/>
          <w:szCs w:val="24"/>
          <w:lang w:val="en-US"/>
        </w:rPr>
        <w:t xml:space="preserve"> in</w:t>
      </w:r>
      <w:r w:rsidR="007E5AD5">
        <w:rPr>
          <w:color w:val="000000"/>
          <w:szCs w:val="24"/>
          <w:lang w:val="en-US"/>
        </w:rPr>
        <w:t xml:space="preserve"> </w:t>
      </w:r>
      <w:r w:rsidR="007E5AD5" w:rsidRPr="007E5AD5">
        <w:rPr>
          <w:color w:val="000000"/>
          <w:szCs w:val="24"/>
          <w:lang w:val="en-US"/>
        </w:rPr>
        <w:t xml:space="preserve">order to cultivate a can-do attitude and confidence </w:t>
      </w:r>
      <w:r>
        <w:rPr>
          <w:color w:val="000000"/>
          <w:szCs w:val="24"/>
          <w:lang w:val="en-US"/>
        </w:rPr>
        <w:t>within</w:t>
      </w:r>
      <w:r w:rsidR="007E5AD5" w:rsidRPr="007E5AD5">
        <w:rPr>
          <w:color w:val="000000"/>
          <w:szCs w:val="24"/>
          <w:lang w:val="en-US"/>
        </w:rPr>
        <w:t xml:space="preserve"> themselves and their abilitie</w:t>
      </w:r>
      <w:r w:rsidR="007E5AD5">
        <w:rPr>
          <w:color w:val="000000"/>
          <w:szCs w:val="24"/>
          <w:lang w:val="en-US"/>
        </w:rPr>
        <w:t>s</w:t>
      </w:r>
      <w:r w:rsidR="00BC1808">
        <w:rPr>
          <w:color w:val="000000"/>
          <w:szCs w:val="24"/>
          <w:lang w:val="en-US"/>
        </w:rPr>
        <w:t xml:space="preserve"> in order to improve their academic </w:t>
      </w:r>
      <w:r w:rsidR="00F514DA">
        <w:rPr>
          <w:color w:val="000000"/>
          <w:szCs w:val="24"/>
          <w:lang w:val="en-US"/>
        </w:rPr>
        <w:t>performance</w:t>
      </w:r>
      <w:r w:rsidR="00BC1808">
        <w:rPr>
          <w:color w:val="000000"/>
          <w:szCs w:val="24"/>
          <w:lang w:val="en-US"/>
        </w:rPr>
        <w:t>.</w:t>
      </w:r>
      <w:r w:rsidR="003B4A54">
        <w:rPr>
          <w:color w:val="000000"/>
          <w:szCs w:val="24"/>
          <w:lang w:val="en-US"/>
        </w:rPr>
        <w:t xml:space="preserve"> Such services can also help the pupils to understand the need for inclusivity and its importance.</w:t>
      </w:r>
    </w:p>
    <w:p w14:paraId="377F5FD1" w14:textId="77777777" w:rsidR="000F6D82" w:rsidRPr="000F6D82" w:rsidRDefault="000F6D82" w:rsidP="00BA34DD">
      <w:pPr>
        <w:pStyle w:val="Heading1"/>
        <w:jc w:val="both"/>
        <w:rPr>
          <w:lang w:val="en-US"/>
        </w:rPr>
      </w:pPr>
      <w:bookmarkStart w:id="3691" w:name="_Toc117768967"/>
      <w:bookmarkEnd w:id="3688"/>
      <w:r w:rsidRPr="000F6D82">
        <w:rPr>
          <w:lang w:val="en-US"/>
        </w:rPr>
        <w:t xml:space="preserve">5.5 Suggestions for </w:t>
      </w:r>
      <w:r w:rsidR="008B1DEB" w:rsidRPr="000F6D82">
        <w:rPr>
          <w:lang w:val="en-US"/>
        </w:rPr>
        <w:t xml:space="preserve">Further </w:t>
      </w:r>
      <w:r w:rsidRPr="000F6D82">
        <w:rPr>
          <w:lang w:val="en-US"/>
        </w:rPr>
        <w:t>Research</w:t>
      </w:r>
      <w:bookmarkEnd w:id="3691"/>
    </w:p>
    <w:p w14:paraId="2C8BB642" w14:textId="477AF700" w:rsidR="00EC6F36" w:rsidRDefault="00175468" w:rsidP="00CA1B2D">
      <w:pPr>
        <w:spacing w:before="240" w:line="480" w:lineRule="auto"/>
        <w:jc w:val="both"/>
        <w:rPr>
          <w:color w:val="000000"/>
          <w:sz w:val="24"/>
          <w:szCs w:val="24"/>
          <w:lang w:val="en-US"/>
        </w:rPr>
      </w:pPr>
      <w:r>
        <w:rPr>
          <w:color w:val="000000"/>
          <w:sz w:val="24"/>
          <w:szCs w:val="24"/>
          <w:lang w:val="en-US"/>
        </w:rPr>
        <w:t>The study suggest</w:t>
      </w:r>
      <w:r w:rsidR="008A0F1F">
        <w:rPr>
          <w:color w:val="000000"/>
          <w:sz w:val="24"/>
          <w:szCs w:val="24"/>
          <w:lang w:val="en-US"/>
        </w:rPr>
        <w:t>s</w:t>
      </w:r>
      <w:r>
        <w:rPr>
          <w:color w:val="000000"/>
          <w:sz w:val="24"/>
          <w:szCs w:val="24"/>
          <w:lang w:val="en-US"/>
        </w:rPr>
        <w:t xml:space="preserve"> that further research </w:t>
      </w:r>
      <w:r w:rsidR="00B32960">
        <w:rPr>
          <w:color w:val="000000"/>
          <w:sz w:val="24"/>
          <w:szCs w:val="24"/>
          <w:lang w:val="en-US"/>
        </w:rPr>
        <w:t>with an enlarged</w:t>
      </w:r>
      <w:r w:rsidR="00031A63">
        <w:rPr>
          <w:color w:val="000000"/>
          <w:sz w:val="24"/>
          <w:szCs w:val="24"/>
          <w:lang w:val="en-US"/>
        </w:rPr>
        <w:t xml:space="preserve"> sample size in relation to inclusive schools</w:t>
      </w:r>
      <w:r w:rsidR="00CA1B2D">
        <w:rPr>
          <w:color w:val="000000"/>
          <w:sz w:val="24"/>
          <w:szCs w:val="24"/>
          <w:lang w:val="en-US"/>
        </w:rPr>
        <w:t xml:space="preserve"> including more elements in the bioecological system.</w:t>
      </w:r>
    </w:p>
    <w:p w14:paraId="6302F99C" w14:textId="4FBD933F" w:rsidR="00787F40" w:rsidRPr="0002719C" w:rsidRDefault="0082262F" w:rsidP="00BA34DD">
      <w:pPr>
        <w:pStyle w:val="Heading1"/>
        <w:rPr>
          <w:szCs w:val="24"/>
        </w:rPr>
      </w:pPr>
      <w:bookmarkStart w:id="3692" w:name="_Toc117768968"/>
      <w:bookmarkStart w:id="3693" w:name="_Hlk63084889"/>
      <w:r w:rsidRPr="0002719C">
        <w:rPr>
          <w:szCs w:val="24"/>
        </w:rPr>
        <w:lastRenderedPageBreak/>
        <w:t>References</w:t>
      </w:r>
      <w:bookmarkEnd w:id="2879"/>
      <w:bookmarkEnd w:id="3692"/>
    </w:p>
    <w:p w14:paraId="114B88C4" w14:textId="77777777" w:rsidR="00E96601" w:rsidRPr="0002719C" w:rsidRDefault="00E96601" w:rsidP="00616B81">
      <w:pPr>
        <w:spacing w:line="240" w:lineRule="auto"/>
        <w:ind w:left="720" w:hanging="720"/>
        <w:rPr>
          <w:sz w:val="24"/>
          <w:szCs w:val="24"/>
          <w:lang w:val="en-US"/>
        </w:rPr>
      </w:pPr>
      <w:r w:rsidRPr="0002719C">
        <w:rPr>
          <w:sz w:val="24"/>
          <w:szCs w:val="24"/>
          <w:lang w:val="en-US"/>
        </w:rPr>
        <w:t xml:space="preserve">Abosi, O., &amp; Koay, T. L.  (2008). Attaining Development Goals of Children with Disabilities: Implications for Inclusive Education. </w:t>
      </w:r>
      <w:r w:rsidRPr="0002719C">
        <w:rPr>
          <w:i/>
          <w:sz w:val="24"/>
          <w:szCs w:val="24"/>
          <w:lang w:val="en-US"/>
        </w:rPr>
        <w:t>International Journal of Special</w:t>
      </w:r>
      <w:r w:rsidRPr="0002719C">
        <w:rPr>
          <w:sz w:val="24"/>
          <w:szCs w:val="24"/>
          <w:lang w:val="en-US"/>
        </w:rPr>
        <w:t xml:space="preserve"> </w:t>
      </w:r>
      <w:r w:rsidRPr="0002719C">
        <w:rPr>
          <w:i/>
          <w:sz w:val="24"/>
          <w:szCs w:val="24"/>
          <w:lang w:val="en-US"/>
        </w:rPr>
        <w:t>Education, 23</w:t>
      </w:r>
      <w:r w:rsidRPr="0002719C">
        <w:rPr>
          <w:sz w:val="24"/>
          <w:szCs w:val="24"/>
          <w:lang w:val="en-US"/>
        </w:rPr>
        <w:t>, 1-10.</w:t>
      </w:r>
    </w:p>
    <w:p w14:paraId="19CA7416" w14:textId="77777777" w:rsidR="00E96601" w:rsidRPr="0002719C" w:rsidRDefault="00E96601" w:rsidP="001D7709">
      <w:pPr>
        <w:spacing w:line="240" w:lineRule="auto"/>
        <w:ind w:left="720" w:hanging="720"/>
        <w:rPr>
          <w:sz w:val="24"/>
          <w:szCs w:val="24"/>
        </w:rPr>
      </w:pPr>
      <w:r w:rsidRPr="0002719C">
        <w:rPr>
          <w:sz w:val="24"/>
          <w:szCs w:val="24"/>
        </w:rPr>
        <w:t xml:space="preserve">ADA National Network. (2017). </w:t>
      </w:r>
      <w:r w:rsidRPr="0002719C">
        <w:rPr>
          <w:i/>
          <w:iCs/>
          <w:sz w:val="24"/>
          <w:szCs w:val="24"/>
        </w:rPr>
        <w:t>Food Service: Accommodating Diners with Disabilities</w:t>
      </w:r>
      <w:r w:rsidRPr="0002719C">
        <w:rPr>
          <w:sz w:val="24"/>
          <w:szCs w:val="24"/>
        </w:rPr>
        <w:t>. https://adata.org/factsheet/food-service.</w:t>
      </w:r>
    </w:p>
    <w:p w14:paraId="06D44244" w14:textId="77777777" w:rsidR="00E96601" w:rsidRPr="0002719C" w:rsidRDefault="00E96601" w:rsidP="001D7709">
      <w:pPr>
        <w:spacing w:line="240" w:lineRule="auto"/>
        <w:ind w:left="720" w:hanging="720"/>
        <w:rPr>
          <w:sz w:val="24"/>
          <w:szCs w:val="24"/>
        </w:rPr>
      </w:pPr>
      <w:r w:rsidRPr="0002719C">
        <w:rPr>
          <w:sz w:val="24"/>
          <w:szCs w:val="24"/>
        </w:rPr>
        <w:t xml:space="preserve">Ader, H. J., &amp; Mellenbergh, G. J. (2008). </w:t>
      </w:r>
      <w:r w:rsidRPr="0002719C">
        <w:rPr>
          <w:i/>
          <w:sz w:val="24"/>
          <w:szCs w:val="24"/>
        </w:rPr>
        <w:t>Advising on Research Methods: A consultant’s companion</w:t>
      </w:r>
      <w:r w:rsidRPr="0002719C">
        <w:rPr>
          <w:sz w:val="24"/>
          <w:szCs w:val="24"/>
        </w:rPr>
        <w:t>. Johannes van Kessel Publishing.</w:t>
      </w:r>
    </w:p>
    <w:p w14:paraId="17FEEF1E" w14:textId="77777777" w:rsidR="00E96601" w:rsidRPr="0002719C" w:rsidRDefault="00E96601" w:rsidP="00C14611">
      <w:pPr>
        <w:autoSpaceDE w:val="0"/>
        <w:autoSpaceDN w:val="0"/>
        <w:adjustRightInd w:val="0"/>
        <w:spacing w:after="0" w:line="240" w:lineRule="auto"/>
        <w:ind w:left="720" w:hanging="720"/>
        <w:jc w:val="both"/>
        <w:rPr>
          <w:color w:val="000000"/>
          <w:sz w:val="24"/>
          <w:szCs w:val="24"/>
          <w:lang w:val="en-US"/>
        </w:rPr>
      </w:pPr>
      <w:r w:rsidRPr="0002719C">
        <w:rPr>
          <w:color w:val="000000"/>
          <w:sz w:val="24"/>
          <w:szCs w:val="24"/>
          <w:lang w:val="en-US"/>
        </w:rPr>
        <w:t xml:space="preserve">Agarwal, A., &amp; Steele, A. (2016). </w:t>
      </w:r>
      <w:r w:rsidRPr="0002719C">
        <w:rPr>
          <w:i/>
          <w:color w:val="000000"/>
          <w:sz w:val="24"/>
          <w:szCs w:val="24"/>
          <w:lang w:val="en-US"/>
        </w:rPr>
        <w:t>Disability considerations for Infrastructure Programmes</w:t>
      </w:r>
      <w:r w:rsidRPr="0002719C">
        <w:rPr>
          <w:color w:val="000000"/>
          <w:sz w:val="24"/>
          <w:szCs w:val="24"/>
          <w:lang w:val="en-US"/>
        </w:rPr>
        <w:t>. https://asksource.info/organisations/evidence-demand-informing-development-practice-climate-and-environment-infrastructure.</w:t>
      </w:r>
    </w:p>
    <w:p w14:paraId="2A27FF28" w14:textId="77777777" w:rsidR="00E96601" w:rsidRPr="0002719C" w:rsidRDefault="00E96601" w:rsidP="00C14611">
      <w:pPr>
        <w:spacing w:before="240" w:after="0" w:line="240" w:lineRule="auto"/>
        <w:ind w:left="720" w:hanging="720"/>
        <w:jc w:val="both"/>
        <w:rPr>
          <w:sz w:val="24"/>
          <w:szCs w:val="24"/>
          <w:lang w:val="en-US"/>
        </w:rPr>
      </w:pPr>
      <w:r w:rsidRPr="0002719C">
        <w:rPr>
          <w:sz w:val="24"/>
          <w:szCs w:val="24"/>
          <w:lang w:val="en-US"/>
        </w:rPr>
        <w:t xml:space="preserve">Ainscow, M., Dyson, A., Goldrick, S., &amp; West, M. (2011). </w:t>
      </w:r>
      <w:r w:rsidRPr="0002719C">
        <w:rPr>
          <w:i/>
          <w:sz w:val="24"/>
          <w:szCs w:val="24"/>
          <w:lang w:val="en-US"/>
        </w:rPr>
        <w:t>Developing equitable education systems</w:t>
      </w:r>
      <w:r w:rsidRPr="0002719C">
        <w:rPr>
          <w:sz w:val="24"/>
          <w:szCs w:val="24"/>
          <w:lang w:val="en-US"/>
        </w:rPr>
        <w:t>. Routledge.</w:t>
      </w:r>
    </w:p>
    <w:p w14:paraId="5B747048" w14:textId="77777777" w:rsidR="00E96601" w:rsidRPr="0002719C" w:rsidRDefault="00E96601" w:rsidP="00616B81">
      <w:pPr>
        <w:spacing w:before="240" w:line="240" w:lineRule="auto"/>
        <w:ind w:left="720" w:hanging="720"/>
        <w:jc w:val="both"/>
        <w:rPr>
          <w:sz w:val="24"/>
          <w:szCs w:val="24"/>
        </w:rPr>
      </w:pPr>
      <w:r w:rsidRPr="0002719C">
        <w:rPr>
          <w:sz w:val="24"/>
          <w:szCs w:val="24"/>
        </w:rPr>
        <w:t xml:space="preserve">Akinsanya, O. (2010). Differential Distribution and Utilization of Human and Material Resources on Students’ Academic Performance in Secondary Schools in Ogun State. </w:t>
      </w:r>
      <w:r w:rsidRPr="0002719C">
        <w:rPr>
          <w:i/>
          <w:sz w:val="24"/>
          <w:szCs w:val="24"/>
        </w:rPr>
        <w:t>African Journal for the Study of educational,</w:t>
      </w:r>
      <w:r w:rsidRPr="0002719C">
        <w:rPr>
          <w:sz w:val="24"/>
          <w:szCs w:val="24"/>
        </w:rPr>
        <w:t xml:space="preserve"> </w:t>
      </w:r>
      <w:r w:rsidRPr="0002719C">
        <w:rPr>
          <w:i/>
          <w:iCs/>
          <w:sz w:val="24"/>
          <w:szCs w:val="24"/>
        </w:rPr>
        <w:t>3</w:t>
      </w:r>
      <w:r w:rsidRPr="0002719C">
        <w:rPr>
          <w:sz w:val="24"/>
          <w:szCs w:val="24"/>
        </w:rPr>
        <w:t xml:space="preserve">(4), 9-12. </w:t>
      </w:r>
    </w:p>
    <w:p w14:paraId="1D045054" w14:textId="77777777" w:rsidR="00E96601" w:rsidRPr="0002719C" w:rsidRDefault="00E96601" w:rsidP="00B75E51">
      <w:pPr>
        <w:spacing w:before="240" w:line="240" w:lineRule="auto"/>
        <w:ind w:left="720" w:hanging="720"/>
        <w:jc w:val="both"/>
        <w:rPr>
          <w:sz w:val="24"/>
          <w:szCs w:val="24"/>
          <w:lang w:val="en-US"/>
        </w:rPr>
      </w:pPr>
      <w:r w:rsidRPr="0002719C">
        <w:rPr>
          <w:sz w:val="24"/>
          <w:szCs w:val="24"/>
          <w:lang w:val="en-US"/>
        </w:rPr>
        <w:t xml:space="preserve">Akomolafe, C. O., &amp; Adesua, V. O. (2016). The impact of physical facilities on students‟ level of motivation and academic performance in senior secondary schools in South West Nigeria. </w:t>
      </w:r>
      <w:r w:rsidRPr="0002719C">
        <w:rPr>
          <w:i/>
          <w:iCs/>
          <w:sz w:val="24"/>
          <w:szCs w:val="24"/>
          <w:lang w:val="en-US"/>
        </w:rPr>
        <w:t>Journal of Education and Practice</w:t>
      </w:r>
      <w:r w:rsidRPr="0002719C">
        <w:rPr>
          <w:sz w:val="24"/>
          <w:szCs w:val="24"/>
          <w:lang w:val="en-US"/>
        </w:rPr>
        <w:t xml:space="preserve">, </w:t>
      </w:r>
      <w:r w:rsidRPr="0002719C">
        <w:rPr>
          <w:i/>
          <w:iCs/>
          <w:sz w:val="24"/>
          <w:szCs w:val="24"/>
          <w:lang w:val="en-US"/>
        </w:rPr>
        <w:t>7</w:t>
      </w:r>
      <w:r w:rsidRPr="0002719C">
        <w:rPr>
          <w:sz w:val="24"/>
          <w:szCs w:val="24"/>
          <w:lang w:val="en-US"/>
        </w:rPr>
        <w:t xml:space="preserve">(4), 38-42.  </w:t>
      </w:r>
    </w:p>
    <w:p w14:paraId="498A55A5" w14:textId="77777777" w:rsidR="00E96601" w:rsidRPr="0002719C" w:rsidRDefault="00E96601" w:rsidP="00645522">
      <w:pPr>
        <w:ind w:left="720" w:hanging="720"/>
        <w:rPr>
          <w:rStyle w:val="Hyperlink"/>
          <w:color w:val="auto"/>
          <w:sz w:val="24"/>
          <w:szCs w:val="24"/>
          <w:u w:val="none"/>
        </w:rPr>
      </w:pPr>
      <w:r w:rsidRPr="0002719C">
        <w:rPr>
          <w:sz w:val="24"/>
          <w:szCs w:val="24"/>
        </w:rPr>
        <w:t xml:space="preserve">Al Ju’beh, K. (2015). </w:t>
      </w:r>
      <w:r w:rsidRPr="0002719C">
        <w:rPr>
          <w:i/>
          <w:sz w:val="24"/>
          <w:szCs w:val="24"/>
        </w:rPr>
        <w:t>Disability inclusive development toolkit.</w:t>
      </w:r>
      <w:r w:rsidRPr="0002719C">
        <w:rPr>
          <w:sz w:val="24"/>
          <w:szCs w:val="24"/>
        </w:rPr>
        <w:t xml:space="preserve"> </w:t>
      </w:r>
      <w:hyperlink r:id="rId36" w:history="1">
        <w:r w:rsidRPr="0002719C">
          <w:rPr>
            <w:rStyle w:val="Hyperlink"/>
            <w:color w:val="auto"/>
            <w:sz w:val="24"/>
            <w:szCs w:val="24"/>
            <w:u w:val="none"/>
          </w:rPr>
          <w:t>http://www.cbm.org/article/downloads/54741/CBM-DID-TOOLKIT-accessible.pdf</w:t>
        </w:r>
      </w:hyperlink>
    </w:p>
    <w:p w14:paraId="5B047E72" w14:textId="77777777" w:rsidR="00E96601" w:rsidRPr="0002719C" w:rsidRDefault="00E96601" w:rsidP="00616B81">
      <w:pPr>
        <w:spacing w:before="240" w:line="240" w:lineRule="auto"/>
        <w:ind w:left="720" w:hanging="720"/>
        <w:jc w:val="both"/>
        <w:rPr>
          <w:sz w:val="24"/>
          <w:szCs w:val="24"/>
          <w:lang w:val="en-US"/>
        </w:rPr>
      </w:pPr>
      <w:r w:rsidRPr="0002719C">
        <w:rPr>
          <w:sz w:val="24"/>
          <w:szCs w:val="24"/>
          <w:lang w:val="en-US"/>
        </w:rPr>
        <w:t xml:space="preserve">Alborz, A., Slee, R., &amp; Miles, S. (2013). Establishing the foundations for an inclusive education system in Iraq: reflection on findings from a nationwide survey. </w:t>
      </w:r>
      <w:r w:rsidRPr="0002719C">
        <w:rPr>
          <w:i/>
          <w:sz w:val="24"/>
          <w:szCs w:val="24"/>
          <w:lang w:val="en-US"/>
        </w:rPr>
        <w:t xml:space="preserve">International Journal of Inclusive Education, </w:t>
      </w:r>
      <w:r w:rsidRPr="0002719C">
        <w:rPr>
          <w:i/>
          <w:iCs/>
          <w:sz w:val="24"/>
          <w:szCs w:val="24"/>
          <w:lang w:val="en-US"/>
        </w:rPr>
        <w:t>17</w:t>
      </w:r>
      <w:r w:rsidRPr="0002719C">
        <w:rPr>
          <w:sz w:val="24"/>
          <w:szCs w:val="24"/>
          <w:lang w:val="en-US"/>
        </w:rPr>
        <w:t>, 965-987.</w:t>
      </w:r>
    </w:p>
    <w:p w14:paraId="5673BDA5" w14:textId="77777777" w:rsidR="00E96601" w:rsidRPr="0002719C" w:rsidRDefault="00E96601" w:rsidP="006B2854">
      <w:pPr>
        <w:spacing w:before="240" w:line="240" w:lineRule="auto"/>
        <w:jc w:val="both"/>
        <w:rPr>
          <w:b/>
          <w:bCs/>
          <w:sz w:val="24"/>
          <w:szCs w:val="24"/>
          <w:lang w:val="en-US"/>
        </w:rPr>
      </w:pPr>
      <w:r w:rsidRPr="0002719C">
        <w:rPr>
          <w:sz w:val="24"/>
          <w:szCs w:val="24"/>
        </w:rPr>
        <w:t xml:space="preserve">Alexander, R. (2013). </w:t>
      </w:r>
      <w:r w:rsidRPr="0002719C">
        <w:rPr>
          <w:bCs/>
          <w:i/>
          <w:sz w:val="24"/>
          <w:szCs w:val="24"/>
          <w:lang w:val="en-US"/>
        </w:rPr>
        <w:t>Eight priorities to improve primary education</w:t>
      </w:r>
      <w:r w:rsidRPr="0002719C">
        <w:rPr>
          <w:bCs/>
          <w:sz w:val="24"/>
          <w:szCs w:val="24"/>
          <w:lang w:val="en-US"/>
        </w:rPr>
        <w:t>. The Guardian.</w:t>
      </w:r>
    </w:p>
    <w:p w14:paraId="313F41CD" w14:textId="77777777" w:rsidR="00E96601" w:rsidRPr="0002719C" w:rsidRDefault="00E96601" w:rsidP="00D37753">
      <w:pPr>
        <w:ind w:left="720" w:hanging="720"/>
        <w:jc w:val="both"/>
        <w:rPr>
          <w:sz w:val="24"/>
          <w:szCs w:val="24"/>
        </w:rPr>
      </w:pPr>
      <w:r w:rsidRPr="0002719C">
        <w:rPr>
          <w:sz w:val="24"/>
          <w:szCs w:val="24"/>
        </w:rPr>
        <w:t xml:space="preserve">Aley, R. (2016). </w:t>
      </w:r>
      <w:r w:rsidRPr="0002719C">
        <w:rPr>
          <w:i/>
          <w:iCs/>
          <w:sz w:val="24"/>
          <w:szCs w:val="24"/>
        </w:rPr>
        <w:t>An Assessment of the Social, Cultural and Institutional Factors that Contribute to the Sexual Abuse of Persons with Disabilities in East Africa</w:t>
      </w:r>
      <w:r w:rsidRPr="0002719C">
        <w:rPr>
          <w:sz w:val="24"/>
          <w:szCs w:val="24"/>
        </w:rPr>
        <w:t>. Advantage Africa.</w:t>
      </w:r>
    </w:p>
    <w:p w14:paraId="62CC2DA9" w14:textId="77777777" w:rsidR="00E96601" w:rsidRPr="0002719C" w:rsidRDefault="00E96601" w:rsidP="006B2854">
      <w:pPr>
        <w:spacing w:line="240" w:lineRule="auto"/>
        <w:ind w:left="720" w:hanging="720"/>
        <w:jc w:val="both"/>
        <w:rPr>
          <w:sz w:val="24"/>
          <w:szCs w:val="24"/>
          <w:lang w:val="en-US"/>
        </w:rPr>
      </w:pPr>
      <w:r w:rsidRPr="0002719C">
        <w:rPr>
          <w:sz w:val="24"/>
          <w:szCs w:val="24"/>
        </w:rPr>
        <w:t xml:space="preserve">Alimi, O. S., Ehinola, G. B., &amp; Alabi, F. O. (2012). School Types, Facilities and Academic Performance of Students in Senior Secondary Schools in Ondo State, Nigeria. </w:t>
      </w:r>
      <w:r w:rsidRPr="0002719C">
        <w:rPr>
          <w:i/>
          <w:iCs/>
          <w:sz w:val="24"/>
          <w:szCs w:val="24"/>
        </w:rPr>
        <w:t>International Education Studies</w:t>
      </w:r>
      <w:r w:rsidRPr="0002719C">
        <w:rPr>
          <w:sz w:val="24"/>
          <w:szCs w:val="24"/>
        </w:rPr>
        <w:t xml:space="preserve">, </w:t>
      </w:r>
      <w:r w:rsidRPr="0002719C">
        <w:rPr>
          <w:i/>
          <w:iCs/>
          <w:sz w:val="24"/>
          <w:szCs w:val="24"/>
        </w:rPr>
        <w:t>5</w:t>
      </w:r>
      <w:r w:rsidRPr="0002719C">
        <w:rPr>
          <w:sz w:val="24"/>
          <w:szCs w:val="24"/>
        </w:rPr>
        <w:t>(3), 44-48.</w:t>
      </w:r>
    </w:p>
    <w:p w14:paraId="4E00A494" w14:textId="2C657A90" w:rsidR="00E96601" w:rsidRPr="0002719C" w:rsidRDefault="00E96601" w:rsidP="00C14611">
      <w:pPr>
        <w:spacing w:line="240" w:lineRule="auto"/>
        <w:ind w:left="720" w:hanging="720"/>
        <w:contextualSpacing/>
        <w:jc w:val="both"/>
        <w:rPr>
          <w:sz w:val="24"/>
          <w:szCs w:val="24"/>
        </w:rPr>
      </w:pPr>
      <w:r w:rsidRPr="0002719C">
        <w:rPr>
          <w:sz w:val="24"/>
          <w:szCs w:val="24"/>
          <w:lang w:val="fr-FR"/>
        </w:rPr>
        <w:t xml:space="preserve">American Psychological Association (APA). (2010). </w:t>
      </w:r>
      <w:r w:rsidRPr="0002719C">
        <w:rPr>
          <w:i/>
          <w:sz w:val="24"/>
          <w:szCs w:val="24"/>
        </w:rPr>
        <w:t>Publication Manual of the American Psychological Association</w:t>
      </w:r>
      <w:r w:rsidR="001B1097" w:rsidRPr="0002719C">
        <w:rPr>
          <w:i/>
          <w:sz w:val="24"/>
          <w:szCs w:val="24"/>
        </w:rPr>
        <w:t>.</w:t>
      </w:r>
      <w:r w:rsidRPr="0002719C">
        <w:rPr>
          <w:i/>
          <w:sz w:val="24"/>
          <w:szCs w:val="24"/>
        </w:rPr>
        <w:t xml:space="preserve"> </w:t>
      </w:r>
      <w:r w:rsidRPr="0002719C">
        <w:rPr>
          <w:sz w:val="24"/>
          <w:szCs w:val="24"/>
        </w:rPr>
        <w:t>(6</w:t>
      </w:r>
      <w:r w:rsidRPr="0002719C">
        <w:rPr>
          <w:sz w:val="24"/>
          <w:szCs w:val="24"/>
          <w:vertAlign w:val="superscript"/>
        </w:rPr>
        <w:t xml:space="preserve">th </w:t>
      </w:r>
      <w:r w:rsidRPr="0002719C">
        <w:rPr>
          <w:sz w:val="24"/>
          <w:szCs w:val="24"/>
        </w:rPr>
        <w:t>ed.). Lancaster Press, inc.</w:t>
      </w:r>
    </w:p>
    <w:p w14:paraId="3C0F7F50" w14:textId="77777777" w:rsidR="00C93367" w:rsidRPr="0002719C" w:rsidRDefault="00C93367" w:rsidP="009C2AA9">
      <w:pPr>
        <w:spacing w:line="240" w:lineRule="auto"/>
        <w:ind w:left="720" w:hanging="720"/>
        <w:jc w:val="both"/>
        <w:rPr>
          <w:sz w:val="24"/>
          <w:szCs w:val="24"/>
          <w:lang w:val="en-US"/>
        </w:rPr>
      </w:pPr>
    </w:p>
    <w:p w14:paraId="09B6A918" w14:textId="35787658" w:rsidR="00E96601" w:rsidRPr="0002719C" w:rsidRDefault="00E96601" w:rsidP="009C2AA9">
      <w:pPr>
        <w:spacing w:line="240" w:lineRule="auto"/>
        <w:ind w:left="720" w:hanging="720"/>
        <w:jc w:val="both"/>
        <w:rPr>
          <w:sz w:val="24"/>
          <w:szCs w:val="24"/>
          <w:lang w:val="en-US"/>
        </w:rPr>
      </w:pPr>
      <w:r w:rsidRPr="0002719C">
        <w:rPr>
          <w:sz w:val="24"/>
          <w:szCs w:val="24"/>
          <w:lang w:val="en-US"/>
        </w:rPr>
        <w:lastRenderedPageBreak/>
        <w:t xml:space="preserve">American Psychological Association (APA). (2020). </w:t>
      </w:r>
      <w:r w:rsidRPr="0002719C">
        <w:rPr>
          <w:i/>
          <w:iCs/>
          <w:sz w:val="24"/>
          <w:szCs w:val="24"/>
          <w:lang w:val="en-US"/>
        </w:rPr>
        <w:t>Publication manual of the American Psychological Association</w:t>
      </w:r>
      <w:r w:rsidR="000D52D0" w:rsidRPr="0002719C">
        <w:rPr>
          <w:i/>
          <w:iCs/>
          <w:sz w:val="24"/>
          <w:szCs w:val="24"/>
          <w:lang w:val="en-US"/>
        </w:rPr>
        <w:t>.</w:t>
      </w:r>
      <w:r w:rsidRPr="0002719C">
        <w:rPr>
          <w:sz w:val="24"/>
          <w:szCs w:val="24"/>
          <w:lang w:val="en-US"/>
        </w:rPr>
        <w:t xml:space="preserve"> (7</w:t>
      </w:r>
      <w:r w:rsidRPr="0002719C">
        <w:rPr>
          <w:sz w:val="24"/>
          <w:szCs w:val="24"/>
          <w:vertAlign w:val="superscript"/>
          <w:lang w:val="en-US"/>
        </w:rPr>
        <w:t>th</w:t>
      </w:r>
      <w:r w:rsidRPr="0002719C">
        <w:rPr>
          <w:sz w:val="24"/>
          <w:szCs w:val="24"/>
          <w:lang w:val="en-US"/>
        </w:rPr>
        <w:t xml:space="preserve"> ed.). https://doi.org/10.1037/0000165-000</w:t>
      </w:r>
    </w:p>
    <w:p w14:paraId="3F81C3B4" w14:textId="77777777" w:rsidR="00E96601" w:rsidRPr="0002719C" w:rsidRDefault="00E96601" w:rsidP="005D157A">
      <w:pPr>
        <w:spacing w:line="240" w:lineRule="auto"/>
        <w:ind w:left="720" w:hanging="720"/>
        <w:rPr>
          <w:sz w:val="24"/>
          <w:szCs w:val="24"/>
          <w:lang w:val="en-US"/>
        </w:rPr>
      </w:pPr>
      <w:r w:rsidRPr="0002719C">
        <w:rPr>
          <w:sz w:val="24"/>
          <w:szCs w:val="24"/>
          <w:lang w:val="en-US"/>
        </w:rPr>
        <w:t xml:space="preserve">Americans with Disability Act. (2010). </w:t>
      </w:r>
      <w:r w:rsidRPr="0002719C">
        <w:rPr>
          <w:i/>
          <w:iCs/>
          <w:sz w:val="24"/>
          <w:szCs w:val="24"/>
          <w:lang w:val="en-US"/>
        </w:rPr>
        <w:t>The ADA-Compliant Restroom</w:t>
      </w:r>
      <w:r w:rsidRPr="0002719C">
        <w:rPr>
          <w:sz w:val="24"/>
          <w:szCs w:val="24"/>
          <w:lang w:val="en-US"/>
        </w:rPr>
        <w:t>. https://www.buildings.com/articles/33806/ada-compliant-restroom</w:t>
      </w:r>
    </w:p>
    <w:p w14:paraId="703D9CE4" w14:textId="77777777" w:rsidR="00E96601" w:rsidRPr="0002719C" w:rsidRDefault="00E96601" w:rsidP="002810A0">
      <w:pPr>
        <w:spacing w:line="240" w:lineRule="auto"/>
        <w:ind w:left="720" w:hanging="720"/>
        <w:contextualSpacing/>
        <w:rPr>
          <w:sz w:val="24"/>
          <w:szCs w:val="24"/>
        </w:rPr>
      </w:pPr>
      <w:r w:rsidRPr="0002719C">
        <w:rPr>
          <w:sz w:val="24"/>
          <w:szCs w:val="24"/>
          <w:lang w:val="en-US"/>
        </w:rPr>
        <w:t xml:space="preserve">Ananti, M., &amp; Nisreenand, A. A. (2012). Including Students with Disabilities in UAE Schools: A Descriptive Study. </w:t>
      </w:r>
      <w:r w:rsidRPr="0002719C">
        <w:rPr>
          <w:i/>
          <w:sz w:val="24"/>
          <w:szCs w:val="24"/>
          <w:lang w:val="en-US"/>
        </w:rPr>
        <w:t>International Journal of Special Education</w:t>
      </w:r>
      <w:r w:rsidRPr="0002719C">
        <w:rPr>
          <w:sz w:val="24"/>
          <w:szCs w:val="24"/>
          <w:lang w:val="en-US"/>
        </w:rPr>
        <w:t xml:space="preserve">, </w:t>
      </w:r>
      <w:r w:rsidRPr="0002719C">
        <w:rPr>
          <w:i/>
          <w:iCs/>
          <w:sz w:val="24"/>
          <w:szCs w:val="24"/>
          <w:lang w:val="en-US"/>
        </w:rPr>
        <w:t>27</w:t>
      </w:r>
      <w:r w:rsidRPr="0002719C">
        <w:rPr>
          <w:sz w:val="24"/>
          <w:szCs w:val="24"/>
          <w:lang w:val="en-US"/>
        </w:rPr>
        <w:t>, 75-85.</w:t>
      </w:r>
    </w:p>
    <w:p w14:paraId="42578B2F" w14:textId="77777777" w:rsidR="00E96601" w:rsidRPr="0002719C" w:rsidRDefault="00E96601" w:rsidP="00C14611">
      <w:pPr>
        <w:spacing w:line="240" w:lineRule="auto"/>
        <w:ind w:left="720" w:hanging="720"/>
        <w:contextualSpacing/>
        <w:jc w:val="both"/>
        <w:rPr>
          <w:sz w:val="24"/>
          <w:szCs w:val="24"/>
        </w:rPr>
      </w:pPr>
    </w:p>
    <w:p w14:paraId="06B8C221" w14:textId="77777777" w:rsidR="00E96601" w:rsidRPr="0002719C" w:rsidRDefault="00E96601" w:rsidP="00C14611">
      <w:pPr>
        <w:spacing w:line="240" w:lineRule="auto"/>
        <w:ind w:left="720" w:hanging="720"/>
        <w:contextualSpacing/>
        <w:jc w:val="both"/>
        <w:rPr>
          <w:sz w:val="24"/>
          <w:szCs w:val="24"/>
        </w:rPr>
      </w:pPr>
      <w:r w:rsidRPr="0002719C">
        <w:rPr>
          <w:sz w:val="24"/>
          <w:szCs w:val="24"/>
        </w:rPr>
        <w:t>Anney, V. (2014). Ensuring the Quality of the Findings of Qualitative Research: Looking at Trustworthiness Criteria</w:t>
      </w:r>
      <w:r w:rsidRPr="0002719C">
        <w:rPr>
          <w:i/>
          <w:sz w:val="24"/>
          <w:szCs w:val="24"/>
        </w:rPr>
        <w:t>. Journal of Emerging Trends in Educational Research and Policy Studies</w:t>
      </w:r>
      <w:r w:rsidRPr="0002719C">
        <w:rPr>
          <w:sz w:val="24"/>
          <w:szCs w:val="24"/>
        </w:rPr>
        <w:t xml:space="preserve"> </w:t>
      </w:r>
      <w:r w:rsidRPr="0002719C">
        <w:rPr>
          <w:i/>
          <w:iCs/>
          <w:sz w:val="24"/>
          <w:szCs w:val="24"/>
        </w:rPr>
        <w:t>(JETERAPS), 5</w:t>
      </w:r>
      <w:r w:rsidRPr="0002719C">
        <w:rPr>
          <w:sz w:val="24"/>
          <w:szCs w:val="24"/>
        </w:rPr>
        <w:t>(2), 272-281.</w:t>
      </w:r>
    </w:p>
    <w:p w14:paraId="33836EB4" w14:textId="77777777" w:rsidR="00E96601" w:rsidRPr="0002719C" w:rsidRDefault="00E96601" w:rsidP="00C14611">
      <w:pPr>
        <w:spacing w:before="240" w:line="240" w:lineRule="auto"/>
        <w:ind w:left="720" w:hanging="720"/>
        <w:contextualSpacing/>
        <w:jc w:val="both"/>
        <w:rPr>
          <w:sz w:val="24"/>
          <w:szCs w:val="24"/>
          <w:lang w:val="en-US"/>
        </w:rPr>
      </w:pPr>
    </w:p>
    <w:p w14:paraId="78FC23A8" w14:textId="77777777" w:rsidR="00E96601" w:rsidRPr="0002719C" w:rsidRDefault="00E96601" w:rsidP="00C14611">
      <w:pPr>
        <w:spacing w:before="240" w:line="240" w:lineRule="auto"/>
        <w:ind w:left="720" w:hanging="720"/>
        <w:contextualSpacing/>
        <w:jc w:val="both"/>
        <w:rPr>
          <w:sz w:val="24"/>
          <w:szCs w:val="24"/>
          <w:lang w:val="en-US"/>
        </w:rPr>
      </w:pPr>
      <w:r w:rsidRPr="0002719C">
        <w:rPr>
          <w:sz w:val="24"/>
          <w:szCs w:val="24"/>
          <w:lang w:val="en-US"/>
        </w:rPr>
        <w:t xml:space="preserve">Arbeiter, S., &amp; Hartley, S. (2002). Teachers' and Pupils' Experiences of Integrated Education in Uganda. </w:t>
      </w:r>
      <w:r w:rsidRPr="0002719C">
        <w:rPr>
          <w:i/>
          <w:sz w:val="24"/>
          <w:szCs w:val="24"/>
          <w:lang w:val="en-US"/>
        </w:rPr>
        <w:t xml:space="preserve">International Journal of Disability, Development and Education, </w:t>
      </w:r>
      <w:r w:rsidRPr="0002719C">
        <w:rPr>
          <w:i/>
          <w:iCs/>
          <w:sz w:val="24"/>
          <w:szCs w:val="24"/>
          <w:lang w:val="en-US"/>
        </w:rPr>
        <w:t>49</w:t>
      </w:r>
      <w:r w:rsidRPr="0002719C">
        <w:rPr>
          <w:sz w:val="24"/>
          <w:szCs w:val="24"/>
          <w:lang w:val="en-US"/>
        </w:rPr>
        <w:t>, 61-78.</w:t>
      </w:r>
    </w:p>
    <w:p w14:paraId="3993FA47" w14:textId="77777777" w:rsidR="00C93367" w:rsidRPr="0002719C" w:rsidRDefault="00C93367" w:rsidP="001D7709">
      <w:pPr>
        <w:spacing w:before="240" w:line="240" w:lineRule="auto"/>
        <w:ind w:left="720" w:hanging="720"/>
        <w:contextualSpacing/>
        <w:rPr>
          <w:sz w:val="24"/>
          <w:szCs w:val="24"/>
          <w:lang w:val="en-US"/>
        </w:rPr>
      </w:pPr>
    </w:p>
    <w:p w14:paraId="264CC267" w14:textId="77777777" w:rsidR="00513D49" w:rsidRPr="0002719C" w:rsidRDefault="00E96601" w:rsidP="00513D49">
      <w:pPr>
        <w:spacing w:before="240" w:line="240" w:lineRule="auto"/>
        <w:ind w:left="720" w:hanging="720"/>
        <w:contextualSpacing/>
        <w:rPr>
          <w:sz w:val="24"/>
          <w:szCs w:val="24"/>
        </w:rPr>
      </w:pPr>
      <w:r w:rsidRPr="0002719C">
        <w:rPr>
          <w:sz w:val="24"/>
          <w:szCs w:val="24"/>
          <w:lang w:val="en-US"/>
        </w:rPr>
        <w:t xml:space="preserve">Armstrong, D., Armstrong, A. C., &amp; Spandagou, I. (2011). Inclusion: by choice or by chance? </w:t>
      </w:r>
      <w:r w:rsidRPr="0002719C">
        <w:rPr>
          <w:i/>
          <w:iCs/>
          <w:sz w:val="24"/>
          <w:szCs w:val="24"/>
          <w:lang w:val="en-US"/>
        </w:rPr>
        <w:t xml:space="preserve">International Journal of Inclusive Education, </w:t>
      </w:r>
      <w:r w:rsidRPr="0002719C">
        <w:rPr>
          <w:i/>
          <w:sz w:val="24"/>
          <w:szCs w:val="24"/>
          <w:lang w:val="en-US"/>
        </w:rPr>
        <w:t>15</w:t>
      </w:r>
      <w:r w:rsidRPr="0002719C">
        <w:rPr>
          <w:sz w:val="24"/>
          <w:szCs w:val="24"/>
          <w:lang w:val="en-US"/>
        </w:rPr>
        <w:t>(1), 29-39.</w:t>
      </w:r>
    </w:p>
    <w:p w14:paraId="1D3F6B60" w14:textId="77777777" w:rsidR="00513D49" w:rsidRPr="0002719C" w:rsidRDefault="00513D49" w:rsidP="00513D49">
      <w:pPr>
        <w:spacing w:before="240" w:line="240" w:lineRule="auto"/>
        <w:ind w:left="720" w:hanging="720"/>
        <w:contextualSpacing/>
        <w:rPr>
          <w:sz w:val="24"/>
          <w:szCs w:val="24"/>
        </w:rPr>
      </w:pPr>
    </w:p>
    <w:p w14:paraId="6334462F" w14:textId="69CA9EEA" w:rsidR="00E96601" w:rsidRPr="0002719C" w:rsidRDefault="00E96601" w:rsidP="00513D49">
      <w:pPr>
        <w:spacing w:before="240" w:line="240" w:lineRule="auto"/>
        <w:ind w:left="720" w:hanging="720"/>
        <w:contextualSpacing/>
        <w:rPr>
          <w:rStyle w:val="mixed-citation"/>
          <w:sz w:val="24"/>
          <w:szCs w:val="24"/>
        </w:rPr>
      </w:pPr>
      <w:r w:rsidRPr="0002719C">
        <w:rPr>
          <w:rStyle w:val="mixed-citation"/>
          <w:sz w:val="24"/>
          <w:szCs w:val="24"/>
        </w:rPr>
        <w:t>Artelt C., &amp; Rausch T. (2014). “</w:t>
      </w:r>
      <w:r w:rsidRPr="0002719C">
        <w:rPr>
          <w:rStyle w:val="ref-title"/>
          <w:sz w:val="24"/>
          <w:szCs w:val="24"/>
        </w:rPr>
        <w:t>Accuracy of teacher judgments. When and for what reasons?</w:t>
      </w:r>
      <w:r w:rsidRPr="0002719C">
        <w:rPr>
          <w:rStyle w:val="mixed-citation"/>
          <w:sz w:val="24"/>
          <w:szCs w:val="24"/>
        </w:rPr>
        <w:t xml:space="preserve">” in </w:t>
      </w:r>
      <w:r w:rsidRPr="0002719C">
        <w:rPr>
          <w:rStyle w:val="Emphasis"/>
          <w:sz w:val="24"/>
          <w:szCs w:val="24"/>
        </w:rPr>
        <w:t>Teachers’ Professional Development: Assessment, Training, and Learning</w:t>
      </w:r>
      <w:r w:rsidRPr="0002719C">
        <w:rPr>
          <w:rStyle w:val="mixed-citation"/>
          <w:sz w:val="24"/>
          <w:szCs w:val="24"/>
        </w:rPr>
        <w:t>, eds Krolak-Schwerdt S., Glock S., &amp; Böhmer M. Sense Publishers.</w:t>
      </w:r>
    </w:p>
    <w:p w14:paraId="2506F8B9" w14:textId="77777777" w:rsidR="00513D49" w:rsidRPr="0002719C" w:rsidRDefault="00513D49" w:rsidP="00C14611">
      <w:pPr>
        <w:spacing w:line="240" w:lineRule="auto"/>
        <w:ind w:left="720" w:hanging="720"/>
        <w:contextualSpacing/>
        <w:jc w:val="both"/>
        <w:rPr>
          <w:sz w:val="24"/>
          <w:szCs w:val="24"/>
          <w:lang w:val="en-US"/>
        </w:rPr>
      </w:pPr>
    </w:p>
    <w:p w14:paraId="67755C5A" w14:textId="77777777" w:rsidR="00E96601" w:rsidRPr="0002719C" w:rsidRDefault="00E96601" w:rsidP="00C14611">
      <w:pPr>
        <w:spacing w:line="240" w:lineRule="auto"/>
        <w:ind w:left="720" w:hanging="720"/>
        <w:contextualSpacing/>
        <w:jc w:val="both"/>
        <w:rPr>
          <w:sz w:val="24"/>
          <w:szCs w:val="24"/>
          <w:lang w:val="en-US"/>
        </w:rPr>
      </w:pPr>
      <w:r w:rsidRPr="0002719C">
        <w:rPr>
          <w:sz w:val="24"/>
          <w:szCs w:val="24"/>
          <w:lang w:val="en-US"/>
        </w:rPr>
        <w:t xml:space="preserve">ARTH., ASTHA., AAINA., &amp; SPARC-India. (2013). </w:t>
      </w:r>
      <w:r w:rsidRPr="0002719C">
        <w:rPr>
          <w:i/>
          <w:sz w:val="24"/>
          <w:szCs w:val="24"/>
          <w:lang w:val="en-US"/>
        </w:rPr>
        <w:t>Third Annual report on the Status of Children with Disabilities under the Right to Education Act</w:t>
      </w:r>
      <w:r w:rsidRPr="0002719C">
        <w:rPr>
          <w:sz w:val="24"/>
          <w:szCs w:val="24"/>
          <w:lang w:val="en-US"/>
        </w:rPr>
        <w:t xml:space="preserve">. AARTH-ASTHA. </w:t>
      </w:r>
    </w:p>
    <w:p w14:paraId="6DF351DA" w14:textId="77777777" w:rsidR="00E96601" w:rsidRPr="0002719C" w:rsidRDefault="00E96601" w:rsidP="005A3FB3">
      <w:pPr>
        <w:spacing w:line="240" w:lineRule="auto"/>
        <w:ind w:left="720" w:hanging="720"/>
        <w:contextualSpacing/>
        <w:rPr>
          <w:sz w:val="24"/>
          <w:szCs w:val="24"/>
        </w:rPr>
      </w:pPr>
    </w:p>
    <w:p w14:paraId="62769D41" w14:textId="77777777" w:rsidR="003F4931" w:rsidRPr="0002719C" w:rsidRDefault="00E96601" w:rsidP="003F4931">
      <w:pPr>
        <w:spacing w:line="240" w:lineRule="auto"/>
        <w:ind w:left="720" w:hanging="720"/>
        <w:contextualSpacing/>
        <w:rPr>
          <w:sz w:val="24"/>
          <w:szCs w:val="24"/>
          <w:lang w:val="en-US"/>
        </w:rPr>
      </w:pPr>
      <w:r w:rsidRPr="0002719C">
        <w:rPr>
          <w:sz w:val="24"/>
          <w:szCs w:val="24"/>
        </w:rPr>
        <w:t xml:space="preserve">Arul, L. A. (2012). School environment and academic performance of standard six students. </w:t>
      </w:r>
      <w:r w:rsidRPr="0002719C">
        <w:rPr>
          <w:i/>
          <w:iCs/>
          <w:sz w:val="24"/>
          <w:szCs w:val="24"/>
        </w:rPr>
        <w:t>Journal of educational and industrial studies in the world, 2</w:t>
      </w:r>
      <w:r w:rsidRPr="0002719C">
        <w:rPr>
          <w:sz w:val="24"/>
          <w:szCs w:val="24"/>
        </w:rPr>
        <w:t>(3), 155- 165.</w:t>
      </w:r>
    </w:p>
    <w:p w14:paraId="508816A8" w14:textId="77777777" w:rsidR="003F4931" w:rsidRPr="0002719C" w:rsidRDefault="003F4931" w:rsidP="003F4931">
      <w:pPr>
        <w:spacing w:line="240" w:lineRule="auto"/>
        <w:ind w:left="720" w:hanging="720"/>
        <w:contextualSpacing/>
        <w:rPr>
          <w:sz w:val="24"/>
          <w:szCs w:val="24"/>
          <w:lang w:val="en-US"/>
        </w:rPr>
      </w:pPr>
    </w:p>
    <w:p w14:paraId="646786D2" w14:textId="7B7B9ECD" w:rsidR="00E96601" w:rsidRPr="0002719C" w:rsidRDefault="00E96601" w:rsidP="003F4931">
      <w:pPr>
        <w:spacing w:line="240" w:lineRule="auto"/>
        <w:ind w:left="720" w:hanging="720"/>
        <w:contextualSpacing/>
        <w:rPr>
          <w:sz w:val="24"/>
          <w:szCs w:val="24"/>
          <w:lang w:val="en-US"/>
        </w:rPr>
      </w:pPr>
      <w:r w:rsidRPr="0002719C">
        <w:rPr>
          <w:sz w:val="24"/>
          <w:szCs w:val="24"/>
        </w:rPr>
        <w:t xml:space="preserve">Aslam, A. (2013). The State of the World’s Children. </w:t>
      </w:r>
      <w:hyperlink r:id="rId37" w:history="1">
        <w:r w:rsidRPr="0002719C">
          <w:rPr>
            <w:rStyle w:val="Hyperlink"/>
            <w:color w:val="auto"/>
            <w:sz w:val="24"/>
            <w:szCs w:val="24"/>
            <w:u w:val="none"/>
          </w:rPr>
          <w:t>https://data.unicef.org/wp-content/uploads/2015/12/SOWC_2013_75.pdf</w:t>
        </w:r>
      </w:hyperlink>
    </w:p>
    <w:p w14:paraId="0FDA125C" w14:textId="77777777" w:rsidR="003F4931" w:rsidRPr="0002719C" w:rsidRDefault="003F4931" w:rsidP="005A3FB3">
      <w:pPr>
        <w:spacing w:before="240" w:line="240" w:lineRule="auto"/>
        <w:ind w:left="720" w:hanging="720"/>
        <w:contextualSpacing/>
        <w:rPr>
          <w:sz w:val="24"/>
          <w:szCs w:val="24"/>
        </w:rPr>
      </w:pPr>
    </w:p>
    <w:p w14:paraId="72AC23B7" w14:textId="7B86DC58" w:rsidR="00E96601" w:rsidRPr="0002719C" w:rsidRDefault="00E96601" w:rsidP="005A3FB3">
      <w:pPr>
        <w:spacing w:before="240" w:line="240" w:lineRule="auto"/>
        <w:ind w:left="720" w:hanging="720"/>
        <w:contextualSpacing/>
        <w:rPr>
          <w:sz w:val="24"/>
          <w:szCs w:val="24"/>
        </w:rPr>
      </w:pPr>
      <w:r w:rsidRPr="0002719C">
        <w:rPr>
          <w:sz w:val="24"/>
          <w:szCs w:val="24"/>
        </w:rPr>
        <w:t xml:space="preserve">Babbie, E. R. (2010). </w:t>
      </w:r>
      <w:r w:rsidRPr="0002719C">
        <w:rPr>
          <w:i/>
          <w:sz w:val="24"/>
          <w:szCs w:val="24"/>
        </w:rPr>
        <w:t>The practice of social research</w:t>
      </w:r>
      <w:r w:rsidR="00622927" w:rsidRPr="0002719C">
        <w:rPr>
          <w:i/>
          <w:sz w:val="24"/>
          <w:szCs w:val="24"/>
        </w:rPr>
        <w:t>.</w:t>
      </w:r>
      <w:r w:rsidRPr="0002719C">
        <w:rPr>
          <w:sz w:val="24"/>
          <w:szCs w:val="24"/>
        </w:rPr>
        <w:t xml:space="preserve"> (12</w:t>
      </w:r>
      <w:r w:rsidRPr="0002719C">
        <w:rPr>
          <w:sz w:val="24"/>
          <w:szCs w:val="24"/>
          <w:vertAlign w:val="superscript"/>
        </w:rPr>
        <w:t>th</w:t>
      </w:r>
      <w:r w:rsidRPr="0002719C">
        <w:rPr>
          <w:sz w:val="24"/>
          <w:szCs w:val="24"/>
        </w:rPr>
        <w:t xml:space="preserve"> ed.). Wadsworth Cengage.</w:t>
      </w:r>
    </w:p>
    <w:p w14:paraId="36B3CC9D" w14:textId="77777777" w:rsidR="00C93367" w:rsidRPr="0002719C" w:rsidRDefault="00C93367" w:rsidP="00C93367">
      <w:pPr>
        <w:spacing w:after="0" w:line="360" w:lineRule="auto"/>
        <w:ind w:left="720" w:right="294" w:hanging="720"/>
        <w:rPr>
          <w:rFonts w:eastAsia="Times New Roman"/>
          <w:spacing w:val="-2"/>
          <w:sz w:val="24"/>
          <w:szCs w:val="24"/>
        </w:rPr>
      </w:pPr>
    </w:p>
    <w:p w14:paraId="50E3263B" w14:textId="77777777" w:rsidR="00E96601" w:rsidRPr="0002719C" w:rsidRDefault="00E96601" w:rsidP="003F4931">
      <w:pPr>
        <w:spacing w:line="240" w:lineRule="auto"/>
        <w:ind w:left="720" w:right="294" w:hanging="720"/>
        <w:rPr>
          <w:sz w:val="24"/>
          <w:szCs w:val="24"/>
        </w:rPr>
      </w:pPr>
      <w:r w:rsidRPr="0002719C">
        <w:rPr>
          <w:rFonts w:eastAsia="Times New Roman"/>
          <w:spacing w:val="-2"/>
          <w:sz w:val="24"/>
          <w:szCs w:val="24"/>
        </w:rPr>
        <w:t>B</w:t>
      </w:r>
      <w:r w:rsidRPr="0002719C">
        <w:rPr>
          <w:rFonts w:eastAsia="Times New Roman"/>
          <w:spacing w:val="-1"/>
          <w:sz w:val="24"/>
          <w:szCs w:val="24"/>
        </w:rPr>
        <w:t>ae</w:t>
      </w:r>
      <w:r w:rsidRPr="0002719C">
        <w:rPr>
          <w:rFonts w:eastAsia="Times New Roman"/>
          <w:sz w:val="24"/>
          <w:szCs w:val="24"/>
        </w:rPr>
        <w:t xml:space="preserve">, </w:t>
      </w:r>
      <w:r w:rsidRPr="0002719C">
        <w:rPr>
          <w:rFonts w:eastAsia="Times New Roman"/>
          <w:spacing w:val="1"/>
          <w:sz w:val="24"/>
          <w:szCs w:val="24"/>
        </w:rPr>
        <w:t>S</w:t>
      </w:r>
      <w:r w:rsidRPr="0002719C">
        <w:rPr>
          <w:rFonts w:eastAsia="Times New Roman"/>
          <w:sz w:val="24"/>
          <w:szCs w:val="24"/>
        </w:rPr>
        <w:t xml:space="preserve">. </w:t>
      </w:r>
      <w:r w:rsidRPr="0002719C">
        <w:rPr>
          <w:rFonts w:eastAsia="Times New Roman"/>
          <w:spacing w:val="3"/>
          <w:sz w:val="24"/>
          <w:szCs w:val="24"/>
        </w:rPr>
        <w:t>J</w:t>
      </w:r>
      <w:r w:rsidRPr="0002719C">
        <w:rPr>
          <w:rFonts w:eastAsia="Times New Roman"/>
          <w:sz w:val="24"/>
          <w:szCs w:val="24"/>
        </w:rPr>
        <w:t>., &amp;</w:t>
      </w:r>
      <w:r w:rsidRPr="0002719C">
        <w:rPr>
          <w:rFonts w:eastAsia="Times New Roman"/>
          <w:spacing w:val="-2"/>
          <w:sz w:val="24"/>
          <w:szCs w:val="24"/>
        </w:rPr>
        <w:t xml:space="preserve"> </w:t>
      </w:r>
      <w:r w:rsidRPr="0002719C">
        <w:rPr>
          <w:rFonts w:eastAsia="Times New Roman"/>
          <w:spacing w:val="1"/>
          <w:sz w:val="24"/>
          <w:szCs w:val="24"/>
        </w:rPr>
        <w:t>C</w:t>
      </w:r>
      <w:r w:rsidRPr="0002719C">
        <w:rPr>
          <w:rFonts w:eastAsia="Times New Roman"/>
          <w:sz w:val="24"/>
          <w:szCs w:val="24"/>
        </w:rPr>
        <w:t>l</w:t>
      </w:r>
      <w:r w:rsidRPr="0002719C">
        <w:rPr>
          <w:rFonts w:eastAsia="Times New Roman"/>
          <w:spacing w:val="-1"/>
          <w:sz w:val="24"/>
          <w:szCs w:val="24"/>
        </w:rPr>
        <w:t>ar</w:t>
      </w:r>
      <w:r w:rsidRPr="0002719C">
        <w:rPr>
          <w:rFonts w:eastAsia="Times New Roman"/>
          <w:sz w:val="24"/>
          <w:szCs w:val="24"/>
        </w:rPr>
        <w:t xml:space="preserve">k, G. </w:t>
      </w:r>
      <w:r w:rsidRPr="0002719C">
        <w:rPr>
          <w:rFonts w:eastAsia="Times New Roman"/>
          <w:spacing w:val="3"/>
          <w:sz w:val="24"/>
          <w:szCs w:val="24"/>
        </w:rPr>
        <w:t>M</w:t>
      </w:r>
      <w:r w:rsidRPr="0002719C">
        <w:rPr>
          <w:rFonts w:eastAsia="Times New Roman"/>
          <w:sz w:val="24"/>
          <w:szCs w:val="24"/>
        </w:rPr>
        <w:t xml:space="preserve">. </w:t>
      </w:r>
      <w:r w:rsidRPr="0002719C">
        <w:rPr>
          <w:rFonts w:eastAsia="Times New Roman"/>
          <w:spacing w:val="-1"/>
          <w:sz w:val="24"/>
          <w:szCs w:val="24"/>
        </w:rPr>
        <w:t>(</w:t>
      </w:r>
      <w:r w:rsidRPr="0002719C">
        <w:rPr>
          <w:rFonts w:eastAsia="Times New Roman"/>
          <w:sz w:val="24"/>
          <w:szCs w:val="24"/>
        </w:rPr>
        <w:t>2005</w:t>
      </w:r>
      <w:r w:rsidRPr="0002719C">
        <w:rPr>
          <w:rFonts w:eastAsia="Times New Roman"/>
          <w:spacing w:val="-1"/>
          <w:sz w:val="24"/>
          <w:szCs w:val="24"/>
        </w:rPr>
        <w:t>)</w:t>
      </w:r>
      <w:r w:rsidRPr="0002719C">
        <w:rPr>
          <w:rFonts w:eastAsia="Times New Roman"/>
          <w:sz w:val="24"/>
          <w:szCs w:val="24"/>
        </w:rPr>
        <w:t>.</w:t>
      </w:r>
      <w:r w:rsidRPr="0002719C">
        <w:rPr>
          <w:rFonts w:eastAsia="Times New Roman"/>
          <w:spacing w:val="2"/>
          <w:sz w:val="24"/>
          <w:szCs w:val="24"/>
        </w:rPr>
        <w:t xml:space="preserve"> </w:t>
      </w:r>
      <w:r w:rsidRPr="0002719C">
        <w:rPr>
          <w:rFonts w:eastAsia="Times New Roman"/>
          <w:spacing w:val="-3"/>
          <w:sz w:val="24"/>
          <w:szCs w:val="24"/>
        </w:rPr>
        <w:t>I</w:t>
      </w:r>
      <w:r w:rsidRPr="0002719C">
        <w:rPr>
          <w:rFonts w:eastAsia="Times New Roman"/>
          <w:sz w:val="24"/>
          <w:szCs w:val="24"/>
        </w:rPr>
        <w:t>n</w:t>
      </w:r>
      <w:r w:rsidRPr="0002719C">
        <w:rPr>
          <w:rFonts w:eastAsia="Times New Roman"/>
          <w:spacing w:val="-1"/>
          <w:sz w:val="24"/>
          <w:szCs w:val="24"/>
        </w:rPr>
        <w:t>c</w:t>
      </w:r>
      <w:r w:rsidRPr="0002719C">
        <w:rPr>
          <w:rFonts w:eastAsia="Times New Roman"/>
          <w:spacing w:val="2"/>
          <w:sz w:val="24"/>
          <w:szCs w:val="24"/>
        </w:rPr>
        <w:t>o</w:t>
      </w:r>
      <w:r w:rsidRPr="0002719C">
        <w:rPr>
          <w:rFonts w:eastAsia="Times New Roman"/>
          <w:spacing w:val="-1"/>
          <w:sz w:val="24"/>
          <w:szCs w:val="24"/>
        </w:rPr>
        <w:t>r</w:t>
      </w:r>
      <w:r w:rsidRPr="0002719C">
        <w:rPr>
          <w:rFonts w:eastAsia="Times New Roman"/>
          <w:sz w:val="24"/>
          <w:szCs w:val="24"/>
        </w:rPr>
        <w:t>po</w:t>
      </w:r>
      <w:r w:rsidRPr="0002719C">
        <w:rPr>
          <w:rFonts w:eastAsia="Times New Roman"/>
          <w:spacing w:val="-1"/>
          <w:sz w:val="24"/>
          <w:szCs w:val="24"/>
        </w:rPr>
        <w:t>ra</w:t>
      </w:r>
      <w:r w:rsidRPr="0002719C">
        <w:rPr>
          <w:rFonts w:eastAsia="Times New Roman"/>
          <w:spacing w:val="3"/>
          <w:sz w:val="24"/>
          <w:szCs w:val="24"/>
        </w:rPr>
        <w:t>t</w:t>
      </w:r>
      <w:r w:rsidRPr="0002719C">
        <w:rPr>
          <w:rFonts w:eastAsia="Times New Roman"/>
          <w:sz w:val="24"/>
          <w:szCs w:val="24"/>
        </w:rPr>
        <w:t>e</w:t>
      </w:r>
      <w:r w:rsidRPr="0002719C">
        <w:rPr>
          <w:rFonts w:eastAsia="Times New Roman"/>
          <w:spacing w:val="-1"/>
          <w:sz w:val="24"/>
          <w:szCs w:val="24"/>
        </w:rPr>
        <w:t xml:space="preserve"> </w:t>
      </w:r>
      <w:r w:rsidRPr="0002719C">
        <w:rPr>
          <w:rFonts w:eastAsia="Times New Roman"/>
          <w:sz w:val="24"/>
          <w:szCs w:val="24"/>
        </w:rPr>
        <w:t>Di</w:t>
      </w:r>
      <w:r w:rsidRPr="0002719C">
        <w:rPr>
          <w:rFonts w:eastAsia="Times New Roman"/>
          <w:spacing w:val="2"/>
          <w:sz w:val="24"/>
          <w:szCs w:val="24"/>
        </w:rPr>
        <w:t>v</w:t>
      </w:r>
      <w:r w:rsidRPr="0002719C">
        <w:rPr>
          <w:rFonts w:eastAsia="Times New Roman"/>
          <w:spacing w:val="-1"/>
          <w:sz w:val="24"/>
          <w:szCs w:val="24"/>
        </w:rPr>
        <w:t>er</w:t>
      </w:r>
      <w:r w:rsidRPr="0002719C">
        <w:rPr>
          <w:rFonts w:eastAsia="Times New Roman"/>
          <w:sz w:val="24"/>
          <w:szCs w:val="24"/>
        </w:rPr>
        <w:t>si</w:t>
      </w:r>
      <w:r w:rsidRPr="0002719C">
        <w:rPr>
          <w:rFonts w:eastAsia="Times New Roman"/>
          <w:spacing w:val="3"/>
          <w:sz w:val="24"/>
          <w:szCs w:val="24"/>
        </w:rPr>
        <w:t>t</w:t>
      </w:r>
      <w:r w:rsidRPr="0002719C">
        <w:rPr>
          <w:rFonts w:eastAsia="Times New Roman"/>
          <w:sz w:val="24"/>
          <w:szCs w:val="24"/>
        </w:rPr>
        <w:t>y</w:t>
      </w:r>
      <w:r w:rsidRPr="0002719C">
        <w:rPr>
          <w:rFonts w:eastAsia="Times New Roman"/>
          <w:spacing w:val="-5"/>
          <w:sz w:val="24"/>
          <w:szCs w:val="24"/>
        </w:rPr>
        <w:t xml:space="preserve"> </w:t>
      </w:r>
      <w:r w:rsidRPr="0002719C">
        <w:rPr>
          <w:rFonts w:eastAsia="Times New Roman"/>
          <w:spacing w:val="2"/>
          <w:sz w:val="24"/>
          <w:szCs w:val="24"/>
        </w:rPr>
        <w:t>A</w:t>
      </w:r>
      <w:r w:rsidRPr="0002719C">
        <w:rPr>
          <w:rFonts w:eastAsia="Times New Roman"/>
          <w:sz w:val="24"/>
          <w:szCs w:val="24"/>
        </w:rPr>
        <w:t>w</w:t>
      </w:r>
      <w:r w:rsidRPr="0002719C">
        <w:rPr>
          <w:rFonts w:eastAsia="Times New Roman"/>
          <w:spacing w:val="-1"/>
          <w:sz w:val="24"/>
          <w:szCs w:val="24"/>
        </w:rPr>
        <w:t>a</w:t>
      </w:r>
      <w:r w:rsidRPr="0002719C">
        <w:rPr>
          <w:rFonts w:eastAsia="Times New Roman"/>
          <w:spacing w:val="2"/>
          <w:sz w:val="24"/>
          <w:szCs w:val="24"/>
        </w:rPr>
        <w:t>r</w:t>
      </w:r>
      <w:r w:rsidRPr="0002719C">
        <w:rPr>
          <w:rFonts w:eastAsia="Times New Roman"/>
          <w:spacing w:val="-1"/>
          <w:sz w:val="24"/>
          <w:szCs w:val="24"/>
        </w:rPr>
        <w:t>e</w:t>
      </w:r>
      <w:r w:rsidRPr="0002719C">
        <w:rPr>
          <w:rFonts w:eastAsia="Times New Roman"/>
          <w:sz w:val="24"/>
          <w:szCs w:val="24"/>
        </w:rPr>
        <w:t>n</w:t>
      </w:r>
      <w:r w:rsidRPr="0002719C">
        <w:rPr>
          <w:rFonts w:eastAsia="Times New Roman"/>
          <w:spacing w:val="-1"/>
          <w:sz w:val="24"/>
          <w:szCs w:val="24"/>
        </w:rPr>
        <w:t>e</w:t>
      </w:r>
      <w:r w:rsidRPr="0002719C">
        <w:rPr>
          <w:rFonts w:eastAsia="Times New Roman"/>
          <w:sz w:val="24"/>
          <w:szCs w:val="24"/>
        </w:rPr>
        <w:t>ss in the</w:t>
      </w:r>
      <w:r w:rsidRPr="0002719C">
        <w:rPr>
          <w:rFonts w:eastAsia="Times New Roman"/>
          <w:spacing w:val="1"/>
          <w:sz w:val="24"/>
          <w:szCs w:val="24"/>
        </w:rPr>
        <w:t xml:space="preserve"> C</w:t>
      </w:r>
      <w:r w:rsidRPr="0002719C">
        <w:rPr>
          <w:rFonts w:eastAsia="Times New Roman"/>
          <w:sz w:val="24"/>
          <w:szCs w:val="24"/>
        </w:rPr>
        <w:t>l</w:t>
      </w:r>
      <w:r w:rsidRPr="0002719C">
        <w:rPr>
          <w:rFonts w:eastAsia="Times New Roman"/>
          <w:spacing w:val="-1"/>
          <w:sz w:val="24"/>
          <w:szCs w:val="24"/>
        </w:rPr>
        <w:t>a</w:t>
      </w:r>
      <w:r w:rsidRPr="0002719C">
        <w:rPr>
          <w:rFonts w:eastAsia="Times New Roman"/>
          <w:sz w:val="24"/>
          <w:szCs w:val="24"/>
        </w:rPr>
        <w:t>ss</w:t>
      </w:r>
      <w:r w:rsidRPr="0002719C">
        <w:rPr>
          <w:rFonts w:eastAsia="Times New Roman"/>
          <w:spacing w:val="-1"/>
          <w:sz w:val="24"/>
          <w:szCs w:val="24"/>
        </w:rPr>
        <w:t>r</w:t>
      </w:r>
      <w:r w:rsidRPr="0002719C">
        <w:rPr>
          <w:rFonts w:eastAsia="Times New Roman"/>
          <w:sz w:val="24"/>
          <w:szCs w:val="24"/>
        </w:rPr>
        <w:t xml:space="preserve">oom: </w:t>
      </w:r>
      <w:r w:rsidRPr="0002719C">
        <w:rPr>
          <w:rFonts w:eastAsia="Times New Roman"/>
          <w:spacing w:val="1"/>
          <w:sz w:val="24"/>
          <w:szCs w:val="24"/>
        </w:rPr>
        <w:t>W</w:t>
      </w:r>
      <w:r w:rsidRPr="0002719C">
        <w:rPr>
          <w:rFonts w:eastAsia="Times New Roman"/>
          <w:sz w:val="24"/>
          <w:szCs w:val="24"/>
        </w:rPr>
        <w:t>h</w:t>
      </w:r>
      <w:r w:rsidRPr="0002719C">
        <w:rPr>
          <w:rFonts w:eastAsia="Times New Roman"/>
          <w:spacing w:val="-1"/>
          <w:sz w:val="24"/>
          <w:szCs w:val="24"/>
        </w:rPr>
        <w:t>a</w:t>
      </w:r>
      <w:r w:rsidRPr="0002719C">
        <w:rPr>
          <w:rFonts w:eastAsia="Times New Roman"/>
          <w:sz w:val="24"/>
          <w:szCs w:val="24"/>
        </w:rPr>
        <w:t>t</w:t>
      </w:r>
      <w:r w:rsidRPr="0002719C">
        <w:rPr>
          <w:sz w:val="24"/>
          <w:szCs w:val="24"/>
        </w:rPr>
        <w:t xml:space="preserve"> </w:t>
      </w:r>
      <w:r w:rsidRPr="0002719C">
        <w:rPr>
          <w:rFonts w:eastAsia="Times New Roman"/>
          <w:sz w:val="24"/>
          <w:szCs w:val="24"/>
        </w:rPr>
        <w:t>T</w:t>
      </w:r>
      <w:r w:rsidRPr="0002719C">
        <w:rPr>
          <w:rFonts w:eastAsia="Times New Roman"/>
          <w:spacing w:val="-1"/>
          <w:sz w:val="24"/>
          <w:szCs w:val="24"/>
        </w:rPr>
        <w:t>eac</w:t>
      </w:r>
      <w:r w:rsidRPr="0002719C">
        <w:rPr>
          <w:rFonts w:eastAsia="Times New Roman"/>
          <w:spacing w:val="2"/>
          <w:sz w:val="24"/>
          <w:szCs w:val="24"/>
        </w:rPr>
        <w:t>h</w:t>
      </w:r>
      <w:r w:rsidRPr="0002719C">
        <w:rPr>
          <w:rFonts w:eastAsia="Times New Roman"/>
          <w:spacing w:val="-1"/>
          <w:sz w:val="24"/>
          <w:szCs w:val="24"/>
        </w:rPr>
        <w:t>er</w:t>
      </w:r>
      <w:r w:rsidRPr="0002719C">
        <w:rPr>
          <w:rFonts w:eastAsia="Times New Roman"/>
          <w:sz w:val="24"/>
          <w:szCs w:val="24"/>
        </w:rPr>
        <w:t xml:space="preserve">s </w:t>
      </w:r>
      <w:r w:rsidRPr="0002719C">
        <w:rPr>
          <w:rFonts w:eastAsia="Times New Roman"/>
          <w:spacing w:val="1"/>
          <w:sz w:val="24"/>
          <w:szCs w:val="24"/>
        </w:rPr>
        <w:t>C</w:t>
      </w:r>
      <w:r w:rsidRPr="0002719C">
        <w:rPr>
          <w:rFonts w:eastAsia="Times New Roman"/>
          <w:spacing w:val="-1"/>
          <w:sz w:val="24"/>
          <w:szCs w:val="24"/>
        </w:rPr>
        <w:t>a</w:t>
      </w:r>
      <w:r w:rsidRPr="0002719C">
        <w:rPr>
          <w:rFonts w:eastAsia="Times New Roman"/>
          <w:sz w:val="24"/>
          <w:szCs w:val="24"/>
        </w:rPr>
        <w:t>n Do.</w:t>
      </w:r>
      <w:r w:rsidRPr="0002719C">
        <w:rPr>
          <w:rFonts w:eastAsia="Times New Roman"/>
          <w:spacing w:val="2"/>
          <w:sz w:val="24"/>
          <w:szCs w:val="24"/>
        </w:rPr>
        <w:t xml:space="preserve"> </w:t>
      </w:r>
      <w:r w:rsidRPr="0002719C">
        <w:rPr>
          <w:rFonts w:eastAsia="Times New Roman"/>
          <w:i/>
          <w:spacing w:val="-1"/>
          <w:sz w:val="24"/>
          <w:szCs w:val="24"/>
        </w:rPr>
        <w:t>I</w:t>
      </w:r>
      <w:r w:rsidRPr="0002719C">
        <w:rPr>
          <w:rFonts w:eastAsia="Times New Roman"/>
          <w:i/>
          <w:sz w:val="24"/>
          <w:szCs w:val="24"/>
        </w:rPr>
        <w:t>nt</w:t>
      </w:r>
      <w:r w:rsidRPr="0002719C">
        <w:rPr>
          <w:rFonts w:eastAsia="Times New Roman"/>
          <w:i/>
          <w:spacing w:val="-1"/>
          <w:sz w:val="24"/>
          <w:szCs w:val="24"/>
        </w:rPr>
        <w:t>e</w:t>
      </w:r>
      <w:r w:rsidRPr="0002719C">
        <w:rPr>
          <w:rFonts w:eastAsia="Times New Roman"/>
          <w:i/>
          <w:sz w:val="24"/>
          <w:szCs w:val="24"/>
        </w:rPr>
        <w:t>r</w:t>
      </w:r>
      <w:r w:rsidRPr="0002719C">
        <w:rPr>
          <w:rFonts w:eastAsia="Times New Roman"/>
          <w:i/>
          <w:spacing w:val="1"/>
          <w:sz w:val="24"/>
          <w:szCs w:val="24"/>
        </w:rPr>
        <w:t>v</w:t>
      </w:r>
      <w:r w:rsidRPr="0002719C">
        <w:rPr>
          <w:rFonts w:eastAsia="Times New Roman"/>
          <w:i/>
          <w:spacing w:val="-1"/>
          <w:sz w:val="24"/>
          <w:szCs w:val="24"/>
        </w:rPr>
        <w:t>e</w:t>
      </w:r>
      <w:r w:rsidRPr="0002719C">
        <w:rPr>
          <w:rFonts w:eastAsia="Times New Roman"/>
          <w:i/>
          <w:sz w:val="24"/>
          <w:szCs w:val="24"/>
        </w:rPr>
        <w:t>ntion in S</w:t>
      </w:r>
      <w:r w:rsidRPr="0002719C">
        <w:rPr>
          <w:rFonts w:eastAsia="Times New Roman"/>
          <w:i/>
          <w:spacing w:val="-1"/>
          <w:sz w:val="24"/>
          <w:szCs w:val="24"/>
        </w:rPr>
        <w:t>c</w:t>
      </w:r>
      <w:r w:rsidRPr="0002719C">
        <w:rPr>
          <w:rFonts w:eastAsia="Times New Roman"/>
          <w:i/>
          <w:sz w:val="24"/>
          <w:szCs w:val="24"/>
        </w:rPr>
        <w:t xml:space="preserve">hool and </w:t>
      </w:r>
      <w:r w:rsidRPr="0002719C">
        <w:rPr>
          <w:rFonts w:eastAsia="Times New Roman"/>
          <w:i/>
          <w:spacing w:val="1"/>
          <w:sz w:val="24"/>
          <w:szCs w:val="24"/>
        </w:rPr>
        <w:t>C</w:t>
      </w:r>
      <w:r w:rsidRPr="0002719C">
        <w:rPr>
          <w:rFonts w:eastAsia="Times New Roman"/>
          <w:i/>
          <w:sz w:val="24"/>
          <w:szCs w:val="24"/>
        </w:rPr>
        <w:t>li</w:t>
      </w:r>
      <w:r w:rsidRPr="0002719C">
        <w:rPr>
          <w:rFonts w:eastAsia="Times New Roman"/>
          <w:i/>
          <w:spacing w:val="-2"/>
          <w:sz w:val="24"/>
          <w:szCs w:val="24"/>
        </w:rPr>
        <w:t>n</w:t>
      </w:r>
      <w:r w:rsidRPr="0002719C">
        <w:rPr>
          <w:rFonts w:eastAsia="Times New Roman"/>
          <w:i/>
          <w:sz w:val="24"/>
          <w:szCs w:val="24"/>
        </w:rPr>
        <w:t>i</w:t>
      </w:r>
      <w:r w:rsidRPr="0002719C">
        <w:rPr>
          <w:rFonts w:eastAsia="Times New Roman"/>
          <w:i/>
          <w:spacing w:val="-1"/>
          <w:sz w:val="24"/>
          <w:szCs w:val="24"/>
        </w:rPr>
        <w:t>c</w:t>
      </w:r>
      <w:r w:rsidRPr="0002719C">
        <w:rPr>
          <w:rFonts w:eastAsia="Times New Roman"/>
          <w:sz w:val="24"/>
          <w:szCs w:val="24"/>
        </w:rPr>
        <w:t xml:space="preserve">, </w:t>
      </w:r>
      <w:r w:rsidRPr="0002719C">
        <w:rPr>
          <w:rFonts w:eastAsia="Times New Roman"/>
          <w:i/>
          <w:sz w:val="24"/>
          <w:szCs w:val="24"/>
        </w:rPr>
        <w:t>41</w:t>
      </w:r>
      <w:r w:rsidRPr="0002719C">
        <w:rPr>
          <w:rFonts w:eastAsia="Times New Roman"/>
          <w:sz w:val="24"/>
          <w:szCs w:val="24"/>
        </w:rPr>
        <w:t>, 49</w:t>
      </w:r>
      <w:r w:rsidRPr="0002719C">
        <w:rPr>
          <w:rFonts w:eastAsia="Times New Roman"/>
          <w:spacing w:val="-1"/>
          <w:sz w:val="24"/>
          <w:szCs w:val="24"/>
        </w:rPr>
        <w:t>-</w:t>
      </w:r>
      <w:r w:rsidRPr="0002719C">
        <w:rPr>
          <w:rFonts w:eastAsia="Times New Roman"/>
          <w:sz w:val="24"/>
          <w:szCs w:val="24"/>
        </w:rPr>
        <w:t>51.</w:t>
      </w:r>
    </w:p>
    <w:p w14:paraId="353E7DED" w14:textId="77777777" w:rsidR="00E96601" w:rsidRPr="0002719C" w:rsidRDefault="00E96601" w:rsidP="00A36941">
      <w:pPr>
        <w:pStyle w:val="Default"/>
        <w:spacing w:after="240"/>
        <w:ind w:left="708" w:hanging="708"/>
        <w:rPr>
          <w:szCs w:val="24"/>
        </w:rPr>
      </w:pPr>
      <w:r w:rsidRPr="0002719C">
        <w:rPr>
          <w:szCs w:val="24"/>
          <w:lang w:val="en-GB"/>
        </w:rPr>
        <w:t xml:space="preserve">Beaudoin, J. (2013). </w:t>
      </w:r>
      <w:r w:rsidRPr="0002719C">
        <w:rPr>
          <w:i/>
          <w:szCs w:val="24"/>
        </w:rPr>
        <w:t>Introduction to Inclusive Teaching Practices</w:t>
      </w:r>
      <w:r w:rsidRPr="0002719C">
        <w:rPr>
          <w:szCs w:val="24"/>
        </w:rPr>
        <w:t>.</w:t>
      </w:r>
      <w:r w:rsidRPr="0002719C">
        <w:rPr>
          <w:color w:val="auto"/>
          <w:szCs w:val="24"/>
          <w:lang w:val="en-GB"/>
        </w:rPr>
        <w:t xml:space="preserve"> </w:t>
      </w:r>
      <w:r w:rsidRPr="0002719C">
        <w:rPr>
          <w:szCs w:val="24"/>
          <w:lang w:val="en-GB"/>
        </w:rPr>
        <w:t>University of Ottawa.</w:t>
      </w:r>
    </w:p>
    <w:p w14:paraId="3971B46E" w14:textId="77777777" w:rsidR="00E96601" w:rsidRPr="0002719C" w:rsidRDefault="00E96601" w:rsidP="00EF625B">
      <w:pPr>
        <w:pStyle w:val="Default"/>
        <w:ind w:left="708" w:hanging="708"/>
        <w:jc w:val="both"/>
        <w:rPr>
          <w:bCs/>
          <w:szCs w:val="24"/>
        </w:rPr>
      </w:pPr>
      <w:r w:rsidRPr="0002719C">
        <w:rPr>
          <w:bCs/>
          <w:szCs w:val="24"/>
        </w:rPr>
        <w:t xml:space="preserve">Bergmark, U., &amp; Westman, S. (2018). Student participation within teacher education: emphasising democratic values, engagement and learning for a future profession. </w:t>
      </w:r>
      <w:r w:rsidRPr="0002719C">
        <w:rPr>
          <w:bCs/>
          <w:i/>
          <w:szCs w:val="24"/>
        </w:rPr>
        <w:t>Higher Education Research &amp; Development, 37</w:t>
      </w:r>
      <w:r w:rsidRPr="0002719C">
        <w:rPr>
          <w:bCs/>
          <w:szCs w:val="24"/>
        </w:rPr>
        <w:t>(7), 1352-1365.</w:t>
      </w:r>
    </w:p>
    <w:p w14:paraId="760A6DC9" w14:textId="77777777" w:rsidR="00C93367" w:rsidRPr="0002719C" w:rsidRDefault="00C93367" w:rsidP="00AE5B8B">
      <w:pPr>
        <w:pStyle w:val="Default"/>
        <w:rPr>
          <w:bCs/>
          <w:szCs w:val="24"/>
        </w:rPr>
      </w:pPr>
    </w:p>
    <w:p w14:paraId="5A23B6CD" w14:textId="495AA2C6" w:rsidR="00E96601" w:rsidRPr="0002719C" w:rsidRDefault="00E96601" w:rsidP="00AE5B8B">
      <w:pPr>
        <w:pStyle w:val="Default"/>
        <w:rPr>
          <w:bCs/>
          <w:szCs w:val="24"/>
        </w:rPr>
      </w:pPr>
      <w:r w:rsidRPr="0002719C">
        <w:rPr>
          <w:bCs/>
          <w:szCs w:val="24"/>
        </w:rPr>
        <w:t xml:space="preserve">Berk, L. E. (2000). </w:t>
      </w:r>
      <w:r w:rsidRPr="0002719C">
        <w:rPr>
          <w:bCs/>
          <w:i/>
          <w:szCs w:val="24"/>
        </w:rPr>
        <w:t>Child Development</w:t>
      </w:r>
      <w:r w:rsidR="00247D25" w:rsidRPr="0002719C">
        <w:rPr>
          <w:bCs/>
          <w:i/>
          <w:szCs w:val="24"/>
        </w:rPr>
        <w:t>.</w:t>
      </w:r>
      <w:r w:rsidRPr="0002719C">
        <w:rPr>
          <w:bCs/>
          <w:szCs w:val="24"/>
        </w:rPr>
        <w:t xml:space="preserve"> (5</w:t>
      </w:r>
      <w:r w:rsidRPr="0002719C">
        <w:rPr>
          <w:bCs/>
          <w:szCs w:val="24"/>
          <w:vertAlign w:val="superscript"/>
        </w:rPr>
        <w:t>th</w:t>
      </w:r>
      <w:r w:rsidRPr="0002719C">
        <w:rPr>
          <w:bCs/>
          <w:szCs w:val="24"/>
        </w:rPr>
        <w:t xml:space="preserve"> ed.). Allyn &amp; Bacon.</w:t>
      </w:r>
    </w:p>
    <w:p w14:paraId="17F0EF2B" w14:textId="77777777" w:rsidR="00E96601" w:rsidRPr="0002719C" w:rsidRDefault="00E96601" w:rsidP="00C14611">
      <w:pPr>
        <w:pStyle w:val="Default"/>
        <w:ind w:left="708" w:hanging="708"/>
        <w:jc w:val="both"/>
        <w:rPr>
          <w:bCs/>
          <w:szCs w:val="24"/>
        </w:rPr>
      </w:pPr>
    </w:p>
    <w:p w14:paraId="2728C452" w14:textId="77777777" w:rsidR="00E96601" w:rsidRPr="0002719C" w:rsidRDefault="00E96601" w:rsidP="00C14611">
      <w:pPr>
        <w:pStyle w:val="Default"/>
        <w:ind w:left="708" w:hanging="708"/>
        <w:jc w:val="both"/>
        <w:rPr>
          <w:bCs/>
          <w:szCs w:val="24"/>
        </w:rPr>
      </w:pPr>
      <w:r w:rsidRPr="0002719C">
        <w:rPr>
          <w:bCs/>
          <w:szCs w:val="24"/>
        </w:rPr>
        <w:t xml:space="preserve">Berlach, R. G., &amp; Chambers, D. J. (2011). Inclusivity imperatives and the Australian national </w:t>
      </w:r>
      <w:r w:rsidRPr="0002719C">
        <w:rPr>
          <w:bCs/>
          <w:szCs w:val="24"/>
          <w:lang w:val="en-GB"/>
        </w:rPr>
        <w:t xml:space="preserve">curriculum. </w:t>
      </w:r>
      <w:r w:rsidRPr="0002719C">
        <w:rPr>
          <w:bCs/>
          <w:i/>
          <w:szCs w:val="24"/>
          <w:lang w:val="en-GB"/>
        </w:rPr>
        <w:t>The Educational Forum</w:t>
      </w:r>
      <w:r w:rsidRPr="0002719C">
        <w:rPr>
          <w:bCs/>
          <w:i/>
          <w:iCs/>
          <w:szCs w:val="24"/>
          <w:lang w:val="en-GB"/>
        </w:rPr>
        <w:t>, 75</w:t>
      </w:r>
      <w:r w:rsidRPr="0002719C">
        <w:rPr>
          <w:bCs/>
          <w:szCs w:val="24"/>
          <w:lang w:val="en-GB"/>
        </w:rPr>
        <w:t xml:space="preserve">, 52-65.  </w:t>
      </w:r>
    </w:p>
    <w:p w14:paraId="62003C34" w14:textId="77777777" w:rsidR="00E96601" w:rsidRPr="0002719C" w:rsidRDefault="00E96601" w:rsidP="00C14611">
      <w:pPr>
        <w:pStyle w:val="Default"/>
        <w:spacing w:before="240"/>
        <w:ind w:left="708" w:hanging="708"/>
        <w:jc w:val="both"/>
        <w:rPr>
          <w:bCs/>
          <w:szCs w:val="24"/>
          <w:lang w:val="en-GB"/>
        </w:rPr>
      </w:pPr>
      <w:r w:rsidRPr="0002719C">
        <w:rPr>
          <w:bCs/>
          <w:szCs w:val="24"/>
          <w:lang w:val="en-GB"/>
        </w:rPr>
        <w:t xml:space="preserve">Bigge, J. L., Heller, K. W., &amp; Best J. S. (2005). </w:t>
      </w:r>
      <w:r w:rsidRPr="0002719C">
        <w:rPr>
          <w:bCs/>
          <w:i/>
          <w:szCs w:val="24"/>
          <w:lang w:val="en-GB"/>
        </w:rPr>
        <w:t>Teaching Individuals with Physical and Multiple Disabilities</w:t>
      </w:r>
      <w:r w:rsidRPr="0002719C">
        <w:rPr>
          <w:bCs/>
          <w:szCs w:val="24"/>
          <w:lang w:val="en-GB"/>
        </w:rPr>
        <w:t>. Pearson-Merrill Prentice Hall.</w:t>
      </w:r>
    </w:p>
    <w:p w14:paraId="11140058" w14:textId="77777777" w:rsidR="00E96601" w:rsidRPr="0002719C" w:rsidRDefault="00E96601" w:rsidP="00787F40">
      <w:pPr>
        <w:pStyle w:val="Default"/>
        <w:ind w:left="708" w:hanging="708"/>
        <w:rPr>
          <w:bCs/>
          <w:szCs w:val="24"/>
        </w:rPr>
      </w:pPr>
    </w:p>
    <w:p w14:paraId="3E127C7E" w14:textId="77777777" w:rsidR="00E96601" w:rsidRPr="0002719C" w:rsidRDefault="00E96601" w:rsidP="00787F40">
      <w:pPr>
        <w:pStyle w:val="Default"/>
        <w:ind w:left="708" w:hanging="708"/>
        <w:rPr>
          <w:szCs w:val="24"/>
        </w:rPr>
      </w:pPr>
      <w:r w:rsidRPr="0002719C">
        <w:rPr>
          <w:bCs/>
          <w:szCs w:val="24"/>
        </w:rPr>
        <w:t xml:space="preserve">Bii, C., &amp; Taylor, L. (2013).  </w:t>
      </w:r>
      <w:r w:rsidRPr="0002719C">
        <w:rPr>
          <w:bCs/>
          <w:i/>
          <w:szCs w:val="24"/>
        </w:rPr>
        <w:t>Inclusive Education in Kenya Assessment Report: Kenya/ Somalia program</w:t>
      </w:r>
      <w:r w:rsidRPr="0002719C">
        <w:rPr>
          <w:bCs/>
          <w:szCs w:val="24"/>
        </w:rPr>
        <w:t>. http:/www.hiproweb.org/uploads/tx_hidrtdocs/.pdf.</w:t>
      </w:r>
    </w:p>
    <w:p w14:paraId="663ED34D" w14:textId="77777777" w:rsidR="00E96601" w:rsidRPr="0002719C" w:rsidRDefault="00E96601" w:rsidP="00980E06">
      <w:pPr>
        <w:spacing w:before="240"/>
        <w:ind w:left="720" w:hanging="720"/>
        <w:rPr>
          <w:sz w:val="24"/>
          <w:szCs w:val="24"/>
        </w:rPr>
      </w:pPr>
      <w:r w:rsidRPr="0002719C">
        <w:rPr>
          <w:sz w:val="24"/>
          <w:szCs w:val="24"/>
          <w:lang w:val="en-US"/>
        </w:rPr>
        <w:t xml:space="preserve">Biko. G. (2009). </w:t>
      </w:r>
      <w:r w:rsidRPr="0002719C">
        <w:rPr>
          <w:i/>
          <w:iCs/>
          <w:sz w:val="24"/>
          <w:szCs w:val="24"/>
          <w:lang w:val="en-US"/>
        </w:rPr>
        <w:t>Support Service for Students with Disabilities at SA Higher Education Institute</w:t>
      </w:r>
      <w:r w:rsidRPr="0002719C">
        <w:rPr>
          <w:iCs/>
          <w:sz w:val="24"/>
          <w:szCs w:val="24"/>
          <w:lang w:val="en-US"/>
        </w:rPr>
        <w:t>.</w:t>
      </w:r>
      <w:r w:rsidRPr="0002719C">
        <w:rPr>
          <w:i/>
          <w:iCs/>
          <w:sz w:val="24"/>
          <w:szCs w:val="24"/>
          <w:lang w:val="en-US"/>
        </w:rPr>
        <w:t xml:space="preserve"> </w:t>
      </w:r>
      <w:r w:rsidRPr="0002719C">
        <w:rPr>
          <w:sz w:val="24"/>
          <w:szCs w:val="24"/>
          <w:lang w:val="en-US"/>
        </w:rPr>
        <w:t>http://web.uct.ac.za/dets/disability.</w:t>
      </w:r>
    </w:p>
    <w:p w14:paraId="133D0F89" w14:textId="77777777" w:rsidR="00E96601" w:rsidRPr="0002719C" w:rsidRDefault="00E96601" w:rsidP="00B35143">
      <w:pPr>
        <w:pStyle w:val="Default"/>
        <w:spacing w:after="240"/>
        <w:ind w:left="708" w:hanging="708"/>
        <w:jc w:val="both"/>
        <w:rPr>
          <w:szCs w:val="24"/>
        </w:rPr>
      </w:pPr>
      <w:r w:rsidRPr="0002719C">
        <w:rPr>
          <w:szCs w:val="24"/>
        </w:rPr>
        <w:t xml:space="preserve">Billups, F. (2014). The Quest for Rigor in Qualitative Studies: Strategies for Institutional Researchers. </w:t>
      </w:r>
      <w:r w:rsidRPr="0002719C">
        <w:rPr>
          <w:i/>
          <w:szCs w:val="24"/>
        </w:rPr>
        <w:t>The NERA Researcher</w:t>
      </w:r>
      <w:r w:rsidRPr="0002719C">
        <w:rPr>
          <w:szCs w:val="24"/>
        </w:rPr>
        <w:t>,</w:t>
      </w:r>
      <w:r w:rsidRPr="0002719C">
        <w:rPr>
          <w:rStyle w:val="Heading1Char"/>
          <w:rFonts w:eastAsia="Calibri"/>
          <w:szCs w:val="24"/>
        </w:rPr>
        <w:t xml:space="preserve"> </w:t>
      </w:r>
      <w:r w:rsidRPr="0002719C">
        <w:rPr>
          <w:szCs w:val="24"/>
          <w:lang w:val="en-GB"/>
        </w:rPr>
        <w:t>52, 10-12</w:t>
      </w:r>
      <w:r w:rsidRPr="0002719C">
        <w:rPr>
          <w:rStyle w:val="st0"/>
          <w:szCs w:val="24"/>
        </w:rPr>
        <w:t>.</w:t>
      </w:r>
    </w:p>
    <w:p w14:paraId="2889B717" w14:textId="77777777" w:rsidR="00E96601" w:rsidRPr="0002719C" w:rsidRDefault="00E96601" w:rsidP="00B35143">
      <w:pPr>
        <w:spacing w:before="240"/>
        <w:ind w:left="720" w:hanging="720"/>
        <w:jc w:val="both"/>
        <w:rPr>
          <w:sz w:val="24"/>
          <w:szCs w:val="24"/>
        </w:rPr>
      </w:pPr>
      <w:r w:rsidRPr="0002719C">
        <w:rPr>
          <w:sz w:val="24"/>
          <w:szCs w:val="24"/>
        </w:rPr>
        <w:t xml:space="preserve">Blackorby, J., Chorost, M., Garza, N., &amp; Guzman, A. (2003). The Academic Performance of Secondary School Students with Disabilities. In M. Wagner, C. Marder, J. Blackorby, R. Cameto, L. Newman, P. Levine, and E. Davies-Mercier (with M. Chorost, N. Garza, A. Guzman, and C. Sumi), </w:t>
      </w:r>
      <w:r w:rsidRPr="0002719C">
        <w:rPr>
          <w:i/>
          <w:sz w:val="24"/>
          <w:szCs w:val="24"/>
        </w:rPr>
        <w:t>The Achievements of Youth with Disabilities During Secondary School</w:t>
      </w:r>
      <w:r w:rsidRPr="0002719C">
        <w:rPr>
          <w:sz w:val="24"/>
          <w:szCs w:val="24"/>
        </w:rPr>
        <w:t>. SRI International.</w:t>
      </w:r>
    </w:p>
    <w:p w14:paraId="4641A94C" w14:textId="77777777" w:rsidR="00E96601" w:rsidRPr="0002719C" w:rsidRDefault="00E96601" w:rsidP="00B35143">
      <w:pPr>
        <w:spacing w:before="240"/>
        <w:ind w:left="720" w:hanging="720"/>
        <w:jc w:val="both"/>
        <w:rPr>
          <w:sz w:val="24"/>
          <w:szCs w:val="24"/>
          <w:lang w:val="en-US"/>
        </w:rPr>
      </w:pPr>
      <w:r w:rsidRPr="0002719C">
        <w:rPr>
          <w:sz w:val="24"/>
          <w:szCs w:val="24"/>
          <w:lang w:val="en-US"/>
        </w:rPr>
        <w:t xml:space="preserve">Blackorby, J., Chorost, M., Garza, N., and Guzman, A. (2004). The Academic Performance of Elementary and Middle School Students with Disabilities. In J. Blackorby, M. Wagner, R. Cameto, E. Davies, P. Levine, L. Newman, C. Marder, and C. Sumi (with M. Chorost, N. Garza, and A. Guzman), </w:t>
      </w:r>
      <w:r w:rsidRPr="0002719C">
        <w:rPr>
          <w:i/>
          <w:iCs/>
          <w:sz w:val="24"/>
          <w:szCs w:val="24"/>
          <w:lang w:val="en-US"/>
        </w:rPr>
        <w:t>Engagement, Academics, Social Adjustment, and Independence: The Achievements of Elementary and Middle School Students with Disabilities</w:t>
      </w:r>
      <w:r w:rsidRPr="0002719C">
        <w:rPr>
          <w:sz w:val="24"/>
          <w:szCs w:val="24"/>
          <w:lang w:val="en-US"/>
        </w:rPr>
        <w:t>. SRI International.</w:t>
      </w:r>
    </w:p>
    <w:p w14:paraId="6008AE6F" w14:textId="77777777" w:rsidR="00E96601" w:rsidRPr="0002719C" w:rsidRDefault="00E96601" w:rsidP="000A680B">
      <w:pPr>
        <w:spacing w:before="240"/>
        <w:ind w:left="720" w:hanging="720"/>
        <w:rPr>
          <w:sz w:val="24"/>
          <w:szCs w:val="24"/>
        </w:rPr>
      </w:pPr>
      <w:r w:rsidRPr="0002719C">
        <w:rPr>
          <w:sz w:val="24"/>
          <w:szCs w:val="24"/>
        </w:rPr>
        <w:t xml:space="preserve">Bodaghi, N. B., &amp; Zainab, N. A. (2013). Examining the accessibility and facility for the disabled in public and university library buildings in Iran. </w:t>
      </w:r>
      <w:r w:rsidRPr="0002719C">
        <w:rPr>
          <w:i/>
          <w:iCs/>
          <w:sz w:val="24"/>
          <w:szCs w:val="24"/>
        </w:rPr>
        <w:t>Information Development,</w:t>
      </w:r>
      <w:r w:rsidRPr="0002719C">
        <w:rPr>
          <w:sz w:val="24"/>
          <w:szCs w:val="24"/>
        </w:rPr>
        <w:t xml:space="preserve"> </w:t>
      </w:r>
      <w:r w:rsidRPr="0002719C">
        <w:rPr>
          <w:i/>
          <w:iCs/>
          <w:sz w:val="24"/>
          <w:szCs w:val="24"/>
        </w:rPr>
        <w:t>29</w:t>
      </w:r>
      <w:r w:rsidRPr="0002719C">
        <w:rPr>
          <w:sz w:val="24"/>
          <w:szCs w:val="24"/>
        </w:rPr>
        <w:t xml:space="preserve"> (3),1-10.</w:t>
      </w:r>
    </w:p>
    <w:p w14:paraId="4818D2C2" w14:textId="77777777" w:rsidR="00E96601" w:rsidRPr="0002719C" w:rsidRDefault="00E96601" w:rsidP="000B0A0E">
      <w:pPr>
        <w:ind w:left="720" w:hanging="720"/>
        <w:rPr>
          <w:sz w:val="24"/>
          <w:szCs w:val="24"/>
          <w:lang w:val="en-US"/>
        </w:rPr>
      </w:pPr>
      <w:r w:rsidRPr="0002719C">
        <w:rPr>
          <w:sz w:val="24"/>
          <w:szCs w:val="24"/>
          <w:lang w:val="en-US"/>
        </w:rPr>
        <w:t xml:space="preserve">Bourdieu, P., &amp; Passeron, J. C. (1977). </w:t>
      </w:r>
      <w:r w:rsidRPr="0002719C">
        <w:rPr>
          <w:i/>
          <w:sz w:val="24"/>
          <w:szCs w:val="24"/>
          <w:lang w:val="en-US"/>
        </w:rPr>
        <w:t>Reproduction in Education, Society and Culture</w:t>
      </w:r>
      <w:r w:rsidRPr="0002719C">
        <w:rPr>
          <w:sz w:val="24"/>
          <w:szCs w:val="24"/>
          <w:lang w:val="en-US"/>
        </w:rPr>
        <w:t xml:space="preserve">. SAGE Publications. </w:t>
      </w:r>
    </w:p>
    <w:p w14:paraId="7B5A2EAB" w14:textId="77777777" w:rsidR="00E96601" w:rsidRPr="0002719C" w:rsidRDefault="00E96601" w:rsidP="000B0A0E">
      <w:pPr>
        <w:ind w:left="720" w:hanging="720"/>
        <w:rPr>
          <w:sz w:val="24"/>
          <w:szCs w:val="24"/>
          <w:lang w:val="en-US"/>
        </w:rPr>
      </w:pPr>
      <w:r w:rsidRPr="0002719C">
        <w:rPr>
          <w:sz w:val="24"/>
          <w:szCs w:val="24"/>
          <w:lang w:val="en-US"/>
        </w:rPr>
        <w:t xml:space="preserve">Bowles, S., &amp; Gintis, H. (1976). </w:t>
      </w:r>
      <w:r w:rsidRPr="0002719C">
        <w:rPr>
          <w:i/>
          <w:sz w:val="24"/>
          <w:szCs w:val="24"/>
          <w:lang w:val="en-US"/>
        </w:rPr>
        <w:t>Schooling in Capitalist America</w:t>
      </w:r>
      <w:r w:rsidRPr="0002719C">
        <w:rPr>
          <w:sz w:val="24"/>
          <w:szCs w:val="24"/>
          <w:lang w:val="en-US"/>
        </w:rPr>
        <w:t>. Routledge and Kegan Paul.</w:t>
      </w:r>
    </w:p>
    <w:p w14:paraId="4DBD604A" w14:textId="77777777" w:rsidR="00E96601" w:rsidRPr="0002719C" w:rsidRDefault="00E96601" w:rsidP="000A680B">
      <w:pPr>
        <w:spacing w:before="240"/>
        <w:ind w:left="720" w:hanging="720"/>
        <w:rPr>
          <w:sz w:val="24"/>
          <w:szCs w:val="24"/>
        </w:rPr>
      </w:pPr>
      <w:r w:rsidRPr="0002719C">
        <w:rPr>
          <w:sz w:val="24"/>
          <w:szCs w:val="24"/>
        </w:rPr>
        <w:t xml:space="preserve">Brains, W., &amp; Manheim, R. (2011). </w:t>
      </w:r>
      <w:r w:rsidRPr="0002719C">
        <w:rPr>
          <w:i/>
          <w:sz w:val="24"/>
          <w:szCs w:val="24"/>
        </w:rPr>
        <w:t>Empirical Political Analysis</w:t>
      </w:r>
      <w:r w:rsidRPr="0002719C">
        <w:rPr>
          <w:sz w:val="24"/>
          <w:szCs w:val="24"/>
        </w:rPr>
        <w:t xml:space="preserve"> (8</w:t>
      </w:r>
      <w:r w:rsidRPr="0002719C">
        <w:rPr>
          <w:sz w:val="24"/>
          <w:szCs w:val="24"/>
          <w:vertAlign w:val="superscript"/>
        </w:rPr>
        <w:t>th</w:t>
      </w:r>
      <w:r w:rsidRPr="0002719C">
        <w:rPr>
          <w:sz w:val="24"/>
          <w:szCs w:val="24"/>
        </w:rPr>
        <w:t xml:space="preserve"> ed.). Longman Publishers.</w:t>
      </w:r>
    </w:p>
    <w:p w14:paraId="7523CE9F" w14:textId="77777777" w:rsidR="00E96601" w:rsidRPr="0002719C" w:rsidRDefault="00E96601" w:rsidP="008D5D91">
      <w:pPr>
        <w:spacing w:before="240" w:line="240" w:lineRule="auto"/>
        <w:ind w:left="720" w:hanging="720"/>
        <w:jc w:val="both"/>
        <w:rPr>
          <w:sz w:val="24"/>
          <w:szCs w:val="24"/>
        </w:rPr>
      </w:pPr>
      <w:r w:rsidRPr="0002719C">
        <w:rPr>
          <w:sz w:val="24"/>
          <w:szCs w:val="24"/>
        </w:rPr>
        <w:t xml:space="preserve">Brierley, J. A. (2017). The role of a pragmatist paradigm when adopting mixed methods in behavioural accounting research. </w:t>
      </w:r>
      <w:r w:rsidRPr="0002719C">
        <w:rPr>
          <w:i/>
          <w:sz w:val="24"/>
          <w:szCs w:val="24"/>
        </w:rPr>
        <w:t>International Journal of Behavioural Accounting and Finance</w:t>
      </w:r>
      <w:r w:rsidRPr="0002719C">
        <w:rPr>
          <w:sz w:val="24"/>
          <w:szCs w:val="24"/>
        </w:rPr>
        <w:t xml:space="preserve">, </w:t>
      </w:r>
      <w:r w:rsidRPr="0002719C">
        <w:rPr>
          <w:i/>
          <w:iCs/>
          <w:sz w:val="24"/>
          <w:szCs w:val="24"/>
        </w:rPr>
        <w:t>6</w:t>
      </w:r>
      <w:r w:rsidRPr="0002719C">
        <w:rPr>
          <w:sz w:val="24"/>
          <w:szCs w:val="24"/>
        </w:rPr>
        <w:t xml:space="preserve"> (2). 140-154. </w:t>
      </w:r>
    </w:p>
    <w:p w14:paraId="79BA9E7F" w14:textId="77777777" w:rsidR="00E96601" w:rsidRPr="0002719C" w:rsidRDefault="00E96601" w:rsidP="008D5D91">
      <w:pPr>
        <w:spacing w:line="240" w:lineRule="auto"/>
        <w:ind w:left="720" w:right="294" w:hanging="720"/>
        <w:rPr>
          <w:rFonts w:eastAsia="Times New Roman"/>
          <w:sz w:val="24"/>
          <w:szCs w:val="24"/>
        </w:rPr>
      </w:pPr>
      <w:r w:rsidRPr="0002719C">
        <w:rPr>
          <w:rFonts w:eastAsia="Times New Roman"/>
          <w:spacing w:val="-2"/>
          <w:sz w:val="24"/>
          <w:szCs w:val="24"/>
        </w:rPr>
        <w:lastRenderedPageBreak/>
        <w:t>B</w:t>
      </w:r>
      <w:r w:rsidRPr="0002719C">
        <w:rPr>
          <w:rFonts w:eastAsia="Times New Roman"/>
          <w:spacing w:val="-1"/>
          <w:sz w:val="24"/>
          <w:szCs w:val="24"/>
        </w:rPr>
        <w:t>r</w:t>
      </w:r>
      <w:r w:rsidRPr="0002719C">
        <w:rPr>
          <w:rFonts w:eastAsia="Times New Roman"/>
          <w:sz w:val="24"/>
          <w:szCs w:val="24"/>
        </w:rPr>
        <w:t>od</w:t>
      </w:r>
      <w:r w:rsidRPr="0002719C">
        <w:rPr>
          <w:rFonts w:eastAsia="Times New Roman"/>
          <w:spacing w:val="1"/>
          <w:sz w:val="24"/>
          <w:szCs w:val="24"/>
        </w:rPr>
        <w:t>e</w:t>
      </w:r>
      <w:r w:rsidRPr="0002719C">
        <w:rPr>
          <w:rFonts w:eastAsia="Times New Roman"/>
          <w:spacing w:val="-1"/>
          <w:sz w:val="24"/>
          <w:szCs w:val="24"/>
        </w:rPr>
        <w:t>r</w:t>
      </w:r>
      <w:r w:rsidRPr="0002719C">
        <w:rPr>
          <w:rFonts w:eastAsia="Times New Roman"/>
          <w:sz w:val="24"/>
          <w:szCs w:val="24"/>
        </w:rPr>
        <w:t>i</w:t>
      </w:r>
      <w:r w:rsidRPr="0002719C">
        <w:rPr>
          <w:rFonts w:eastAsia="Times New Roman"/>
          <w:spacing w:val="-1"/>
          <w:sz w:val="24"/>
          <w:szCs w:val="24"/>
        </w:rPr>
        <w:t>c</w:t>
      </w:r>
      <w:r w:rsidRPr="0002719C">
        <w:rPr>
          <w:rFonts w:eastAsia="Times New Roman"/>
          <w:sz w:val="24"/>
          <w:szCs w:val="24"/>
        </w:rPr>
        <w:t>k, A. A.,</w:t>
      </w:r>
      <w:r w:rsidRPr="0002719C">
        <w:rPr>
          <w:rFonts w:eastAsia="Times New Roman"/>
          <w:spacing w:val="2"/>
          <w:sz w:val="24"/>
          <w:szCs w:val="24"/>
        </w:rPr>
        <w:t xml:space="preserve"> </w:t>
      </w:r>
      <w:r w:rsidRPr="0002719C">
        <w:rPr>
          <w:rFonts w:eastAsia="Times New Roman"/>
          <w:sz w:val="24"/>
          <w:szCs w:val="24"/>
        </w:rPr>
        <w:t xml:space="preserve">&amp; </w:t>
      </w:r>
      <w:r w:rsidRPr="0002719C">
        <w:rPr>
          <w:rFonts w:eastAsia="Times New Roman"/>
          <w:spacing w:val="-3"/>
          <w:sz w:val="24"/>
          <w:szCs w:val="24"/>
        </w:rPr>
        <w:t>L</w:t>
      </w:r>
      <w:r w:rsidRPr="0002719C">
        <w:rPr>
          <w:rFonts w:eastAsia="Times New Roman"/>
          <w:spacing w:val="-1"/>
          <w:sz w:val="24"/>
          <w:szCs w:val="24"/>
        </w:rPr>
        <w:t>a</w:t>
      </w:r>
      <w:r w:rsidRPr="0002719C">
        <w:rPr>
          <w:rFonts w:eastAsia="Times New Roman"/>
          <w:sz w:val="24"/>
          <w:szCs w:val="24"/>
        </w:rPr>
        <w:t>l</w:t>
      </w:r>
      <w:r w:rsidRPr="0002719C">
        <w:rPr>
          <w:rFonts w:eastAsia="Times New Roman"/>
          <w:spacing w:val="2"/>
          <w:sz w:val="24"/>
          <w:szCs w:val="24"/>
        </w:rPr>
        <w:t>v</w:t>
      </w:r>
      <w:r w:rsidRPr="0002719C">
        <w:rPr>
          <w:rFonts w:eastAsia="Times New Roman"/>
          <w:spacing w:val="-1"/>
          <w:sz w:val="24"/>
          <w:szCs w:val="24"/>
        </w:rPr>
        <w:t>a</w:t>
      </w:r>
      <w:r w:rsidRPr="0002719C">
        <w:rPr>
          <w:rFonts w:eastAsia="Times New Roman"/>
          <w:sz w:val="24"/>
          <w:szCs w:val="24"/>
        </w:rPr>
        <w:t xml:space="preserve">ni, </w:t>
      </w:r>
      <w:r w:rsidRPr="0002719C">
        <w:rPr>
          <w:rFonts w:eastAsia="Times New Roman"/>
          <w:spacing w:val="1"/>
          <w:sz w:val="24"/>
          <w:szCs w:val="24"/>
        </w:rPr>
        <w:t>P</w:t>
      </w:r>
      <w:r w:rsidRPr="0002719C">
        <w:rPr>
          <w:rFonts w:eastAsia="Times New Roman"/>
          <w:sz w:val="24"/>
          <w:szCs w:val="24"/>
        </w:rPr>
        <w:t xml:space="preserve">. </w:t>
      </w:r>
      <w:r w:rsidRPr="0002719C">
        <w:rPr>
          <w:rFonts w:eastAsia="Times New Roman"/>
          <w:spacing w:val="-1"/>
          <w:sz w:val="24"/>
          <w:szCs w:val="24"/>
        </w:rPr>
        <w:t>(</w:t>
      </w:r>
      <w:r w:rsidRPr="0002719C">
        <w:rPr>
          <w:rFonts w:eastAsia="Times New Roman"/>
          <w:sz w:val="24"/>
          <w:szCs w:val="24"/>
        </w:rPr>
        <w:t>2013</w:t>
      </w:r>
      <w:r w:rsidRPr="0002719C">
        <w:rPr>
          <w:rFonts w:eastAsia="Times New Roman"/>
          <w:spacing w:val="-1"/>
          <w:sz w:val="24"/>
          <w:szCs w:val="24"/>
        </w:rPr>
        <w:t>)</w:t>
      </w:r>
      <w:r w:rsidRPr="0002719C">
        <w:rPr>
          <w:rFonts w:eastAsia="Times New Roman"/>
          <w:sz w:val="24"/>
          <w:szCs w:val="24"/>
        </w:rPr>
        <w:t>.</w:t>
      </w:r>
      <w:r w:rsidRPr="0002719C">
        <w:rPr>
          <w:rFonts w:eastAsia="Times New Roman"/>
          <w:spacing w:val="2"/>
          <w:sz w:val="24"/>
          <w:szCs w:val="24"/>
        </w:rPr>
        <w:t xml:space="preserve"> </w:t>
      </w:r>
      <w:r w:rsidRPr="0002719C">
        <w:rPr>
          <w:rFonts w:eastAsia="Times New Roman"/>
          <w:spacing w:val="-3"/>
          <w:sz w:val="24"/>
          <w:szCs w:val="24"/>
        </w:rPr>
        <w:t>I</w:t>
      </w:r>
      <w:r w:rsidRPr="0002719C">
        <w:rPr>
          <w:rFonts w:eastAsia="Times New Roman"/>
          <w:sz w:val="24"/>
          <w:szCs w:val="24"/>
        </w:rPr>
        <w:t>nstitution</w:t>
      </w:r>
      <w:r w:rsidRPr="0002719C">
        <w:rPr>
          <w:rFonts w:eastAsia="Times New Roman"/>
          <w:spacing w:val="-1"/>
          <w:sz w:val="24"/>
          <w:szCs w:val="24"/>
        </w:rPr>
        <w:t>a</w:t>
      </w:r>
      <w:r w:rsidRPr="0002719C">
        <w:rPr>
          <w:rFonts w:eastAsia="Times New Roman"/>
          <w:sz w:val="24"/>
          <w:szCs w:val="24"/>
        </w:rPr>
        <w:t>li</w:t>
      </w:r>
      <w:r w:rsidRPr="0002719C">
        <w:rPr>
          <w:rFonts w:eastAsia="Times New Roman"/>
          <w:spacing w:val="1"/>
          <w:sz w:val="24"/>
          <w:szCs w:val="24"/>
        </w:rPr>
        <w:t>z</w:t>
      </w:r>
      <w:r w:rsidRPr="0002719C">
        <w:rPr>
          <w:rFonts w:eastAsia="Times New Roman"/>
          <w:spacing w:val="-1"/>
          <w:sz w:val="24"/>
          <w:szCs w:val="24"/>
        </w:rPr>
        <w:t>e</w:t>
      </w:r>
      <w:r w:rsidRPr="0002719C">
        <w:rPr>
          <w:rFonts w:eastAsia="Times New Roman"/>
          <w:sz w:val="24"/>
          <w:szCs w:val="24"/>
        </w:rPr>
        <w:t>d Abl</w:t>
      </w:r>
      <w:r w:rsidRPr="0002719C">
        <w:rPr>
          <w:rFonts w:eastAsia="Times New Roman"/>
          <w:spacing w:val="-1"/>
          <w:sz w:val="24"/>
          <w:szCs w:val="24"/>
        </w:rPr>
        <w:t>e</w:t>
      </w:r>
      <w:r w:rsidRPr="0002719C">
        <w:rPr>
          <w:rFonts w:eastAsia="Times New Roman"/>
          <w:sz w:val="24"/>
          <w:szCs w:val="24"/>
        </w:rPr>
        <w:t xml:space="preserve">ism </w:t>
      </w:r>
      <w:r w:rsidRPr="0002719C">
        <w:rPr>
          <w:rFonts w:eastAsia="Times New Roman"/>
          <w:spacing w:val="-1"/>
          <w:sz w:val="24"/>
          <w:szCs w:val="24"/>
        </w:rPr>
        <w:t>a</w:t>
      </w:r>
      <w:r w:rsidRPr="0002719C">
        <w:rPr>
          <w:rFonts w:eastAsia="Times New Roman"/>
          <w:sz w:val="24"/>
          <w:szCs w:val="24"/>
        </w:rPr>
        <w:t>nd the</w:t>
      </w:r>
      <w:r w:rsidRPr="0002719C">
        <w:rPr>
          <w:rFonts w:eastAsia="Times New Roman"/>
          <w:spacing w:val="-1"/>
          <w:sz w:val="24"/>
          <w:szCs w:val="24"/>
        </w:rPr>
        <w:t xml:space="preserve"> </w:t>
      </w:r>
      <w:r w:rsidRPr="0002719C">
        <w:rPr>
          <w:rFonts w:eastAsia="Times New Roman"/>
          <w:sz w:val="24"/>
          <w:szCs w:val="24"/>
        </w:rPr>
        <w:t>Mis</w:t>
      </w:r>
      <w:r w:rsidRPr="0002719C">
        <w:rPr>
          <w:rFonts w:eastAsia="Times New Roman"/>
          <w:spacing w:val="-2"/>
          <w:sz w:val="24"/>
          <w:szCs w:val="24"/>
        </w:rPr>
        <w:t>g</w:t>
      </w:r>
      <w:r w:rsidRPr="0002719C">
        <w:rPr>
          <w:rFonts w:eastAsia="Times New Roman"/>
          <w:sz w:val="24"/>
          <w:szCs w:val="24"/>
        </w:rPr>
        <w:t>uid</w:t>
      </w:r>
      <w:r w:rsidRPr="0002719C">
        <w:rPr>
          <w:rFonts w:eastAsia="Times New Roman"/>
          <w:spacing w:val="-1"/>
          <w:sz w:val="24"/>
          <w:szCs w:val="24"/>
        </w:rPr>
        <w:t>e</w:t>
      </w:r>
      <w:r w:rsidRPr="0002719C">
        <w:rPr>
          <w:rFonts w:eastAsia="Times New Roman"/>
          <w:sz w:val="24"/>
          <w:szCs w:val="24"/>
        </w:rPr>
        <w:t xml:space="preserve">d </w:t>
      </w:r>
      <w:r w:rsidRPr="0002719C">
        <w:rPr>
          <w:rFonts w:eastAsia="Times New Roman"/>
          <w:spacing w:val="-1"/>
          <w:sz w:val="24"/>
          <w:szCs w:val="24"/>
        </w:rPr>
        <w:t>“</w:t>
      </w:r>
      <w:r w:rsidRPr="0002719C">
        <w:rPr>
          <w:rFonts w:eastAsia="Times New Roman"/>
          <w:sz w:val="24"/>
          <w:szCs w:val="24"/>
        </w:rPr>
        <w:t>Di</w:t>
      </w:r>
      <w:r w:rsidRPr="0002719C">
        <w:rPr>
          <w:rFonts w:eastAsia="Times New Roman"/>
          <w:spacing w:val="3"/>
          <w:sz w:val="24"/>
          <w:szCs w:val="24"/>
        </w:rPr>
        <w:t>s</w:t>
      </w:r>
      <w:r w:rsidRPr="0002719C">
        <w:rPr>
          <w:rFonts w:eastAsia="Times New Roman"/>
          <w:spacing w:val="-1"/>
          <w:sz w:val="24"/>
          <w:szCs w:val="24"/>
        </w:rPr>
        <w:t>a</w:t>
      </w:r>
      <w:r w:rsidRPr="0002719C">
        <w:rPr>
          <w:rFonts w:eastAsia="Times New Roman"/>
          <w:sz w:val="24"/>
          <w:szCs w:val="24"/>
        </w:rPr>
        <w:t>bili</w:t>
      </w:r>
      <w:r w:rsidRPr="0002719C">
        <w:rPr>
          <w:rFonts w:eastAsia="Times New Roman"/>
          <w:spacing w:val="3"/>
          <w:sz w:val="24"/>
          <w:szCs w:val="24"/>
        </w:rPr>
        <w:t>t</w:t>
      </w:r>
      <w:r w:rsidRPr="0002719C">
        <w:rPr>
          <w:rFonts w:eastAsia="Times New Roman"/>
          <w:sz w:val="24"/>
          <w:szCs w:val="24"/>
        </w:rPr>
        <w:t>y Aw</w:t>
      </w:r>
      <w:r w:rsidRPr="0002719C">
        <w:rPr>
          <w:rFonts w:eastAsia="Times New Roman"/>
          <w:spacing w:val="-1"/>
          <w:sz w:val="24"/>
          <w:szCs w:val="24"/>
        </w:rPr>
        <w:t>a</w:t>
      </w:r>
      <w:r w:rsidRPr="0002719C">
        <w:rPr>
          <w:rFonts w:eastAsia="Times New Roman"/>
          <w:spacing w:val="2"/>
          <w:sz w:val="24"/>
          <w:szCs w:val="24"/>
        </w:rPr>
        <w:t>r</w:t>
      </w:r>
      <w:r w:rsidRPr="0002719C">
        <w:rPr>
          <w:rFonts w:eastAsia="Times New Roman"/>
          <w:spacing w:val="-1"/>
          <w:sz w:val="24"/>
          <w:szCs w:val="24"/>
        </w:rPr>
        <w:t>e</w:t>
      </w:r>
      <w:r w:rsidRPr="0002719C">
        <w:rPr>
          <w:rFonts w:eastAsia="Times New Roman"/>
          <w:sz w:val="24"/>
          <w:szCs w:val="24"/>
        </w:rPr>
        <w:t>n</w:t>
      </w:r>
      <w:r w:rsidRPr="0002719C">
        <w:rPr>
          <w:rFonts w:eastAsia="Times New Roman"/>
          <w:spacing w:val="-1"/>
          <w:sz w:val="24"/>
          <w:szCs w:val="24"/>
        </w:rPr>
        <w:t>e</w:t>
      </w:r>
      <w:r w:rsidRPr="0002719C">
        <w:rPr>
          <w:rFonts w:eastAsia="Times New Roman"/>
          <w:sz w:val="24"/>
          <w:szCs w:val="24"/>
        </w:rPr>
        <w:t>ss D</w:t>
      </w:r>
      <w:r w:rsidRPr="0002719C">
        <w:rPr>
          <w:rFonts w:eastAsia="Times New Roman"/>
          <w:spacing w:val="4"/>
          <w:sz w:val="24"/>
          <w:szCs w:val="24"/>
        </w:rPr>
        <w:t>a</w:t>
      </w:r>
      <w:r w:rsidRPr="0002719C">
        <w:rPr>
          <w:rFonts w:eastAsia="Times New Roman"/>
          <w:spacing w:val="-5"/>
          <w:sz w:val="24"/>
          <w:szCs w:val="24"/>
        </w:rPr>
        <w:t>y</w:t>
      </w:r>
      <w:r w:rsidRPr="0002719C">
        <w:rPr>
          <w:rFonts w:eastAsia="Times New Roman"/>
          <w:spacing w:val="1"/>
          <w:sz w:val="24"/>
          <w:szCs w:val="24"/>
        </w:rPr>
        <w:t>”</w:t>
      </w:r>
      <w:r w:rsidRPr="0002719C">
        <w:rPr>
          <w:rFonts w:eastAsia="Times New Roman"/>
          <w:sz w:val="24"/>
          <w:szCs w:val="24"/>
        </w:rPr>
        <w:t>: T</w:t>
      </w:r>
      <w:r w:rsidRPr="0002719C">
        <w:rPr>
          <w:rFonts w:eastAsia="Times New Roman"/>
          <w:spacing w:val="-1"/>
          <w:sz w:val="24"/>
          <w:szCs w:val="24"/>
        </w:rPr>
        <w:t>ra</w:t>
      </w:r>
      <w:r w:rsidRPr="0002719C">
        <w:rPr>
          <w:rFonts w:eastAsia="Times New Roman"/>
          <w:sz w:val="24"/>
          <w:szCs w:val="24"/>
        </w:rPr>
        <w:t>n</w:t>
      </w:r>
      <w:r w:rsidRPr="0002719C">
        <w:rPr>
          <w:rFonts w:eastAsia="Times New Roman"/>
          <w:spacing w:val="3"/>
          <w:sz w:val="24"/>
          <w:szCs w:val="24"/>
        </w:rPr>
        <w:t>s</w:t>
      </w:r>
      <w:r w:rsidRPr="0002719C">
        <w:rPr>
          <w:rFonts w:eastAsia="Times New Roman"/>
          <w:spacing w:val="2"/>
          <w:sz w:val="24"/>
          <w:szCs w:val="24"/>
        </w:rPr>
        <w:t>f</w:t>
      </w:r>
      <w:r w:rsidRPr="0002719C">
        <w:rPr>
          <w:rFonts w:eastAsia="Times New Roman"/>
          <w:sz w:val="24"/>
          <w:szCs w:val="24"/>
        </w:rPr>
        <w:t>o</w:t>
      </w:r>
      <w:r w:rsidRPr="0002719C">
        <w:rPr>
          <w:rFonts w:eastAsia="Times New Roman"/>
          <w:spacing w:val="-1"/>
          <w:sz w:val="24"/>
          <w:szCs w:val="24"/>
        </w:rPr>
        <w:t>r</w:t>
      </w:r>
      <w:r w:rsidRPr="0002719C">
        <w:rPr>
          <w:rFonts w:eastAsia="Times New Roman"/>
          <w:sz w:val="24"/>
          <w:szCs w:val="24"/>
        </w:rPr>
        <w:t>m</w:t>
      </w:r>
      <w:r w:rsidRPr="0002719C">
        <w:rPr>
          <w:rFonts w:eastAsia="Times New Roman"/>
          <w:spacing w:val="-1"/>
          <w:sz w:val="24"/>
          <w:szCs w:val="24"/>
        </w:rPr>
        <w:t>a</w:t>
      </w:r>
      <w:r w:rsidRPr="0002719C">
        <w:rPr>
          <w:rFonts w:eastAsia="Times New Roman"/>
          <w:sz w:val="24"/>
          <w:szCs w:val="24"/>
        </w:rPr>
        <w:t>tive</w:t>
      </w:r>
      <w:r w:rsidRPr="0002719C">
        <w:rPr>
          <w:rFonts w:eastAsia="Times New Roman"/>
          <w:spacing w:val="-1"/>
          <w:sz w:val="24"/>
          <w:szCs w:val="24"/>
        </w:rPr>
        <w:t xml:space="preserve"> </w:t>
      </w:r>
      <w:r w:rsidRPr="0002719C">
        <w:rPr>
          <w:rFonts w:eastAsia="Times New Roman"/>
          <w:spacing w:val="1"/>
          <w:sz w:val="24"/>
          <w:szCs w:val="24"/>
        </w:rPr>
        <w:t>P</w:t>
      </w:r>
      <w:r w:rsidRPr="0002719C">
        <w:rPr>
          <w:rFonts w:eastAsia="Times New Roman"/>
          <w:spacing w:val="-1"/>
          <w:sz w:val="24"/>
          <w:szCs w:val="24"/>
        </w:rPr>
        <w:t>e</w:t>
      </w:r>
      <w:r w:rsidRPr="0002719C">
        <w:rPr>
          <w:rFonts w:eastAsia="Times New Roman"/>
          <w:sz w:val="24"/>
          <w:szCs w:val="24"/>
        </w:rPr>
        <w:t>d</w:t>
      </w:r>
      <w:r w:rsidRPr="0002719C">
        <w:rPr>
          <w:rFonts w:eastAsia="Times New Roman"/>
          <w:spacing w:val="1"/>
          <w:sz w:val="24"/>
          <w:szCs w:val="24"/>
        </w:rPr>
        <w:t>a</w:t>
      </w:r>
      <w:r w:rsidRPr="0002719C">
        <w:rPr>
          <w:rFonts w:eastAsia="Times New Roman"/>
          <w:spacing w:val="-2"/>
          <w:sz w:val="24"/>
          <w:szCs w:val="24"/>
        </w:rPr>
        <w:t>g</w:t>
      </w:r>
      <w:r w:rsidRPr="0002719C">
        <w:rPr>
          <w:rFonts w:eastAsia="Times New Roman"/>
          <w:spacing w:val="2"/>
          <w:sz w:val="24"/>
          <w:szCs w:val="24"/>
        </w:rPr>
        <w:t>o</w:t>
      </w:r>
      <w:r w:rsidRPr="0002719C">
        <w:rPr>
          <w:rFonts w:eastAsia="Times New Roman"/>
          <w:spacing w:val="-2"/>
          <w:sz w:val="24"/>
          <w:szCs w:val="24"/>
        </w:rPr>
        <w:t>g</w:t>
      </w:r>
      <w:r w:rsidRPr="0002719C">
        <w:rPr>
          <w:rFonts w:eastAsia="Times New Roman"/>
          <w:sz w:val="24"/>
          <w:szCs w:val="24"/>
        </w:rPr>
        <w:t>i</w:t>
      </w:r>
      <w:r w:rsidRPr="0002719C">
        <w:rPr>
          <w:rFonts w:eastAsia="Times New Roman"/>
          <w:spacing w:val="-1"/>
          <w:sz w:val="24"/>
          <w:szCs w:val="24"/>
        </w:rPr>
        <w:t>e</w:t>
      </w:r>
      <w:r w:rsidRPr="0002719C">
        <w:rPr>
          <w:rFonts w:eastAsia="Times New Roman"/>
          <w:sz w:val="24"/>
          <w:szCs w:val="24"/>
        </w:rPr>
        <w:t xml:space="preserve">s </w:t>
      </w:r>
      <w:r w:rsidRPr="0002719C">
        <w:rPr>
          <w:rFonts w:eastAsia="Times New Roman"/>
          <w:spacing w:val="-1"/>
          <w:sz w:val="24"/>
          <w:szCs w:val="24"/>
        </w:rPr>
        <w:t>f</w:t>
      </w:r>
      <w:r w:rsidRPr="0002719C">
        <w:rPr>
          <w:rFonts w:eastAsia="Times New Roman"/>
          <w:spacing w:val="2"/>
          <w:sz w:val="24"/>
          <w:szCs w:val="24"/>
        </w:rPr>
        <w:t>o</w:t>
      </w:r>
      <w:r w:rsidRPr="0002719C">
        <w:rPr>
          <w:rFonts w:eastAsia="Times New Roman"/>
          <w:sz w:val="24"/>
          <w:szCs w:val="24"/>
        </w:rPr>
        <w:t>r</w:t>
      </w:r>
      <w:r w:rsidRPr="0002719C">
        <w:rPr>
          <w:rFonts w:eastAsia="Times New Roman"/>
          <w:spacing w:val="2"/>
          <w:sz w:val="24"/>
          <w:szCs w:val="24"/>
        </w:rPr>
        <w:t xml:space="preserve"> </w:t>
      </w:r>
      <w:r w:rsidRPr="0002719C">
        <w:rPr>
          <w:rFonts w:eastAsia="Times New Roman"/>
          <w:sz w:val="24"/>
          <w:szCs w:val="24"/>
        </w:rPr>
        <w:t>T</w:t>
      </w:r>
      <w:r w:rsidRPr="0002719C">
        <w:rPr>
          <w:rFonts w:eastAsia="Times New Roman"/>
          <w:spacing w:val="-1"/>
          <w:sz w:val="24"/>
          <w:szCs w:val="24"/>
        </w:rPr>
        <w:t>eac</w:t>
      </w:r>
      <w:r w:rsidRPr="0002719C">
        <w:rPr>
          <w:rFonts w:eastAsia="Times New Roman"/>
          <w:spacing w:val="2"/>
          <w:sz w:val="24"/>
          <w:szCs w:val="24"/>
        </w:rPr>
        <w:t>h</w:t>
      </w:r>
      <w:r w:rsidRPr="0002719C">
        <w:rPr>
          <w:rFonts w:eastAsia="Times New Roman"/>
          <w:spacing w:val="-1"/>
          <w:sz w:val="24"/>
          <w:szCs w:val="24"/>
        </w:rPr>
        <w:t>e</w:t>
      </w:r>
      <w:r w:rsidRPr="0002719C">
        <w:rPr>
          <w:rFonts w:eastAsia="Times New Roman"/>
          <w:sz w:val="24"/>
          <w:szCs w:val="24"/>
        </w:rPr>
        <w:t>r</w:t>
      </w:r>
      <w:r w:rsidRPr="0002719C">
        <w:rPr>
          <w:rFonts w:eastAsia="Times New Roman"/>
          <w:spacing w:val="-1"/>
          <w:sz w:val="24"/>
          <w:szCs w:val="24"/>
        </w:rPr>
        <w:t xml:space="preserve"> </w:t>
      </w:r>
      <w:r w:rsidRPr="0002719C">
        <w:rPr>
          <w:rFonts w:eastAsia="Times New Roman"/>
          <w:sz w:val="24"/>
          <w:szCs w:val="24"/>
        </w:rPr>
        <w:t>Edu</w:t>
      </w:r>
      <w:r w:rsidRPr="0002719C">
        <w:rPr>
          <w:rFonts w:eastAsia="Times New Roman"/>
          <w:spacing w:val="1"/>
          <w:sz w:val="24"/>
          <w:szCs w:val="24"/>
        </w:rPr>
        <w:t>c</w:t>
      </w:r>
      <w:r w:rsidRPr="0002719C">
        <w:rPr>
          <w:rFonts w:eastAsia="Times New Roman"/>
          <w:spacing w:val="-1"/>
          <w:sz w:val="24"/>
          <w:szCs w:val="24"/>
        </w:rPr>
        <w:t>a</w:t>
      </w:r>
      <w:r w:rsidRPr="0002719C">
        <w:rPr>
          <w:rFonts w:eastAsia="Times New Roman"/>
          <w:sz w:val="24"/>
          <w:szCs w:val="24"/>
        </w:rPr>
        <w:t xml:space="preserve">tion. </w:t>
      </w:r>
      <w:r w:rsidRPr="0002719C">
        <w:rPr>
          <w:rFonts w:eastAsia="Times New Roman"/>
          <w:i/>
          <w:sz w:val="24"/>
          <w:szCs w:val="24"/>
        </w:rPr>
        <w:t>Equity</w:t>
      </w:r>
      <w:r w:rsidRPr="0002719C">
        <w:rPr>
          <w:rFonts w:eastAsia="Times New Roman"/>
          <w:i/>
          <w:spacing w:val="4"/>
          <w:sz w:val="24"/>
          <w:szCs w:val="24"/>
        </w:rPr>
        <w:t xml:space="preserve"> </w:t>
      </w:r>
      <w:r w:rsidRPr="0002719C">
        <w:rPr>
          <w:rFonts w:eastAsia="Times New Roman"/>
          <w:i/>
          <w:sz w:val="24"/>
          <w:szCs w:val="24"/>
        </w:rPr>
        <w:t>&amp; E</w:t>
      </w:r>
      <w:r w:rsidRPr="0002719C">
        <w:rPr>
          <w:rFonts w:eastAsia="Times New Roman"/>
          <w:i/>
          <w:spacing w:val="-1"/>
          <w:sz w:val="24"/>
          <w:szCs w:val="24"/>
        </w:rPr>
        <w:t>xce</w:t>
      </w:r>
      <w:r w:rsidRPr="0002719C">
        <w:rPr>
          <w:rFonts w:eastAsia="Times New Roman"/>
          <w:i/>
          <w:sz w:val="24"/>
          <w:szCs w:val="24"/>
        </w:rPr>
        <w:t>ll</w:t>
      </w:r>
      <w:r w:rsidRPr="0002719C">
        <w:rPr>
          <w:rFonts w:eastAsia="Times New Roman"/>
          <w:i/>
          <w:spacing w:val="-1"/>
          <w:sz w:val="24"/>
          <w:szCs w:val="24"/>
        </w:rPr>
        <w:t>e</w:t>
      </w:r>
      <w:r w:rsidRPr="0002719C">
        <w:rPr>
          <w:rFonts w:eastAsia="Times New Roman"/>
          <w:i/>
          <w:spacing w:val="2"/>
          <w:sz w:val="24"/>
          <w:szCs w:val="24"/>
        </w:rPr>
        <w:t>n</w:t>
      </w:r>
      <w:r w:rsidRPr="0002719C">
        <w:rPr>
          <w:rFonts w:eastAsia="Times New Roman"/>
          <w:i/>
          <w:spacing w:val="-1"/>
          <w:sz w:val="24"/>
          <w:szCs w:val="24"/>
        </w:rPr>
        <w:t>c</w:t>
      </w:r>
      <w:r w:rsidRPr="0002719C">
        <w:rPr>
          <w:rFonts w:eastAsia="Times New Roman"/>
          <w:i/>
          <w:sz w:val="24"/>
          <w:szCs w:val="24"/>
        </w:rPr>
        <w:t>e</w:t>
      </w:r>
      <w:r w:rsidRPr="0002719C">
        <w:rPr>
          <w:rFonts w:eastAsia="Times New Roman"/>
          <w:i/>
          <w:spacing w:val="-1"/>
          <w:sz w:val="24"/>
          <w:szCs w:val="24"/>
        </w:rPr>
        <w:t xml:space="preserve"> </w:t>
      </w:r>
      <w:r w:rsidRPr="0002719C">
        <w:rPr>
          <w:rFonts w:eastAsia="Times New Roman"/>
          <w:i/>
          <w:sz w:val="24"/>
          <w:szCs w:val="24"/>
        </w:rPr>
        <w:t>in Edu</w:t>
      </w:r>
      <w:r w:rsidRPr="0002719C">
        <w:rPr>
          <w:rFonts w:eastAsia="Times New Roman"/>
          <w:i/>
          <w:spacing w:val="-1"/>
          <w:sz w:val="24"/>
          <w:szCs w:val="24"/>
        </w:rPr>
        <w:t>c</w:t>
      </w:r>
      <w:r w:rsidRPr="0002719C">
        <w:rPr>
          <w:rFonts w:eastAsia="Times New Roman"/>
          <w:i/>
          <w:sz w:val="24"/>
          <w:szCs w:val="24"/>
        </w:rPr>
        <w:t>ation</w:t>
      </w:r>
      <w:r w:rsidRPr="0002719C">
        <w:rPr>
          <w:rFonts w:eastAsia="Times New Roman"/>
          <w:sz w:val="24"/>
          <w:szCs w:val="24"/>
        </w:rPr>
        <w:t>,</w:t>
      </w:r>
      <w:r w:rsidRPr="0002719C">
        <w:rPr>
          <w:rFonts w:eastAsia="Times New Roman"/>
          <w:spacing w:val="2"/>
          <w:sz w:val="24"/>
          <w:szCs w:val="24"/>
        </w:rPr>
        <w:t xml:space="preserve"> </w:t>
      </w:r>
      <w:r w:rsidRPr="0002719C">
        <w:rPr>
          <w:rFonts w:eastAsia="Times New Roman"/>
          <w:i/>
          <w:sz w:val="24"/>
          <w:szCs w:val="24"/>
        </w:rPr>
        <w:t>46</w:t>
      </w:r>
      <w:r w:rsidRPr="0002719C">
        <w:rPr>
          <w:rFonts w:eastAsia="Times New Roman"/>
          <w:sz w:val="24"/>
          <w:szCs w:val="24"/>
        </w:rPr>
        <w:t>, 468</w:t>
      </w:r>
      <w:r w:rsidRPr="0002719C">
        <w:rPr>
          <w:rFonts w:eastAsia="Times New Roman"/>
          <w:spacing w:val="-1"/>
          <w:sz w:val="24"/>
          <w:szCs w:val="24"/>
        </w:rPr>
        <w:t>-</w:t>
      </w:r>
      <w:r w:rsidRPr="0002719C">
        <w:rPr>
          <w:rFonts w:eastAsia="Times New Roman"/>
          <w:sz w:val="24"/>
          <w:szCs w:val="24"/>
        </w:rPr>
        <w:t>483.</w:t>
      </w:r>
    </w:p>
    <w:p w14:paraId="075F6E31" w14:textId="77777777" w:rsidR="00E96601" w:rsidRPr="0002719C" w:rsidRDefault="00E96601" w:rsidP="00A028C5">
      <w:pPr>
        <w:spacing w:after="0" w:line="240" w:lineRule="auto"/>
        <w:ind w:left="720" w:hanging="720"/>
        <w:rPr>
          <w:rFonts w:eastAsia="Times New Roman"/>
          <w:sz w:val="24"/>
          <w:szCs w:val="24"/>
        </w:rPr>
      </w:pPr>
      <w:r w:rsidRPr="0002719C">
        <w:rPr>
          <w:rFonts w:eastAsia="Times New Roman"/>
          <w:sz w:val="24"/>
          <w:szCs w:val="24"/>
        </w:rPr>
        <w:t xml:space="preserve">Bronfenbrenner, U. (1979). </w:t>
      </w:r>
      <w:r w:rsidRPr="0002719C">
        <w:rPr>
          <w:rFonts w:eastAsia="Times New Roman"/>
          <w:i/>
          <w:iCs/>
          <w:sz w:val="24"/>
          <w:szCs w:val="24"/>
        </w:rPr>
        <w:t>The Ecology of Human Development: Experiments by Nature and Design</w:t>
      </w:r>
      <w:r w:rsidRPr="0002719C">
        <w:rPr>
          <w:rFonts w:eastAsia="Times New Roman"/>
          <w:sz w:val="24"/>
          <w:szCs w:val="24"/>
        </w:rPr>
        <w:t xml:space="preserve">. Harvard University Press. </w:t>
      </w:r>
    </w:p>
    <w:p w14:paraId="475DDA87" w14:textId="77777777" w:rsidR="00E96601" w:rsidRPr="0002719C" w:rsidRDefault="00E96601" w:rsidP="00D756E3">
      <w:pPr>
        <w:spacing w:after="0" w:line="240" w:lineRule="auto"/>
        <w:ind w:left="720" w:hanging="720"/>
        <w:jc w:val="both"/>
        <w:rPr>
          <w:rFonts w:eastAsia="Times New Roman"/>
          <w:sz w:val="24"/>
          <w:szCs w:val="24"/>
        </w:rPr>
      </w:pPr>
    </w:p>
    <w:p w14:paraId="7313119C" w14:textId="77777777" w:rsidR="00E96601" w:rsidRPr="0002719C" w:rsidRDefault="00E96601" w:rsidP="00D756E3">
      <w:pPr>
        <w:spacing w:after="0" w:line="240" w:lineRule="auto"/>
        <w:ind w:left="720" w:hanging="720"/>
        <w:jc w:val="both"/>
        <w:rPr>
          <w:rFonts w:eastAsia="Times New Roman"/>
          <w:sz w:val="24"/>
          <w:szCs w:val="24"/>
          <w:lang w:val="en-US"/>
        </w:rPr>
      </w:pPr>
      <w:r w:rsidRPr="0002719C">
        <w:rPr>
          <w:rFonts w:eastAsia="Times New Roman"/>
          <w:sz w:val="24"/>
          <w:szCs w:val="24"/>
        </w:rPr>
        <w:t xml:space="preserve">Bronfenbrenner, U. (1994). Ecological models of human development. In International Encyclopaedia of Education, Vol. 3, 2nd Ed. Oxford: Elsevier. Reprinted in: In M. Gauvain &amp; M. Cole (Eds.), </w:t>
      </w:r>
      <w:r w:rsidRPr="0002719C">
        <w:rPr>
          <w:rFonts w:eastAsia="Times New Roman"/>
          <w:i/>
          <w:sz w:val="24"/>
          <w:szCs w:val="24"/>
        </w:rPr>
        <w:t>Readings on the development of children</w:t>
      </w:r>
      <w:r w:rsidRPr="0002719C">
        <w:rPr>
          <w:rFonts w:eastAsia="Times New Roman"/>
          <w:sz w:val="24"/>
          <w:szCs w:val="24"/>
        </w:rPr>
        <w:t>, (2</w:t>
      </w:r>
      <w:r w:rsidRPr="0002719C">
        <w:rPr>
          <w:rFonts w:eastAsia="Times New Roman"/>
          <w:sz w:val="24"/>
          <w:szCs w:val="24"/>
          <w:vertAlign w:val="superscript"/>
        </w:rPr>
        <w:t>nd</w:t>
      </w:r>
      <w:r w:rsidRPr="0002719C">
        <w:rPr>
          <w:rFonts w:eastAsia="Times New Roman"/>
          <w:sz w:val="24"/>
          <w:szCs w:val="24"/>
        </w:rPr>
        <w:t xml:space="preserve"> ed.). Freeman.</w:t>
      </w:r>
    </w:p>
    <w:p w14:paraId="76954D79" w14:textId="77777777" w:rsidR="00E96601" w:rsidRPr="0002719C" w:rsidRDefault="00E96601" w:rsidP="00D756E3">
      <w:pPr>
        <w:spacing w:after="0" w:line="240" w:lineRule="auto"/>
        <w:ind w:left="720" w:hanging="720"/>
        <w:jc w:val="both"/>
        <w:rPr>
          <w:rFonts w:eastAsia="Times New Roman"/>
          <w:sz w:val="24"/>
          <w:szCs w:val="24"/>
          <w:lang w:val="en-US"/>
        </w:rPr>
      </w:pPr>
    </w:p>
    <w:p w14:paraId="3D977646" w14:textId="77777777" w:rsidR="00E96601" w:rsidRPr="0002719C" w:rsidRDefault="00E96601" w:rsidP="00D756E3">
      <w:pPr>
        <w:spacing w:after="0" w:line="240" w:lineRule="auto"/>
        <w:ind w:left="720" w:hanging="720"/>
        <w:jc w:val="both"/>
        <w:rPr>
          <w:rFonts w:eastAsia="Times New Roman"/>
          <w:sz w:val="24"/>
          <w:szCs w:val="24"/>
          <w:lang w:val="en-US"/>
        </w:rPr>
      </w:pPr>
      <w:r w:rsidRPr="0002719C">
        <w:rPr>
          <w:rFonts w:eastAsia="Times New Roman"/>
          <w:sz w:val="24"/>
          <w:szCs w:val="24"/>
          <w:lang w:val="en-US"/>
        </w:rPr>
        <w:t xml:space="preserve">Bronfenbrenner, U. (2005). The bioecological theory of human development (pp.3-15). In: Bronfenbrenner U. (ed.). </w:t>
      </w:r>
      <w:r w:rsidRPr="0002719C">
        <w:rPr>
          <w:rFonts w:eastAsia="Times New Roman"/>
          <w:i/>
          <w:sz w:val="24"/>
          <w:szCs w:val="24"/>
          <w:lang w:val="en-US"/>
        </w:rPr>
        <w:t xml:space="preserve">Making Human Beings Human: Bioecological Perspectives on Human Development. </w:t>
      </w:r>
      <w:r w:rsidRPr="0002719C">
        <w:rPr>
          <w:rFonts w:eastAsia="Times New Roman"/>
          <w:sz w:val="24"/>
          <w:szCs w:val="24"/>
          <w:lang w:val="en-US"/>
        </w:rPr>
        <w:t>Sage.</w:t>
      </w:r>
    </w:p>
    <w:p w14:paraId="58CA1264" w14:textId="77777777" w:rsidR="00E96601" w:rsidRPr="0002719C" w:rsidRDefault="00E96601" w:rsidP="008C0C78">
      <w:pPr>
        <w:spacing w:after="0" w:line="240" w:lineRule="auto"/>
        <w:ind w:left="720" w:hanging="720"/>
        <w:jc w:val="both"/>
        <w:rPr>
          <w:sz w:val="24"/>
          <w:szCs w:val="24"/>
        </w:rPr>
      </w:pPr>
    </w:p>
    <w:p w14:paraId="76A124C8" w14:textId="77777777" w:rsidR="00E96601" w:rsidRPr="0002719C" w:rsidRDefault="00E96601" w:rsidP="008C0C78">
      <w:pPr>
        <w:spacing w:after="0" w:line="240" w:lineRule="auto"/>
        <w:ind w:left="720" w:hanging="720"/>
        <w:jc w:val="both"/>
        <w:rPr>
          <w:rFonts w:eastAsia="Times New Roman"/>
          <w:sz w:val="24"/>
          <w:szCs w:val="24"/>
        </w:rPr>
      </w:pPr>
      <w:r w:rsidRPr="0002719C">
        <w:rPr>
          <w:sz w:val="24"/>
          <w:szCs w:val="24"/>
        </w:rPr>
        <w:t xml:space="preserve">Bronfenbrenner, U., &amp; Morris, P. A. (1998). The Ecology of Developmental Processes. In W. Damon, &amp; R. M. Lerner (Orgs.), </w:t>
      </w:r>
      <w:r w:rsidRPr="0002719C">
        <w:rPr>
          <w:i/>
          <w:sz w:val="24"/>
          <w:szCs w:val="24"/>
        </w:rPr>
        <w:t>Handbook of Child Psychology</w:t>
      </w:r>
      <w:r w:rsidRPr="0002719C">
        <w:rPr>
          <w:sz w:val="24"/>
          <w:szCs w:val="24"/>
        </w:rPr>
        <w:t>, Vol. 1: Theoretical Models of Human Development (pp. 993-1028). John Wiley.</w:t>
      </w:r>
    </w:p>
    <w:p w14:paraId="1F0D0631" w14:textId="77777777" w:rsidR="00E96601" w:rsidRPr="0002719C" w:rsidRDefault="00E96601" w:rsidP="008B4E9E">
      <w:pPr>
        <w:spacing w:before="240"/>
        <w:ind w:left="720" w:hanging="720"/>
        <w:jc w:val="both"/>
        <w:rPr>
          <w:sz w:val="24"/>
          <w:szCs w:val="24"/>
        </w:rPr>
      </w:pPr>
      <w:r w:rsidRPr="0002719C">
        <w:rPr>
          <w:sz w:val="24"/>
          <w:szCs w:val="24"/>
        </w:rPr>
        <w:t xml:space="preserve">Broucker, B., De Wit, K., &amp; Verhoeven, J. C. (2018). Higher education for public value: Taking the debate beyond new public management. </w:t>
      </w:r>
      <w:r w:rsidRPr="0002719C">
        <w:rPr>
          <w:i/>
          <w:iCs/>
          <w:sz w:val="24"/>
          <w:szCs w:val="24"/>
        </w:rPr>
        <w:t xml:space="preserve">Higher Education Research &amp; Development, </w:t>
      </w:r>
      <w:r w:rsidRPr="0002719C">
        <w:rPr>
          <w:i/>
          <w:sz w:val="24"/>
          <w:szCs w:val="24"/>
        </w:rPr>
        <w:t>37</w:t>
      </w:r>
      <w:r w:rsidRPr="0002719C">
        <w:rPr>
          <w:iCs/>
          <w:sz w:val="24"/>
          <w:szCs w:val="24"/>
        </w:rPr>
        <w:t>(2), 227-240</w:t>
      </w:r>
      <w:r w:rsidRPr="0002719C">
        <w:rPr>
          <w:sz w:val="24"/>
          <w:szCs w:val="24"/>
        </w:rPr>
        <w:t>.</w:t>
      </w:r>
    </w:p>
    <w:p w14:paraId="51B3511A" w14:textId="77777777" w:rsidR="00E96601" w:rsidRPr="0002719C" w:rsidRDefault="00E96601" w:rsidP="00513D49">
      <w:pPr>
        <w:spacing w:line="240" w:lineRule="auto"/>
        <w:ind w:left="720" w:right="294" w:hanging="720"/>
        <w:rPr>
          <w:rFonts w:eastAsia="Times New Roman"/>
          <w:sz w:val="24"/>
          <w:szCs w:val="24"/>
        </w:rPr>
      </w:pPr>
      <w:r w:rsidRPr="0002719C">
        <w:rPr>
          <w:rFonts w:eastAsia="Times New Roman"/>
          <w:spacing w:val="1"/>
          <w:sz w:val="24"/>
          <w:szCs w:val="24"/>
        </w:rPr>
        <w:t>C</w:t>
      </w:r>
      <w:r w:rsidRPr="0002719C">
        <w:rPr>
          <w:rFonts w:eastAsia="Times New Roman"/>
          <w:spacing w:val="-1"/>
          <w:sz w:val="24"/>
          <w:szCs w:val="24"/>
        </w:rPr>
        <w:t>a</w:t>
      </w:r>
      <w:r w:rsidRPr="0002719C">
        <w:rPr>
          <w:rFonts w:eastAsia="Times New Roman"/>
          <w:sz w:val="24"/>
          <w:szCs w:val="24"/>
        </w:rPr>
        <w:t>mpb</w:t>
      </w:r>
      <w:r w:rsidRPr="0002719C">
        <w:rPr>
          <w:rFonts w:eastAsia="Times New Roman"/>
          <w:spacing w:val="-1"/>
          <w:sz w:val="24"/>
          <w:szCs w:val="24"/>
        </w:rPr>
        <w:t>e</w:t>
      </w:r>
      <w:r w:rsidRPr="0002719C">
        <w:rPr>
          <w:rFonts w:eastAsia="Times New Roman"/>
          <w:sz w:val="24"/>
          <w:szCs w:val="24"/>
        </w:rPr>
        <w:t xml:space="preserve">ll, </w:t>
      </w:r>
      <w:r w:rsidRPr="0002719C">
        <w:rPr>
          <w:rFonts w:eastAsia="Times New Roman"/>
          <w:spacing w:val="3"/>
          <w:sz w:val="24"/>
          <w:szCs w:val="24"/>
        </w:rPr>
        <w:t>J</w:t>
      </w:r>
      <w:r w:rsidRPr="0002719C">
        <w:rPr>
          <w:rFonts w:eastAsia="Times New Roman"/>
          <w:sz w:val="24"/>
          <w:szCs w:val="24"/>
        </w:rPr>
        <w:t xml:space="preserve">. </w:t>
      </w:r>
      <w:r w:rsidRPr="0002719C">
        <w:rPr>
          <w:rFonts w:eastAsia="Times New Roman"/>
          <w:spacing w:val="-1"/>
          <w:sz w:val="24"/>
          <w:szCs w:val="24"/>
        </w:rPr>
        <w:t>(</w:t>
      </w:r>
      <w:r w:rsidRPr="0002719C">
        <w:rPr>
          <w:rFonts w:eastAsia="Times New Roman"/>
          <w:sz w:val="24"/>
          <w:szCs w:val="24"/>
        </w:rPr>
        <w:t>2006</w:t>
      </w:r>
      <w:r w:rsidRPr="0002719C">
        <w:rPr>
          <w:rFonts w:eastAsia="Times New Roman"/>
          <w:spacing w:val="-1"/>
          <w:sz w:val="24"/>
          <w:szCs w:val="24"/>
        </w:rPr>
        <w:t>)</w:t>
      </w:r>
      <w:r w:rsidRPr="0002719C">
        <w:rPr>
          <w:rFonts w:eastAsia="Times New Roman"/>
          <w:sz w:val="24"/>
          <w:szCs w:val="24"/>
        </w:rPr>
        <w:t xml:space="preserve">. </w:t>
      </w:r>
      <w:r w:rsidRPr="0002719C">
        <w:rPr>
          <w:rFonts w:eastAsia="Times New Roman"/>
          <w:spacing w:val="1"/>
          <w:sz w:val="24"/>
          <w:szCs w:val="24"/>
        </w:rPr>
        <w:t>C</w:t>
      </w:r>
      <w:r w:rsidRPr="0002719C">
        <w:rPr>
          <w:rFonts w:eastAsia="Times New Roman"/>
          <w:sz w:val="24"/>
          <w:szCs w:val="24"/>
        </w:rPr>
        <w:t>h</w:t>
      </w:r>
      <w:r w:rsidRPr="0002719C">
        <w:rPr>
          <w:rFonts w:eastAsia="Times New Roman"/>
          <w:spacing w:val="-3"/>
          <w:sz w:val="24"/>
          <w:szCs w:val="24"/>
        </w:rPr>
        <w:t>a</w:t>
      </w:r>
      <w:r w:rsidRPr="0002719C">
        <w:rPr>
          <w:rFonts w:eastAsia="Times New Roman"/>
          <w:sz w:val="24"/>
          <w:szCs w:val="24"/>
        </w:rPr>
        <w:t>n</w:t>
      </w:r>
      <w:r w:rsidRPr="0002719C">
        <w:rPr>
          <w:rFonts w:eastAsia="Times New Roman"/>
          <w:spacing w:val="-2"/>
          <w:sz w:val="24"/>
          <w:szCs w:val="24"/>
        </w:rPr>
        <w:t>g</w:t>
      </w:r>
      <w:r w:rsidRPr="0002719C">
        <w:rPr>
          <w:rFonts w:eastAsia="Times New Roman"/>
          <w:sz w:val="24"/>
          <w:szCs w:val="24"/>
        </w:rPr>
        <w:t>i</w:t>
      </w:r>
      <w:r w:rsidRPr="0002719C">
        <w:rPr>
          <w:rFonts w:eastAsia="Times New Roman"/>
          <w:spacing w:val="2"/>
          <w:sz w:val="24"/>
          <w:szCs w:val="24"/>
        </w:rPr>
        <w:t>n</w:t>
      </w:r>
      <w:r w:rsidRPr="0002719C">
        <w:rPr>
          <w:rFonts w:eastAsia="Times New Roman"/>
          <w:sz w:val="24"/>
          <w:szCs w:val="24"/>
        </w:rPr>
        <w:t>g</w:t>
      </w:r>
      <w:r w:rsidRPr="0002719C">
        <w:rPr>
          <w:rFonts w:eastAsia="Times New Roman"/>
          <w:spacing w:val="-2"/>
          <w:sz w:val="24"/>
          <w:szCs w:val="24"/>
        </w:rPr>
        <w:t xml:space="preserve"> </w:t>
      </w:r>
      <w:r w:rsidRPr="0002719C">
        <w:rPr>
          <w:rFonts w:eastAsia="Times New Roman"/>
          <w:spacing w:val="1"/>
          <w:sz w:val="24"/>
          <w:szCs w:val="24"/>
        </w:rPr>
        <w:t>C</w:t>
      </w:r>
      <w:r w:rsidRPr="0002719C">
        <w:rPr>
          <w:rFonts w:eastAsia="Times New Roman"/>
          <w:sz w:val="24"/>
          <w:szCs w:val="24"/>
        </w:rPr>
        <w:t>hild</w:t>
      </w:r>
      <w:r w:rsidRPr="0002719C">
        <w:rPr>
          <w:rFonts w:eastAsia="Times New Roman"/>
          <w:spacing w:val="-1"/>
          <w:sz w:val="24"/>
          <w:szCs w:val="24"/>
        </w:rPr>
        <w:t>re</w:t>
      </w:r>
      <w:r w:rsidRPr="0002719C">
        <w:rPr>
          <w:rFonts w:eastAsia="Times New Roman"/>
          <w:spacing w:val="2"/>
          <w:sz w:val="24"/>
          <w:szCs w:val="24"/>
        </w:rPr>
        <w:t>n</w:t>
      </w:r>
      <w:r w:rsidRPr="0002719C">
        <w:rPr>
          <w:rFonts w:eastAsia="Times New Roman"/>
          <w:spacing w:val="-2"/>
          <w:sz w:val="24"/>
          <w:szCs w:val="24"/>
        </w:rPr>
        <w:t>'</w:t>
      </w:r>
      <w:r w:rsidRPr="0002719C">
        <w:rPr>
          <w:rFonts w:eastAsia="Times New Roman"/>
          <w:sz w:val="24"/>
          <w:szCs w:val="24"/>
        </w:rPr>
        <w:t>s Attitud</w:t>
      </w:r>
      <w:r w:rsidRPr="0002719C">
        <w:rPr>
          <w:rFonts w:eastAsia="Times New Roman"/>
          <w:spacing w:val="-1"/>
          <w:sz w:val="24"/>
          <w:szCs w:val="24"/>
        </w:rPr>
        <w:t>e</w:t>
      </w:r>
      <w:r w:rsidRPr="0002719C">
        <w:rPr>
          <w:rFonts w:eastAsia="Times New Roman"/>
          <w:sz w:val="24"/>
          <w:szCs w:val="24"/>
        </w:rPr>
        <w:t>s tow</w:t>
      </w:r>
      <w:r w:rsidRPr="0002719C">
        <w:rPr>
          <w:rFonts w:eastAsia="Times New Roman"/>
          <w:spacing w:val="-1"/>
          <w:sz w:val="24"/>
          <w:szCs w:val="24"/>
        </w:rPr>
        <w:t>ar</w:t>
      </w:r>
      <w:r w:rsidRPr="0002719C">
        <w:rPr>
          <w:rFonts w:eastAsia="Times New Roman"/>
          <w:sz w:val="24"/>
          <w:szCs w:val="24"/>
        </w:rPr>
        <w:t xml:space="preserve">d Autism: A </w:t>
      </w:r>
      <w:r w:rsidRPr="0002719C">
        <w:rPr>
          <w:rFonts w:eastAsia="Times New Roman"/>
          <w:spacing w:val="1"/>
          <w:sz w:val="24"/>
          <w:szCs w:val="24"/>
        </w:rPr>
        <w:t>P</w:t>
      </w:r>
      <w:r w:rsidRPr="0002719C">
        <w:rPr>
          <w:rFonts w:eastAsia="Times New Roman"/>
          <w:spacing w:val="-1"/>
          <w:sz w:val="24"/>
          <w:szCs w:val="24"/>
        </w:rPr>
        <w:t>r</w:t>
      </w:r>
      <w:r w:rsidRPr="0002719C">
        <w:rPr>
          <w:rFonts w:eastAsia="Times New Roman"/>
          <w:sz w:val="24"/>
          <w:szCs w:val="24"/>
        </w:rPr>
        <w:t>o</w:t>
      </w:r>
      <w:r w:rsidRPr="0002719C">
        <w:rPr>
          <w:rFonts w:eastAsia="Times New Roman"/>
          <w:spacing w:val="-1"/>
          <w:sz w:val="24"/>
          <w:szCs w:val="24"/>
        </w:rPr>
        <w:t>ce</w:t>
      </w:r>
      <w:r w:rsidRPr="0002719C">
        <w:rPr>
          <w:rFonts w:eastAsia="Times New Roman"/>
          <w:sz w:val="24"/>
          <w:szCs w:val="24"/>
        </w:rPr>
        <w:t>ss of</w:t>
      </w:r>
      <w:r w:rsidRPr="0002719C">
        <w:rPr>
          <w:rFonts w:eastAsia="Times New Roman"/>
          <w:spacing w:val="-1"/>
          <w:sz w:val="24"/>
          <w:szCs w:val="24"/>
        </w:rPr>
        <w:t xml:space="preserve"> </w:t>
      </w:r>
      <w:r w:rsidRPr="0002719C">
        <w:rPr>
          <w:rFonts w:eastAsia="Times New Roman"/>
          <w:spacing w:val="1"/>
          <w:sz w:val="24"/>
          <w:szCs w:val="24"/>
        </w:rPr>
        <w:t>P</w:t>
      </w:r>
      <w:r w:rsidRPr="0002719C">
        <w:rPr>
          <w:rFonts w:eastAsia="Times New Roman"/>
          <w:spacing w:val="-1"/>
          <w:sz w:val="24"/>
          <w:szCs w:val="24"/>
        </w:rPr>
        <w:t>er</w:t>
      </w:r>
      <w:r w:rsidRPr="0002719C">
        <w:rPr>
          <w:rFonts w:eastAsia="Times New Roman"/>
          <w:sz w:val="24"/>
          <w:szCs w:val="24"/>
        </w:rPr>
        <w:t>su</w:t>
      </w:r>
      <w:r w:rsidRPr="0002719C">
        <w:rPr>
          <w:rFonts w:eastAsia="Times New Roman"/>
          <w:spacing w:val="-1"/>
          <w:sz w:val="24"/>
          <w:szCs w:val="24"/>
        </w:rPr>
        <w:t>a</w:t>
      </w:r>
      <w:r w:rsidRPr="0002719C">
        <w:rPr>
          <w:rFonts w:eastAsia="Times New Roman"/>
          <w:sz w:val="24"/>
          <w:szCs w:val="24"/>
        </w:rPr>
        <w:t>sive</w:t>
      </w:r>
      <w:r w:rsidRPr="0002719C">
        <w:rPr>
          <w:sz w:val="24"/>
          <w:szCs w:val="24"/>
        </w:rPr>
        <w:t xml:space="preserve"> </w:t>
      </w:r>
      <w:r w:rsidRPr="0002719C">
        <w:rPr>
          <w:rFonts w:eastAsia="Times New Roman"/>
          <w:spacing w:val="1"/>
          <w:sz w:val="24"/>
          <w:szCs w:val="24"/>
        </w:rPr>
        <w:t>C</w:t>
      </w:r>
      <w:r w:rsidRPr="0002719C">
        <w:rPr>
          <w:rFonts w:eastAsia="Times New Roman"/>
          <w:sz w:val="24"/>
          <w:szCs w:val="24"/>
        </w:rPr>
        <w:t>ommuni</w:t>
      </w:r>
      <w:r w:rsidRPr="0002719C">
        <w:rPr>
          <w:rFonts w:eastAsia="Times New Roman"/>
          <w:spacing w:val="-1"/>
          <w:sz w:val="24"/>
          <w:szCs w:val="24"/>
        </w:rPr>
        <w:t>ca</w:t>
      </w:r>
      <w:r w:rsidRPr="0002719C">
        <w:rPr>
          <w:rFonts w:eastAsia="Times New Roman"/>
          <w:sz w:val="24"/>
          <w:szCs w:val="24"/>
        </w:rPr>
        <w:t xml:space="preserve">tion. </w:t>
      </w:r>
      <w:r w:rsidRPr="0002719C">
        <w:rPr>
          <w:rFonts w:eastAsia="Times New Roman"/>
          <w:i/>
          <w:spacing w:val="-1"/>
          <w:sz w:val="24"/>
          <w:szCs w:val="24"/>
        </w:rPr>
        <w:t>J</w:t>
      </w:r>
      <w:r w:rsidRPr="0002719C">
        <w:rPr>
          <w:rFonts w:eastAsia="Times New Roman"/>
          <w:i/>
          <w:sz w:val="24"/>
          <w:szCs w:val="24"/>
        </w:rPr>
        <w:t>ournal of D</w:t>
      </w:r>
      <w:r w:rsidRPr="0002719C">
        <w:rPr>
          <w:rFonts w:eastAsia="Times New Roman"/>
          <w:i/>
          <w:spacing w:val="-1"/>
          <w:sz w:val="24"/>
          <w:szCs w:val="24"/>
        </w:rPr>
        <w:t>eve</w:t>
      </w:r>
      <w:r w:rsidRPr="0002719C">
        <w:rPr>
          <w:rFonts w:eastAsia="Times New Roman"/>
          <w:i/>
          <w:sz w:val="24"/>
          <w:szCs w:val="24"/>
        </w:rPr>
        <w:t>lop</w:t>
      </w:r>
      <w:r w:rsidRPr="0002719C">
        <w:rPr>
          <w:rFonts w:eastAsia="Times New Roman"/>
          <w:i/>
          <w:spacing w:val="2"/>
          <w:sz w:val="24"/>
          <w:szCs w:val="24"/>
        </w:rPr>
        <w:t>m</w:t>
      </w:r>
      <w:r w:rsidRPr="0002719C">
        <w:rPr>
          <w:rFonts w:eastAsia="Times New Roman"/>
          <w:i/>
          <w:spacing w:val="-1"/>
          <w:sz w:val="24"/>
          <w:szCs w:val="24"/>
        </w:rPr>
        <w:t>e</w:t>
      </w:r>
      <w:r w:rsidRPr="0002719C">
        <w:rPr>
          <w:rFonts w:eastAsia="Times New Roman"/>
          <w:i/>
          <w:sz w:val="24"/>
          <w:szCs w:val="24"/>
        </w:rPr>
        <w:t>ntal and Ph</w:t>
      </w:r>
      <w:r w:rsidRPr="0002719C">
        <w:rPr>
          <w:rFonts w:eastAsia="Times New Roman"/>
          <w:i/>
          <w:spacing w:val="-1"/>
          <w:sz w:val="24"/>
          <w:szCs w:val="24"/>
        </w:rPr>
        <w:t>y</w:t>
      </w:r>
      <w:r w:rsidRPr="0002719C">
        <w:rPr>
          <w:rFonts w:eastAsia="Times New Roman"/>
          <w:i/>
          <w:sz w:val="24"/>
          <w:szCs w:val="24"/>
        </w:rPr>
        <w:t>si</w:t>
      </w:r>
      <w:r w:rsidRPr="0002719C">
        <w:rPr>
          <w:rFonts w:eastAsia="Times New Roman"/>
          <w:i/>
          <w:spacing w:val="-1"/>
          <w:sz w:val="24"/>
          <w:szCs w:val="24"/>
        </w:rPr>
        <w:t>c</w:t>
      </w:r>
      <w:r w:rsidRPr="0002719C">
        <w:rPr>
          <w:rFonts w:eastAsia="Times New Roman"/>
          <w:i/>
          <w:sz w:val="24"/>
          <w:szCs w:val="24"/>
        </w:rPr>
        <w:t>al Disabiliti</w:t>
      </w:r>
      <w:r w:rsidRPr="0002719C">
        <w:rPr>
          <w:rFonts w:eastAsia="Times New Roman"/>
          <w:i/>
          <w:spacing w:val="-1"/>
          <w:sz w:val="24"/>
          <w:szCs w:val="24"/>
        </w:rPr>
        <w:t>e</w:t>
      </w:r>
      <w:r w:rsidRPr="0002719C">
        <w:rPr>
          <w:rFonts w:eastAsia="Times New Roman"/>
          <w:i/>
          <w:sz w:val="24"/>
          <w:szCs w:val="24"/>
        </w:rPr>
        <w:t>s, 18</w:t>
      </w:r>
      <w:r w:rsidRPr="0002719C">
        <w:rPr>
          <w:rFonts w:eastAsia="Times New Roman"/>
          <w:sz w:val="24"/>
          <w:szCs w:val="24"/>
        </w:rPr>
        <w:t xml:space="preserve">, </w:t>
      </w:r>
      <w:r w:rsidRPr="0002719C">
        <w:rPr>
          <w:rFonts w:eastAsia="Times New Roman"/>
          <w:spacing w:val="-2"/>
          <w:sz w:val="24"/>
          <w:szCs w:val="24"/>
        </w:rPr>
        <w:t>2</w:t>
      </w:r>
      <w:r w:rsidRPr="0002719C">
        <w:rPr>
          <w:rFonts w:eastAsia="Times New Roman"/>
          <w:sz w:val="24"/>
          <w:szCs w:val="24"/>
        </w:rPr>
        <w:t>51</w:t>
      </w:r>
      <w:r w:rsidRPr="0002719C">
        <w:rPr>
          <w:rFonts w:eastAsia="Times New Roman"/>
          <w:spacing w:val="-1"/>
          <w:sz w:val="24"/>
          <w:szCs w:val="24"/>
        </w:rPr>
        <w:t>-</w:t>
      </w:r>
      <w:r w:rsidRPr="0002719C">
        <w:rPr>
          <w:rFonts w:eastAsia="Times New Roman"/>
          <w:sz w:val="24"/>
          <w:szCs w:val="24"/>
        </w:rPr>
        <w:t>272.</w:t>
      </w:r>
    </w:p>
    <w:p w14:paraId="673B4156" w14:textId="77777777" w:rsidR="00E96601" w:rsidRPr="0002719C" w:rsidRDefault="00E96601" w:rsidP="00513D49">
      <w:pPr>
        <w:spacing w:line="240" w:lineRule="auto"/>
        <w:ind w:left="720" w:right="294" w:hanging="720"/>
        <w:rPr>
          <w:rFonts w:eastAsia="Times New Roman"/>
          <w:sz w:val="24"/>
          <w:szCs w:val="24"/>
        </w:rPr>
      </w:pPr>
      <w:r w:rsidRPr="0002719C">
        <w:rPr>
          <w:rFonts w:eastAsia="Times New Roman"/>
          <w:spacing w:val="1"/>
          <w:sz w:val="24"/>
          <w:szCs w:val="24"/>
        </w:rPr>
        <w:t>C</w:t>
      </w:r>
      <w:r w:rsidRPr="0002719C">
        <w:rPr>
          <w:rFonts w:eastAsia="Times New Roman"/>
          <w:spacing w:val="-1"/>
          <w:sz w:val="24"/>
          <w:szCs w:val="24"/>
        </w:rPr>
        <w:t>a</w:t>
      </w:r>
      <w:r w:rsidRPr="0002719C">
        <w:rPr>
          <w:rFonts w:eastAsia="Times New Roman"/>
          <w:sz w:val="24"/>
          <w:szCs w:val="24"/>
        </w:rPr>
        <w:t>mpb</w:t>
      </w:r>
      <w:r w:rsidRPr="0002719C">
        <w:rPr>
          <w:rFonts w:eastAsia="Times New Roman"/>
          <w:spacing w:val="-1"/>
          <w:sz w:val="24"/>
          <w:szCs w:val="24"/>
        </w:rPr>
        <w:t>e</w:t>
      </w:r>
      <w:r w:rsidRPr="0002719C">
        <w:rPr>
          <w:rFonts w:eastAsia="Times New Roman"/>
          <w:sz w:val="24"/>
          <w:szCs w:val="24"/>
        </w:rPr>
        <w:t xml:space="preserve">ll, </w:t>
      </w:r>
      <w:r w:rsidRPr="0002719C">
        <w:rPr>
          <w:rFonts w:eastAsia="Times New Roman"/>
          <w:spacing w:val="3"/>
          <w:sz w:val="24"/>
          <w:szCs w:val="24"/>
        </w:rPr>
        <w:t>J</w:t>
      </w:r>
      <w:r w:rsidRPr="0002719C">
        <w:rPr>
          <w:rFonts w:eastAsia="Times New Roman"/>
          <w:sz w:val="24"/>
          <w:szCs w:val="24"/>
        </w:rPr>
        <w:t>.,</w:t>
      </w:r>
      <w:r w:rsidRPr="0002719C">
        <w:rPr>
          <w:rFonts w:eastAsia="Times New Roman"/>
          <w:spacing w:val="-2"/>
          <w:sz w:val="24"/>
          <w:szCs w:val="24"/>
        </w:rPr>
        <w:t xml:space="preserve"> </w:t>
      </w:r>
      <w:r w:rsidRPr="0002719C">
        <w:rPr>
          <w:rFonts w:eastAsia="Times New Roman"/>
          <w:spacing w:val="1"/>
          <w:sz w:val="24"/>
          <w:szCs w:val="24"/>
        </w:rPr>
        <w:t>C</w:t>
      </w:r>
      <w:r w:rsidRPr="0002719C">
        <w:rPr>
          <w:rFonts w:eastAsia="Times New Roman"/>
          <w:sz w:val="24"/>
          <w:szCs w:val="24"/>
        </w:rPr>
        <w:t>usk</w:t>
      </w:r>
      <w:r w:rsidRPr="0002719C">
        <w:rPr>
          <w:rFonts w:eastAsia="Times New Roman"/>
          <w:spacing w:val="-1"/>
          <w:sz w:val="24"/>
          <w:szCs w:val="24"/>
        </w:rPr>
        <w:t>e</w:t>
      </w:r>
      <w:r w:rsidRPr="0002719C">
        <w:rPr>
          <w:rFonts w:eastAsia="Times New Roman"/>
          <w:sz w:val="24"/>
          <w:szCs w:val="24"/>
        </w:rPr>
        <w:t>l</w:t>
      </w:r>
      <w:r w:rsidRPr="0002719C">
        <w:rPr>
          <w:rFonts w:eastAsia="Times New Roman"/>
          <w:spacing w:val="3"/>
          <w:sz w:val="24"/>
          <w:szCs w:val="24"/>
        </w:rPr>
        <w:t>l</w:t>
      </w:r>
      <w:r w:rsidRPr="0002719C">
        <w:rPr>
          <w:rFonts w:eastAsia="Times New Roman"/>
          <w:spacing w:val="-7"/>
          <w:sz w:val="24"/>
          <w:szCs w:val="24"/>
        </w:rPr>
        <w:t>y</w:t>
      </w:r>
      <w:r w:rsidRPr="0002719C">
        <w:rPr>
          <w:rFonts w:eastAsia="Times New Roman"/>
          <w:sz w:val="24"/>
          <w:szCs w:val="24"/>
        </w:rPr>
        <w:t>,</w:t>
      </w:r>
      <w:r w:rsidRPr="0002719C">
        <w:rPr>
          <w:rFonts w:eastAsia="Times New Roman"/>
          <w:spacing w:val="2"/>
          <w:sz w:val="24"/>
          <w:szCs w:val="24"/>
        </w:rPr>
        <w:t xml:space="preserve"> </w:t>
      </w:r>
      <w:r w:rsidRPr="0002719C">
        <w:rPr>
          <w:rFonts w:eastAsia="Times New Roman"/>
          <w:sz w:val="24"/>
          <w:szCs w:val="24"/>
        </w:rPr>
        <w:t>M., &amp;</w:t>
      </w:r>
      <w:r w:rsidRPr="0002719C">
        <w:rPr>
          <w:rFonts w:eastAsia="Times New Roman"/>
          <w:spacing w:val="-2"/>
          <w:sz w:val="24"/>
          <w:szCs w:val="24"/>
        </w:rPr>
        <w:t xml:space="preserve"> </w:t>
      </w:r>
      <w:r w:rsidRPr="0002719C">
        <w:rPr>
          <w:rFonts w:eastAsia="Times New Roman"/>
          <w:sz w:val="24"/>
          <w:szCs w:val="24"/>
        </w:rPr>
        <w:t>Gilmo</w:t>
      </w:r>
      <w:r w:rsidRPr="0002719C">
        <w:rPr>
          <w:rFonts w:eastAsia="Times New Roman"/>
          <w:spacing w:val="-1"/>
          <w:sz w:val="24"/>
          <w:szCs w:val="24"/>
        </w:rPr>
        <w:t>re</w:t>
      </w:r>
      <w:r w:rsidRPr="0002719C">
        <w:rPr>
          <w:rFonts w:eastAsia="Times New Roman"/>
          <w:sz w:val="24"/>
          <w:szCs w:val="24"/>
        </w:rPr>
        <w:t>,</w:t>
      </w:r>
      <w:r w:rsidRPr="0002719C">
        <w:rPr>
          <w:rFonts w:eastAsia="Times New Roman"/>
          <w:spacing w:val="2"/>
          <w:sz w:val="24"/>
          <w:szCs w:val="24"/>
        </w:rPr>
        <w:t xml:space="preserve"> </w:t>
      </w:r>
      <w:r w:rsidRPr="0002719C">
        <w:rPr>
          <w:rFonts w:eastAsia="Times New Roman"/>
          <w:spacing w:val="-3"/>
          <w:sz w:val="24"/>
          <w:szCs w:val="24"/>
        </w:rPr>
        <w:t>L</w:t>
      </w:r>
      <w:r w:rsidRPr="0002719C">
        <w:rPr>
          <w:rFonts w:eastAsia="Times New Roman"/>
          <w:sz w:val="24"/>
          <w:szCs w:val="24"/>
        </w:rPr>
        <w:t xml:space="preserve">. </w:t>
      </w:r>
      <w:r w:rsidRPr="0002719C">
        <w:rPr>
          <w:rFonts w:eastAsia="Times New Roman"/>
          <w:spacing w:val="-1"/>
          <w:sz w:val="24"/>
          <w:szCs w:val="24"/>
        </w:rPr>
        <w:t>(</w:t>
      </w:r>
      <w:r w:rsidRPr="0002719C">
        <w:rPr>
          <w:rFonts w:eastAsia="Times New Roman"/>
          <w:sz w:val="24"/>
          <w:szCs w:val="24"/>
        </w:rPr>
        <w:t>200</w:t>
      </w:r>
      <w:r w:rsidRPr="0002719C">
        <w:rPr>
          <w:rFonts w:eastAsia="Times New Roman"/>
          <w:spacing w:val="2"/>
          <w:sz w:val="24"/>
          <w:szCs w:val="24"/>
        </w:rPr>
        <w:t>3</w:t>
      </w:r>
      <w:r w:rsidRPr="0002719C">
        <w:rPr>
          <w:rFonts w:eastAsia="Times New Roman"/>
          <w:spacing w:val="-1"/>
          <w:sz w:val="24"/>
          <w:szCs w:val="24"/>
        </w:rPr>
        <w:t>)</w:t>
      </w:r>
      <w:r w:rsidRPr="0002719C">
        <w:rPr>
          <w:rFonts w:eastAsia="Times New Roman"/>
          <w:sz w:val="24"/>
          <w:szCs w:val="24"/>
        </w:rPr>
        <w:t xml:space="preserve">. </w:t>
      </w:r>
      <w:r w:rsidRPr="0002719C">
        <w:rPr>
          <w:rFonts w:eastAsia="Times New Roman"/>
          <w:spacing w:val="1"/>
          <w:sz w:val="24"/>
          <w:szCs w:val="24"/>
        </w:rPr>
        <w:t>C</w:t>
      </w:r>
      <w:r w:rsidRPr="0002719C">
        <w:rPr>
          <w:rFonts w:eastAsia="Times New Roman"/>
          <w:sz w:val="24"/>
          <w:szCs w:val="24"/>
        </w:rPr>
        <w:t>h</w:t>
      </w:r>
      <w:r w:rsidRPr="0002719C">
        <w:rPr>
          <w:rFonts w:eastAsia="Times New Roman"/>
          <w:spacing w:val="-1"/>
          <w:sz w:val="24"/>
          <w:szCs w:val="24"/>
        </w:rPr>
        <w:t>a</w:t>
      </w:r>
      <w:r w:rsidRPr="0002719C">
        <w:rPr>
          <w:rFonts w:eastAsia="Times New Roman"/>
          <w:sz w:val="24"/>
          <w:szCs w:val="24"/>
        </w:rPr>
        <w:t>n</w:t>
      </w:r>
      <w:r w:rsidRPr="0002719C">
        <w:rPr>
          <w:rFonts w:eastAsia="Times New Roman"/>
          <w:spacing w:val="-2"/>
          <w:sz w:val="24"/>
          <w:szCs w:val="24"/>
        </w:rPr>
        <w:t>g</w:t>
      </w:r>
      <w:r w:rsidRPr="0002719C">
        <w:rPr>
          <w:rFonts w:eastAsia="Times New Roman"/>
          <w:sz w:val="24"/>
          <w:szCs w:val="24"/>
        </w:rPr>
        <w:t>i</w:t>
      </w:r>
      <w:r w:rsidRPr="0002719C">
        <w:rPr>
          <w:rFonts w:eastAsia="Times New Roman"/>
          <w:spacing w:val="2"/>
          <w:sz w:val="24"/>
          <w:szCs w:val="24"/>
        </w:rPr>
        <w:t>n</w:t>
      </w:r>
      <w:r w:rsidRPr="0002719C">
        <w:rPr>
          <w:rFonts w:eastAsia="Times New Roman"/>
          <w:sz w:val="24"/>
          <w:szCs w:val="24"/>
        </w:rPr>
        <w:t>g</w:t>
      </w:r>
      <w:r w:rsidRPr="0002719C">
        <w:rPr>
          <w:rFonts w:eastAsia="Times New Roman"/>
          <w:spacing w:val="-2"/>
          <w:sz w:val="24"/>
          <w:szCs w:val="24"/>
        </w:rPr>
        <w:t xml:space="preserve"> </w:t>
      </w:r>
      <w:r w:rsidRPr="0002719C">
        <w:rPr>
          <w:rFonts w:eastAsia="Times New Roman"/>
          <w:spacing w:val="1"/>
          <w:sz w:val="24"/>
          <w:szCs w:val="24"/>
        </w:rPr>
        <w:t>S</w:t>
      </w:r>
      <w:r w:rsidRPr="0002719C">
        <w:rPr>
          <w:rFonts w:eastAsia="Times New Roman"/>
          <w:sz w:val="24"/>
          <w:szCs w:val="24"/>
        </w:rPr>
        <w:t>tud</w:t>
      </w:r>
      <w:r w:rsidRPr="0002719C">
        <w:rPr>
          <w:rFonts w:eastAsia="Times New Roman"/>
          <w:spacing w:val="-1"/>
          <w:sz w:val="24"/>
          <w:szCs w:val="24"/>
        </w:rPr>
        <w:t>e</w:t>
      </w:r>
      <w:r w:rsidRPr="0002719C">
        <w:rPr>
          <w:rFonts w:eastAsia="Times New Roman"/>
          <w:sz w:val="24"/>
          <w:szCs w:val="24"/>
        </w:rPr>
        <w:t>nt T</w:t>
      </w:r>
      <w:r w:rsidRPr="0002719C">
        <w:rPr>
          <w:rFonts w:eastAsia="Times New Roman"/>
          <w:spacing w:val="1"/>
          <w:sz w:val="24"/>
          <w:szCs w:val="24"/>
        </w:rPr>
        <w:t>e</w:t>
      </w:r>
      <w:r w:rsidRPr="0002719C">
        <w:rPr>
          <w:rFonts w:eastAsia="Times New Roman"/>
          <w:spacing w:val="-1"/>
          <w:sz w:val="24"/>
          <w:szCs w:val="24"/>
        </w:rPr>
        <w:t>a</w:t>
      </w:r>
      <w:r w:rsidRPr="0002719C">
        <w:rPr>
          <w:rFonts w:eastAsia="Times New Roman"/>
          <w:spacing w:val="1"/>
          <w:sz w:val="24"/>
          <w:szCs w:val="24"/>
        </w:rPr>
        <w:t>c</w:t>
      </w:r>
      <w:r w:rsidRPr="0002719C">
        <w:rPr>
          <w:rFonts w:eastAsia="Times New Roman"/>
          <w:sz w:val="24"/>
          <w:szCs w:val="24"/>
        </w:rPr>
        <w:t>h</w:t>
      </w:r>
      <w:r w:rsidRPr="0002719C">
        <w:rPr>
          <w:rFonts w:eastAsia="Times New Roman"/>
          <w:spacing w:val="-1"/>
          <w:sz w:val="24"/>
          <w:szCs w:val="24"/>
        </w:rPr>
        <w:t>er</w:t>
      </w:r>
      <w:r w:rsidRPr="0002719C">
        <w:rPr>
          <w:rFonts w:eastAsia="Times New Roman"/>
          <w:spacing w:val="3"/>
          <w:sz w:val="24"/>
          <w:szCs w:val="24"/>
        </w:rPr>
        <w:t>s</w:t>
      </w:r>
      <w:r w:rsidRPr="0002719C">
        <w:rPr>
          <w:rFonts w:eastAsia="Times New Roman"/>
          <w:sz w:val="24"/>
          <w:szCs w:val="24"/>
        </w:rPr>
        <w:t>'</w:t>
      </w:r>
      <w:r w:rsidRPr="0002719C">
        <w:rPr>
          <w:rFonts w:eastAsia="Times New Roman"/>
          <w:spacing w:val="-2"/>
          <w:sz w:val="24"/>
          <w:szCs w:val="24"/>
        </w:rPr>
        <w:t xml:space="preserve"> </w:t>
      </w:r>
      <w:r w:rsidRPr="0002719C">
        <w:rPr>
          <w:rFonts w:eastAsia="Times New Roman"/>
          <w:sz w:val="24"/>
          <w:szCs w:val="24"/>
        </w:rPr>
        <w:t>Attitud</w:t>
      </w:r>
      <w:r w:rsidRPr="0002719C">
        <w:rPr>
          <w:rFonts w:eastAsia="Times New Roman"/>
          <w:spacing w:val="-1"/>
          <w:sz w:val="24"/>
          <w:szCs w:val="24"/>
        </w:rPr>
        <w:t>e</w:t>
      </w:r>
      <w:r w:rsidRPr="0002719C">
        <w:rPr>
          <w:rFonts w:eastAsia="Times New Roman"/>
          <w:sz w:val="24"/>
          <w:szCs w:val="24"/>
        </w:rPr>
        <w:t>s tow</w:t>
      </w:r>
      <w:r w:rsidRPr="0002719C">
        <w:rPr>
          <w:rFonts w:eastAsia="Times New Roman"/>
          <w:spacing w:val="-1"/>
          <w:sz w:val="24"/>
          <w:szCs w:val="24"/>
        </w:rPr>
        <w:t>ar</w:t>
      </w:r>
      <w:r w:rsidRPr="0002719C">
        <w:rPr>
          <w:rFonts w:eastAsia="Times New Roman"/>
          <w:sz w:val="24"/>
          <w:szCs w:val="24"/>
        </w:rPr>
        <w:t>ds</w:t>
      </w:r>
      <w:r w:rsidRPr="0002719C">
        <w:rPr>
          <w:sz w:val="24"/>
          <w:szCs w:val="24"/>
        </w:rPr>
        <w:t xml:space="preserve"> </w:t>
      </w:r>
      <w:r w:rsidRPr="0002719C">
        <w:rPr>
          <w:rFonts w:eastAsia="Times New Roman"/>
          <w:sz w:val="24"/>
          <w:szCs w:val="24"/>
        </w:rPr>
        <w:t>Dis</w:t>
      </w:r>
      <w:r w:rsidRPr="0002719C">
        <w:rPr>
          <w:rFonts w:eastAsia="Times New Roman"/>
          <w:spacing w:val="-1"/>
          <w:sz w:val="24"/>
          <w:szCs w:val="24"/>
        </w:rPr>
        <w:t>a</w:t>
      </w:r>
      <w:r w:rsidRPr="0002719C">
        <w:rPr>
          <w:rFonts w:eastAsia="Times New Roman"/>
          <w:sz w:val="24"/>
          <w:szCs w:val="24"/>
        </w:rPr>
        <w:t>bili</w:t>
      </w:r>
      <w:r w:rsidRPr="0002719C">
        <w:rPr>
          <w:rFonts w:eastAsia="Times New Roman"/>
          <w:spacing w:val="3"/>
          <w:sz w:val="24"/>
          <w:szCs w:val="24"/>
        </w:rPr>
        <w:t>t</w:t>
      </w:r>
      <w:r w:rsidRPr="0002719C">
        <w:rPr>
          <w:rFonts w:eastAsia="Times New Roman"/>
          <w:sz w:val="24"/>
          <w:szCs w:val="24"/>
        </w:rPr>
        <w:t>y</w:t>
      </w:r>
      <w:r w:rsidRPr="0002719C">
        <w:rPr>
          <w:rFonts w:eastAsia="Times New Roman"/>
          <w:spacing w:val="-5"/>
          <w:sz w:val="24"/>
          <w:szCs w:val="24"/>
        </w:rPr>
        <w:t xml:space="preserve"> </w:t>
      </w:r>
      <w:r w:rsidRPr="0002719C">
        <w:rPr>
          <w:rFonts w:eastAsia="Times New Roman"/>
          <w:spacing w:val="-1"/>
          <w:sz w:val="24"/>
          <w:szCs w:val="24"/>
        </w:rPr>
        <w:t>a</w:t>
      </w:r>
      <w:r w:rsidRPr="0002719C">
        <w:rPr>
          <w:rFonts w:eastAsia="Times New Roman"/>
          <w:sz w:val="24"/>
          <w:szCs w:val="24"/>
        </w:rPr>
        <w:t>nd</w:t>
      </w:r>
      <w:r w:rsidRPr="0002719C">
        <w:rPr>
          <w:rFonts w:eastAsia="Times New Roman"/>
          <w:spacing w:val="2"/>
          <w:sz w:val="24"/>
          <w:szCs w:val="24"/>
        </w:rPr>
        <w:t xml:space="preserve"> </w:t>
      </w:r>
      <w:r w:rsidRPr="0002719C">
        <w:rPr>
          <w:rFonts w:eastAsia="Times New Roman"/>
          <w:spacing w:val="-3"/>
          <w:sz w:val="24"/>
          <w:szCs w:val="24"/>
        </w:rPr>
        <w:t>I</w:t>
      </w:r>
      <w:r w:rsidRPr="0002719C">
        <w:rPr>
          <w:rFonts w:eastAsia="Times New Roman"/>
          <w:spacing w:val="2"/>
          <w:sz w:val="24"/>
          <w:szCs w:val="24"/>
        </w:rPr>
        <w:t>n</w:t>
      </w:r>
      <w:r w:rsidRPr="0002719C">
        <w:rPr>
          <w:rFonts w:eastAsia="Times New Roman"/>
          <w:spacing w:val="-1"/>
          <w:sz w:val="24"/>
          <w:szCs w:val="24"/>
        </w:rPr>
        <w:t>c</w:t>
      </w:r>
      <w:r w:rsidRPr="0002719C">
        <w:rPr>
          <w:rFonts w:eastAsia="Times New Roman"/>
          <w:sz w:val="24"/>
          <w:szCs w:val="24"/>
        </w:rPr>
        <w:t xml:space="preserve">lusion. </w:t>
      </w:r>
      <w:r w:rsidRPr="0002719C">
        <w:rPr>
          <w:rFonts w:eastAsia="Times New Roman"/>
          <w:i/>
          <w:spacing w:val="-1"/>
          <w:sz w:val="24"/>
          <w:szCs w:val="24"/>
        </w:rPr>
        <w:t>J</w:t>
      </w:r>
      <w:r w:rsidRPr="0002719C">
        <w:rPr>
          <w:rFonts w:eastAsia="Times New Roman"/>
          <w:i/>
          <w:sz w:val="24"/>
          <w:szCs w:val="24"/>
        </w:rPr>
        <w:t xml:space="preserve">ournal of </w:t>
      </w:r>
      <w:r w:rsidRPr="0002719C">
        <w:rPr>
          <w:rFonts w:eastAsia="Times New Roman"/>
          <w:i/>
          <w:spacing w:val="-1"/>
          <w:sz w:val="24"/>
          <w:szCs w:val="24"/>
        </w:rPr>
        <w:t>I</w:t>
      </w:r>
      <w:r w:rsidRPr="0002719C">
        <w:rPr>
          <w:rFonts w:eastAsia="Times New Roman"/>
          <w:i/>
          <w:sz w:val="24"/>
          <w:szCs w:val="24"/>
        </w:rPr>
        <w:t>nt</w:t>
      </w:r>
      <w:r w:rsidRPr="0002719C">
        <w:rPr>
          <w:rFonts w:eastAsia="Times New Roman"/>
          <w:i/>
          <w:spacing w:val="-1"/>
          <w:sz w:val="24"/>
          <w:szCs w:val="24"/>
        </w:rPr>
        <w:t>e</w:t>
      </w:r>
      <w:r w:rsidRPr="0002719C">
        <w:rPr>
          <w:rFonts w:eastAsia="Times New Roman"/>
          <w:i/>
          <w:sz w:val="24"/>
          <w:szCs w:val="24"/>
        </w:rPr>
        <w:t>ll</w:t>
      </w:r>
      <w:r w:rsidRPr="0002719C">
        <w:rPr>
          <w:rFonts w:eastAsia="Times New Roman"/>
          <w:i/>
          <w:spacing w:val="-1"/>
          <w:sz w:val="24"/>
          <w:szCs w:val="24"/>
        </w:rPr>
        <w:t>ec</w:t>
      </w:r>
      <w:r w:rsidRPr="0002719C">
        <w:rPr>
          <w:rFonts w:eastAsia="Times New Roman"/>
          <w:i/>
          <w:sz w:val="24"/>
          <w:szCs w:val="24"/>
        </w:rPr>
        <w:t>tual</w:t>
      </w:r>
      <w:r w:rsidRPr="0002719C">
        <w:rPr>
          <w:rFonts w:eastAsia="Times New Roman"/>
          <w:i/>
          <w:spacing w:val="5"/>
          <w:sz w:val="24"/>
          <w:szCs w:val="24"/>
        </w:rPr>
        <w:t xml:space="preserve"> </w:t>
      </w:r>
      <w:r w:rsidRPr="0002719C">
        <w:rPr>
          <w:rFonts w:eastAsia="Times New Roman"/>
          <w:i/>
          <w:sz w:val="24"/>
          <w:szCs w:val="24"/>
        </w:rPr>
        <w:t>&amp;</w:t>
      </w:r>
      <w:r w:rsidRPr="0002719C">
        <w:rPr>
          <w:rFonts w:eastAsia="Times New Roman"/>
          <w:i/>
          <w:spacing w:val="-4"/>
          <w:sz w:val="24"/>
          <w:szCs w:val="24"/>
        </w:rPr>
        <w:t xml:space="preserve"> </w:t>
      </w:r>
      <w:r w:rsidRPr="0002719C">
        <w:rPr>
          <w:rFonts w:eastAsia="Times New Roman"/>
          <w:i/>
          <w:sz w:val="24"/>
          <w:szCs w:val="24"/>
        </w:rPr>
        <w:t>D</w:t>
      </w:r>
      <w:r w:rsidRPr="0002719C">
        <w:rPr>
          <w:rFonts w:eastAsia="Times New Roman"/>
          <w:i/>
          <w:spacing w:val="-1"/>
          <w:sz w:val="24"/>
          <w:szCs w:val="24"/>
        </w:rPr>
        <w:t>eve</w:t>
      </w:r>
      <w:r w:rsidRPr="0002719C">
        <w:rPr>
          <w:rFonts w:eastAsia="Times New Roman"/>
          <w:i/>
          <w:sz w:val="24"/>
          <w:szCs w:val="24"/>
        </w:rPr>
        <w:t>lop</w:t>
      </w:r>
      <w:r w:rsidRPr="0002719C">
        <w:rPr>
          <w:rFonts w:eastAsia="Times New Roman"/>
          <w:i/>
          <w:spacing w:val="2"/>
          <w:sz w:val="24"/>
          <w:szCs w:val="24"/>
        </w:rPr>
        <w:t>m</w:t>
      </w:r>
      <w:r w:rsidRPr="0002719C">
        <w:rPr>
          <w:rFonts w:eastAsia="Times New Roman"/>
          <w:i/>
          <w:spacing w:val="-1"/>
          <w:sz w:val="24"/>
          <w:szCs w:val="24"/>
        </w:rPr>
        <w:t>e</w:t>
      </w:r>
      <w:r w:rsidRPr="0002719C">
        <w:rPr>
          <w:rFonts w:eastAsia="Times New Roman"/>
          <w:i/>
          <w:sz w:val="24"/>
          <w:szCs w:val="24"/>
        </w:rPr>
        <w:t>ntal Disabili</w:t>
      </w:r>
      <w:r w:rsidRPr="0002719C">
        <w:rPr>
          <w:rFonts w:eastAsia="Times New Roman"/>
          <w:i/>
          <w:spacing w:val="-2"/>
          <w:sz w:val="24"/>
          <w:szCs w:val="24"/>
        </w:rPr>
        <w:t>t</w:t>
      </w:r>
      <w:r w:rsidRPr="0002719C">
        <w:rPr>
          <w:rFonts w:eastAsia="Times New Roman"/>
          <w:i/>
          <w:spacing w:val="-1"/>
          <w:sz w:val="24"/>
          <w:szCs w:val="24"/>
        </w:rPr>
        <w:t>y</w:t>
      </w:r>
      <w:r w:rsidRPr="0002719C">
        <w:rPr>
          <w:rFonts w:eastAsia="Times New Roman"/>
          <w:sz w:val="24"/>
          <w:szCs w:val="24"/>
        </w:rPr>
        <w:t xml:space="preserve">, </w:t>
      </w:r>
      <w:r w:rsidRPr="0002719C">
        <w:rPr>
          <w:rFonts w:eastAsia="Times New Roman"/>
          <w:i/>
          <w:sz w:val="24"/>
          <w:szCs w:val="24"/>
        </w:rPr>
        <w:t>28</w:t>
      </w:r>
      <w:r w:rsidRPr="0002719C">
        <w:rPr>
          <w:rFonts w:eastAsia="Times New Roman"/>
          <w:sz w:val="24"/>
          <w:szCs w:val="24"/>
        </w:rPr>
        <w:t>, 369-379.</w:t>
      </w:r>
    </w:p>
    <w:p w14:paraId="674679D9" w14:textId="77777777" w:rsidR="00E96601" w:rsidRPr="0002719C" w:rsidRDefault="00E96601" w:rsidP="007F49DE">
      <w:pPr>
        <w:spacing w:before="240"/>
        <w:ind w:left="720" w:hanging="720"/>
        <w:jc w:val="both"/>
        <w:rPr>
          <w:sz w:val="24"/>
          <w:szCs w:val="24"/>
          <w:lang w:val="en-US"/>
        </w:rPr>
      </w:pPr>
      <w:r w:rsidRPr="0002719C">
        <w:rPr>
          <w:sz w:val="24"/>
          <w:szCs w:val="24"/>
          <w:lang w:val="en-US"/>
        </w:rPr>
        <w:t xml:space="preserve">Casale-Giannola, D. (2012). Comparing inclusion in the secondary vocational and academic classrooms: Strengths, needs, and recommendations. </w:t>
      </w:r>
      <w:r w:rsidRPr="0002719C">
        <w:rPr>
          <w:i/>
          <w:sz w:val="24"/>
          <w:szCs w:val="24"/>
          <w:lang w:val="en-US"/>
        </w:rPr>
        <w:t>American Secondary Education</w:t>
      </w:r>
      <w:r w:rsidRPr="0002719C">
        <w:rPr>
          <w:sz w:val="24"/>
          <w:szCs w:val="24"/>
          <w:lang w:val="en-US"/>
        </w:rPr>
        <w:t xml:space="preserve">, </w:t>
      </w:r>
      <w:r w:rsidRPr="0002719C">
        <w:rPr>
          <w:i/>
          <w:iCs/>
          <w:sz w:val="24"/>
          <w:szCs w:val="24"/>
        </w:rPr>
        <w:t>40</w:t>
      </w:r>
      <w:r w:rsidRPr="0002719C">
        <w:rPr>
          <w:sz w:val="24"/>
          <w:szCs w:val="24"/>
        </w:rPr>
        <w:t>, 26-42.</w:t>
      </w:r>
    </w:p>
    <w:p w14:paraId="15BD7278" w14:textId="77777777" w:rsidR="00E96601" w:rsidRPr="0002719C" w:rsidRDefault="00E96601" w:rsidP="003F4931">
      <w:pPr>
        <w:spacing w:line="240" w:lineRule="auto"/>
        <w:ind w:left="720" w:hanging="720"/>
        <w:rPr>
          <w:sz w:val="24"/>
          <w:szCs w:val="24"/>
        </w:rPr>
      </w:pPr>
      <w:r w:rsidRPr="0002719C">
        <w:rPr>
          <w:sz w:val="24"/>
          <w:szCs w:val="24"/>
        </w:rPr>
        <w:t xml:space="preserve">Chavuta, A., Itimu-Phiri, A. N., Chiwaya, S., Sikero, N., &amp; Alindiamao, G. (2008). </w:t>
      </w:r>
      <w:r w:rsidRPr="0002719C">
        <w:rPr>
          <w:i/>
          <w:sz w:val="24"/>
          <w:szCs w:val="24"/>
        </w:rPr>
        <w:t>Montfort Special Needs Education College and Leonard Cheshire Disability International Inclusive Education Project: Shire Highlands education division – Malawi baseline study repor</w:t>
      </w:r>
      <w:r w:rsidRPr="0002719C">
        <w:rPr>
          <w:sz w:val="24"/>
          <w:szCs w:val="24"/>
        </w:rPr>
        <w:t xml:space="preserve">t. </w:t>
      </w:r>
      <w:hyperlink r:id="rId38" w:history="1">
        <w:r w:rsidRPr="0002719C">
          <w:rPr>
            <w:rStyle w:val="Hyperlink"/>
            <w:color w:val="auto"/>
            <w:sz w:val="24"/>
            <w:szCs w:val="24"/>
            <w:u w:val="none"/>
          </w:rPr>
          <w:t>https://www.eenet.org.uk/resources/docs/Malawi%20baseline%20study.pdf</w:t>
        </w:r>
      </w:hyperlink>
    </w:p>
    <w:p w14:paraId="1FDD2A01" w14:textId="77777777" w:rsidR="00E96601" w:rsidRPr="0002719C" w:rsidRDefault="00E96601" w:rsidP="000B0A0E">
      <w:pPr>
        <w:ind w:left="720" w:hanging="720"/>
        <w:rPr>
          <w:sz w:val="24"/>
          <w:szCs w:val="24"/>
          <w:lang w:val="en-US"/>
        </w:rPr>
      </w:pPr>
      <w:r w:rsidRPr="0002719C">
        <w:rPr>
          <w:sz w:val="24"/>
          <w:szCs w:val="24"/>
          <w:lang w:val="en-US"/>
        </w:rPr>
        <w:t>Ciyer, A. (2010). “</w:t>
      </w:r>
      <w:r w:rsidRPr="0002719C">
        <w:rPr>
          <w:i/>
          <w:sz w:val="24"/>
          <w:szCs w:val="24"/>
          <w:lang w:val="en-US"/>
        </w:rPr>
        <w:t>Developing Inclusive Education Policies and Practices in Turkey: A Study of the Roles of UNESCO and Local Educators</w:t>
      </w:r>
      <w:r w:rsidRPr="0002719C">
        <w:rPr>
          <w:sz w:val="24"/>
          <w:szCs w:val="24"/>
          <w:lang w:val="en-US"/>
        </w:rPr>
        <w:t>.” PhD diss., Arizona State University.</w:t>
      </w:r>
    </w:p>
    <w:p w14:paraId="02A13BFD" w14:textId="65BF702C" w:rsidR="00E96601" w:rsidRPr="0002719C" w:rsidRDefault="00E96601" w:rsidP="00513D49">
      <w:pPr>
        <w:ind w:left="720" w:hanging="720"/>
        <w:rPr>
          <w:sz w:val="24"/>
          <w:szCs w:val="24"/>
          <w:lang w:val="en-US"/>
        </w:rPr>
      </w:pPr>
      <w:r w:rsidRPr="0002719C">
        <w:rPr>
          <w:sz w:val="24"/>
          <w:szCs w:val="24"/>
          <w:lang w:val="en-US"/>
        </w:rPr>
        <w:lastRenderedPageBreak/>
        <w:t xml:space="preserve">Colin, P., &amp; Julie, W. (2006). </w:t>
      </w:r>
      <w:r w:rsidRPr="0002719C">
        <w:rPr>
          <w:i/>
          <w:sz w:val="24"/>
          <w:szCs w:val="24"/>
          <w:lang w:val="en-US"/>
        </w:rPr>
        <w:t>Exploring Reliability in Academic Assessment</w:t>
      </w:r>
      <w:r w:rsidRPr="0002719C">
        <w:rPr>
          <w:sz w:val="24"/>
          <w:szCs w:val="24"/>
          <w:lang w:val="en-US"/>
        </w:rPr>
        <w:t>. https://www.uni.edu/clfasoa/reliabilityandvalidity.htm</w:t>
      </w:r>
    </w:p>
    <w:p w14:paraId="7E87014B" w14:textId="77777777" w:rsidR="00E96601" w:rsidRPr="0002719C" w:rsidRDefault="00E96601" w:rsidP="00787F40">
      <w:pPr>
        <w:jc w:val="both"/>
        <w:rPr>
          <w:sz w:val="24"/>
          <w:szCs w:val="24"/>
        </w:rPr>
      </w:pPr>
      <w:r w:rsidRPr="0002719C">
        <w:rPr>
          <w:sz w:val="24"/>
          <w:szCs w:val="24"/>
        </w:rPr>
        <w:t xml:space="preserve">Connlley, H. (2000). </w:t>
      </w:r>
      <w:r w:rsidRPr="0002719C">
        <w:rPr>
          <w:i/>
          <w:sz w:val="24"/>
          <w:szCs w:val="24"/>
        </w:rPr>
        <w:t>Hard book for research synthesis</w:t>
      </w:r>
      <w:r w:rsidRPr="0002719C">
        <w:rPr>
          <w:sz w:val="24"/>
          <w:szCs w:val="24"/>
        </w:rPr>
        <w:t>. Russell Sage.</w:t>
      </w:r>
    </w:p>
    <w:p w14:paraId="1C4996C8" w14:textId="77777777" w:rsidR="00E96601" w:rsidRPr="0002719C" w:rsidRDefault="00E96601" w:rsidP="00C93367">
      <w:pPr>
        <w:spacing w:after="0" w:line="240" w:lineRule="auto"/>
        <w:ind w:left="720" w:hanging="720"/>
        <w:contextualSpacing/>
        <w:jc w:val="both"/>
        <w:rPr>
          <w:sz w:val="24"/>
          <w:szCs w:val="24"/>
        </w:rPr>
      </w:pPr>
      <w:r w:rsidRPr="0002719C">
        <w:rPr>
          <w:sz w:val="24"/>
          <w:szCs w:val="24"/>
          <w:lang w:val="en-US"/>
        </w:rPr>
        <w:t xml:space="preserve">Connor, D., &amp; Goldmansour, K. (2012). Doing the civil right thing: Supporting children with disabilities in inclusive classes. </w:t>
      </w:r>
      <w:r w:rsidRPr="0002719C">
        <w:rPr>
          <w:i/>
          <w:iCs/>
          <w:sz w:val="24"/>
          <w:szCs w:val="24"/>
          <w:lang w:val="en-US"/>
        </w:rPr>
        <w:t>Bankstreet Occasional Papers, 28.</w:t>
      </w:r>
      <w:r w:rsidRPr="0002719C">
        <w:rPr>
          <w:sz w:val="24"/>
          <w:szCs w:val="24"/>
          <w:lang w:val="en-US"/>
        </w:rPr>
        <w:t xml:space="preserve"> https://www.bankstreet.edu/occasional-papers/occasionalpapers-28/doing-the-civil-right-thing/</w:t>
      </w:r>
    </w:p>
    <w:p w14:paraId="4E2A3CB7" w14:textId="77777777" w:rsidR="00E96601" w:rsidRPr="0002719C" w:rsidRDefault="00E96601" w:rsidP="008C0C78">
      <w:pPr>
        <w:spacing w:before="240" w:after="0"/>
        <w:ind w:left="720" w:hanging="720"/>
        <w:jc w:val="both"/>
        <w:rPr>
          <w:sz w:val="24"/>
          <w:szCs w:val="24"/>
        </w:rPr>
      </w:pPr>
      <w:r w:rsidRPr="0002719C">
        <w:rPr>
          <w:sz w:val="24"/>
          <w:szCs w:val="24"/>
        </w:rPr>
        <w:t xml:space="preserve">Creswell, J. W. (2014). </w:t>
      </w:r>
      <w:r w:rsidRPr="0002719C">
        <w:rPr>
          <w:i/>
          <w:sz w:val="24"/>
          <w:szCs w:val="24"/>
        </w:rPr>
        <w:t>Research Design: Qualitative, Quantitative and Mixed methods approaches</w:t>
      </w:r>
      <w:r w:rsidRPr="0002719C">
        <w:rPr>
          <w:sz w:val="24"/>
          <w:szCs w:val="24"/>
        </w:rPr>
        <w:t xml:space="preserve"> (4</w:t>
      </w:r>
      <w:r w:rsidRPr="0002719C">
        <w:rPr>
          <w:sz w:val="24"/>
          <w:szCs w:val="24"/>
          <w:vertAlign w:val="superscript"/>
        </w:rPr>
        <w:t>th</w:t>
      </w:r>
      <w:r w:rsidRPr="0002719C">
        <w:rPr>
          <w:sz w:val="24"/>
          <w:szCs w:val="24"/>
        </w:rPr>
        <w:t xml:space="preserve"> ed.). SAGE publications.</w:t>
      </w:r>
    </w:p>
    <w:p w14:paraId="5B3074B2" w14:textId="77777777" w:rsidR="00E96601" w:rsidRPr="0002719C" w:rsidRDefault="00E96601" w:rsidP="00513D49">
      <w:pPr>
        <w:spacing w:after="0" w:line="240" w:lineRule="auto"/>
        <w:ind w:left="720" w:hanging="720"/>
        <w:jc w:val="both"/>
        <w:rPr>
          <w:sz w:val="24"/>
          <w:szCs w:val="24"/>
          <w:lang w:val="en-US"/>
        </w:rPr>
      </w:pPr>
    </w:p>
    <w:p w14:paraId="45680BF3" w14:textId="77777777" w:rsidR="00E96601" w:rsidRPr="0002719C" w:rsidRDefault="00E96601" w:rsidP="008C0C78">
      <w:pPr>
        <w:spacing w:after="0"/>
        <w:ind w:left="720" w:hanging="720"/>
        <w:jc w:val="both"/>
        <w:rPr>
          <w:sz w:val="24"/>
          <w:szCs w:val="24"/>
          <w:lang w:val="en-US"/>
        </w:rPr>
      </w:pPr>
      <w:r w:rsidRPr="0002719C">
        <w:rPr>
          <w:sz w:val="24"/>
          <w:szCs w:val="24"/>
          <w:lang w:val="en-US"/>
        </w:rPr>
        <w:t xml:space="preserve">Creswell, J. W., &amp; Creswell, J. D. (2018). </w:t>
      </w:r>
      <w:r w:rsidRPr="0002719C">
        <w:rPr>
          <w:i/>
          <w:sz w:val="24"/>
          <w:szCs w:val="24"/>
        </w:rPr>
        <w:t>Research Design: Qualitative, Quantitative and Mixed methods approaches</w:t>
      </w:r>
      <w:r w:rsidRPr="0002719C">
        <w:rPr>
          <w:sz w:val="24"/>
          <w:szCs w:val="24"/>
        </w:rPr>
        <w:t xml:space="preserve"> (5</w:t>
      </w:r>
      <w:r w:rsidRPr="0002719C">
        <w:rPr>
          <w:sz w:val="24"/>
          <w:szCs w:val="24"/>
          <w:vertAlign w:val="superscript"/>
        </w:rPr>
        <w:t>th</w:t>
      </w:r>
      <w:r w:rsidRPr="0002719C">
        <w:rPr>
          <w:sz w:val="24"/>
          <w:szCs w:val="24"/>
        </w:rPr>
        <w:t xml:space="preserve"> ed.). SAGE publications.</w:t>
      </w:r>
    </w:p>
    <w:p w14:paraId="439F5074" w14:textId="77777777" w:rsidR="00E96601" w:rsidRPr="0002719C" w:rsidRDefault="00E96601" w:rsidP="008C0C78">
      <w:pPr>
        <w:autoSpaceDE w:val="0"/>
        <w:autoSpaceDN w:val="0"/>
        <w:adjustRightInd w:val="0"/>
        <w:spacing w:before="240" w:after="0" w:line="240" w:lineRule="auto"/>
        <w:ind w:left="720" w:hanging="720"/>
        <w:jc w:val="both"/>
        <w:rPr>
          <w:color w:val="000000"/>
          <w:sz w:val="24"/>
          <w:szCs w:val="24"/>
          <w:lang w:val="en-US"/>
        </w:rPr>
      </w:pPr>
      <w:r w:rsidRPr="0002719C">
        <w:rPr>
          <w:color w:val="000000"/>
          <w:sz w:val="24"/>
          <w:szCs w:val="24"/>
          <w:lang w:val="en-US"/>
        </w:rPr>
        <w:t xml:space="preserve">Creswell, J. W., &amp; Plano C. V. L. (2011). </w:t>
      </w:r>
      <w:r w:rsidRPr="0002719C">
        <w:rPr>
          <w:i/>
          <w:iCs/>
          <w:color w:val="000000"/>
          <w:sz w:val="24"/>
          <w:szCs w:val="24"/>
          <w:lang w:val="en-US"/>
        </w:rPr>
        <w:t>Designing and conducting mixed methods research</w:t>
      </w:r>
      <w:r w:rsidRPr="0002719C">
        <w:rPr>
          <w:color w:val="000000"/>
          <w:sz w:val="24"/>
          <w:szCs w:val="24"/>
          <w:lang w:val="en-US"/>
        </w:rPr>
        <w:t>. Sage.</w:t>
      </w:r>
    </w:p>
    <w:p w14:paraId="6CF9BFDB" w14:textId="77777777" w:rsidR="00E96601" w:rsidRPr="0002719C" w:rsidRDefault="00E96601" w:rsidP="00D604A4">
      <w:pPr>
        <w:spacing w:before="240" w:line="240" w:lineRule="auto"/>
        <w:ind w:left="720" w:hanging="720"/>
        <w:contextualSpacing/>
        <w:rPr>
          <w:sz w:val="24"/>
          <w:szCs w:val="24"/>
        </w:rPr>
      </w:pPr>
    </w:p>
    <w:p w14:paraId="5BD8FAEE" w14:textId="77777777" w:rsidR="003F4931" w:rsidRPr="0002719C" w:rsidRDefault="00E96601" w:rsidP="003F4931">
      <w:pPr>
        <w:spacing w:before="240" w:line="240" w:lineRule="auto"/>
        <w:ind w:left="720" w:hanging="720"/>
        <w:contextualSpacing/>
        <w:rPr>
          <w:sz w:val="24"/>
          <w:szCs w:val="24"/>
        </w:rPr>
      </w:pPr>
      <w:r w:rsidRPr="0002719C">
        <w:rPr>
          <w:sz w:val="24"/>
          <w:szCs w:val="24"/>
        </w:rPr>
        <w:t xml:space="preserve">Creswell, J. W., &amp; Plano, C. V. L. (2018). </w:t>
      </w:r>
      <w:r w:rsidRPr="0002719C">
        <w:rPr>
          <w:i/>
          <w:sz w:val="24"/>
          <w:szCs w:val="24"/>
        </w:rPr>
        <w:t>Designing and conducting mixed method research</w:t>
      </w:r>
      <w:r w:rsidRPr="0002719C">
        <w:rPr>
          <w:sz w:val="24"/>
          <w:szCs w:val="24"/>
        </w:rPr>
        <w:t xml:space="preserve"> (3</w:t>
      </w:r>
      <w:r w:rsidRPr="0002719C">
        <w:rPr>
          <w:sz w:val="24"/>
          <w:szCs w:val="24"/>
          <w:vertAlign w:val="superscript"/>
        </w:rPr>
        <w:t>rd</w:t>
      </w:r>
      <w:r w:rsidR="003F4931" w:rsidRPr="0002719C">
        <w:rPr>
          <w:sz w:val="24"/>
          <w:szCs w:val="24"/>
        </w:rPr>
        <w:t xml:space="preserve"> ed.). SAGE Publications.</w:t>
      </w:r>
    </w:p>
    <w:p w14:paraId="071E4D08" w14:textId="77777777" w:rsidR="003F4931" w:rsidRPr="0002719C" w:rsidRDefault="003F4931" w:rsidP="003F4931">
      <w:pPr>
        <w:spacing w:before="240" w:line="240" w:lineRule="auto"/>
        <w:ind w:left="720" w:hanging="720"/>
        <w:contextualSpacing/>
        <w:rPr>
          <w:sz w:val="24"/>
          <w:szCs w:val="24"/>
        </w:rPr>
      </w:pPr>
    </w:p>
    <w:p w14:paraId="6785290E" w14:textId="77777777" w:rsidR="003F4931" w:rsidRPr="0002719C" w:rsidRDefault="00E96601" w:rsidP="003F4931">
      <w:pPr>
        <w:spacing w:before="240" w:line="240" w:lineRule="auto"/>
        <w:ind w:left="720" w:hanging="720"/>
        <w:contextualSpacing/>
        <w:rPr>
          <w:sz w:val="24"/>
          <w:szCs w:val="24"/>
        </w:rPr>
      </w:pPr>
      <w:r w:rsidRPr="0002719C">
        <w:rPr>
          <w:sz w:val="24"/>
          <w:szCs w:val="24"/>
        </w:rPr>
        <w:t xml:space="preserve">Demie, F. (2002). Pupil Mobility and Educational Achievement in Schools: An Empirical Analysis. </w:t>
      </w:r>
      <w:r w:rsidRPr="0002719C">
        <w:rPr>
          <w:i/>
          <w:sz w:val="24"/>
          <w:szCs w:val="24"/>
        </w:rPr>
        <w:t>Educational Research</w:t>
      </w:r>
      <w:r w:rsidRPr="0002719C">
        <w:rPr>
          <w:sz w:val="24"/>
          <w:szCs w:val="24"/>
        </w:rPr>
        <w:t xml:space="preserve">, </w:t>
      </w:r>
      <w:r w:rsidRPr="0002719C">
        <w:rPr>
          <w:i/>
          <w:iCs/>
          <w:sz w:val="24"/>
          <w:szCs w:val="24"/>
        </w:rPr>
        <w:t>44</w:t>
      </w:r>
      <w:r w:rsidRPr="0002719C">
        <w:rPr>
          <w:sz w:val="24"/>
          <w:szCs w:val="24"/>
        </w:rPr>
        <w:t>(2), 197-215.</w:t>
      </w:r>
    </w:p>
    <w:p w14:paraId="5AE59103" w14:textId="77777777" w:rsidR="003F4931" w:rsidRPr="0002719C" w:rsidRDefault="003F4931" w:rsidP="003F4931">
      <w:pPr>
        <w:spacing w:before="240" w:line="240" w:lineRule="auto"/>
        <w:ind w:left="720" w:hanging="720"/>
        <w:contextualSpacing/>
        <w:rPr>
          <w:sz w:val="24"/>
          <w:szCs w:val="24"/>
        </w:rPr>
      </w:pPr>
    </w:p>
    <w:p w14:paraId="77CE1CFD" w14:textId="77777777" w:rsidR="003F4931" w:rsidRPr="0002719C" w:rsidRDefault="00E96601" w:rsidP="003F4931">
      <w:pPr>
        <w:spacing w:before="240" w:line="240" w:lineRule="auto"/>
        <w:ind w:left="720" w:hanging="720"/>
        <w:contextualSpacing/>
        <w:rPr>
          <w:sz w:val="24"/>
          <w:szCs w:val="24"/>
        </w:rPr>
      </w:pPr>
      <w:r w:rsidRPr="0002719C">
        <w:rPr>
          <w:sz w:val="24"/>
          <w:szCs w:val="24"/>
        </w:rPr>
        <w:t xml:space="preserve">DFID. (2015). </w:t>
      </w:r>
      <w:r w:rsidRPr="0002719C">
        <w:rPr>
          <w:i/>
          <w:sz w:val="24"/>
          <w:szCs w:val="24"/>
        </w:rPr>
        <w:t>Disability Framework – One Year on Leaving No One Behind</w:t>
      </w:r>
      <w:r w:rsidRPr="0002719C">
        <w:rPr>
          <w:sz w:val="24"/>
          <w:szCs w:val="24"/>
        </w:rPr>
        <w:t xml:space="preserve">. </w:t>
      </w:r>
      <w:hyperlink r:id="rId39" w:history="1">
        <w:r w:rsidRPr="0002719C">
          <w:rPr>
            <w:rStyle w:val="Hyperlink"/>
            <w:color w:val="auto"/>
            <w:sz w:val="24"/>
            <w:szCs w:val="24"/>
            <w:u w:val="none"/>
          </w:rPr>
          <w:t>https://www.gov.uk/government/uploads/system/uploads/attachment_data/file/554802/DFIDDisability-Framework-2015.pdf</w:t>
        </w:r>
      </w:hyperlink>
    </w:p>
    <w:p w14:paraId="29F771DB" w14:textId="77777777" w:rsidR="003F4931" w:rsidRPr="0002719C" w:rsidRDefault="003F4931" w:rsidP="003F4931">
      <w:pPr>
        <w:spacing w:before="240" w:line="240" w:lineRule="auto"/>
        <w:ind w:left="720" w:hanging="720"/>
        <w:contextualSpacing/>
        <w:rPr>
          <w:sz w:val="24"/>
          <w:szCs w:val="24"/>
        </w:rPr>
      </w:pPr>
    </w:p>
    <w:p w14:paraId="42651645" w14:textId="7BBB8F26" w:rsidR="003F4931" w:rsidRPr="0002719C" w:rsidRDefault="00E96601" w:rsidP="003F4931">
      <w:pPr>
        <w:spacing w:before="240" w:line="240" w:lineRule="auto"/>
        <w:ind w:left="720" w:hanging="720"/>
        <w:contextualSpacing/>
        <w:rPr>
          <w:sz w:val="24"/>
          <w:szCs w:val="24"/>
        </w:rPr>
      </w:pPr>
      <w:r w:rsidRPr="0002719C">
        <w:rPr>
          <w:sz w:val="24"/>
          <w:szCs w:val="24"/>
          <w:lang w:val="en-US"/>
        </w:rPr>
        <w:t xml:space="preserve">Disabled World (2019). </w:t>
      </w:r>
      <w:r w:rsidRPr="0002719C">
        <w:rPr>
          <w:i/>
          <w:iCs/>
          <w:sz w:val="24"/>
          <w:szCs w:val="24"/>
          <w:lang w:val="en-US"/>
        </w:rPr>
        <w:t>Disabilities: Definition, Types and Models of Disability.</w:t>
      </w:r>
      <w:r w:rsidRPr="0002719C">
        <w:rPr>
          <w:sz w:val="24"/>
          <w:szCs w:val="24"/>
          <w:lang w:val="en-US"/>
        </w:rPr>
        <w:t xml:space="preserve"> </w:t>
      </w:r>
      <w:hyperlink r:id="rId40" w:history="1">
        <w:r w:rsidR="003F4931" w:rsidRPr="0002719C">
          <w:rPr>
            <w:rStyle w:val="Hyperlink"/>
            <w:color w:val="auto"/>
            <w:sz w:val="24"/>
            <w:szCs w:val="24"/>
            <w:u w:val="none"/>
            <w:lang w:val="en-US"/>
          </w:rPr>
          <w:t>https://www.disabled-world.com/disability/types/</w:t>
        </w:r>
      </w:hyperlink>
    </w:p>
    <w:p w14:paraId="656F92CC" w14:textId="77777777" w:rsidR="003F4931" w:rsidRPr="0002719C" w:rsidRDefault="003F4931" w:rsidP="003F4931">
      <w:pPr>
        <w:spacing w:before="240" w:line="240" w:lineRule="auto"/>
        <w:ind w:left="720" w:hanging="720"/>
        <w:contextualSpacing/>
        <w:rPr>
          <w:sz w:val="24"/>
          <w:szCs w:val="24"/>
        </w:rPr>
      </w:pPr>
    </w:p>
    <w:p w14:paraId="0ED90008" w14:textId="77777777" w:rsidR="00513D49" w:rsidRPr="0002719C" w:rsidRDefault="00E96601" w:rsidP="00513D49">
      <w:pPr>
        <w:spacing w:before="240" w:line="240" w:lineRule="auto"/>
        <w:ind w:left="720" w:hanging="720"/>
        <w:contextualSpacing/>
        <w:rPr>
          <w:sz w:val="24"/>
          <w:szCs w:val="24"/>
        </w:rPr>
      </w:pPr>
      <w:r w:rsidRPr="0002719C">
        <w:rPr>
          <w:color w:val="000000"/>
          <w:sz w:val="24"/>
          <w:szCs w:val="24"/>
          <w:lang w:val="en-US"/>
        </w:rPr>
        <w:t xml:space="preserve">Donohue, D. &amp; Bornman, J. (2014). The challenges of realising inclusive education in South Africa. </w:t>
      </w:r>
      <w:r w:rsidRPr="0002719C">
        <w:rPr>
          <w:i/>
          <w:color w:val="000000"/>
          <w:sz w:val="24"/>
          <w:szCs w:val="24"/>
          <w:lang w:val="en-US"/>
        </w:rPr>
        <w:t>South African Journal of Education, 34</w:t>
      </w:r>
      <w:r w:rsidRPr="0002719C">
        <w:rPr>
          <w:iCs/>
          <w:color w:val="000000"/>
          <w:sz w:val="24"/>
          <w:szCs w:val="24"/>
          <w:lang w:val="en-US"/>
        </w:rPr>
        <w:t>(2),</w:t>
      </w:r>
      <w:r w:rsidRPr="0002719C">
        <w:rPr>
          <w:i/>
          <w:color w:val="000000"/>
          <w:sz w:val="24"/>
          <w:szCs w:val="24"/>
          <w:lang w:val="en-US"/>
        </w:rPr>
        <w:t xml:space="preserve"> 1-14.</w:t>
      </w:r>
    </w:p>
    <w:p w14:paraId="5C1D55BD" w14:textId="77777777" w:rsidR="00513D49" w:rsidRPr="0002719C" w:rsidRDefault="00513D49" w:rsidP="00513D49">
      <w:pPr>
        <w:spacing w:before="240" w:line="240" w:lineRule="auto"/>
        <w:ind w:left="720" w:hanging="720"/>
        <w:contextualSpacing/>
        <w:rPr>
          <w:sz w:val="24"/>
          <w:szCs w:val="24"/>
        </w:rPr>
      </w:pPr>
    </w:p>
    <w:p w14:paraId="47236B5F" w14:textId="35E2E2A3" w:rsidR="003F4931" w:rsidRPr="0002719C" w:rsidRDefault="00E96601" w:rsidP="00513D49">
      <w:pPr>
        <w:spacing w:before="240" w:after="0" w:line="240" w:lineRule="auto"/>
        <w:ind w:left="720" w:hanging="720"/>
        <w:contextualSpacing/>
        <w:rPr>
          <w:sz w:val="24"/>
          <w:szCs w:val="24"/>
        </w:rPr>
      </w:pPr>
      <w:r w:rsidRPr="0002719C">
        <w:rPr>
          <w:color w:val="000000"/>
          <w:sz w:val="24"/>
          <w:szCs w:val="24"/>
          <w:lang w:val="en-US"/>
        </w:rPr>
        <w:t xml:space="preserve">Donohue, D., &amp; Bornman, J. (2015). South African Teachers' Attitudes toward the Inclusion of Learners with Different Abilities in Mainstream Classrooms. </w:t>
      </w:r>
      <w:r w:rsidRPr="0002719C">
        <w:rPr>
          <w:i/>
          <w:color w:val="000000"/>
          <w:sz w:val="24"/>
          <w:szCs w:val="24"/>
          <w:lang w:val="en-US"/>
        </w:rPr>
        <w:t>International Journal of Disability, Development and Education, 62</w:t>
      </w:r>
      <w:r w:rsidR="003F4931" w:rsidRPr="0002719C">
        <w:rPr>
          <w:color w:val="000000"/>
          <w:sz w:val="24"/>
          <w:szCs w:val="24"/>
          <w:lang w:val="en-US"/>
        </w:rPr>
        <w:t>, 42-59.</w:t>
      </w:r>
    </w:p>
    <w:p w14:paraId="199D2D2F" w14:textId="34DAFC78" w:rsidR="00E96601" w:rsidRPr="0002719C" w:rsidRDefault="00E96601" w:rsidP="003F4931">
      <w:pPr>
        <w:autoSpaceDE w:val="0"/>
        <w:autoSpaceDN w:val="0"/>
        <w:adjustRightInd w:val="0"/>
        <w:spacing w:before="240" w:after="0" w:line="240" w:lineRule="auto"/>
        <w:ind w:left="720" w:hanging="720"/>
        <w:jc w:val="both"/>
        <w:rPr>
          <w:color w:val="000000"/>
          <w:sz w:val="24"/>
          <w:szCs w:val="24"/>
          <w:lang w:val="en-US"/>
        </w:rPr>
      </w:pPr>
      <w:r w:rsidRPr="0002719C">
        <w:rPr>
          <w:sz w:val="24"/>
          <w:szCs w:val="24"/>
          <w:lang w:val="en-US"/>
        </w:rPr>
        <w:t>Dyson, A. (1999). “</w:t>
      </w:r>
      <w:r w:rsidRPr="0002719C">
        <w:rPr>
          <w:i/>
          <w:sz w:val="24"/>
          <w:szCs w:val="24"/>
          <w:lang w:val="en-US"/>
        </w:rPr>
        <w:t>Inclusion and Inclusions: Theories and Discourses in Inclusive Education.” In Inclusive Education</w:t>
      </w:r>
      <w:r w:rsidRPr="0002719C">
        <w:rPr>
          <w:sz w:val="24"/>
          <w:szCs w:val="24"/>
          <w:lang w:val="en-US"/>
        </w:rPr>
        <w:t>, Routledge.</w:t>
      </w:r>
    </w:p>
    <w:p w14:paraId="3DDB1DCF" w14:textId="77777777" w:rsidR="00E96601" w:rsidRPr="0002719C" w:rsidRDefault="00E96601" w:rsidP="00803F80">
      <w:pPr>
        <w:autoSpaceDE w:val="0"/>
        <w:autoSpaceDN w:val="0"/>
        <w:adjustRightInd w:val="0"/>
        <w:spacing w:before="240" w:after="0" w:line="240" w:lineRule="auto"/>
        <w:ind w:left="720" w:hanging="720"/>
        <w:rPr>
          <w:sz w:val="24"/>
          <w:szCs w:val="24"/>
          <w:lang w:val="en-US"/>
        </w:rPr>
      </w:pPr>
      <w:r w:rsidRPr="0002719C">
        <w:rPr>
          <w:color w:val="000000"/>
          <w:sz w:val="24"/>
          <w:szCs w:val="24"/>
          <w:lang w:val="en-US"/>
        </w:rPr>
        <w:t xml:space="preserve">Dyson, A., Farrell, P., Polat, F., Hutcheson, G., &amp; Gallannaugh, F. (2004). </w:t>
      </w:r>
      <w:r w:rsidRPr="0002719C">
        <w:rPr>
          <w:i/>
          <w:iCs/>
          <w:color w:val="000000"/>
          <w:sz w:val="24"/>
          <w:szCs w:val="24"/>
          <w:lang w:val="en-US"/>
        </w:rPr>
        <w:t xml:space="preserve">Research Report 578: Inclusion and Pupil Achievement. </w:t>
      </w:r>
      <w:r w:rsidRPr="0002719C">
        <w:rPr>
          <w:color w:val="000000"/>
          <w:sz w:val="24"/>
          <w:szCs w:val="24"/>
          <w:lang w:val="en-US"/>
        </w:rPr>
        <w:t xml:space="preserve">University of Newcastle. </w:t>
      </w:r>
    </w:p>
    <w:p w14:paraId="1A135319" w14:textId="77777777" w:rsidR="00E96601" w:rsidRPr="0002719C" w:rsidRDefault="00E96601" w:rsidP="001D7709">
      <w:pPr>
        <w:spacing w:before="240" w:after="0" w:line="240" w:lineRule="auto"/>
        <w:ind w:left="720" w:hanging="720"/>
        <w:jc w:val="both"/>
        <w:rPr>
          <w:sz w:val="24"/>
          <w:szCs w:val="24"/>
        </w:rPr>
      </w:pPr>
      <w:r w:rsidRPr="0002719C">
        <w:rPr>
          <w:sz w:val="24"/>
          <w:szCs w:val="24"/>
        </w:rPr>
        <w:lastRenderedPageBreak/>
        <w:t xml:space="preserve">Eisinga, R., TeGorotenhuis, M., &amp; Pelzer, B. (2012). The reliability of a two-item scale: Pearson, Crombach or Spearman- Brown? </w:t>
      </w:r>
      <w:r w:rsidRPr="0002719C">
        <w:rPr>
          <w:i/>
          <w:sz w:val="24"/>
          <w:szCs w:val="24"/>
        </w:rPr>
        <w:t xml:space="preserve">International Journal of Public Health, </w:t>
      </w:r>
      <w:r w:rsidRPr="0002719C">
        <w:rPr>
          <w:i/>
          <w:iCs/>
          <w:sz w:val="24"/>
          <w:szCs w:val="24"/>
        </w:rPr>
        <w:t>58</w:t>
      </w:r>
      <w:r w:rsidRPr="0002719C">
        <w:rPr>
          <w:sz w:val="24"/>
          <w:szCs w:val="24"/>
        </w:rPr>
        <w:t>(4), 637-642.</w:t>
      </w:r>
    </w:p>
    <w:p w14:paraId="7267AD7C" w14:textId="77777777" w:rsidR="00E96601" w:rsidRPr="0002719C" w:rsidRDefault="00E96601" w:rsidP="00F04D3F">
      <w:pPr>
        <w:spacing w:before="240" w:after="0" w:line="240" w:lineRule="auto"/>
        <w:ind w:left="720" w:hanging="720"/>
        <w:jc w:val="both"/>
        <w:rPr>
          <w:sz w:val="24"/>
          <w:szCs w:val="24"/>
          <w:lang w:val="en-US"/>
        </w:rPr>
      </w:pPr>
      <w:r w:rsidRPr="0002719C">
        <w:rPr>
          <w:sz w:val="24"/>
          <w:szCs w:val="24"/>
          <w:lang w:val="en-US"/>
        </w:rPr>
        <w:t xml:space="preserve">Emam, M. M., &amp; Mohamed, A. A. H. (2011). Preschool and primary school teachers' attitudes towards inclusive education in Egypt: The role of experience and self-efficacy. </w:t>
      </w:r>
      <w:r w:rsidRPr="0002719C">
        <w:rPr>
          <w:i/>
          <w:sz w:val="24"/>
          <w:szCs w:val="24"/>
          <w:lang w:val="en-US"/>
        </w:rPr>
        <w:t xml:space="preserve">Procedia Social and behavioral Sciences, </w:t>
      </w:r>
      <w:r w:rsidRPr="0002719C">
        <w:rPr>
          <w:i/>
          <w:iCs/>
          <w:sz w:val="24"/>
          <w:szCs w:val="24"/>
          <w:lang w:val="en-US"/>
        </w:rPr>
        <w:t>29</w:t>
      </w:r>
      <w:r w:rsidRPr="0002719C">
        <w:rPr>
          <w:sz w:val="24"/>
          <w:szCs w:val="24"/>
          <w:lang w:val="en-US"/>
        </w:rPr>
        <w:t>, 976-985.</w:t>
      </w:r>
    </w:p>
    <w:p w14:paraId="0E777239" w14:textId="77777777" w:rsidR="00E96601" w:rsidRPr="0002719C" w:rsidRDefault="00E96601" w:rsidP="00803F80">
      <w:pPr>
        <w:autoSpaceDE w:val="0"/>
        <w:autoSpaceDN w:val="0"/>
        <w:adjustRightInd w:val="0"/>
        <w:spacing w:before="240" w:after="0" w:line="240" w:lineRule="auto"/>
        <w:ind w:left="720" w:hanging="720"/>
        <w:jc w:val="both"/>
        <w:rPr>
          <w:iCs/>
          <w:color w:val="000000"/>
          <w:sz w:val="24"/>
          <w:szCs w:val="24"/>
          <w:lang w:val="en-US"/>
        </w:rPr>
      </w:pPr>
      <w:r w:rsidRPr="0002719C">
        <w:rPr>
          <w:color w:val="000000"/>
          <w:sz w:val="24"/>
          <w:szCs w:val="24"/>
          <w:lang w:val="en-US"/>
        </w:rPr>
        <w:t xml:space="preserve">European Agency for Development in Special Needs Education (EADSNE). (2010) </w:t>
      </w:r>
      <w:r w:rsidRPr="0002719C">
        <w:rPr>
          <w:i/>
          <w:iCs/>
          <w:color w:val="000000"/>
          <w:sz w:val="24"/>
          <w:szCs w:val="24"/>
          <w:lang w:val="en-US"/>
        </w:rPr>
        <w:t xml:space="preserve">Teacher Education for Inclusion – International Literature Review. </w:t>
      </w:r>
      <w:r w:rsidRPr="0002719C">
        <w:rPr>
          <w:iCs/>
          <w:color w:val="000000"/>
          <w:sz w:val="24"/>
          <w:szCs w:val="24"/>
          <w:lang w:val="en-US"/>
        </w:rPr>
        <w:t>https://www.european-agency.org/sites/default/files/TE4I-Literature-Review.pdf</w:t>
      </w:r>
    </w:p>
    <w:p w14:paraId="1765B812" w14:textId="77777777" w:rsidR="00E96601" w:rsidRPr="0002719C" w:rsidRDefault="00E96601" w:rsidP="0080458F">
      <w:pPr>
        <w:spacing w:before="240" w:after="0" w:line="240" w:lineRule="auto"/>
        <w:ind w:left="720" w:hanging="720"/>
        <w:jc w:val="both"/>
        <w:rPr>
          <w:rFonts w:eastAsia="Times New Roman"/>
          <w:sz w:val="24"/>
          <w:szCs w:val="24"/>
          <w:lang w:val="en-US"/>
        </w:rPr>
      </w:pPr>
      <w:r w:rsidRPr="0002719C">
        <w:rPr>
          <w:rFonts w:eastAsia="Times New Roman"/>
          <w:sz w:val="24"/>
          <w:szCs w:val="24"/>
          <w:lang w:val="en-US"/>
        </w:rPr>
        <w:t xml:space="preserve">European Agency for Development in Special Needs Education. (2012). </w:t>
      </w:r>
      <w:r w:rsidRPr="0002719C">
        <w:rPr>
          <w:rFonts w:eastAsia="Times New Roman"/>
          <w:i/>
          <w:sz w:val="24"/>
          <w:szCs w:val="24"/>
          <w:lang w:val="en-US"/>
        </w:rPr>
        <w:t>The inclusive education in action project</w:t>
      </w:r>
      <w:r w:rsidRPr="0002719C">
        <w:rPr>
          <w:rFonts w:eastAsia="Times New Roman"/>
          <w:sz w:val="24"/>
          <w:szCs w:val="24"/>
          <w:lang w:val="en-US"/>
        </w:rPr>
        <w:t>. https://www.european-agency.org/agencyprojects/iea.</w:t>
      </w:r>
    </w:p>
    <w:p w14:paraId="34534954" w14:textId="77777777" w:rsidR="00E96601" w:rsidRPr="0002719C" w:rsidRDefault="00E96601" w:rsidP="00803F80">
      <w:pPr>
        <w:autoSpaceDE w:val="0"/>
        <w:autoSpaceDN w:val="0"/>
        <w:adjustRightInd w:val="0"/>
        <w:spacing w:before="240" w:after="0" w:line="240" w:lineRule="auto"/>
        <w:ind w:left="720" w:hanging="720"/>
        <w:jc w:val="both"/>
        <w:rPr>
          <w:color w:val="000000"/>
          <w:sz w:val="24"/>
          <w:szCs w:val="24"/>
          <w:lang w:val="en-US"/>
        </w:rPr>
      </w:pPr>
      <w:r w:rsidRPr="0002719C">
        <w:rPr>
          <w:color w:val="000000"/>
          <w:sz w:val="24"/>
          <w:szCs w:val="24"/>
        </w:rPr>
        <w:t xml:space="preserve">European Agency for Special Needs and Inclusive Education (EASNIE). (2018). </w:t>
      </w:r>
      <w:r w:rsidRPr="0002719C">
        <w:rPr>
          <w:i/>
          <w:iCs/>
          <w:color w:val="000000"/>
          <w:sz w:val="24"/>
          <w:szCs w:val="24"/>
        </w:rPr>
        <w:t>Evidence of the link between inclusive education and social inclusion: A review of the literature</w:t>
      </w:r>
      <w:r w:rsidRPr="0002719C">
        <w:rPr>
          <w:color w:val="000000"/>
          <w:sz w:val="24"/>
          <w:szCs w:val="24"/>
        </w:rPr>
        <w:t xml:space="preserve">. EASNIE. </w:t>
      </w:r>
    </w:p>
    <w:p w14:paraId="7A30FD98" w14:textId="1DBDBF3B" w:rsidR="00E96601" w:rsidRPr="0002719C" w:rsidRDefault="003F4931" w:rsidP="00B75E51">
      <w:pPr>
        <w:spacing w:before="240" w:after="0" w:line="240" w:lineRule="auto"/>
        <w:ind w:left="720" w:hanging="720"/>
        <w:jc w:val="both"/>
        <w:rPr>
          <w:sz w:val="24"/>
          <w:szCs w:val="24"/>
          <w:lang w:val="en-US"/>
        </w:rPr>
      </w:pPr>
      <w:r w:rsidRPr="0002719C">
        <w:rPr>
          <w:sz w:val="24"/>
          <w:szCs w:val="24"/>
          <w:lang w:val="en-US"/>
        </w:rPr>
        <w:t>Fagbohunka, A.</w:t>
      </w:r>
      <w:r w:rsidR="00E96601" w:rsidRPr="0002719C">
        <w:rPr>
          <w:sz w:val="24"/>
          <w:szCs w:val="24"/>
          <w:lang w:val="en-US"/>
        </w:rPr>
        <w:t xml:space="preserve"> S</w:t>
      </w:r>
      <w:r w:rsidRPr="0002719C">
        <w:rPr>
          <w:sz w:val="24"/>
          <w:szCs w:val="24"/>
          <w:lang w:val="en-US"/>
        </w:rPr>
        <w:t>.</w:t>
      </w:r>
      <w:r w:rsidR="00E96601" w:rsidRPr="0002719C">
        <w:rPr>
          <w:sz w:val="24"/>
          <w:szCs w:val="24"/>
          <w:lang w:val="en-US"/>
        </w:rPr>
        <w:t xml:space="preserve"> (2017). Impact of Infrastructural Facilities and Students Academic Performance. A case study of AdekunleAjasin University, Akungba.Ondo State. </w:t>
      </w:r>
      <w:r w:rsidR="00E96601" w:rsidRPr="0002719C">
        <w:rPr>
          <w:i/>
          <w:iCs/>
          <w:sz w:val="24"/>
          <w:szCs w:val="24"/>
          <w:lang w:val="en-US"/>
        </w:rPr>
        <w:t>Indonesian Journal of Geography</w:t>
      </w:r>
      <w:r w:rsidR="00E96601" w:rsidRPr="0002719C">
        <w:rPr>
          <w:sz w:val="24"/>
          <w:szCs w:val="24"/>
          <w:lang w:val="en-US"/>
        </w:rPr>
        <w:t xml:space="preserve">, </w:t>
      </w:r>
      <w:r w:rsidR="00E96601" w:rsidRPr="0002719C">
        <w:rPr>
          <w:i/>
          <w:sz w:val="24"/>
          <w:szCs w:val="24"/>
          <w:lang w:val="en-US"/>
        </w:rPr>
        <w:t>49</w:t>
      </w:r>
      <w:r w:rsidR="00E96601" w:rsidRPr="0002719C">
        <w:rPr>
          <w:sz w:val="24"/>
          <w:szCs w:val="24"/>
          <w:lang w:val="en-US"/>
        </w:rPr>
        <w:t>(1), 11-16.</w:t>
      </w:r>
    </w:p>
    <w:p w14:paraId="447DA781" w14:textId="77777777" w:rsidR="00E96601" w:rsidRPr="0002719C" w:rsidRDefault="00E96601" w:rsidP="00803F80">
      <w:pPr>
        <w:spacing w:before="240" w:line="240" w:lineRule="auto"/>
        <w:ind w:left="720" w:hanging="720"/>
        <w:jc w:val="both"/>
        <w:rPr>
          <w:sz w:val="24"/>
          <w:szCs w:val="24"/>
          <w:lang w:val="en-US"/>
        </w:rPr>
      </w:pPr>
      <w:r w:rsidRPr="0002719C">
        <w:rPr>
          <w:sz w:val="24"/>
          <w:szCs w:val="24"/>
          <w:lang w:val="en-US"/>
        </w:rPr>
        <w:t xml:space="preserve">Feilzer, M. Y. (2010). Doing mixed methods research pragmatically: implications for the rediscovery of pragmatism as a research paradigm. </w:t>
      </w:r>
      <w:r w:rsidRPr="0002719C">
        <w:rPr>
          <w:i/>
          <w:iCs/>
          <w:sz w:val="24"/>
          <w:szCs w:val="24"/>
          <w:lang w:val="en-US"/>
        </w:rPr>
        <w:t>Journal of Mixed Methods Research, 4</w:t>
      </w:r>
      <w:r w:rsidRPr="0002719C">
        <w:rPr>
          <w:sz w:val="24"/>
          <w:szCs w:val="24"/>
          <w:lang w:val="en-US"/>
        </w:rPr>
        <w:t>(1), 6-16.</w:t>
      </w:r>
    </w:p>
    <w:p w14:paraId="238FE04C" w14:textId="77777777" w:rsidR="00E96601" w:rsidRPr="0002719C" w:rsidRDefault="00E96601" w:rsidP="00645522">
      <w:pPr>
        <w:ind w:left="720" w:hanging="720"/>
        <w:rPr>
          <w:sz w:val="24"/>
          <w:szCs w:val="24"/>
        </w:rPr>
      </w:pPr>
      <w:r w:rsidRPr="0002719C">
        <w:rPr>
          <w:sz w:val="24"/>
          <w:szCs w:val="24"/>
        </w:rPr>
        <w:t xml:space="preserve">Filmer, D. (2008). Disability, Poverty, and Schooling in Developing Countries: Results from 14 Household Surveys. </w:t>
      </w:r>
      <w:r w:rsidRPr="0002719C">
        <w:rPr>
          <w:i/>
          <w:sz w:val="24"/>
          <w:szCs w:val="24"/>
        </w:rPr>
        <w:t>The World Bank Economic Review, 22</w:t>
      </w:r>
      <w:r w:rsidRPr="0002719C">
        <w:rPr>
          <w:sz w:val="24"/>
          <w:szCs w:val="24"/>
        </w:rPr>
        <w:t>(1), 141-163. doi:10.1093/wber/lhm021</w:t>
      </w:r>
    </w:p>
    <w:p w14:paraId="619C94AE" w14:textId="77777777" w:rsidR="00E96601" w:rsidRPr="0002719C" w:rsidRDefault="00E96601" w:rsidP="00F04D3F">
      <w:pPr>
        <w:spacing w:before="240" w:line="240" w:lineRule="auto"/>
        <w:ind w:left="720" w:hanging="720"/>
        <w:contextualSpacing/>
        <w:jc w:val="both"/>
        <w:rPr>
          <w:sz w:val="24"/>
          <w:szCs w:val="24"/>
          <w:lang w:val="en-US"/>
        </w:rPr>
      </w:pPr>
      <w:r w:rsidRPr="0002719C">
        <w:rPr>
          <w:sz w:val="24"/>
          <w:szCs w:val="24"/>
          <w:lang w:val="en-US"/>
        </w:rPr>
        <w:t xml:space="preserve">Forlin, C. (2012). Responding to the need for inclusive teacher education: Rhetoric or reality? In C. Forlin. (Ed.), </w:t>
      </w:r>
      <w:r w:rsidRPr="0002719C">
        <w:rPr>
          <w:i/>
          <w:sz w:val="24"/>
          <w:szCs w:val="24"/>
          <w:lang w:val="en-US"/>
        </w:rPr>
        <w:t>Future directions for inclusive teacher education (pp. 3–12).</w:t>
      </w:r>
      <w:r w:rsidRPr="0002719C">
        <w:rPr>
          <w:sz w:val="24"/>
          <w:szCs w:val="24"/>
          <w:lang w:val="en-US"/>
        </w:rPr>
        <w:t xml:space="preserve"> Routledge.</w:t>
      </w:r>
    </w:p>
    <w:p w14:paraId="03B89713" w14:textId="77777777" w:rsidR="00E96601" w:rsidRPr="0002719C" w:rsidRDefault="00E96601" w:rsidP="00F04D3F">
      <w:pPr>
        <w:spacing w:before="240" w:line="240" w:lineRule="auto"/>
        <w:ind w:left="720" w:hanging="720"/>
        <w:contextualSpacing/>
        <w:jc w:val="both"/>
        <w:rPr>
          <w:sz w:val="24"/>
          <w:szCs w:val="24"/>
          <w:lang w:val="en-US"/>
        </w:rPr>
      </w:pPr>
    </w:p>
    <w:p w14:paraId="4F00C594" w14:textId="77777777" w:rsidR="00E96601" w:rsidRPr="0002719C" w:rsidRDefault="00E96601" w:rsidP="00F04D3F">
      <w:pPr>
        <w:spacing w:before="240" w:line="240" w:lineRule="auto"/>
        <w:ind w:left="720" w:hanging="720"/>
        <w:contextualSpacing/>
        <w:jc w:val="both"/>
        <w:rPr>
          <w:sz w:val="24"/>
          <w:szCs w:val="24"/>
          <w:lang w:val="en-US"/>
        </w:rPr>
      </w:pPr>
      <w:r w:rsidRPr="0002719C">
        <w:rPr>
          <w:sz w:val="24"/>
          <w:szCs w:val="24"/>
          <w:lang w:val="en-US"/>
        </w:rPr>
        <w:t xml:space="preserve">Forlin, C. (2013). Changing paradigms and future directions for implementing inclusive education in developing countries. </w:t>
      </w:r>
      <w:r w:rsidRPr="0002719C">
        <w:rPr>
          <w:i/>
          <w:sz w:val="24"/>
          <w:szCs w:val="24"/>
          <w:lang w:val="en-US"/>
        </w:rPr>
        <w:t>Asian Journal of Inclusive Education</w:t>
      </w:r>
      <w:r w:rsidRPr="0002719C">
        <w:rPr>
          <w:sz w:val="24"/>
          <w:szCs w:val="24"/>
          <w:lang w:val="en-US"/>
        </w:rPr>
        <w:t xml:space="preserve">, </w:t>
      </w:r>
      <w:r w:rsidRPr="0002719C">
        <w:rPr>
          <w:i/>
          <w:iCs/>
          <w:sz w:val="24"/>
          <w:szCs w:val="24"/>
          <w:lang w:val="en-US"/>
        </w:rPr>
        <w:t>10</w:t>
      </w:r>
      <w:r w:rsidRPr="0002719C">
        <w:rPr>
          <w:sz w:val="24"/>
          <w:szCs w:val="24"/>
          <w:lang w:val="en-US"/>
        </w:rPr>
        <w:t>(3), 57-66.</w:t>
      </w:r>
    </w:p>
    <w:p w14:paraId="5B8856F8" w14:textId="77777777" w:rsidR="00E96601" w:rsidRPr="0002719C" w:rsidRDefault="00E96601" w:rsidP="00787F40">
      <w:pPr>
        <w:spacing w:before="240" w:line="240" w:lineRule="auto"/>
        <w:ind w:left="720" w:hanging="720"/>
        <w:contextualSpacing/>
        <w:rPr>
          <w:sz w:val="24"/>
          <w:szCs w:val="24"/>
        </w:rPr>
      </w:pPr>
    </w:p>
    <w:p w14:paraId="7B8BA76D" w14:textId="77777777" w:rsidR="00C93367" w:rsidRPr="0002719C" w:rsidRDefault="00E96601" w:rsidP="00C93367">
      <w:pPr>
        <w:spacing w:before="240" w:line="240" w:lineRule="auto"/>
        <w:ind w:left="720" w:hanging="720"/>
        <w:contextualSpacing/>
        <w:rPr>
          <w:sz w:val="24"/>
          <w:szCs w:val="24"/>
        </w:rPr>
      </w:pPr>
      <w:r w:rsidRPr="0002719C">
        <w:rPr>
          <w:sz w:val="24"/>
          <w:szCs w:val="24"/>
        </w:rPr>
        <w:t>Garden, R. (2010</w:t>
      </w:r>
      <w:r w:rsidRPr="0002719C">
        <w:rPr>
          <w:i/>
          <w:sz w:val="24"/>
          <w:szCs w:val="24"/>
        </w:rPr>
        <w:t xml:space="preserve">). </w:t>
      </w:r>
      <w:r w:rsidRPr="0002719C">
        <w:rPr>
          <w:sz w:val="24"/>
          <w:szCs w:val="24"/>
        </w:rPr>
        <w:t>Disability and narrative: New directions for medicine and the medical humanities.</w:t>
      </w:r>
      <w:r w:rsidRPr="0002719C">
        <w:rPr>
          <w:i/>
          <w:sz w:val="24"/>
          <w:szCs w:val="24"/>
        </w:rPr>
        <w:t xml:space="preserve"> Medical humanities, </w:t>
      </w:r>
      <w:r w:rsidRPr="0002719C">
        <w:rPr>
          <w:i/>
          <w:iCs/>
          <w:sz w:val="24"/>
          <w:szCs w:val="24"/>
        </w:rPr>
        <w:t>36</w:t>
      </w:r>
      <w:r w:rsidRPr="0002719C">
        <w:rPr>
          <w:sz w:val="24"/>
          <w:szCs w:val="24"/>
        </w:rPr>
        <w:t>(2), 70-4.</w:t>
      </w:r>
      <w:r w:rsidR="00C93367" w:rsidRPr="0002719C">
        <w:rPr>
          <w:sz w:val="24"/>
          <w:szCs w:val="24"/>
        </w:rPr>
        <w:t xml:space="preserve"> </w:t>
      </w:r>
    </w:p>
    <w:p w14:paraId="01E71B4B" w14:textId="77777777" w:rsidR="00C93367" w:rsidRPr="0002719C" w:rsidRDefault="00C93367" w:rsidP="00C93367">
      <w:pPr>
        <w:spacing w:before="240" w:line="240" w:lineRule="auto"/>
        <w:ind w:left="720" w:hanging="720"/>
        <w:contextualSpacing/>
        <w:rPr>
          <w:sz w:val="24"/>
          <w:szCs w:val="24"/>
        </w:rPr>
      </w:pPr>
    </w:p>
    <w:p w14:paraId="41267F1F" w14:textId="37A2F6E9" w:rsidR="00E96601" w:rsidRPr="0002719C" w:rsidRDefault="00E96601" w:rsidP="00C93367">
      <w:pPr>
        <w:spacing w:before="240" w:line="240" w:lineRule="auto"/>
        <w:ind w:left="720" w:hanging="720"/>
        <w:contextualSpacing/>
        <w:rPr>
          <w:sz w:val="24"/>
          <w:szCs w:val="24"/>
        </w:rPr>
      </w:pPr>
      <w:r w:rsidRPr="0002719C">
        <w:rPr>
          <w:rFonts w:eastAsia="Times New Roman"/>
          <w:sz w:val="24"/>
          <w:szCs w:val="24"/>
        </w:rPr>
        <w:t>G</w:t>
      </w:r>
      <w:r w:rsidRPr="0002719C">
        <w:rPr>
          <w:rFonts w:eastAsia="Times New Roman"/>
          <w:spacing w:val="-1"/>
          <w:sz w:val="24"/>
          <w:szCs w:val="24"/>
        </w:rPr>
        <w:t>a</w:t>
      </w:r>
      <w:r w:rsidRPr="0002719C">
        <w:rPr>
          <w:rFonts w:eastAsia="Times New Roman"/>
          <w:sz w:val="24"/>
          <w:szCs w:val="24"/>
        </w:rPr>
        <w:t>ss</w:t>
      </w:r>
      <w:r w:rsidRPr="0002719C">
        <w:rPr>
          <w:rFonts w:eastAsia="Times New Roman"/>
          <w:spacing w:val="-1"/>
          <w:sz w:val="24"/>
          <w:szCs w:val="24"/>
        </w:rPr>
        <w:t>er</w:t>
      </w:r>
      <w:r w:rsidRPr="0002719C">
        <w:rPr>
          <w:rFonts w:eastAsia="Times New Roman"/>
          <w:sz w:val="24"/>
          <w:szCs w:val="24"/>
        </w:rPr>
        <w:t>,</w:t>
      </w:r>
      <w:r w:rsidRPr="0002719C">
        <w:rPr>
          <w:rFonts w:eastAsia="Times New Roman"/>
          <w:spacing w:val="2"/>
          <w:sz w:val="24"/>
          <w:szCs w:val="24"/>
        </w:rPr>
        <w:t xml:space="preserve"> </w:t>
      </w:r>
      <w:r w:rsidRPr="0002719C">
        <w:rPr>
          <w:rFonts w:eastAsia="Times New Roman"/>
          <w:spacing w:val="-3"/>
          <w:sz w:val="24"/>
          <w:szCs w:val="24"/>
        </w:rPr>
        <w:t>L</w:t>
      </w:r>
      <w:r w:rsidRPr="0002719C">
        <w:rPr>
          <w:rFonts w:eastAsia="Times New Roman"/>
          <w:sz w:val="24"/>
          <w:szCs w:val="24"/>
        </w:rPr>
        <w:t xml:space="preserve">., </w:t>
      </w:r>
      <w:r w:rsidRPr="0002719C">
        <w:rPr>
          <w:rFonts w:eastAsia="Times New Roman"/>
          <w:spacing w:val="3"/>
          <w:sz w:val="24"/>
          <w:szCs w:val="24"/>
        </w:rPr>
        <w:t>M</w:t>
      </w:r>
      <w:r w:rsidRPr="0002719C">
        <w:rPr>
          <w:rFonts w:eastAsia="Times New Roman"/>
          <w:spacing w:val="-1"/>
          <w:sz w:val="24"/>
          <w:szCs w:val="24"/>
        </w:rPr>
        <w:t>a</w:t>
      </w:r>
      <w:r w:rsidRPr="0002719C">
        <w:rPr>
          <w:rFonts w:eastAsia="Times New Roman"/>
          <w:sz w:val="24"/>
          <w:szCs w:val="24"/>
        </w:rPr>
        <w:t xml:space="preserve">lti, T., &amp; </w:t>
      </w:r>
      <w:r w:rsidRPr="0002719C">
        <w:rPr>
          <w:rFonts w:eastAsia="Times New Roman"/>
          <w:spacing w:val="-2"/>
          <w:sz w:val="24"/>
          <w:szCs w:val="24"/>
        </w:rPr>
        <w:t>B</w:t>
      </w:r>
      <w:r w:rsidRPr="0002719C">
        <w:rPr>
          <w:rFonts w:eastAsia="Times New Roman"/>
          <w:sz w:val="24"/>
          <w:szCs w:val="24"/>
        </w:rPr>
        <w:t>uhol</w:t>
      </w:r>
      <w:r w:rsidRPr="0002719C">
        <w:rPr>
          <w:rFonts w:eastAsia="Times New Roman"/>
          <w:spacing w:val="1"/>
          <w:sz w:val="24"/>
          <w:szCs w:val="24"/>
        </w:rPr>
        <w:t>z</w:t>
      </w:r>
      <w:r w:rsidRPr="0002719C">
        <w:rPr>
          <w:rFonts w:eastAsia="Times New Roman"/>
          <w:spacing w:val="-1"/>
          <w:sz w:val="24"/>
          <w:szCs w:val="24"/>
        </w:rPr>
        <w:t>er</w:t>
      </w:r>
      <w:r w:rsidRPr="0002719C">
        <w:rPr>
          <w:rFonts w:eastAsia="Times New Roman"/>
          <w:sz w:val="24"/>
          <w:szCs w:val="24"/>
        </w:rPr>
        <w:t xml:space="preserve">, A. </w:t>
      </w:r>
      <w:r w:rsidRPr="0002719C">
        <w:rPr>
          <w:rFonts w:eastAsia="Times New Roman"/>
          <w:spacing w:val="-1"/>
          <w:sz w:val="24"/>
          <w:szCs w:val="24"/>
        </w:rPr>
        <w:t>(</w:t>
      </w:r>
      <w:r w:rsidRPr="0002719C">
        <w:rPr>
          <w:rFonts w:eastAsia="Times New Roman"/>
          <w:sz w:val="24"/>
          <w:szCs w:val="24"/>
        </w:rPr>
        <w:t>2013</w:t>
      </w:r>
      <w:r w:rsidRPr="0002719C">
        <w:rPr>
          <w:rFonts w:eastAsia="Times New Roman"/>
          <w:spacing w:val="-1"/>
          <w:sz w:val="24"/>
          <w:szCs w:val="24"/>
        </w:rPr>
        <w:t>)</w:t>
      </w:r>
      <w:r w:rsidRPr="0002719C">
        <w:rPr>
          <w:rFonts w:eastAsia="Times New Roman"/>
          <w:sz w:val="24"/>
          <w:szCs w:val="24"/>
        </w:rPr>
        <w:t xml:space="preserve">. </w:t>
      </w:r>
      <w:r w:rsidRPr="0002719C">
        <w:rPr>
          <w:rFonts w:eastAsia="Times New Roman"/>
          <w:spacing w:val="1"/>
          <w:sz w:val="24"/>
          <w:szCs w:val="24"/>
        </w:rPr>
        <w:t>C</w:t>
      </w:r>
      <w:r w:rsidRPr="0002719C">
        <w:rPr>
          <w:rFonts w:eastAsia="Times New Roman"/>
          <w:sz w:val="24"/>
          <w:szCs w:val="24"/>
        </w:rPr>
        <w:t>h</w:t>
      </w:r>
      <w:r w:rsidRPr="0002719C">
        <w:rPr>
          <w:rFonts w:eastAsia="Times New Roman"/>
          <w:spacing w:val="3"/>
          <w:sz w:val="24"/>
          <w:szCs w:val="24"/>
        </w:rPr>
        <w:t>i</w:t>
      </w:r>
      <w:r w:rsidRPr="0002719C">
        <w:rPr>
          <w:rFonts w:eastAsia="Times New Roman"/>
          <w:sz w:val="24"/>
          <w:szCs w:val="24"/>
        </w:rPr>
        <w:t>ld</w:t>
      </w:r>
      <w:r w:rsidRPr="0002719C">
        <w:rPr>
          <w:rFonts w:eastAsia="Times New Roman"/>
          <w:spacing w:val="-1"/>
          <w:sz w:val="24"/>
          <w:szCs w:val="24"/>
        </w:rPr>
        <w:t>re</w:t>
      </w:r>
      <w:r w:rsidRPr="0002719C">
        <w:rPr>
          <w:rFonts w:eastAsia="Times New Roman"/>
          <w:spacing w:val="2"/>
          <w:sz w:val="24"/>
          <w:szCs w:val="24"/>
        </w:rPr>
        <w:t>n</w:t>
      </w:r>
      <w:r w:rsidRPr="0002719C">
        <w:rPr>
          <w:rFonts w:eastAsia="Times New Roman"/>
          <w:spacing w:val="-2"/>
          <w:sz w:val="24"/>
          <w:szCs w:val="24"/>
        </w:rPr>
        <w:t>'</w:t>
      </w:r>
      <w:r w:rsidRPr="0002719C">
        <w:rPr>
          <w:rFonts w:eastAsia="Times New Roman"/>
          <w:sz w:val="24"/>
          <w:szCs w:val="24"/>
        </w:rPr>
        <w:t>s mo</w:t>
      </w:r>
      <w:r w:rsidRPr="0002719C">
        <w:rPr>
          <w:rFonts w:eastAsia="Times New Roman"/>
          <w:spacing w:val="-1"/>
          <w:sz w:val="24"/>
          <w:szCs w:val="24"/>
        </w:rPr>
        <w:t>ra</w:t>
      </w:r>
      <w:r w:rsidRPr="0002719C">
        <w:rPr>
          <w:rFonts w:eastAsia="Times New Roman"/>
          <w:sz w:val="24"/>
          <w:szCs w:val="24"/>
        </w:rPr>
        <w:t>l jud</w:t>
      </w:r>
      <w:r w:rsidRPr="0002719C">
        <w:rPr>
          <w:rFonts w:eastAsia="Times New Roman"/>
          <w:spacing w:val="-2"/>
          <w:sz w:val="24"/>
          <w:szCs w:val="24"/>
        </w:rPr>
        <w:t>g</w:t>
      </w:r>
      <w:r w:rsidRPr="0002719C">
        <w:rPr>
          <w:rFonts w:eastAsia="Times New Roman"/>
          <w:spacing w:val="3"/>
          <w:sz w:val="24"/>
          <w:szCs w:val="24"/>
        </w:rPr>
        <w:t>m</w:t>
      </w:r>
      <w:r w:rsidRPr="0002719C">
        <w:rPr>
          <w:rFonts w:eastAsia="Times New Roman"/>
          <w:spacing w:val="-1"/>
          <w:sz w:val="24"/>
          <w:szCs w:val="24"/>
        </w:rPr>
        <w:t>e</w:t>
      </w:r>
      <w:r w:rsidRPr="0002719C">
        <w:rPr>
          <w:rFonts w:eastAsia="Times New Roman"/>
          <w:sz w:val="24"/>
          <w:szCs w:val="24"/>
        </w:rPr>
        <w:t xml:space="preserve">nts </w:t>
      </w:r>
      <w:r w:rsidRPr="0002719C">
        <w:rPr>
          <w:rFonts w:eastAsia="Times New Roman"/>
          <w:spacing w:val="-1"/>
          <w:sz w:val="24"/>
          <w:szCs w:val="24"/>
        </w:rPr>
        <w:t>a</w:t>
      </w:r>
      <w:r w:rsidRPr="0002719C">
        <w:rPr>
          <w:rFonts w:eastAsia="Times New Roman"/>
          <w:sz w:val="24"/>
          <w:szCs w:val="24"/>
        </w:rPr>
        <w:t>nd mo</w:t>
      </w:r>
      <w:r w:rsidRPr="0002719C">
        <w:rPr>
          <w:rFonts w:eastAsia="Times New Roman"/>
          <w:spacing w:val="-1"/>
          <w:sz w:val="24"/>
          <w:szCs w:val="24"/>
        </w:rPr>
        <w:t>ra</w:t>
      </w:r>
      <w:r w:rsidRPr="0002719C">
        <w:rPr>
          <w:rFonts w:eastAsia="Times New Roman"/>
          <w:sz w:val="24"/>
          <w:szCs w:val="24"/>
        </w:rPr>
        <w:t xml:space="preserve">l </w:t>
      </w:r>
      <w:r w:rsidRPr="0002719C">
        <w:rPr>
          <w:rFonts w:eastAsia="Times New Roman"/>
          <w:spacing w:val="-1"/>
          <w:sz w:val="24"/>
          <w:szCs w:val="24"/>
        </w:rPr>
        <w:t>e</w:t>
      </w:r>
      <w:r w:rsidRPr="0002719C">
        <w:rPr>
          <w:rFonts w:eastAsia="Times New Roman"/>
          <w:sz w:val="24"/>
          <w:szCs w:val="24"/>
        </w:rPr>
        <w:t xml:space="preserve">motions </w:t>
      </w:r>
      <w:r w:rsidRPr="0002719C">
        <w:rPr>
          <w:rFonts w:eastAsia="Times New Roman"/>
          <w:spacing w:val="-1"/>
          <w:sz w:val="24"/>
          <w:szCs w:val="24"/>
        </w:rPr>
        <w:t>f</w:t>
      </w:r>
      <w:r w:rsidRPr="0002719C">
        <w:rPr>
          <w:rFonts w:eastAsia="Times New Roman"/>
          <w:sz w:val="24"/>
          <w:szCs w:val="24"/>
        </w:rPr>
        <w:t>ollowing</w:t>
      </w:r>
      <w:r w:rsidRPr="0002719C">
        <w:rPr>
          <w:rFonts w:eastAsia="Times New Roman"/>
          <w:spacing w:val="-2"/>
          <w:sz w:val="24"/>
          <w:szCs w:val="24"/>
        </w:rPr>
        <w:t xml:space="preserve"> </w:t>
      </w:r>
      <w:r w:rsidRPr="0002719C">
        <w:rPr>
          <w:rFonts w:eastAsia="Times New Roman"/>
          <w:spacing w:val="-1"/>
          <w:sz w:val="24"/>
          <w:szCs w:val="24"/>
        </w:rPr>
        <w:t>e</w:t>
      </w:r>
      <w:r w:rsidRPr="0002719C">
        <w:rPr>
          <w:rFonts w:eastAsia="Times New Roman"/>
          <w:spacing w:val="2"/>
          <w:sz w:val="24"/>
          <w:szCs w:val="24"/>
        </w:rPr>
        <w:t>x</w:t>
      </w:r>
      <w:r w:rsidRPr="0002719C">
        <w:rPr>
          <w:rFonts w:eastAsia="Times New Roman"/>
          <w:spacing w:val="-1"/>
          <w:sz w:val="24"/>
          <w:szCs w:val="24"/>
        </w:rPr>
        <w:t>c</w:t>
      </w:r>
      <w:r w:rsidRPr="0002719C">
        <w:rPr>
          <w:rFonts w:eastAsia="Times New Roman"/>
          <w:sz w:val="24"/>
          <w:szCs w:val="24"/>
        </w:rPr>
        <w:t>lusion of</w:t>
      </w:r>
      <w:r w:rsidRPr="0002719C">
        <w:rPr>
          <w:rFonts w:eastAsia="Times New Roman"/>
          <w:spacing w:val="-1"/>
          <w:sz w:val="24"/>
          <w:szCs w:val="24"/>
        </w:rPr>
        <w:t xml:space="preserve"> </w:t>
      </w:r>
      <w:r w:rsidRPr="0002719C">
        <w:rPr>
          <w:rFonts w:eastAsia="Times New Roman"/>
          <w:spacing w:val="1"/>
          <w:sz w:val="24"/>
          <w:szCs w:val="24"/>
        </w:rPr>
        <w:t>c</w:t>
      </w:r>
      <w:r w:rsidRPr="0002719C">
        <w:rPr>
          <w:rFonts w:eastAsia="Times New Roman"/>
          <w:sz w:val="24"/>
          <w:szCs w:val="24"/>
        </w:rPr>
        <w:t>hild</w:t>
      </w:r>
      <w:r w:rsidRPr="0002719C">
        <w:rPr>
          <w:rFonts w:eastAsia="Times New Roman"/>
          <w:spacing w:val="-1"/>
          <w:sz w:val="24"/>
          <w:szCs w:val="24"/>
        </w:rPr>
        <w:t>re</w:t>
      </w:r>
      <w:r w:rsidRPr="0002719C">
        <w:rPr>
          <w:rFonts w:eastAsia="Times New Roman"/>
          <w:sz w:val="24"/>
          <w:szCs w:val="24"/>
        </w:rPr>
        <w:t>n with dis</w:t>
      </w:r>
      <w:r w:rsidRPr="0002719C">
        <w:rPr>
          <w:rFonts w:eastAsia="Times New Roman"/>
          <w:spacing w:val="-1"/>
          <w:sz w:val="24"/>
          <w:szCs w:val="24"/>
        </w:rPr>
        <w:t>a</w:t>
      </w:r>
      <w:r w:rsidRPr="0002719C">
        <w:rPr>
          <w:rFonts w:eastAsia="Times New Roman"/>
          <w:sz w:val="24"/>
          <w:szCs w:val="24"/>
        </w:rPr>
        <w:t>biliti</w:t>
      </w:r>
      <w:r w:rsidRPr="0002719C">
        <w:rPr>
          <w:rFonts w:eastAsia="Times New Roman"/>
          <w:spacing w:val="-1"/>
          <w:sz w:val="24"/>
          <w:szCs w:val="24"/>
        </w:rPr>
        <w:t>e</w:t>
      </w:r>
      <w:r w:rsidRPr="0002719C">
        <w:rPr>
          <w:rFonts w:eastAsia="Times New Roman"/>
          <w:sz w:val="24"/>
          <w:szCs w:val="24"/>
        </w:rPr>
        <w:t>s:</w:t>
      </w:r>
      <w:r w:rsidRPr="0002719C">
        <w:rPr>
          <w:rFonts w:eastAsia="Times New Roman"/>
          <w:spacing w:val="-2"/>
          <w:sz w:val="24"/>
          <w:szCs w:val="24"/>
        </w:rPr>
        <w:t xml:space="preserve"> </w:t>
      </w:r>
      <w:r w:rsidRPr="0002719C">
        <w:rPr>
          <w:rFonts w:eastAsia="Times New Roman"/>
          <w:spacing w:val="1"/>
          <w:sz w:val="24"/>
          <w:szCs w:val="24"/>
        </w:rPr>
        <w:t>R</w:t>
      </w:r>
      <w:r w:rsidRPr="0002719C">
        <w:rPr>
          <w:rFonts w:eastAsia="Times New Roman"/>
          <w:spacing w:val="-1"/>
          <w:sz w:val="24"/>
          <w:szCs w:val="24"/>
        </w:rPr>
        <w:t>e</w:t>
      </w:r>
      <w:r w:rsidRPr="0002719C">
        <w:rPr>
          <w:rFonts w:eastAsia="Times New Roman"/>
          <w:sz w:val="24"/>
          <w:szCs w:val="24"/>
        </w:rPr>
        <w:t>l</w:t>
      </w:r>
      <w:r w:rsidRPr="0002719C">
        <w:rPr>
          <w:rFonts w:eastAsia="Times New Roman"/>
          <w:spacing w:val="-1"/>
          <w:sz w:val="24"/>
          <w:szCs w:val="24"/>
        </w:rPr>
        <w:t>a</w:t>
      </w:r>
      <w:r w:rsidRPr="0002719C">
        <w:rPr>
          <w:rFonts w:eastAsia="Times New Roman"/>
          <w:sz w:val="24"/>
          <w:szCs w:val="24"/>
        </w:rPr>
        <w:t>tions with in</w:t>
      </w:r>
      <w:r w:rsidRPr="0002719C">
        <w:rPr>
          <w:rFonts w:eastAsia="Times New Roman"/>
          <w:spacing w:val="-1"/>
          <w:sz w:val="24"/>
          <w:szCs w:val="24"/>
        </w:rPr>
        <w:t>c</w:t>
      </w:r>
      <w:r w:rsidRPr="0002719C">
        <w:rPr>
          <w:rFonts w:eastAsia="Times New Roman"/>
          <w:sz w:val="24"/>
          <w:szCs w:val="24"/>
        </w:rPr>
        <w:t>lusive</w:t>
      </w:r>
      <w:r w:rsidRPr="0002719C">
        <w:rPr>
          <w:rFonts w:eastAsia="Times New Roman"/>
          <w:spacing w:val="-1"/>
          <w:sz w:val="24"/>
          <w:szCs w:val="24"/>
        </w:rPr>
        <w:t xml:space="preserve"> e</w:t>
      </w:r>
      <w:r w:rsidRPr="0002719C">
        <w:rPr>
          <w:rFonts w:eastAsia="Times New Roman"/>
          <w:sz w:val="24"/>
          <w:szCs w:val="24"/>
        </w:rPr>
        <w:t>du</w:t>
      </w:r>
      <w:r w:rsidRPr="0002719C">
        <w:rPr>
          <w:rFonts w:eastAsia="Times New Roman"/>
          <w:spacing w:val="-1"/>
          <w:sz w:val="24"/>
          <w:szCs w:val="24"/>
        </w:rPr>
        <w:t>ca</w:t>
      </w:r>
      <w:r w:rsidRPr="0002719C">
        <w:rPr>
          <w:rFonts w:eastAsia="Times New Roman"/>
          <w:sz w:val="24"/>
          <w:szCs w:val="24"/>
        </w:rPr>
        <w:t xml:space="preserve">tion, </w:t>
      </w:r>
      <w:r w:rsidRPr="0002719C">
        <w:rPr>
          <w:rFonts w:eastAsia="Times New Roman"/>
          <w:spacing w:val="1"/>
          <w:sz w:val="24"/>
          <w:szCs w:val="24"/>
        </w:rPr>
        <w:t>a</w:t>
      </w:r>
      <w:r w:rsidRPr="0002719C">
        <w:rPr>
          <w:rFonts w:eastAsia="Times New Roman"/>
          <w:sz w:val="24"/>
          <w:szCs w:val="24"/>
        </w:rPr>
        <w:t xml:space="preserve">ge </w:t>
      </w:r>
      <w:r w:rsidRPr="0002719C">
        <w:rPr>
          <w:rFonts w:eastAsia="Times New Roman"/>
          <w:spacing w:val="-1"/>
          <w:sz w:val="24"/>
          <w:szCs w:val="24"/>
        </w:rPr>
        <w:t>a</w:t>
      </w:r>
      <w:r w:rsidRPr="0002719C">
        <w:rPr>
          <w:rFonts w:eastAsia="Times New Roman"/>
          <w:sz w:val="24"/>
          <w:szCs w:val="24"/>
        </w:rPr>
        <w:t xml:space="preserve">nd </w:t>
      </w:r>
      <w:r w:rsidRPr="0002719C">
        <w:rPr>
          <w:rFonts w:eastAsia="Times New Roman"/>
          <w:spacing w:val="-1"/>
          <w:sz w:val="24"/>
          <w:szCs w:val="24"/>
        </w:rPr>
        <w:t>c</w:t>
      </w:r>
      <w:r w:rsidRPr="0002719C">
        <w:rPr>
          <w:rFonts w:eastAsia="Times New Roman"/>
          <w:sz w:val="24"/>
          <w:szCs w:val="24"/>
        </w:rPr>
        <w:t>ont</w:t>
      </w:r>
      <w:r w:rsidRPr="0002719C">
        <w:rPr>
          <w:rFonts w:eastAsia="Times New Roman"/>
          <w:spacing w:val="-1"/>
          <w:sz w:val="24"/>
          <w:szCs w:val="24"/>
        </w:rPr>
        <w:t>ac</w:t>
      </w:r>
      <w:r w:rsidRPr="0002719C">
        <w:rPr>
          <w:rFonts w:eastAsia="Times New Roman"/>
          <w:sz w:val="24"/>
          <w:szCs w:val="24"/>
        </w:rPr>
        <w:t>t int</w:t>
      </w:r>
      <w:r w:rsidRPr="0002719C">
        <w:rPr>
          <w:rFonts w:eastAsia="Times New Roman"/>
          <w:spacing w:val="-1"/>
          <w:sz w:val="24"/>
          <w:szCs w:val="24"/>
        </w:rPr>
        <w:t>e</w:t>
      </w:r>
      <w:r w:rsidRPr="0002719C">
        <w:rPr>
          <w:rFonts w:eastAsia="Times New Roman"/>
          <w:sz w:val="24"/>
          <w:szCs w:val="24"/>
        </w:rPr>
        <w:t>nsi</w:t>
      </w:r>
      <w:r w:rsidRPr="0002719C">
        <w:rPr>
          <w:rFonts w:eastAsia="Times New Roman"/>
          <w:spacing w:val="5"/>
          <w:sz w:val="24"/>
          <w:szCs w:val="24"/>
        </w:rPr>
        <w:t>t</w:t>
      </w:r>
      <w:r w:rsidRPr="0002719C">
        <w:rPr>
          <w:rFonts w:eastAsia="Times New Roman"/>
          <w:spacing w:val="-5"/>
          <w:sz w:val="24"/>
          <w:szCs w:val="24"/>
        </w:rPr>
        <w:t>y</w:t>
      </w:r>
      <w:r w:rsidRPr="0002719C">
        <w:rPr>
          <w:rFonts w:eastAsia="Times New Roman"/>
          <w:sz w:val="24"/>
          <w:szCs w:val="24"/>
        </w:rPr>
        <w:t xml:space="preserve">. </w:t>
      </w:r>
      <w:r w:rsidRPr="0002719C">
        <w:rPr>
          <w:rFonts w:eastAsia="Times New Roman"/>
          <w:i/>
          <w:sz w:val="24"/>
          <w:szCs w:val="24"/>
        </w:rPr>
        <w:t>R</w:t>
      </w:r>
      <w:r w:rsidRPr="0002719C">
        <w:rPr>
          <w:rFonts w:eastAsia="Times New Roman"/>
          <w:i/>
          <w:spacing w:val="-1"/>
          <w:sz w:val="24"/>
          <w:szCs w:val="24"/>
        </w:rPr>
        <w:t>e</w:t>
      </w:r>
      <w:r w:rsidRPr="0002719C">
        <w:rPr>
          <w:rFonts w:eastAsia="Times New Roman"/>
          <w:i/>
          <w:spacing w:val="3"/>
          <w:sz w:val="24"/>
          <w:szCs w:val="24"/>
        </w:rPr>
        <w:t>s</w:t>
      </w:r>
      <w:r w:rsidRPr="0002719C">
        <w:rPr>
          <w:rFonts w:eastAsia="Times New Roman"/>
          <w:i/>
          <w:spacing w:val="-1"/>
          <w:sz w:val="24"/>
          <w:szCs w:val="24"/>
        </w:rPr>
        <w:t>e</w:t>
      </w:r>
      <w:r w:rsidRPr="0002719C">
        <w:rPr>
          <w:rFonts w:eastAsia="Times New Roman"/>
          <w:i/>
          <w:sz w:val="24"/>
          <w:szCs w:val="24"/>
        </w:rPr>
        <w:t>ar</w:t>
      </w:r>
      <w:r w:rsidRPr="0002719C">
        <w:rPr>
          <w:rFonts w:eastAsia="Times New Roman"/>
          <w:i/>
          <w:spacing w:val="-1"/>
          <w:sz w:val="24"/>
          <w:szCs w:val="24"/>
        </w:rPr>
        <w:t>c</w:t>
      </w:r>
      <w:r w:rsidRPr="0002719C">
        <w:rPr>
          <w:rFonts w:eastAsia="Times New Roman"/>
          <w:i/>
          <w:sz w:val="24"/>
          <w:szCs w:val="24"/>
        </w:rPr>
        <w:t>h in D</w:t>
      </w:r>
      <w:r w:rsidRPr="0002719C">
        <w:rPr>
          <w:rFonts w:eastAsia="Times New Roman"/>
          <w:i/>
          <w:spacing w:val="-1"/>
          <w:sz w:val="24"/>
          <w:szCs w:val="24"/>
        </w:rPr>
        <w:t>e</w:t>
      </w:r>
      <w:r w:rsidRPr="0002719C">
        <w:rPr>
          <w:rFonts w:eastAsia="Times New Roman"/>
          <w:i/>
          <w:spacing w:val="1"/>
          <w:sz w:val="24"/>
          <w:szCs w:val="24"/>
        </w:rPr>
        <w:t>v</w:t>
      </w:r>
      <w:r w:rsidRPr="0002719C">
        <w:rPr>
          <w:rFonts w:eastAsia="Times New Roman"/>
          <w:i/>
          <w:spacing w:val="-1"/>
          <w:sz w:val="24"/>
          <w:szCs w:val="24"/>
        </w:rPr>
        <w:t>e</w:t>
      </w:r>
      <w:r w:rsidRPr="0002719C">
        <w:rPr>
          <w:rFonts w:eastAsia="Times New Roman"/>
          <w:i/>
          <w:sz w:val="24"/>
          <w:szCs w:val="24"/>
        </w:rPr>
        <w:t>lopm</w:t>
      </w:r>
      <w:r w:rsidRPr="0002719C">
        <w:rPr>
          <w:rFonts w:eastAsia="Times New Roman"/>
          <w:i/>
          <w:spacing w:val="-1"/>
          <w:sz w:val="24"/>
          <w:szCs w:val="24"/>
        </w:rPr>
        <w:t>e</w:t>
      </w:r>
      <w:r w:rsidRPr="0002719C">
        <w:rPr>
          <w:rFonts w:eastAsia="Times New Roman"/>
          <w:i/>
          <w:sz w:val="24"/>
          <w:szCs w:val="24"/>
        </w:rPr>
        <w:t>ntal</w:t>
      </w:r>
      <w:r w:rsidRPr="0002719C">
        <w:rPr>
          <w:rFonts w:eastAsia="Times New Roman"/>
          <w:i/>
          <w:spacing w:val="3"/>
          <w:sz w:val="24"/>
          <w:szCs w:val="24"/>
        </w:rPr>
        <w:t xml:space="preserve"> </w:t>
      </w:r>
      <w:r w:rsidRPr="0002719C">
        <w:rPr>
          <w:rFonts w:eastAsia="Times New Roman"/>
          <w:i/>
          <w:sz w:val="24"/>
          <w:szCs w:val="24"/>
        </w:rPr>
        <w:t>Disabiliti</w:t>
      </w:r>
      <w:r w:rsidRPr="0002719C">
        <w:rPr>
          <w:rFonts w:eastAsia="Times New Roman"/>
          <w:i/>
          <w:spacing w:val="-1"/>
          <w:sz w:val="24"/>
          <w:szCs w:val="24"/>
        </w:rPr>
        <w:t>e</w:t>
      </w:r>
      <w:r w:rsidRPr="0002719C">
        <w:rPr>
          <w:rFonts w:eastAsia="Times New Roman"/>
          <w:i/>
          <w:sz w:val="24"/>
          <w:szCs w:val="24"/>
        </w:rPr>
        <w:t>s, 34</w:t>
      </w:r>
      <w:r w:rsidRPr="0002719C">
        <w:rPr>
          <w:rFonts w:eastAsia="Times New Roman"/>
          <w:sz w:val="24"/>
          <w:szCs w:val="24"/>
        </w:rPr>
        <w:t>, 948</w:t>
      </w:r>
      <w:r w:rsidRPr="0002719C">
        <w:rPr>
          <w:rFonts w:eastAsia="Times New Roman"/>
          <w:spacing w:val="-1"/>
          <w:sz w:val="24"/>
          <w:szCs w:val="24"/>
        </w:rPr>
        <w:t>-</w:t>
      </w:r>
      <w:r w:rsidRPr="0002719C">
        <w:rPr>
          <w:rFonts w:eastAsia="Times New Roman"/>
          <w:sz w:val="24"/>
          <w:szCs w:val="24"/>
        </w:rPr>
        <w:t>958.</w:t>
      </w:r>
    </w:p>
    <w:p w14:paraId="1A0ECD23" w14:textId="77777777" w:rsidR="00C93367" w:rsidRPr="0002719C" w:rsidRDefault="00C93367" w:rsidP="00B8368B">
      <w:pPr>
        <w:spacing w:after="0" w:line="240" w:lineRule="auto"/>
        <w:ind w:left="720" w:hanging="720"/>
        <w:jc w:val="both"/>
        <w:rPr>
          <w:sz w:val="24"/>
          <w:szCs w:val="24"/>
          <w:lang w:val="en-US"/>
        </w:rPr>
      </w:pPr>
    </w:p>
    <w:p w14:paraId="7CE7B07C" w14:textId="3699EF3B" w:rsidR="00E96601" w:rsidRPr="0002719C" w:rsidRDefault="00E96601" w:rsidP="00B8368B">
      <w:pPr>
        <w:spacing w:after="0" w:line="240" w:lineRule="auto"/>
        <w:ind w:left="720" w:hanging="720"/>
        <w:jc w:val="both"/>
        <w:rPr>
          <w:sz w:val="24"/>
          <w:szCs w:val="24"/>
        </w:rPr>
      </w:pPr>
      <w:r w:rsidRPr="0002719C">
        <w:rPr>
          <w:sz w:val="24"/>
          <w:szCs w:val="24"/>
          <w:lang w:val="en-US"/>
        </w:rPr>
        <w:lastRenderedPageBreak/>
        <w:t xml:space="preserve">George, D., &amp; Mallery, P.  (2003). </w:t>
      </w:r>
      <w:r w:rsidRPr="0002719C">
        <w:rPr>
          <w:i/>
          <w:iCs/>
          <w:sz w:val="24"/>
          <w:szCs w:val="24"/>
          <w:lang w:val="en-US"/>
        </w:rPr>
        <w:t>SPSS for Windows step by step:  A simple guide and reference</w:t>
      </w:r>
      <w:r w:rsidR="00513D49" w:rsidRPr="0002719C">
        <w:rPr>
          <w:i/>
          <w:iCs/>
          <w:sz w:val="24"/>
          <w:szCs w:val="24"/>
          <w:lang w:val="en-US"/>
        </w:rPr>
        <w:t>.</w:t>
      </w:r>
      <w:r w:rsidRPr="0002719C">
        <w:rPr>
          <w:i/>
          <w:iCs/>
          <w:sz w:val="24"/>
          <w:szCs w:val="24"/>
          <w:lang w:val="en-US"/>
        </w:rPr>
        <w:t xml:space="preserve"> </w:t>
      </w:r>
      <w:r w:rsidRPr="0002719C">
        <w:rPr>
          <w:sz w:val="24"/>
          <w:szCs w:val="24"/>
          <w:lang w:val="en-US"/>
        </w:rPr>
        <w:t>(4</w:t>
      </w:r>
      <w:r w:rsidRPr="0002719C">
        <w:rPr>
          <w:sz w:val="24"/>
          <w:szCs w:val="24"/>
          <w:vertAlign w:val="superscript"/>
          <w:lang w:val="en-US"/>
        </w:rPr>
        <w:t>th</w:t>
      </w:r>
      <w:r w:rsidRPr="0002719C">
        <w:rPr>
          <w:sz w:val="24"/>
          <w:szCs w:val="24"/>
          <w:lang w:val="en-US"/>
        </w:rPr>
        <w:t xml:space="preserve"> ed.).  Allyn &amp; Bacon.</w:t>
      </w:r>
    </w:p>
    <w:p w14:paraId="5F6A7849" w14:textId="77777777" w:rsidR="00E96601" w:rsidRPr="0002719C" w:rsidRDefault="00E96601" w:rsidP="00787F40">
      <w:pPr>
        <w:spacing w:before="240"/>
        <w:ind w:left="720" w:hanging="720"/>
        <w:jc w:val="both"/>
        <w:rPr>
          <w:sz w:val="24"/>
          <w:szCs w:val="24"/>
        </w:rPr>
      </w:pPr>
      <w:r w:rsidRPr="0002719C">
        <w:rPr>
          <w:sz w:val="24"/>
          <w:szCs w:val="24"/>
        </w:rPr>
        <w:t xml:space="preserve">Government of Kenya. (1964). </w:t>
      </w:r>
      <w:r w:rsidRPr="0002719C">
        <w:rPr>
          <w:i/>
          <w:sz w:val="24"/>
          <w:szCs w:val="24"/>
        </w:rPr>
        <w:t>Kenya Education Commission (Ngala Mwendwa Commision).</w:t>
      </w:r>
      <w:r w:rsidRPr="0002719C">
        <w:rPr>
          <w:sz w:val="24"/>
          <w:szCs w:val="24"/>
        </w:rPr>
        <w:t xml:space="preserve"> Government Printers. </w:t>
      </w:r>
    </w:p>
    <w:p w14:paraId="1295704C" w14:textId="77777777" w:rsidR="00E96601" w:rsidRPr="0002719C" w:rsidRDefault="00E96601" w:rsidP="00787F40">
      <w:pPr>
        <w:ind w:left="720" w:hanging="720"/>
        <w:jc w:val="both"/>
        <w:rPr>
          <w:sz w:val="24"/>
          <w:szCs w:val="24"/>
        </w:rPr>
      </w:pPr>
      <w:r w:rsidRPr="0002719C">
        <w:rPr>
          <w:sz w:val="24"/>
          <w:szCs w:val="24"/>
        </w:rPr>
        <w:t xml:space="preserve">Government of Kenya. (1976). </w:t>
      </w:r>
      <w:r w:rsidRPr="0002719C">
        <w:rPr>
          <w:i/>
          <w:sz w:val="24"/>
          <w:szCs w:val="24"/>
        </w:rPr>
        <w:t>National Education Committee on Education Objectives and Policies (Gachathi Report).</w:t>
      </w:r>
      <w:r w:rsidRPr="0002719C">
        <w:rPr>
          <w:sz w:val="24"/>
          <w:szCs w:val="24"/>
        </w:rPr>
        <w:t xml:space="preserve"> Government Printers.</w:t>
      </w:r>
    </w:p>
    <w:p w14:paraId="336E3F7C" w14:textId="77777777" w:rsidR="003F4931" w:rsidRPr="0002719C" w:rsidRDefault="00E96601" w:rsidP="003F4931">
      <w:pPr>
        <w:pStyle w:val="BodyText2"/>
        <w:spacing w:before="240" w:line="240" w:lineRule="auto"/>
        <w:ind w:left="720" w:hanging="720"/>
        <w:rPr>
          <w:szCs w:val="24"/>
        </w:rPr>
      </w:pPr>
      <w:r w:rsidRPr="0002719C">
        <w:rPr>
          <w:szCs w:val="24"/>
        </w:rPr>
        <w:t xml:space="preserve">Government of Kenya. (1988). </w:t>
      </w:r>
      <w:r w:rsidRPr="0002719C">
        <w:rPr>
          <w:i/>
          <w:szCs w:val="24"/>
        </w:rPr>
        <w:t>Report of the Presidential Working Party on Manpower Training (Kamunge Report).</w:t>
      </w:r>
      <w:r w:rsidR="003F4931" w:rsidRPr="0002719C">
        <w:rPr>
          <w:szCs w:val="24"/>
        </w:rPr>
        <w:t xml:space="preserve">  Government Printer.</w:t>
      </w:r>
    </w:p>
    <w:p w14:paraId="0489A2C7" w14:textId="278648D2" w:rsidR="00E96601" w:rsidRPr="0002719C" w:rsidRDefault="00E96601" w:rsidP="003F4931">
      <w:pPr>
        <w:pStyle w:val="BodyText2"/>
        <w:spacing w:before="240" w:line="240" w:lineRule="auto"/>
        <w:ind w:left="720" w:hanging="720"/>
        <w:rPr>
          <w:szCs w:val="24"/>
        </w:rPr>
      </w:pPr>
      <w:r w:rsidRPr="0002719C">
        <w:rPr>
          <w:szCs w:val="24"/>
        </w:rPr>
        <w:t xml:space="preserve">Government of Kenya. (1998). </w:t>
      </w:r>
      <w:r w:rsidRPr="0002719C">
        <w:rPr>
          <w:i/>
          <w:szCs w:val="24"/>
        </w:rPr>
        <w:t>The Ominde Report</w:t>
      </w:r>
      <w:r w:rsidRPr="0002719C">
        <w:rPr>
          <w:szCs w:val="24"/>
        </w:rPr>
        <w:t>. Government Printer.</w:t>
      </w:r>
    </w:p>
    <w:p w14:paraId="2F364D1D" w14:textId="7CE221E1" w:rsidR="00E96601" w:rsidRPr="0002719C" w:rsidRDefault="00E96601" w:rsidP="0080458F">
      <w:pPr>
        <w:pStyle w:val="BodyText2"/>
        <w:spacing w:before="240" w:line="240" w:lineRule="auto"/>
        <w:ind w:left="720" w:hanging="720"/>
        <w:rPr>
          <w:szCs w:val="24"/>
        </w:rPr>
      </w:pPr>
      <w:r w:rsidRPr="0002719C">
        <w:rPr>
          <w:szCs w:val="24"/>
        </w:rPr>
        <w:t xml:space="preserve">Government of Kenya. (1999). </w:t>
      </w:r>
      <w:r w:rsidRPr="0002719C">
        <w:rPr>
          <w:i/>
          <w:szCs w:val="24"/>
        </w:rPr>
        <w:t>Totally integrated quality education and training (TIQET). Report of the Commission of Inquiry into the Education System of Kenya (Koech Report)</w:t>
      </w:r>
      <w:r w:rsidR="00513D49" w:rsidRPr="0002719C">
        <w:rPr>
          <w:szCs w:val="24"/>
        </w:rPr>
        <w:t>.</w:t>
      </w:r>
      <w:r w:rsidRPr="0002719C">
        <w:rPr>
          <w:szCs w:val="24"/>
        </w:rPr>
        <w:t xml:space="preserve"> Government Printer.</w:t>
      </w:r>
    </w:p>
    <w:p w14:paraId="51391A71" w14:textId="77777777" w:rsidR="00E96601" w:rsidRPr="0002719C" w:rsidRDefault="00E96601" w:rsidP="00543CE0">
      <w:pPr>
        <w:pStyle w:val="BodyText2"/>
        <w:spacing w:before="240" w:after="240" w:line="240" w:lineRule="auto"/>
        <w:rPr>
          <w:szCs w:val="24"/>
        </w:rPr>
      </w:pPr>
      <w:r w:rsidRPr="0002719C">
        <w:rPr>
          <w:szCs w:val="24"/>
        </w:rPr>
        <w:t xml:space="preserve">Government of Kenya. (2010). </w:t>
      </w:r>
      <w:r w:rsidRPr="0002719C">
        <w:rPr>
          <w:i/>
          <w:szCs w:val="24"/>
        </w:rPr>
        <w:t>The New Constitution of Kenya</w:t>
      </w:r>
      <w:r w:rsidRPr="0002719C">
        <w:rPr>
          <w:szCs w:val="24"/>
        </w:rPr>
        <w:t>. Nairobi: Government Printer.</w:t>
      </w:r>
    </w:p>
    <w:p w14:paraId="16B830C7" w14:textId="77777777" w:rsidR="00E96601" w:rsidRPr="0002719C" w:rsidRDefault="00E96601" w:rsidP="00645522">
      <w:pPr>
        <w:ind w:left="720" w:hanging="720"/>
        <w:rPr>
          <w:sz w:val="24"/>
          <w:szCs w:val="24"/>
        </w:rPr>
      </w:pPr>
      <w:r w:rsidRPr="0002719C">
        <w:rPr>
          <w:sz w:val="24"/>
          <w:szCs w:val="24"/>
        </w:rPr>
        <w:t xml:space="preserve">Government of Kenya. (2013). </w:t>
      </w:r>
      <w:r w:rsidRPr="0002719C">
        <w:rPr>
          <w:i/>
          <w:sz w:val="24"/>
          <w:szCs w:val="24"/>
        </w:rPr>
        <w:t>Basic education act, 2013</w:t>
      </w:r>
      <w:r w:rsidRPr="0002719C">
        <w:rPr>
          <w:sz w:val="24"/>
          <w:szCs w:val="24"/>
        </w:rPr>
        <w:t>. Government Printer.</w:t>
      </w:r>
    </w:p>
    <w:p w14:paraId="3333FFF6" w14:textId="77777777" w:rsidR="00E96601" w:rsidRPr="0002719C" w:rsidRDefault="00E96601" w:rsidP="009B5A37">
      <w:pPr>
        <w:autoSpaceDE w:val="0"/>
        <w:autoSpaceDN w:val="0"/>
        <w:adjustRightInd w:val="0"/>
        <w:spacing w:before="240" w:after="0" w:line="240" w:lineRule="auto"/>
        <w:ind w:left="720" w:hanging="720"/>
        <w:jc w:val="both"/>
        <w:rPr>
          <w:i/>
          <w:color w:val="000000"/>
          <w:sz w:val="24"/>
          <w:szCs w:val="24"/>
          <w:lang w:val="en-US"/>
        </w:rPr>
      </w:pPr>
      <w:r w:rsidRPr="0002719C">
        <w:rPr>
          <w:color w:val="000000"/>
          <w:sz w:val="24"/>
          <w:szCs w:val="24"/>
          <w:lang w:val="en-US"/>
        </w:rPr>
        <w:t xml:space="preserve">Graham, L. J., &amp; Jahnukainen, M. (2011). Wherefore art thou, inclusion? Analyzing the development of inclusive education in New South Wales, Alberta and Finland. </w:t>
      </w:r>
      <w:r w:rsidRPr="0002719C">
        <w:rPr>
          <w:i/>
          <w:color w:val="000000"/>
          <w:sz w:val="24"/>
          <w:szCs w:val="24"/>
          <w:lang w:val="en-US"/>
        </w:rPr>
        <w:t>Journal of Education Policy</w:t>
      </w:r>
      <w:r w:rsidRPr="0002719C">
        <w:rPr>
          <w:i/>
          <w:iCs/>
          <w:color w:val="000000"/>
          <w:sz w:val="24"/>
          <w:szCs w:val="24"/>
          <w:lang w:val="en-US"/>
        </w:rPr>
        <w:t>, 26</w:t>
      </w:r>
      <w:r w:rsidRPr="0002719C">
        <w:rPr>
          <w:color w:val="000000"/>
          <w:sz w:val="24"/>
          <w:szCs w:val="24"/>
          <w:lang w:val="en-US"/>
        </w:rPr>
        <w:t>(2), 263-288.</w:t>
      </w:r>
    </w:p>
    <w:p w14:paraId="6CEF46A6" w14:textId="77777777" w:rsidR="00E96601" w:rsidRPr="0002719C" w:rsidRDefault="00E96601" w:rsidP="009B5A37">
      <w:pPr>
        <w:autoSpaceDE w:val="0"/>
        <w:autoSpaceDN w:val="0"/>
        <w:adjustRightInd w:val="0"/>
        <w:spacing w:before="240" w:after="0" w:line="240" w:lineRule="auto"/>
        <w:ind w:left="720" w:hanging="720"/>
        <w:jc w:val="both"/>
        <w:rPr>
          <w:sz w:val="24"/>
          <w:szCs w:val="24"/>
        </w:rPr>
      </w:pPr>
      <w:r w:rsidRPr="0002719C">
        <w:rPr>
          <w:color w:val="000000"/>
          <w:sz w:val="24"/>
          <w:szCs w:val="24"/>
          <w:lang w:val="en-US"/>
        </w:rPr>
        <w:t xml:space="preserve">Grima-Farrell, C. R., Bain, A., &amp; McDonagh, S. H. (2011). Bridging the research-to-practice gap: A review of the literature focusing on inclusive education. </w:t>
      </w:r>
      <w:r w:rsidRPr="0002719C">
        <w:rPr>
          <w:i/>
          <w:color w:val="000000"/>
          <w:sz w:val="24"/>
          <w:szCs w:val="24"/>
          <w:lang w:val="en-US"/>
        </w:rPr>
        <w:t>Australasian Journal of Special Education, 35</w:t>
      </w:r>
      <w:r w:rsidRPr="0002719C">
        <w:rPr>
          <w:iCs/>
          <w:color w:val="000000"/>
          <w:sz w:val="24"/>
          <w:szCs w:val="24"/>
          <w:lang w:val="en-US"/>
        </w:rPr>
        <w:t>(2), 117–136.</w:t>
      </w:r>
    </w:p>
    <w:p w14:paraId="327636AE" w14:textId="77777777" w:rsidR="00E96601" w:rsidRPr="0002719C" w:rsidRDefault="00E96601" w:rsidP="009B5A37">
      <w:pPr>
        <w:spacing w:before="100" w:beforeAutospacing="1" w:after="100" w:afterAutospacing="1" w:line="240" w:lineRule="auto"/>
        <w:ind w:left="720" w:hanging="720"/>
        <w:jc w:val="both"/>
        <w:rPr>
          <w:rFonts w:eastAsia="Times New Roman"/>
          <w:iCs/>
          <w:sz w:val="24"/>
          <w:szCs w:val="24"/>
          <w:lang w:val="en-US"/>
        </w:rPr>
      </w:pPr>
      <w:r w:rsidRPr="0002719C">
        <w:rPr>
          <w:rFonts w:eastAsia="Times New Roman"/>
          <w:iCs/>
          <w:sz w:val="24"/>
          <w:szCs w:val="24"/>
          <w:lang w:val="en-US"/>
        </w:rPr>
        <w:t xml:space="preserve">Gudyanga, E., Wadesango, N., Eliphanos, H., &amp; Gudyanga, A. (2014). Challenges faced by students with hearing impairment in Bulawayo urban regular schools. </w:t>
      </w:r>
      <w:r w:rsidRPr="0002719C">
        <w:rPr>
          <w:rFonts w:eastAsia="Times New Roman"/>
          <w:i/>
          <w:iCs/>
          <w:sz w:val="24"/>
          <w:szCs w:val="24"/>
          <w:lang w:val="en-US"/>
        </w:rPr>
        <w:t>Mediterranean Journal of Social Sciences</w:t>
      </w:r>
      <w:r w:rsidRPr="0002719C">
        <w:rPr>
          <w:rFonts w:eastAsia="Times New Roman"/>
          <w:iCs/>
          <w:sz w:val="24"/>
          <w:szCs w:val="24"/>
          <w:lang w:val="en-US"/>
        </w:rPr>
        <w:t xml:space="preserve">, </w:t>
      </w:r>
      <w:r w:rsidRPr="0002719C">
        <w:rPr>
          <w:rFonts w:eastAsia="Times New Roman"/>
          <w:i/>
          <w:sz w:val="24"/>
          <w:szCs w:val="24"/>
          <w:lang w:val="en-US"/>
        </w:rPr>
        <w:t>5</w:t>
      </w:r>
      <w:r w:rsidRPr="0002719C">
        <w:rPr>
          <w:rFonts w:eastAsia="Times New Roman"/>
          <w:iCs/>
          <w:sz w:val="24"/>
          <w:szCs w:val="24"/>
          <w:lang w:val="en-US"/>
        </w:rPr>
        <w:t>(9), 3.</w:t>
      </w:r>
    </w:p>
    <w:p w14:paraId="7C1C8C18" w14:textId="77777777" w:rsidR="00E96601" w:rsidRPr="0002719C" w:rsidRDefault="00E96601" w:rsidP="009B5A37">
      <w:pPr>
        <w:spacing w:before="100" w:beforeAutospacing="1" w:after="100" w:afterAutospacing="1" w:line="240" w:lineRule="auto"/>
        <w:ind w:left="720" w:hanging="720"/>
        <w:jc w:val="both"/>
        <w:rPr>
          <w:rFonts w:eastAsia="Times New Roman"/>
          <w:iCs/>
          <w:sz w:val="24"/>
          <w:szCs w:val="24"/>
          <w:lang w:val="en-US"/>
        </w:rPr>
      </w:pPr>
      <w:r w:rsidRPr="0002719C">
        <w:rPr>
          <w:rFonts w:eastAsia="Times New Roman"/>
          <w:iCs/>
          <w:sz w:val="24"/>
          <w:szCs w:val="24"/>
        </w:rPr>
        <w:t xml:space="preserve">Guskey, T. R. (2013). Defining Student Achievement. In J. Hattie &amp; E. M. Anderman (Eds.), </w:t>
      </w:r>
      <w:r w:rsidRPr="0002719C">
        <w:rPr>
          <w:rFonts w:eastAsia="Times New Roman"/>
          <w:i/>
          <w:sz w:val="24"/>
          <w:szCs w:val="24"/>
        </w:rPr>
        <w:t>Handbook of Student Achievement</w:t>
      </w:r>
      <w:r w:rsidRPr="0002719C">
        <w:rPr>
          <w:rFonts w:eastAsia="Times New Roman"/>
          <w:iCs/>
          <w:sz w:val="24"/>
          <w:szCs w:val="24"/>
        </w:rPr>
        <w:t>, 3-6. Routledge.</w:t>
      </w:r>
    </w:p>
    <w:p w14:paraId="6E378195" w14:textId="77777777" w:rsidR="00E96601" w:rsidRPr="0002719C" w:rsidRDefault="00E96601" w:rsidP="00C17D37">
      <w:pPr>
        <w:spacing w:line="240" w:lineRule="auto"/>
        <w:ind w:left="720" w:hanging="720"/>
        <w:jc w:val="both"/>
        <w:rPr>
          <w:sz w:val="24"/>
          <w:szCs w:val="24"/>
        </w:rPr>
      </w:pPr>
      <w:r w:rsidRPr="0002719C">
        <w:rPr>
          <w:sz w:val="24"/>
          <w:szCs w:val="24"/>
        </w:rPr>
        <w:t xml:space="preserve">Haitembu, R. K. (2014). </w:t>
      </w:r>
      <w:r w:rsidRPr="0002719C">
        <w:rPr>
          <w:i/>
          <w:sz w:val="24"/>
          <w:szCs w:val="24"/>
        </w:rPr>
        <w:t>Assessing the provision of inclusive Education in Omusati region.</w:t>
      </w:r>
      <w:r w:rsidRPr="0002719C">
        <w:rPr>
          <w:sz w:val="24"/>
          <w:szCs w:val="24"/>
        </w:rPr>
        <w:t xml:space="preserve"> Masters’ Thesis. UNAM Scholarly Repository. University of Namibia. http://repository.unam.edu.na/handle/11070/852.</w:t>
      </w:r>
    </w:p>
    <w:p w14:paraId="62731D8C" w14:textId="77777777" w:rsidR="00E96601" w:rsidRPr="0002719C" w:rsidRDefault="00E96601" w:rsidP="009B5A37">
      <w:pPr>
        <w:spacing w:before="100" w:beforeAutospacing="1" w:after="100" w:afterAutospacing="1" w:line="240" w:lineRule="auto"/>
        <w:ind w:left="720" w:hanging="720"/>
        <w:jc w:val="both"/>
        <w:rPr>
          <w:rFonts w:eastAsia="Times New Roman"/>
          <w:iCs/>
          <w:sz w:val="24"/>
          <w:szCs w:val="24"/>
          <w:lang w:val="en-US"/>
        </w:rPr>
      </w:pPr>
      <w:r w:rsidRPr="0002719C">
        <w:rPr>
          <w:rFonts w:eastAsia="Times New Roman"/>
          <w:iCs/>
          <w:sz w:val="24"/>
          <w:szCs w:val="24"/>
        </w:rPr>
        <w:t xml:space="preserve">Hanan, J. M., Marie-Anne, M., &amp; Lori, K. (2015). The effects of age and gender on student achievement in face-to-face and online college algebra classes. </w:t>
      </w:r>
      <w:r w:rsidRPr="0002719C">
        <w:rPr>
          <w:rFonts w:eastAsia="Times New Roman"/>
          <w:i/>
          <w:sz w:val="24"/>
          <w:szCs w:val="24"/>
        </w:rPr>
        <w:t>Research in higher education journal, 27</w:t>
      </w:r>
      <w:r w:rsidRPr="0002719C">
        <w:rPr>
          <w:rFonts w:eastAsia="Times New Roman"/>
          <w:iCs/>
          <w:sz w:val="24"/>
          <w:szCs w:val="24"/>
        </w:rPr>
        <w:t>, 22-30.</w:t>
      </w:r>
    </w:p>
    <w:p w14:paraId="75417DC4" w14:textId="77777777" w:rsidR="00E96601" w:rsidRPr="0002719C" w:rsidRDefault="00E96601" w:rsidP="009B5A37">
      <w:pPr>
        <w:spacing w:before="100" w:beforeAutospacing="1" w:after="100" w:afterAutospacing="1" w:line="240" w:lineRule="auto"/>
        <w:ind w:left="720" w:hanging="720"/>
        <w:jc w:val="both"/>
        <w:rPr>
          <w:rFonts w:eastAsia="Times New Roman"/>
          <w:iCs/>
          <w:sz w:val="24"/>
          <w:szCs w:val="24"/>
          <w:lang w:val="en-US"/>
        </w:rPr>
      </w:pPr>
      <w:r w:rsidRPr="0002719C">
        <w:rPr>
          <w:rFonts w:eastAsia="Times New Roman"/>
          <w:iCs/>
          <w:sz w:val="24"/>
          <w:szCs w:val="24"/>
          <w:lang w:val="en-US"/>
        </w:rPr>
        <w:lastRenderedPageBreak/>
        <w:t xml:space="preserve">Handicap International. (2013). </w:t>
      </w:r>
      <w:r w:rsidRPr="0002719C">
        <w:rPr>
          <w:rFonts w:eastAsia="Times New Roman"/>
          <w:i/>
          <w:sz w:val="24"/>
          <w:szCs w:val="24"/>
          <w:lang w:val="en-US"/>
        </w:rPr>
        <w:t xml:space="preserve">Play and sport for all: </w:t>
      </w:r>
      <w:r w:rsidRPr="0002719C">
        <w:rPr>
          <w:rFonts w:eastAsia="Times New Roman"/>
          <w:i/>
          <w:sz w:val="24"/>
          <w:szCs w:val="24"/>
        </w:rPr>
        <w:t>A manual on including children and youth with disabilities</w:t>
      </w:r>
      <w:r w:rsidRPr="0002719C">
        <w:rPr>
          <w:rFonts w:eastAsia="Times New Roman"/>
          <w:iCs/>
          <w:sz w:val="24"/>
          <w:szCs w:val="24"/>
        </w:rPr>
        <w:t>. Handicap International.</w:t>
      </w:r>
    </w:p>
    <w:p w14:paraId="6C82B658" w14:textId="77777777" w:rsidR="00E96601" w:rsidRPr="0002719C" w:rsidRDefault="00E96601" w:rsidP="009B5A37">
      <w:pPr>
        <w:spacing w:before="100" w:beforeAutospacing="1" w:after="100" w:afterAutospacing="1" w:line="240" w:lineRule="auto"/>
        <w:ind w:left="720" w:hanging="720"/>
        <w:jc w:val="both"/>
        <w:rPr>
          <w:rFonts w:eastAsia="Times New Roman"/>
          <w:iCs/>
          <w:sz w:val="24"/>
          <w:szCs w:val="24"/>
          <w:lang w:val="en-US"/>
        </w:rPr>
      </w:pPr>
      <w:r w:rsidRPr="0002719C">
        <w:rPr>
          <w:rFonts w:eastAsia="Times New Roman"/>
          <w:iCs/>
          <w:sz w:val="24"/>
          <w:szCs w:val="24"/>
          <w:lang w:val="en-US"/>
        </w:rPr>
        <w:t xml:space="preserve">Heinkinaro, P. (2010). </w:t>
      </w:r>
      <w:r w:rsidRPr="0002719C">
        <w:rPr>
          <w:rFonts w:eastAsia="Times New Roman"/>
          <w:i/>
          <w:iCs/>
          <w:sz w:val="24"/>
          <w:szCs w:val="24"/>
          <w:lang w:val="en-US"/>
        </w:rPr>
        <w:t>Preparing teachers for inclusive physical education lessons</w:t>
      </w:r>
      <w:r w:rsidRPr="0002719C">
        <w:rPr>
          <w:rFonts w:eastAsia="Times New Roman"/>
          <w:iCs/>
          <w:sz w:val="24"/>
          <w:szCs w:val="24"/>
          <w:lang w:val="en-US"/>
        </w:rPr>
        <w:t>. EUCAPA.</w:t>
      </w:r>
    </w:p>
    <w:p w14:paraId="6D9A4E9E" w14:textId="77777777" w:rsidR="00E96601" w:rsidRPr="0002719C" w:rsidRDefault="00E96601" w:rsidP="009B5A37">
      <w:pPr>
        <w:spacing w:before="100" w:beforeAutospacing="1" w:after="100" w:afterAutospacing="1" w:line="240" w:lineRule="auto"/>
        <w:ind w:left="720" w:hanging="720"/>
        <w:jc w:val="both"/>
        <w:rPr>
          <w:rFonts w:eastAsia="Times New Roman"/>
          <w:iCs/>
          <w:sz w:val="24"/>
          <w:szCs w:val="24"/>
          <w:lang w:val="en-US"/>
        </w:rPr>
      </w:pPr>
      <w:r w:rsidRPr="0002719C">
        <w:rPr>
          <w:rFonts w:eastAsia="Times New Roman"/>
          <w:iCs/>
          <w:sz w:val="24"/>
          <w:szCs w:val="24"/>
        </w:rPr>
        <w:t xml:space="preserve">Heller, W. K., Forney, P. E, Alberto, P. A., Schartzman, M. N., &amp; Goeckel, T. M. (2000). </w:t>
      </w:r>
      <w:r w:rsidRPr="0002719C">
        <w:rPr>
          <w:rFonts w:eastAsia="Times New Roman"/>
          <w:i/>
          <w:iCs/>
          <w:sz w:val="24"/>
          <w:szCs w:val="24"/>
        </w:rPr>
        <w:t xml:space="preserve">Meeting Physical and Health Needs of Children with Disabilities: Teaching Student Participation and Management. </w:t>
      </w:r>
      <w:r w:rsidRPr="0002719C">
        <w:rPr>
          <w:rFonts w:eastAsia="Times New Roman"/>
          <w:iCs/>
          <w:sz w:val="24"/>
          <w:szCs w:val="24"/>
        </w:rPr>
        <w:t>Wadsworth-Thomson-Learning.</w:t>
      </w:r>
    </w:p>
    <w:p w14:paraId="53C6FEF4" w14:textId="77777777" w:rsidR="00E96601" w:rsidRPr="0002719C" w:rsidRDefault="00E96601" w:rsidP="009B5A37">
      <w:pPr>
        <w:spacing w:before="100" w:beforeAutospacing="1" w:after="100" w:afterAutospacing="1" w:line="240" w:lineRule="auto"/>
        <w:ind w:left="720" w:hanging="720"/>
        <w:jc w:val="both"/>
        <w:rPr>
          <w:rFonts w:eastAsia="Times New Roman"/>
          <w:iCs/>
          <w:sz w:val="24"/>
          <w:szCs w:val="24"/>
          <w:lang w:val="en-US"/>
        </w:rPr>
      </w:pPr>
      <w:r w:rsidRPr="0002719C">
        <w:rPr>
          <w:rFonts w:eastAsia="Times New Roman"/>
          <w:iCs/>
          <w:sz w:val="24"/>
          <w:szCs w:val="24"/>
        </w:rPr>
        <w:t xml:space="preserve">Hemmingson, H., &amp; Borell, L. (2002). Environmental barriers in mainstream schools. </w:t>
      </w:r>
      <w:r w:rsidRPr="0002719C">
        <w:rPr>
          <w:rFonts w:eastAsia="Times New Roman"/>
          <w:i/>
          <w:iCs/>
          <w:sz w:val="24"/>
          <w:szCs w:val="24"/>
        </w:rPr>
        <w:t>Child: Care, Health and Development</w:t>
      </w:r>
      <w:r w:rsidRPr="0002719C">
        <w:rPr>
          <w:rFonts w:eastAsia="Times New Roman"/>
          <w:iCs/>
          <w:sz w:val="24"/>
          <w:szCs w:val="24"/>
        </w:rPr>
        <w:t xml:space="preserve">, </w:t>
      </w:r>
      <w:r w:rsidRPr="0002719C">
        <w:rPr>
          <w:rFonts w:eastAsia="Times New Roman"/>
          <w:i/>
          <w:sz w:val="24"/>
          <w:szCs w:val="24"/>
        </w:rPr>
        <w:t>28</w:t>
      </w:r>
      <w:r w:rsidRPr="0002719C">
        <w:rPr>
          <w:rFonts w:eastAsia="Times New Roman"/>
          <w:iCs/>
          <w:sz w:val="24"/>
          <w:szCs w:val="24"/>
        </w:rPr>
        <w:t>(1): 57 - 63.</w:t>
      </w:r>
    </w:p>
    <w:p w14:paraId="142FC4B7" w14:textId="77777777" w:rsidR="00E96601" w:rsidRPr="0002719C" w:rsidRDefault="00E96601" w:rsidP="009B5A37">
      <w:pPr>
        <w:spacing w:before="100" w:beforeAutospacing="1" w:after="100" w:afterAutospacing="1" w:line="240" w:lineRule="auto"/>
        <w:ind w:left="720" w:hanging="720"/>
        <w:jc w:val="both"/>
        <w:rPr>
          <w:rFonts w:eastAsia="Times New Roman"/>
          <w:iCs/>
          <w:sz w:val="24"/>
          <w:szCs w:val="24"/>
          <w:lang w:val="en-US"/>
        </w:rPr>
      </w:pPr>
      <w:r w:rsidRPr="0002719C">
        <w:rPr>
          <w:rFonts w:eastAsia="Times New Roman"/>
          <w:iCs/>
          <w:sz w:val="24"/>
          <w:szCs w:val="24"/>
          <w:lang w:val="en-US"/>
        </w:rPr>
        <w:t xml:space="preserve">Hettiarachchi, S., &amp; Das, A. (2014). Perceptions of ‘inclusion’ and perceived preparedness among school teachers in Sri Lanka. </w:t>
      </w:r>
      <w:r w:rsidRPr="0002719C">
        <w:rPr>
          <w:rFonts w:eastAsia="Times New Roman"/>
          <w:i/>
          <w:iCs/>
          <w:sz w:val="24"/>
          <w:szCs w:val="24"/>
          <w:lang w:val="en-US"/>
        </w:rPr>
        <w:t xml:space="preserve">Teaching and Teacher Education, </w:t>
      </w:r>
      <w:r w:rsidRPr="0002719C">
        <w:rPr>
          <w:rFonts w:eastAsia="Times New Roman"/>
          <w:i/>
          <w:sz w:val="24"/>
          <w:szCs w:val="24"/>
          <w:lang w:val="en-US"/>
        </w:rPr>
        <w:t>43</w:t>
      </w:r>
      <w:r w:rsidRPr="0002719C">
        <w:rPr>
          <w:rFonts w:eastAsia="Times New Roman"/>
          <w:iCs/>
          <w:sz w:val="24"/>
          <w:szCs w:val="24"/>
          <w:lang w:val="en-US"/>
        </w:rPr>
        <w:t>, 143-153.</w:t>
      </w:r>
    </w:p>
    <w:p w14:paraId="1F456C17" w14:textId="77777777" w:rsidR="00E96601" w:rsidRPr="0002719C" w:rsidRDefault="00E96601" w:rsidP="00E96601">
      <w:pPr>
        <w:spacing w:line="360" w:lineRule="auto"/>
        <w:ind w:left="720" w:right="241" w:hanging="720"/>
        <w:rPr>
          <w:rFonts w:eastAsia="Times New Roman"/>
          <w:sz w:val="24"/>
          <w:szCs w:val="24"/>
        </w:rPr>
      </w:pPr>
      <w:r w:rsidRPr="0002719C">
        <w:rPr>
          <w:rFonts w:eastAsia="Times New Roman"/>
          <w:spacing w:val="-3"/>
          <w:sz w:val="24"/>
          <w:szCs w:val="24"/>
        </w:rPr>
        <w:t>I</w:t>
      </w:r>
      <w:r w:rsidRPr="0002719C">
        <w:rPr>
          <w:rFonts w:eastAsia="Times New Roman"/>
          <w:sz w:val="24"/>
          <w:szCs w:val="24"/>
        </w:rPr>
        <w:t xml:space="preserve">son, N., </w:t>
      </w:r>
      <w:r w:rsidRPr="0002719C">
        <w:rPr>
          <w:rFonts w:eastAsia="Times New Roman"/>
          <w:spacing w:val="3"/>
          <w:sz w:val="24"/>
          <w:szCs w:val="24"/>
        </w:rPr>
        <w:t>M</w:t>
      </w:r>
      <w:r w:rsidRPr="0002719C">
        <w:rPr>
          <w:rFonts w:eastAsia="Times New Roman"/>
          <w:spacing w:val="1"/>
          <w:sz w:val="24"/>
          <w:szCs w:val="24"/>
        </w:rPr>
        <w:t>c</w:t>
      </w:r>
      <w:r w:rsidRPr="0002719C">
        <w:rPr>
          <w:rFonts w:eastAsia="Times New Roman"/>
          <w:spacing w:val="-3"/>
          <w:sz w:val="24"/>
          <w:szCs w:val="24"/>
        </w:rPr>
        <w:t>I</w:t>
      </w:r>
      <w:r w:rsidRPr="0002719C">
        <w:rPr>
          <w:rFonts w:eastAsia="Times New Roman"/>
          <w:sz w:val="24"/>
          <w:szCs w:val="24"/>
        </w:rPr>
        <w:t>n</w:t>
      </w:r>
      <w:r w:rsidRPr="0002719C">
        <w:rPr>
          <w:rFonts w:eastAsia="Times New Roman"/>
          <w:spacing w:val="5"/>
          <w:sz w:val="24"/>
          <w:szCs w:val="24"/>
        </w:rPr>
        <w:t>t</w:t>
      </w:r>
      <w:r w:rsidRPr="0002719C">
        <w:rPr>
          <w:rFonts w:eastAsia="Times New Roman"/>
          <w:spacing w:val="-5"/>
          <w:sz w:val="24"/>
          <w:szCs w:val="24"/>
        </w:rPr>
        <w:t>y</w:t>
      </w:r>
      <w:r w:rsidRPr="0002719C">
        <w:rPr>
          <w:rFonts w:eastAsia="Times New Roman"/>
          <w:spacing w:val="2"/>
          <w:sz w:val="24"/>
          <w:szCs w:val="24"/>
        </w:rPr>
        <w:t>r</w:t>
      </w:r>
      <w:r w:rsidRPr="0002719C">
        <w:rPr>
          <w:rFonts w:eastAsia="Times New Roman"/>
          <w:spacing w:val="-1"/>
          <w:sz w:val="24"/>
          <w:szCs w:val="24"/>
        </w:rPr>
        <w:t>e</w:t>
      </w:r>
      <w:r w:rsidRPr="0002719C">
        <w:rPr>
          <w:rFonts w:eastAsia="Times New Roman"/>
          <w:sz w:val="24"/>
          <w:szCs w:val="24"/>
        </w:rPr>
        <w:t xml:space="preserve">, </w:t>
      </w:r>
      <w:r w:rsidRPr="0002719C">
        <w:rPr>
          <w:rFonts w:eastAsia="Times New Roman"/>
          <w:spacing w:val="1"/>
          <w:sz w:val="24"/>
          <w:szCs w:val="24"/>
        </w:rPr>
        <w:t>S</w:t>
      </w:r>
      <w:r w:rsidRPr="0002719C">
        <w:rPr>
          <w:rFonts w:eastAsia="Times New Roman"/>
          <w:sz w:val="24"/>
          <w:szCs w:val="24"/>
        </w:rPr>
        <w:t xml:space="preserve">., </w:t>
      </w:r>
      <w:r w:rsidRPr="0002719C">
        <w:rPr>
          <w:rFonts w:eastAsia="Times New Roman"/>
          <w:spacing w:val="1"/>
          <w:sz w:val="24"/>
          <w:szCs w:val="24"/>
        </w:rPr>
        <w:t>R</w:t>
      </w:r>
      <w:r w:rsidRPr="0002719C">
        <w:rPr>
          <w:rFonts w:eastAsia="Times New Roman"/>
          <w:sz w:val="24"/>
          <w:szCs w:val="24"/>
        </w:rPr>
        <w:t>oth</w:t>
      </w:r>
      <w:r w:rsidRPr="0002719C">
        <w:rPr>
          <w:rFonts w:eastAsia="Times New Roman"/>
          <w:spacing w:val="-1"/>
          <w:sz w:val="24"/>
          <w:szCs w:val="24"/>
        </w:rPr>
        <w:t>e</w:t>
      </w:r>
      <w:r w:rsidRPr="0002719C">
        <w:rPr>
          <w:rFonts w:eastAsia="Times New Roman"/>
          <w:spacing w:val="2"/>
          <w:sz w:val="24"/>
          <w:szCs w:val="24"/>
        </w:rPr>
        <w:t>r</w:t>
      </w:r>
      <w:r w:rsidRPr="0002719C">
        <w:rPr>
          <w:rFonts w:eastAsia="Times New Roman"/>
          <w:spacing w:val="-5"/>
          <w:sz w:val="24"/>
          <w:szCs w:val="24"/>
        </w:rPr>
        <w:t>y</w:t>
      </w:r>
      <w:r w:rsidRPr="0002719C">
        <w:rPr>
          <w:rFonts w:eastAsia="Times New Roman"/>
          <w:sz w:val="24"/>
          <w:szCs w:val="24"/>
        </w:rPr>
        <w:t xml:space="preserve">, </w:t>
      </w:r>
      <w:r w:rsidRPr="0002719C">
        <w:rPr>
          <w:rFonts w:eastAsia="Times New Roman"/>
          <w:spacing w:val="1"/>
          <w:sz w:val="24"/>
          <w:szCs w:val="24"/>
        </w:rPr>
        <w:t>S</w:t>
      </w:r>
      <w:r w:rsidRPr="0002719C">
        <w:rPr>
          <w:rFonts w:eastAsia="Times New Roman"/>
          <w:sz w:val="24"/>
          <w:szCs w:val="24"/>
        </w:rPr>
        <w:t xml:space="preserve">., </w:t>
      </w:r>
      <w:r w:rsidRPr="0002719C">
        <w:rPr>
          <w:rFonts w:eastAsia="Times New Roman"/>
          <w:spacing w:val="1"/>
          <w:sz w:val="24"/>
          <w:szCs w:val="24"/>
        </w:rPr>
        <w:t>S</w:t>
      </w:r>
      <w:r w:rsidRPr="0002719C">
        <w:rPr>
          <w:rFonts w:eastAsia="Times New Roman"/>
          <w:sz w:val="24"/>
          <w:szCs w:val="24"/>
        </w:rPr>
        <w:t>mith</w:t>
      </w:r>
      <w:r w:rsidRPr="0002719C">
        <w:rPr>
          <w:rFonts w:eastAsia="Times New Roman"/>
          <w:spacing w:val="-1"/>
          <w:sz w:val="24"/>
          <w:szCs w:val="24"/>
        </w:rPr>
        <w:t>er</w:t>
      </w:r>
      <w:r w:rsidRPr="0002719C">
        <w:rPr>
          <w:rFonts w:eastAsia="Times New Roman"/>
          <w:sz w:val="24"/>
          <w:szCs w:val="24"/>
        </w:rPr>
        <w:t>s</w:t>
      </w:r>
      <w:r w:rsidRPr="0002719C">
        <w:rPr>
          <w:rFonts w:eastAsia="Times New Roman"/>
          <w:spacing w:val="-1"/>
          <w:sz w:val="24"/>
          <w:szCs w:val="24"/>
        </w:rPr>
        <w:t>-</w:t>
      </w:r>
      <w:r w:rsidRPr="0002719C">
        <w:rPr>
          <w:rFonts w:eastAsia="Times New Roman"/>
          <w:spacing w:val="1"/>
          <w:sz w:val="24"/>
          <w:szCs w:val="24"/>
        </w:rPr>
        <w:t>S</w:t>
      </w:r>
      <w:r w:rsidRPr="0002719C">
        <w:rPr>
          <w:rFonts w:eastAsia="Times New Roman"/>
          <w:sz w:val="24"/>
          <w:szCs w:val="24"/>
        </w:rPr>
        <w:t>h</w:t>
      </w:r>
      <w:r w:rsidRPr="0002719C">
        <w:rPr>
          <w:rFonts w:eastAsia="Times New Roman"/>
          <w:spacing w:val="-1"/>
          <w:sz w:val="24"/>
          <w:szCs w:val="24"/>
        </w:rPr>
        <w:t>e</w:t>
      </w:r>
      <w:r w:rsidRPr="0002719C">
        <w:rPr>
          <w:rFonts w:eastAsia="Times New Roman"/>
          <w:spacing w:val="1"/>
          <w:sz w:val="24"/>
          <w:szCs w:val="24"/>
        </w:rPr>
        <w:t>e</w:t>
      </w:r>
      <w:r w:rsidRPr="0002719C">
        <w:rPr>
          <w:rFonts w:eastAsia="Times New Roman"/>
          <w:spacing w:val="2"/>
          <w:sz w:val="24"/>
          <w:szCs w:val="24"/>
        </w:rPr>
        <w:t>d</w:t>
      </w:r>
      <w:r w:rsidRPr="0002719C">
        <w:rPr>
          <w:rFonts w:eastAsia="Times New Roman"/>
          <w:spacing w:val="-5"/>
          <w:sz w:val="24"/>
          <w:szCs w:val="24"/>
        </w:rPr>
        <w:t>y</w:t>
      </w:r>
      <w:r w:rsidRPr="0002719C">
        <w:rPr>
          <w:rFonts w:eastAsia="Times New Roman"/>
          <w:sz w:val="24"/>
          <w:szCs w:val="24"/>
        </w:rPr>
        <w:t xml:space="preserve">, H., Goldsmith, </w:t>
      </w:r>
      <w:r w:rsidRPr="0002719C">
        <w:rPr>
          <w:rFonts w:eastAsia="Times New Roman"/>
          <w:spacing w:val="1"/>
          <w:sz w:val="24"/>
          <w:szCs w:val="24"/>
        </w:rPr>
        <w:t>S</w:t>
      </w:r>
      <w:r w:rsidRPr="0002719C">
        <w:rPr>
          <w:rFonts w:eastAsia="Times New Roman"/>
          <w:sz w:val="24"/>
          <w:szCs w:val="24"/>
        </w:rPr>
        <w:t xml:space="preserve">., </w:t>
      </w:r>
      <w:r w:rsidRPr="0002719C">
        <w:rPr>
          <w:rFonts w:eastAsia="Times New Roman"/>
          <w:spacing w:val="1"/>
          <w:sz w:val="24"/>
          <w:szCs w:val="24"/>
        </w:rPr>
        <w:t>P</w:t>
      </w:r>
      <w:r w:rsidRPr="0002719C">
        <w:rPr>
          <w:rFonts w:eastAsia="Times New Roman"/>
          <w:spacing w:val="-1"/>
          <w:sz w:val="24"/>
          <w:szCs w:val="24"/>
        </w:rPr>
        <w:t>ar</w:t>
      </w:r>
      <w:r w:rsidRPr="0002719C">
        <w:rPr>
          <w:rFonts w:eastAsia="Times New Roman"/>
          <w:sz w:val="24"/>
          <w:szCs w:val="24"/>
        </w:rPr>
        <w:t>son</w:t>
      </w:r>
      <w:r w:rsidRPr="0002719C">
        <w:rPr>
          <w:rFonts w:eastAsia="Times New Roman"/>
          <w:spacing w:val="1"/>
          <w:sz w:val="24"/>
          <w:szCs w:val="24"/>
        </w:rPr>
        <w:t>a</w:t>
      </w:r>
      <w:r w:rsidRPr="0002719C">
        <w:rPr>
          <w:rFonts w:eastAsia="Times New Roman"/>
          <w:spacing w:val="-2"/>
          <w:sz w:val="24"/>
          <w:szCs w:val="24"/>
        </w:rPr>
        <w:t>g</w:t>
      </w:r>
      <w:r w:rsidRPr="0002719C">
        <w:rPr>
          <w:rFonts w:eastAsia="Times New Roman"/>
          <w:spacing w:val="-1"/>
          <w:sz w:val="24"/>
          <w:szCs w:val="24"/>
        </w:rPr>
        <w:t>e</w:t>
      </w:r>
      <w:r w:rsidRPr="0002719C">
        <w:rPr>
          <w:rFonts w:eastAsia="Times New Roman"/>
          <w:sz w:val="24"/>
          <w:szCs w:val="24"/>
        </w:rPr>
        <w:t xml:space="preserve">, </w:t>
      </w:r>
      <w:r w:rsidRPr="0002719C">
        <w:rPr>
          <w:rFonts w:eastAsia="Times New Roman"/>
          <w:spacing w:val="1"/>
          <w:sz w:val="24"/>
          <w:szCs w:val="24"/>
        </w:rPr>
        <w:t>S</w:t>
      </w:r>
      <w:r w:rsidRPr="0002719C">
        <w:rPr>
          <w:rFonts w:eastAsia="Times New Roman"/>
          <w:sz w:val="24"/>
          <w:szCs w:val="24"/>
        </w:rPr>
        <w:t xml:space="preserve">., </w:t>
      </w:r>
      <w:r w:rsidRPr="0002719C">
        <w:rPr>
          <w:rFonts w:eastAsia="Times New Roman"/>
          <w:spacing w:val="-1"/>
          <w:sz w:val="24"/>
          <w:szCs w:val="24"/>
        </w:rPr>
        <w:t>e</w:t>
      </w:r>
      <w:r w:rsidRPr="0002719C">
        <w:rPr>
          <w:rFonts w:eastAsia="Times New Roman"/>
          <w:sz w:val="24"/>
          <w:szCs w:val="24"/>
        </w:rPr>
        <w:t xml:space="preserve">t </w:t>
      </w:r>
      <w:r w:rsidRPr="0002719C">
        <w:rPr>
          <w:rFonts w:eastAsia="Times New Roman"/>
          <w:spacing w:val="-1"/>
          <w:sz w:val="24"/>
          <w:szCs w:val="24"/>
        </w:rPr>
        <w:t>a</w:t>
      </w:r>
      <w:r w:rsidRPr="0002719C">
        <w:rPr>
          <w:rFonts w:eastAsia="Times New Roman"/>
          <w:sz w:val="24"/>
          <w:szCs w:val="24"/>
        </w:rPr>
        <w:t xml:space="preserve">l. </w:t>
      </w:r>
      <w:r w:rsidRPr="0002719C">
        <w:rPr>
          <w:rFonts w:eastAsia="Times New Roman"/>
          <w:spacing w:val="-1"/>
          <w:sz w:val="24"/>
          <w:szCs w:val="24"/>
        </w:rPr>
        <w:t>(</w:t>
      </w:r>
      <w:r w:rsidRPr="0002719C">
        <w:rPr>
          <w:rFonts w:eastAsia="Times New Roman"/>
          <w:sz w:val="24"/>
          <w:szCs w:val="24"/>
        </w:rPr>
        <w:t>2010</w:t>
      </w:r>
      <w:r w:rsidRPr="0002719C">
        <w:rPr>
          <w:rFonts w:eastAsia="Times New Roman"/>
          <w:spacing w:val="-1"/>
          <w:sz w:val="24"/>
          <w:szCs w:val="24"/>
        </w:rPr>
        <w:t>)</w:t>
      </w:r>
      <w:r w:rsidRPr="0002719C">
        <w:rPr>
          <w:rFonts w:eastAsia="Times New Roman"/>
          <w:sz w:val="24"/>
          <w:szCs w:val="24"/>
        </w:rPr>
        <w:t xml:space="preserve">. </w:t>
      </w:r>
      <w:r w:rsidRPr="0002719C">
        <w:rPr>
          <w:rFonts w:eastAsia="Times New Roman"/>
          <w:spacing w:val="-1"/>
          <w:sz w:val="24"/>
          <w:szCs w:val="24"/>
        </w:rPr>
        <w:t>‘</w:t>
      </w:r>
      <w:r w:rsidRPr="0002719C">
        <w:rPr>
          <w:rFonts w:eastAsia="Times New Roman"/>
          <w:spacing w:val="3"/>
          <w:sz w:val="24"/>
          <w:szCs w:val="24"/>
        </w:rPr>
        <w:t>J</w:t>
      </w:r>
      <w:r w:rsidRPr="0002719C">
        <w:rPr>
          <w:rFonts w:eastAsia="Times New Roman"/>
          <w:sz w:val="24"/>
          <w:szCs w:val="24"/>
        </w:rPr>
        <w:t>ust</w:t>
      </w:r>
      <w:r w:rsidRPr="0002719C">
        <w:rPr>
          <w:rFonts w:eastAsia="Times New Roman"/>
          <w:spacing w:val="3"/>
          <w:sz w:val="24"/>
          <w:szCs w:val="24"/>
        </w:rPr>
        <w:t xml:space="preserve"> </w:t>
      </w:r>
      <w:r w:rsidRPr="0002719C">
        <w:rPr>
          <w:rFonts w:eastAsia="Times New Roman"/>
          <w:spacing w:val="-5"/>
          <w:sz w:val="24"/>
          <w:szCs w:val="24"/>
        </w:rPr>
        <w:t>L</w:t>
      </w:r>
      <w:r w:rsidRPr="0002719C">
        <w:rPr>
          <w:rFonts w:eastAsia="Times New Roman"/>
          <w:sz w:val="24"/>
          <w:szCs w:val="24"/>
        </w:rPr>
        <w:t>ike</w:t>
      </w:r>
      <w:r w:rsidRPr="0002719C">
        <w:rPr>
          <w:rFonts w:eastAsia="Times New Roman"/>
          <w:spacing w:val="-1"/>
          <w:sz w:val="24"/>
          <w:szCs w:val="24"/>
        </w:rPr>
        <w:t xml:space="preserve"> </w:t>
      </w:r>
      <w:r w:rsidRPr="0002719C">
        <w:rPr>
          <w:rFonts w:eastAsia="Times New Roman"/>
          <w:sz w:val="24"/>
          <w:szCs w:val="24"/>
        </w:rPr>
        <w:t>You</w:t>
      </w:r>
      <w:r w:rsidRPr="0002719C">
        <w:rPr>
          <w:rFonts w:eastAsia="Times New Roman"/>
          <w:spacing w:val="-1"/>
          <w:sz w:val="24"/>
          <w:szCs w:val="24"/>
        </w:rPr>
        <w:t>’</w:t>
      </w:r>
      <w:r w:rsidRPr="0002719C">
        <w:rPr>
          <w:rFonts w:eastAsia="Times New Roman"/>
          <w:sz w:val="24"/>
          <w:szCs w:val="24"/>
        </w:rPr>
        <w:t>:</w:t>
      </w:r>
      <w:r w:rsidRPr="0002719C">
        <w:rPr>
          <w:rFonts w:eastAsia="Times New Roman"/>
          <w:spacing w:val="3"/>
          <w:sz w:val="24"/>
          <w:szCs w:val="24"/>
        </w:rPr>
        <w:t xml:space="preserve"> </w:t>
      </w:r>
      <w:r w:rsidRPr="0002719C">
        <w:rPr>
          <w:rFonts w:eastAsia="Times New Roman"/>
          <w:sz w:val="24"/>
          <w:szCs w:val="24"/>
        </w:rPr>
        <w:t>A Dis</w:t>
      </w:r>
      <w:r w:rsidRPr="0002719C">
        <w:rPr>
          <w:rFonts w:eastAsia="Times New Roman"/>
          <w:spacing w:val="-1"/>
          <w:sz w:val="24"/>
          <w:szCs w:val="24"/>
        </w:rPr>
        <w:t>a</w:t>
      </w:r>
      <w:r w:rsidRPr="0002719C">
        <w:rPr>
          <w:rFonts w:eastAsia="Times New Roman"/>
          <w:sz w:val="24"/>
          <w:szCs w:val="24"/>
        </w:rPr>
        <w:t>bili</w:t>
      </w:r>
      <w:r w:rsidRPr="0002719C">
        <w:rPr>
          <w:rFonts w:eastAsia="Times New Roman"/>
          <w:spacing w:val="3"/>
          <w:sz w:val="24"/>
          <w:szCs w:val="24"/>
        </w:rPr>
        <w:t>t</w:t>
      </w:r>
      <w:r w:rsidRPr="0002719C">
        <w:rPr>
          <w:rFonts w:eastAsia="Times New Roman"/>
          <w:sz w:val="24"/>
          <w:szCs w:val="24"/>
        </w:rPr>
        <w:t>y</w:t>
      </w:r>
      <w:r w:rsidRPr="0002719C">
        <w:rPr>
          <w:rFonts w:eastAsia="Times New Roman"/>
          <w:spacing w:val="-5"/>
          <w:sz w:val="24"/>
          <w:szCs w:val="24"/>
        </w:rPr>
        <w:t xml:space="preserve"> </w:t>
      </w:r>
      <w:r w:rsidRPr="0002719C">
        <w:rPr>
          <w:rFonts w:eastAsia="Times New Roman"/>
          <w:sz w:val="24"/>
          <w:szCs w:val="24"/>
        </w:rPr>
        <w:t>A</w:t>
      </w:r>
      <w:r w:rsidRPr="0002719C">
        <w:rPr>
          <w:rFonts w:eastAsia="Times New Roman"/>
          <w:spacing w:val="2"/>
          <w:sz w:val="24"/>
          <w:szCs w:val="24"/>
        </w:rPr>
        <w:t>w</w:t>
      </w:r>
      <w:r w:rsidRPr="0002719C">
        <w:rPr>
          <w:rFonts w:eastAsia="Times New Roman"/>
          <w:spacing w:val="-1"/>
          <w:sz w:val="24"/>
          <w:szCs w:val="24"/>
        </w:rPr>
        <w:t>are</w:t>
      </w:r>
      <w:r w:rsidRPr="0002719C">
        <w:rPr>
          <w:rFonts w:eastAsia="Times New Roman"/>
          <w:spacing w:val="2"/>
          <w:sz w:val="24"/>
          <w:szCs w:val="24"/>
        </w:rPr>
        <w:t>n</w:t>
      </w:r>
      <w:r w:rsidRPr="0002719C">
        <w:rPr>
          <w:rFonts w:eastAsia="Times New Roman"/>
          <w:spacing w:val="-1"/>
          <w:sz w:val="24"/>
          <w:szCs w:val="24"/>
        </w:rPr>
        <w:t>e</w:t>
      </w:r>
      <w:r w:rsidRPr="0002719C">
        <w:rPr>
          <w:rFonts w:eastAsia="Times New Roman"/>
          <w:sz w:val="24"/>
          <w:szCs w:val="24"/>
        </w:rPr>
        <w:t xml:space="preserve">ss </w:t>
      </w:r>
      <w:r w:rsidRPr="0002719C">
        <w:rPr>
          <w:rFonts w:eastAsia="Times New Roman"/>
          <w:spacing w:val="1"/>
          <w:sz w:val="24"/>
          <w:szCs w:val="24"/>
        </w:rPr>
        <w:t>P</w:t>
      </w:r>
      <w:r w:rsidRPr="0002719C">
        <w:rPr>
          <w:rFonts w:eastAsia="Times New Roman"/>
          <w:spacing w:val="-1"/>
          <w:sz w:val="24"/>
          <w:szCs w:val="24"/>
        </w:rPr>
        <w:t>r</w:t>
      </w:r>
      <w:r w:rsidRPr="0002719C">
        <w:rPr>
          <w:rFonts w:eastAsia="Times New Roman"/>
          <w:sz w:val="24"/>
          <w:szCs w:val="24"/>
        </w:rPr>
        <w:t>o</w:t>
      </w:r>
      <w:r w:rsidRPr="0002719C">
        <w:rPr>
          <w:rFonts w:eastAsia="Times New Roman"/>
          <w:spacing w:val="-2"/>
          <w:sz w:val="24"/>
          <w:szCs w:val="24"/>
        </w:rPr>
        <w:t>g</w:t>
      </w:r>
      <w:r w:rsidRPr="0002719C">
        <w:rPr>
          <w:rFonts w:eastAsia="Times New Roman"/>
          <w:spacing w:val="2"/>
          <w:sz w:val="24"/>
          <w:szCs w:val="24"/>
        </w:rPr>
        <w:t>r</w:t>
      </w:r>
      <w:r w:rsidRPr="0002719C">
        <w:rPr>
          <w:rFonts w:eastAsia="Times New Roman"/>
          <w:spacing w:val="-1"/>
          <w:sz w:val="24"/>
          <w:szCs w:val="24"/>
        </w:rPr>
        <w:t>a</w:t>
      </w:r>
      <w:r w:rsidRPr="0002719C">
        <w:rPr>
          <w:rFonts w:eastAsia="Times New Roman"/>
          <w:sz w:val="24"/>
          <w:szCs w:val="24"/>
        </w:rPr>
        <w:t>mme</w:t>
      </w:r>
      <w:r w:rsidRPr="0002719C">
        <w:rPr>
          <w:rFonts w:eastAsia="Times New Roman"/>
          <w:spacing w:val="-1"/>
          <w:sz w:val="24"/>
          <w:szCs w:val="24"/>
        </w:rPr>
        <w:t xml:space="preserve"> F</w:t>
      </w:r>
      <w:r w:rsidRPr="0002719C">
        <w:rPr>
          <w:rFonts w:eastAsia="Times New Roman"/>
          <w:spacing w:val="2"/>
          <w:sz w:val="24"/>
          <w:szCs w:val="24"/>
        </w:rPr>
        <w:t>o</w:t>
      </w:r>
      <w:r w:rsidRPr="0002719C">
        <w:rPr>
          <w:rFonts w:eastAsia="Times New Roman"/>
          <w:sz w:val="24"/>
          <w:szCs w:val="24"/>
        </w:rPr>
        <w:t>r</w:t>
      </w:r>
      <w:r w:rsidRPr="0002719C">
        <w:rPr>
          <w:rFonts w:eastAsia="Times New Roman"/>
          <w:spacing w:val="-1"/>
          <w:sz w:val="24"/>
          <w:szCs w:val="24"/>
        </w:rPr>
        <w:t xml:space="preserve"> </w:t>
      </w:r>
      <w:r w:rsidRPr="0002719C">
        <w:rPr>
          <w:rFonts w:eastAsia="Times New Roman"/>
          <w:spacing w:val="1"/>
          <w:sz w:val="24"/>
          <w:szCs w:val="24"/>
        </w:rPr>
        <w:t>C</w:t>
      </w:r>
      <w:r w:rsidRPr="0002719C">
        <w:rPr>
          <w:rFonts w:eastAsia="Times New Roman"/>
          <w:sz w:val="24"/>
          <w:szCs w:val="24"/>
        </w:rPr>
        <w:t>hild</w:t>
      </w:r>
      <w:r w:rsidRPr="0002719C">
        <w:rPr>
          <w:rFonts w:eastAsia="Times New Roman"/>
          <w:spacing w:val="-1"/>
          <w:sz w:val="24"/>
          <w:szCs w:val="24"/>
        </w:rPr>
        <w:t>re</w:t>
      </w:r>
      <w:r w:rsidRPr="0002719C">
        <w:rPr>
          <w:rFonts w:eastAsia="Times New Roman"/>
          <w:sz w:val="24"/>
          <w:szCs w:val="24"/>
        </w:rPr>
        <w:t>n Th</w:t>
      </w:r>
      <w:r w:rsidRPr="0002719C">
        <w:rPr>
          <w:rFonts w:eastAsia="Times New Roman"/>
          <w:spacing w:val="-1"/>
          <w:sz w:val="24"/>
          <w:szCs w:val="24"/>
        </w:rPr>
        <w:t>a</w:t>
      </w:r>
      <w:r w:rsidRPr="0002719C">
        <w:rPr>
          <w:rFonts w:eastAsia="Times New Roman"/>
          <w:sz w:val="24"/>
          <w:szCs w:val="24"/>
        </w:rPr>
        <w:t>t Enh</w:t>
      </w:r>
      <w:r w:rsidRPr="0002719C">
        <w:rPr>
          <w:rFonts w:eastAsia="Times New Roman"/>
          <w:spacing w:val="-1"/>
          <w:sz w:val="24"/>
          <w:szCs w:val="24"/>
        </w:rPr>
        <w:t>a</w:t>
      </w:r>
      <w:r w:rsidRPr="0002719C">
        <w:rPr>
          <w:rFonts w:eastAsia="Times New Roman"/>
          <w:sz w:val="24"/>
          <w:szCs w:val="24"/>
        </w:rPr>
        <w:t>n</w:t>
      </w:r>
      <w:r w:rsidRPr="0002719C">
        <w:rPr>
          <w:rFonts w:eastAsia="Times New Roman"/>
          <w:spacing w:val="-1"/>
          <w:sz w:val="24"/>
          <w:szCs w:val="24"/>
        </w:rPr>
        <w:t>ce</w:t>
      </w:r>
      <w:r w:rsidRPr="0002719C">
        <w:rPr>
          <w:rFonts w:eastAsia="Times New Roman"/>
          <w:sz w:val="24"/>
          <w:szCs w:val="24"/>
        </w:rPr>
        <w:t>d K</w:t>
      </w:r>
      <w:r w:rsidRPr="0002719C">
        <w:rPr>
          <w:rFonts w:eastAsia="Times New Roman"/>
          <w:spacing w:val="2"/>
          <w:sz w:val="24"/>
          <w:szCs w:val="24"/>
        </w:rPr>
        <w:t>n</w:t>
      </w:r>
      <w:r w:rsidRPr="0002719C">
        <w:rPr>
          <w:rFonts w:eastAsia="Times New Roman"/>
          <w:sz w:val="24"/>
          <w:szCs w:val="24"/>
        </w:rPr>
        <w:t>owl</w:t>
      </w:r>
      <w:r w:rsidRPr="0002719C">
        <w:rPr>
          <w:rFonts w:eastAsia="Times New Roman"/>
          <w:spacing w:val="-1"/>
          <w:sz w:val="24"/>
          <w:szCs w:val="24"/>
        </w:rPr>
        <w:t>e</w:t>
      </w:r>
      <w:r w:rsidRPr="0002719C">
        <w:rPr>
          <w:rFonts w:eastAsia="Times New Roman"/>
          <w:spacing w:val="2"/>
          <w:sz w:val="24"/>
          <w:szCs w:val="24"/>
        </w:rPr>
        <w:t>d</w:t>
      </w:r>
      <w:r w:rsidRPr="0002719C">
        <w:rPr>
          <w:rFonts w:eastAsia="Times New Roman"/>
          <w:spacing w:val="-2"/>
          <w:sz w:val="24"/>
          <w:szCs w:val="24"/>
        </w:rPr>
        <w:t>g</w:t>
      </w:r>
      <w:r w:rsidRPr="0002719C">
        <w:rPr>
          <w:rFonts w:eastAsia="Times New Roman"/>
          <w:spacing w:val="-1"/>
          <w:sz w:val="24"/>
          <w:szCs w:val="24"/>
        </w:rPr>
        <w:t>e</w:t>
      </w:r>
      <w:r w:rsidRPr="0002719C">
        <w:rPr>
          <w:rFonts w:eastAsia="Times New Roman"/>
          <w:sz w:val="24"/>
          <w:szCs w:val="24"/>
        </w:rPr>
        <w:t>,</w:t>
      </w:r>
      <w:r w:rsidRPr="0002719C">
        <w:rPr>
          <w:rFonts w:eastAsia="Times New Roman"/>
          <w:spacing w:val="2"/>
          <w:sz w:val="24"/>
          <w:szCs w:val="24"/>
        </w:rPr>
        <w:t xml:space="preserve"> A</w:t>
      </w:r>
      <w:r w:rsidRPr="0002719C">
        <w:rPr>
          <w:rFonts w:eastAsia="Times New Roman"/>
          <w:sz w:val="24"/>
          <w:szCs w:val="24"/>
        </w:rPr>
        <w:t>ttitud</w:t>
      </w:r>
      <w:r w:rsidRPr="0002719C">
        <w:rPr>
          <w:rFonts w:eastAsia="Times New Roman"/>
          <w:spacing w:val="-1"/>
          <w:sz w:val="24"/>
          <w:szCs w:val="24"/>
        </w:rPr>
        <w:t>e</w:t>
      </w:r>
      <w:r w:rsidRPr="0002719C">
        <w:rPr>
          <w:rFonts w:eastAsia="Times New Roman"/>
          <w:sz w:val="24"/>
          <w:szCs w:val="24"/>
        </w:rPr>
        <w:t>s And A</w:t>
      </w:r>
      <w:r w:rsidRPr="0002719C">
        <w:rPr>
          <w:rFonts w:eastAsia="Times New Roman"/>
          <w:spacing w:val="-1"/>
          <w:sz w:val="24"/>
          <w:szCs w:val="24"/>
        </w:rPr>
        <w:t>cce</w:t>
      </w:r>
      <w:r w:rsidRPr="0002719C">
        <w:rPr>
          <w:rFonts w:eastAsia="Times New Roman"/>
          <w:sz w:val="24"/>
          <w:szCs w:val="24"/>
        </w:rPr>
        <w:t>pt</w:t>
      </w:r>
      <w:r w:rsidRPr="0002719C">
        <w:rPr>
          <w:rFonts w:eastAsia="Times New Roman"/>
          <w:spacing w:val="-1"/>
          <w:sz w:val="24"/>
          <w:szCs w:val="24"/>
        </w:rPr>
        <w:t>a</w:t>
      </w:r>
      <w:r w:rsidRPr="0002719C">
        <w:rPr>
          <w:rFonts w:eastAsia="Times New Roman"/>
          <w:spacing w:val="2"/>
          <w:sz w:val="24"/>
          <w:szCs w:val="24"/>
        </w:rPr>
        <w:t>n</w:t>
      </w:r>
      <w:r w:rsidRPr="0002719C">
        <w:rPr>
          <w:rFonts w:eastAsia="Times New Roman"/>
          <w:spacing w:val="-1"/>
          <w:sz w:val="24"/>
          <w:szCs w:val="24"/>
        </w:rPr>
        <w:t>ce</w:t>
      </w:r>
      <w:r w:rsidRPr="0002719C">
        <w:rPr>
          <w:rFonts w:eastAsia="Times New Roman"/>
          <w:sz w:val="24"/>
          <w:szCs w:val="24"/>
        </w:rPr>
        <w:t>:</w:t>
      </w:r>
      <w:r w:rsidRPr="0002719C">
        <w:rPr>
          <w:rFonts w:eastAsia="Times New Roman"/>
          <w:spacing w:val="3"/>
          <w:sz w:val="24"/>
          <w:szCs w:val="24"/>
        </w:rPr>
        <w:t xml:space="preserve"> </w:t>
      </w:r>
      <w:r w:rsidRPr="0002719C">
        <w:rPr>
          <w:rFonts w:eastAsia="Times New Roman"/>
          <w:spacing w:val="1"/>
          <w:sz w:val="24"/>
          <w:szCs w:val="24"/>
        </w:rPr>
        <w:t>P</w:t>
      </w:r>
      <w:r w:rsidRPr="0002719C">
        <w:rPr>
          <w:rFonts w:eastAsia="Times New Roman"/>
          <w:sz w:val="24"/>
          <w:szCs w:val="24"/>
        </w:rPr>
        <w:t xml:space="preserve">ilot </w:t>
      </w:r>
      <w:r w:rsidRPr="0002719C">
        <w:rPr>
          <w:rFonts w:eastAsia="Times New Roman"/>
          <w:spacing w:val="-1"/>
          <w:sz w:val="24"/>
          <w:szCs w:val="24"/>
        </w:rPr>
        <w:t>S</w:t>
      </w:r>
      <w:r w:rsidRPr="0002719C">
        <w:rPr>
          <w:rFonts w:eastAsia="Times New Roman"/>
          <w:sz w:val="24"/>
          <w:szCs w:val="24"/>
        </w:rPr>
        <w:t>tu</w:t>
      </w:r>
      <w:r w:rsidRPr="0002719C">
        <w:rPr>
          <w:rFonts w:eastAsia="Times New Roman"/>
          <w:spacing w:val="2"/>
          <w:sz w:val="24"/>
          <w:szCs w:val="24"/>
        </w:rPr>
        <w:t>d</w:t>
      </w:r>
      <w:r w:rsidRPr="0002719C">
        <w:rPr>
          <w:rFonts w:eastAsia="Times New Roman"/>
          <w:sz w:val="24"/>
          <w:szCs w:val="24"/>
        </w:rPr>
        <w:t>y</w:t>
      </w:r>
      <w:r w:rsidRPr="0002719C">
        <w:rPr>
          <w:rFonts w:eastAsia="Times New Roman"/>
          <w:spacing w:val="-5"/>
          <w:sz w:val="24"/>
          <w:szCs w:val="24"/>
        </w:rPr>
        <w:t xml:space="preserve"> </w:t>
      </w:r>
      <w:r w:rsidRPr="0002719C">
        <w:rPr>
          <w:rFonts w:eastAsia="Times New Roman"/>
          <w:spacing w:val="-1"/>
          <w:sz w:val="24"/>
          <w:szCs w:val="24"/>
        </w:rPr>
        <w:t>F</w:t>
      </w:r>
      <w:r w:rsidRPr="0002719C">
        <w:rPr>
          <w:rFonts w:eastAsia="Times New Roman"/>
          <w:sz w:val="24"/>
          <w:szCs w:val="24"/>
        </w:rPr>
        <w:t>indi</w:t>
      </w:r>
      <w:r w:rsidRPr="0002719C">
        <w:rPr>
          <w:rFonts w:eastAsia="Times New Roman"/>
          <w:spacing w:val="2"/>
          <w:sz w:val="24"/>
          <w:szCs w:val="24"/>
        </w:rPr>
        <w:t>n</w:t>
      </w:r>
      <w:r w:rsidRPr="0002719C">
        <w:rPr>
          <w:rFonts w:eastAsia="Times New Roman"/>
          <w:spacing w:val="-2"/>
          <w:sz w:val="24"/>
          <w:szCs w:val="24"/>
        </w:rPr>
        <w:t>g</w:t>
      </w:r>
      <w:r w:rsidRPr="0002719C">
        <w:rPr>
          <w:rFonts w:eastAsia="Times New Roman"/>
          <w:sz w:val="24"/>
          <w:szCs w:val="24"/>
        </w:rPr>
        <w:t xml:space="preserve">s. </w:t>
      </w:r>
      <w:r w:rsidRPr="0002719C">
        <w:rPr>
          <w:rFonts w:eastAsia="Times New Roman"/>
          <w:i/>
          <w:sz w:val="24"/>
          <w:szCs w:val="24"/>
        </w:rPr>
        <w:t>D</w:t>
      </w:r>
      <w:r w:rsidRPr="0002719C">
        <w:rPr>
          <w:rFonts w:eastAsia="Times New Roman"/>
          <w:i/>
          <w:spacing w:val="1"/>
          <w:sz w:val="24"/>
          <w:szCs w:val="24"/>
        </w:rPr>
        <w:t>e</w:t>
      </w:r>
      <w:r w:rsidRPr="0002719C">
        <w:rPr>
          <w:rFonts w:eastAsia="Times New Roman"/>
          <w:i/>
          <w:spacing w:val="-1"/>
          <w:sz w:val="24"/>
          <w:szCs w:val="24"/>
        </w:rPr>
        <w:t>ve</w:t>
      </w:r>
      <w:r w:rsidRPr="0002719C">
        <w:rPr>
          <w:rFonts w:eastAsia="Times New Roman"/>
          <w:i/>
          <w:sz w:val="24"/>
          <w:szCs w:val="24"/>
        </w:rPr>
        <w:t>lopm</w:t>
      </w:r>
      <w:r w:rsidRPr="0002719C">
        <w:rPr>
          <w:rFonts w:eastAsia="Times New Roman"/>
          <w:i/>
          <w:spacing w:val="-1"/>
          <w:sz w:val="24"/>
          <w:szCs w:val="24"/>
        </w:rPr>
        <w:t>e</w:t>
      </w:r>
      <w:r w:rsidRPr="0002719C">
        <w:rPr>
          <w:rFonts w:eastAsia="Times New Roman"/>
          <w:i/>
          <w:sz w:val="24"/>
          <w:szCs w:val="24"/>
        </w:rPr>
        <w:t xml:space="preserve">ntal </w:t>
      </w:r>
      <w:r w:rsidRPr="0002719C">
        <w:rPr>
          <w:rFonts w:eastAsia="Times New Roman"/>
          <w:i/>
          <w:spacing w:val="1"/>
          <w:sz w:val="24"/>
          <w:szCs w:val="24"/>
        </w:rPr>
        <w:t>N</w:t>
      </w:r>
      <w:r w:rsidRPr="0002719C">
        <w:rPr>
          <w:rFonts w:eastAsia="Times New Roman"/>
          <w:i/>
          <w:spacing w:val="-1"/>
          <w:sz w:val="24"/>
          <w:szCs w:val="24"/>
        </w:rPr>
        <w:t>e</w:t>
      </w:r>
      <w:r w:rsidRPr="0002719C">
        <w:rPr>
          <w:rFonts w:eastAsia="Times New Roman"/>
          <w:i/>
          <w:sz w:val="24"/>
          <w:szCs w:val="24"/>
        </w:rPr>
        <w:t>uror</w:t>
      </w:r>
      <w:r w:rsidRPr="0002719C">
        <w:rPr>
          <w:rFonts w:eastAsia="Times New Roman"/>
          <w:i/>
          <w:spacing w:val="-1"/>
          <w:sz w:val="24"/>
          <w:szCs w:val="24"/>
        </w:rPr>
        <w:t>e</w:t>
      </w:r>
      <w:r w:rsidRPr="0002719C">
        <w:rPr>
          <w:rFonts w:eastAsia="Times New Roman"/>
          <w:i/>
          <w:sz w:val="24"/>
          <w:szCs w:val="24"/>
        </w:rPr>
        <w:t>habilitation</w:t>
      </w:r>
      <w:r w:rsidRPr="0002719C">
        <w:rPr>
          <w:rFonts w:eastAsia="Times New Roman"/>
          <w:sz w:val="24"/>
          <w:szCs w:val="24"/>
        </w:rPr>
        <w:t xml:space="preserve">, </w:t>
      </w:r>
      <w:r w:rsidRPr="0002719C">
        <w:rPr>
          <w:rFonts w:eastAsia="Times New Roman"/>
          <w:i/>
          <w:sz w:val="24"/>
          <w:szCs w:val="24"/>
        </w:rPr>
        <w:t>13</w:t>
      </w:r>
      <w:r w:rsidRPr="0002719C">
        <w:rPr>
          <w:rFonts w:eastAsia="Times New Roman"/>
          <w:sz w:val="24"/>
          <w:szCs w:val="24"/>
        </w:rPr>
        <w:t>,</w:t>
      </w:r>
      <w:r w:rsidRPr="0002719C">
        <w:rPr>
          <w:rFonts w:eastAsia="Times New Roman"/>
          <w:spacing w:val="-2"/>
          <w:sz w:val="24"/>
          <w:szCs w:val="24"/>
        </w:rPr>
        <w:t xml:space="preserve"> </w:t>
      </w:r>
      <w:r w:rsidRPr="0002719C">
        <w:rPr>
          <w:rFonts w:eastAsia="Times New Roman"/>
          <w:sz w:val="24"/>
          <w:szCs w:val="24"/>
        </w:rPr>
        <w:t>360</w:t>
      </w:r>
      <w:r w:rsidRPr="0002719C">
        <w:rPr>
          <w:rFonts w:eastAsia="Times New Roman"/>
          <w:spacing w:val="-1"/>
          <w:sz w:val="24"/>
          <w:szCs w:val="24"/>
        </w:rPr>
        <w:t>-</w:t>
      </w:r>
      <w:r w:rsidRPr="0002719C">
        <w:rPr>
          <w:rFonts w:eastAsia="Times New Roman"/>
          <w:sz w:val="24"/>
          <w:szCs w:val="24"/>
        </w:rPr>
        <w:t>368.</w:t>
      </w:r>
    </w:p>
    <w:p w14:paraId="45999AED" w14:textId="45507E14" w:rsidR="00E96601" w:rsidRPr="0002719C" w:rsidRDefault="00E96601" w:rsidP="00E96601">
      <w:pPr>
        <w:spacing w:line="360" w:lineRule="auto"/>
        <w:ind w:left="720" w:right="241" w:hanging="720"/>
        <w:rPr>
          <w:rFonts w:eastAsia="Times New Roman"/>
          <w:sz w:val="24"/>
          <w:szCs w:val="24"/>
          <w:lang w:val="en-US"/>
        </w:rPr>
      </w:pPr>
      <w:r w:rsidRPr="0002719C">
        <w:rPr>
          <w:rFonts w:eastAsia="Times New Roman"/>
          <w:sz w:val="24"/>
          <w:szCs w:val="24"/>
          <w:lang w:val="en-US"/>
        </w:rPr>
        <w:t xml:space="preserve">Johnson, S., Kraft, M., &amp; Papay, J. (2012). How context matters in high-need schools: the effects of teachers’ working conditions on their professional satisfaction and their students’ achievement. </w:t>
      </w:r>
      <w:r w:rsidRPr="0002719C">
        <w:rPr>
          <w:rFonts w:eastAsia="Times New Roman"/>
          <w:i/>
          <w:iCs/>
          <w:sz w:val="24"/>
          <w:szCs w:val="24"/>
          <w:lang w:val="en-US"/>
        </w:rPr>
        <w:t>Teachers College Record</w:t>
      </w:r>
      <w:r w:rsidRPr="0002719C">
        <w:rPr>
          <w:rFonts w:eastAsia="Times New Roman"/>
          <w:sz w:val="24"/>
          <w:szCs w:val="24"/>
          <w:lang w:val="en-US"/>
        </w:rPr>
        <w:t xml:space="preserve">, </w:t>
      </w:r>
      <w:r w:rsidRPr="0002719C">
        <w:rPr>
          <w:rFonts w:eastAsia="Times New Roman"/>
          <w:i/>
          <w:iCs/>
          <w:sz w:val="24"/>
          <w:szCs w:val="24"/>
          <w:lang w:val="en-US"/>
        </w:rPr>
        <w:t>114</w:t>
      </w:r>
      <w:r w:rsidRPr="0002719C">
        <w:rPr>
          <w:rFonts w:eastAsia="Times New Roman"/>
          <w:sz w:val="24"/>
          <w:szCs w:val="24"/>
          <w:lang w:val="en-US"/>
        </w:rPr>
        <w:t xml:space="preserve">(10), 1-39. </w:t>
      </w:r>
    </w:p>
    <w:p w14:paraId="30D95CC0" w14:textId="77777777" w:rsidR="00E96601" w:rsidRPr="0002719C" w:rsidRDefault="00E96601" w:rsidP="00411BCA">
      <w:pPr>
        <w:spacing w:before="240"/>
        <w:ind w:left="720" w:hanging="720"/>
        <w:jc w:val="both"/>
        <w:rPr>
          <w:sz w:val="24"/>
          <w:szCs w:val="24"/>
          <w:lang w:val="en-US"/>
        </w:rPr>
      </w:pPr>
      <w:r w:rsidRPr="0002719C">
        <w:rPr>
          <w:sz w:val="24"/>
          <w:szCs w:val="24"/>
          <w:lang w:val="en-US"/>
        </w:rPr>
        <w:t xml:space="preserve">Jordan, J. (2015). Satisfaction of students with visual impairment within different school settings. </w:t>
      </w:r>
      <w:r w:rsidRPr="0002719C">
        <w:rPr>
          <w:i/>
          <w:iCs/>
          <w:sz w:val="24"/>
          <w:szCs w:val="24"/>
          <w:lang w:val="en-US"/>
        </w:rPr>
        <w:t>Educational Specialist,</w:t>
      </w:r>
      <w:r w:rsidRPr="0002719C">
        <w:rPr>
          <w:sz w:val="24"/>
          <w:szCs w:val="24"/>
          <w:lang w:val="en-US"/>
        </w:rPr>
        <w:t xml:space="preserve"> </w:t>
      </w:r>
      <w:r w:rsidRPr="0002719C">
        <w:rPr>
          <w:i/>
          <w:iCs/>
          <w:sz w:val="24"/>
          <w:szCs w:val="24"/>
          <w:lang w:val="en-US"/>
        </w:rPr>
        <w:t>10</w:t>
      </w:r>
      <w:r w:rsidRPr="0002719C">
        <w:rPr>
          <w:sz w:val="24"/>
          <w:szCs w:val="24"/>
          <w:lang w:val="en-US"/>
        </w:rPr>
        <w:t>, 1-28.</w:t>
      </w:r>
    </w:p>
    <w:p w14:paraId="1B2216B1" w14:textId="43C9B273" w:rsidR="006246F8" w:rsidRPr="0002719C" w:rsidRDefault="006246F8" w:rsidP="00411BCA">
      <w:pPr>
        <w:ind w:left="720" w:hanging="720"/>
        <w:jc w:val="both"/>
        <w:rPr>
          <w:sz w:val="24"/>
          <w:szCs w:val="24"/>
        </w:rPr>
      </w:pPr>
      <w:r w:rsidRPr="0002719C">
        <w:rPr>
          <w:sz w:val="24"/>
          <w:szCs w:val="24"/>
        </w:rPr>
        <w:t xml:space="preserve">Kail, R. V., &amp; Cavanaugh, J. C. (2010). </w:t>
      </w:r>
      <w:r w:rsidRPr="0002719C">
        <w:rPr>
          <w:i/>
          <w:sz w:val="24"/>
          <w:szCs w:val="24"/>
        </w:rPr>
        <w:t>Human Development: A Life-Span View</w:t>
      </w:r>
      <w:r w:rsidR="003F4931" w:rsidRPr="0002719C">
        <w:rPr>
          <w:i/>
          <w:sz w:val="24"/>
          <w:szCs w:val="24"/>
        </w:rPr>
        <w:t>.</w:t>
      </w:r>
      <w:r w:rsidRPr="0002719C">
        <w:rPr>
          <w:sz w:val="24"/>
          <w:szCs w:val="24"/>
        </w:rPr>
        <w:t xml:space="preserve"> (5</w:t>
      </w:r>
      <w:r w:rsidRPr="0002719C">
        <w:rPr>
          <w:sz w:val="24"/>
          <w:szCs w:val="24"/>
          <w:vertAlign w:val="superscript"/>
        </w:rPr>
        <w:t>th</w:t>
      </w:r>
      <w:r w:rsidRPr="0002719C">
        <w:rPr>
          <w:sz w:val="24"/>
          <w:szCs w:val="24"/>
        </w:rPr>
        <w:t xml:space="preserve"> ed.). Cengage Learning.</w:t>
      </w:r>
    </w:p>
    <w:p w14:paraId="1DC805BF" w14:textId="77777777" w:rsidR="00E96601" w:rsidRPr="0002719C" w:rsidRDefault="00E96601" w:rsidP="00411BCA">
      <w:pPr>
        <w:ind w:left="720" w:hanging="720"/>
        <w:jc w:val="both"/>
        <w:rPr>
          <w:sz w:val="24"/>
          <w:szCs w:val="24"/>
          <w:lang w:val="en-US"/>
        </w:rPr>
      </w:pPr>
      <w:r w:rsidRPr="0002719C">
        <w:rPr>
          <w:sz w:val="24"/>
          <w:szCs w:val="24"/>
        </w:rPr>
        <w:t xml:space="preserve">Kalyanpur, M. (2011). Paradigm and paradox: Education for All and the inclusion of children with disabilities in Cambodia. </w:t>
      </w:r>
      <w:r w:rsidRPr="0002719C">
        <w:rPr>
          <w:i/>
          <w:sz w:val="24"/>
          <w:szCs w:val="24"/>
        </w:rPr>
        <w:t>International Journal of Inclusive Education, 15</w:t>
      </w:r>
      <w:r w:rsidRPr="0002719C">
        <w:rPr>
          <w:sz w:val="24"/>
          <w:szCs w:val="24"/>
        </w:rPr>
        <w:t>, 1053-1071.</w:t>
      </w:r>
    </w:p>
    <w:p w14:paraId="1D913B9E" w14:textId="77777777" w:rsidR="00E96601" w:rsidRPr="0002719C" w:rsidRDefault="00E96601" w:rsidP="00411BCA">
      <w:pPr>
        <w:spacing w:before="240"/>
        <w:ind w:left="720" w:hanging="720"/>
        <w:jc w:val="both"/>
        <w:rPr>
          <w:sz w:val="24"/>
          <w:szCs w:val="24"/>
        </w:rPr>
      </w:pPr>
      <w:r w:rsidRPr="0002719C">
        <w:rPr>
          <w:sz w:val="24"/>
          <w:szCs w:val="24"/>
          <w:lang w:val="en-US"/>
        </w:rPr>
        <w:t xml:space="preserve">Kamere, I. (2004). </w:t>
      </w:r>
      <w:r w:rsidRPr="0002719C">
        <w:rPr>
          <w:i/>
          <w:iCs/>
          <w:sz w:val="24"/>
          <w:szCs w:val="24"/>
          <w:lang w:val="en-US"/>
        </w:rPr>
        <w:t xml:space="preserve">The Development of Special Education for the Physically Handicapped Children in Kenya 1945-2000 </w:t>
      </w:r>
      <w:r w:rsidRPr="0002719C">
        <w:rPr>
          <w:sz w:val="24"/>
          <w:szCs w:val="24"/>
          <w:lang w:val="en-US"/>
        </w:rPr>
        <w:t>[Unpublished Doctorate Dissertation]. Kenyatta University.</w:t>
      </w:r>
    </w:p>
    <w:p w14:paraId="67A8DDF5" w14:textId="77777777" w:rsidR="00E96601" w:rsidRPr="0002719C" w:rsidRDefault="00E96601" w:rsidP="00411BCA">
      <w:pPr>
        <w:ind w:left="720" w:hanging="720"/>
        <w:jc w:val="both"/>
        <w:rPr>
          <w:sz w:val="24"/>
          <w:szCs w:val="24"/>
          <w:lang w:val="en-US"/>
        </w:rPr>
      </w:pPr>
      <w:r w:rsidRPr="0002719C">
        <w:rPr>
          <w:sz w:val="24"/>
          <w:szCs w:val="24"/>
        </w:rPr>
        <w:lastRenderedPageBreak/>
        <w:t xml:space="preserve">Kangogo, C. R. (2014). </w:t>
      </w:r>
      <w:r w:rsidRPr="0002719C">
        <w:rPr>
          <w:i/>
          <w:iCs/>
          <w:sz w:val="24"/>
          <w:szCs w:val="24"/>
          <w:lang w:val="en-US"/>
        </w:rPr>
        <w:t>Factors Influencing Performance of Pupils in KCPE in Kapsowar Divison, Elgeyo-Marakwet County</w:t>
      </w:r>
      <w:r w:rsidRPr="0002719C">
        <w:rPr>
          <w:sz w:val="24"/>
          <w:szCs w:val="24"/>
          <w:lang w:val="en-US"/>
        </w:rPr>
        <w:t xml:space="preserve"> [Unpublished master’s thesis]. University of Nairobi.</w:t>
      </w:r>
    </w:p>
    <w:p w14:paraId="5457FDBC" w14:textId="77777777" w:rsidR="00E96601" w:rsidRPr="0002719C" w:rsidRDefault="00E96601" w:rsidP="00411BCA">
      <w:pPr>
        <w:ind w:left="720" w:hanging="720"/>
        <w:jc w:val="both"/>
        <w:rPr>
          <w:sz w:val="24"/>
          <w:szCs w:val="24"/>
        </w:rPr>
      </w:pPr>
      <w:r w:rsidRPr="0002719C">
        <w:rPr>
          <w:sz w:val="24"/>
          <w:szCs w:val="24"/>
        </w:rPr>
        <w:t xml:space="preserve">Kauffman, J. M., &amp; Hallahan, D. P. (2011). </w:t>
      </w:r>
      <w:r w:rsidRPr="0002719C">
        <w:rPr>
          <w:i/>
          <w:iCs/>
          <w:sz w:val="24"/>
          <w:szCs w:val="24"/>
        </w:rPr>
        <w:t>Handbook of special education</w:t>
      </w:r>
      <w:r w:rsidRPr="0002719C">
        <w:rPr>
          <w:sz w:val="24"/>
          <w:szCs w:val="24"/>
        </w:rPr>
        <w:t>. Routledge.</w:t>
      </w:r>
    </w:p>
    <w:p w14:paraId="4EADE731" w14:textId="77777777" w:rsidR="00E96601" w:rsidRPr="0002719C" w:rsidRDefault="00E96601" w:rsidP="00411BCA">
      <w:pPr>
        <w:ind w:left="720" w:hanging="720"/>
        <w:jc w:val="both"/>
        <w:rPr>
          <w:sz w:val="24"/>
          <w:szCs w:val="24"/>
        </w:rPr>
      </w:pPr>
      <w:r w:rsidRPr="0002719C">
        <w:rPr>
          <w:sz w:val="24"/>
          <w:szCs w:val="24"/>
        </w:rPr>
        <w:t xml:space="preserve">KENPRO. (2010). </w:t>
      </w:r>
      <w:r w:rsidRPr="0002719C">
        <w:rPr>
          <w:i/>
          <w:sz w:val="24"/>
          <w:szCs w:val="24"/>
        </w:rPr>
        <w:t>Physical Handicaps</w:t>
      </w:r>
      <w:r w:rsidRPr="0002719C">
        <w:rPr>
          <w:sz w:val="24"/>
          <w:szCs w:val="24"/>
        </w:rPr>
        <w:t xml:space="preserve">. </w:t>
      </w:r>
      <w:hyperlink r:id="rId41" w:history="1">
        <w:r w:rsidRPr="0002719C">
          <w:rPr>
            <w:rStyle w:val="Hyperlink"/>
            <w:color w:val="auto"/>
            <w:sz w:val="24"/>
            <w:szCs w:val="24"/>
            <w:u w:val="none"/>
          </w:rPr>
          <w:t>www.kenpro.org/papers</w:t>
        </w:r>
      </w:hyperlink>
      <w:r w:rsidRPr="0002719C">
        <w:rPr>
          <w:sz w:val="24"/>
          <w:szCs w:val="24"/>
        </w:rPr>
        <w:t>.</w:t>
      </w:r>
    </w:p>
    <w:p w14:paraId="008B3119" w14:textId="77777777" w:rsidR="00E96601" w:rsidRPr="0002719C" w:rsidRDefault="00E96601" w:rsidP="00645522">
      <w:pPr>
        <w:ind w:left="720" w:hanging="720"/>
        <w:rPr>
          <w:sz w:val="24"/>
          <w:szCs w:val="24"/>
        </w:rPr>
      </w:pPr>
      <w:r w:rsidRPr="0002719C">
        <w:rPr>
          <w:sz w:val="24"/>
          <w:szCs w:val="24"/>
        </w:rPr>
        <w:t xml:space="preserve">Kenya National Bureau of Statistics. (2017). </w:t>
      </w:r>
      <w:r w:rsidRPr="0002719C">
        <w:rPr>
          <w:i/>
          <w:sz w:val="24"/>
          <w:szCs w:val="24"/>
        </w:rPr>
        <w:t>Analytical report on disability volume 13</w:t>
      </w:r>
      <w:r w:rsidRPr="0002719C">
        <w:rPr>
          <w:sz w:val="24"/>
          <w:szCs w:val="24"/>
        </w:rPr>
        <w:t xml:space="preserve">. </w:t>
      </w:r>
      <w:hyperlink r:id="rId42" w:history="1">
        <w:r w:rsidRPr="0002719C">
          <w:rPr>
            <w:rStyle w:val="Hyperlink"/>
            <w:color w:val="auto"/>
            <w:sz w:val="24"/>
            <w:szCs w:val="24"/>
            <w:u w:val="none"/>
          </w:rPr>
          <w:t>http://www.knbs.or.ke/download/analytical-report-on-disability-volume-xiii-2/</w:t>
        </w:r>
      </w:hyperlink>
    </w:p>
    <w:p w14:paraId="76E74DF1" w14:textId="77777777" w:rsidR="00E96601" w:rsidRPr="0002719C" w:rsidRDefault="00E96601" w:rsidP="00645522">
      <w:pPr>
        <w:ind w:left="720" w:hanging="720"/>
        <w:rPr>
          <w:sz w:val="24"/>
          <w:szCs w:val="24"/>
        </w:rPr>
      </w:pPr>
      <w:r w:rsidRPr="0002719C">
        <w:rPr>
          <w:sz w:val="24"/>
          <w:szCs w:val="24"/>
        </w:rPr>
        <w:t xml:space="preserve">Kenya National Bureau of Statistics. (2019). </w:t>
      </w:r>
      <w:r w:rsidRPr="0002719C">
        <w:rPr>
          <w:i/>
          <w:sz w:val="24"/>
          <w:szCs w:val="24"/>
        </w:rPr>
        <w:t>Kenya Population and Housing Census Vol. 4.</w:t>
      </w:r>
      <w:r w:rsidRPr="0002719C">
        <w:rPr>
          <w:sz w:val="24"/>
          <w:szCs w:val="24"/>
        </w:rPr>
        <w:t xml:space="preserve"> </w:t>
      </w:r>
      <w:hyperlink r:id="rId43" w:history="1">
        <w:r w:rsidRPr="0002719C">
          <w:rPr>
            <w:rStyle w:val="Hyperlink"/>
            <w:color w:val="auto"/>
            <w:sz w:val="24"/>
            <w:szCs w:val="24"/>
            <w:u w:val="none"/>
          </w:rPr>
          <w:t>https://www.knbs.or.ke/?page_id=3142#</w:t>
        </w:r>
      </w:hyperlink>
      <w:r w:rsidRPr="0002719C">
        <w:rPr>
          <w:sz w:val="24"/>
          <w:szCs w:val="24"/>
        </w:rPr>
        <w:t>.</w:t>
      </w:r>
    </w:p>
    <w:p w14:paraId="22A609CB" w14:textId="77777777" w:rsidR="00E96601" w:rsidRPr="0002719C" w:rsidRDefault="00E96601" w:rsidP="00411BCA">
      <w:pPr>
        <w:ind w:left="720" w:hanging="720"/>
        <w:jc w:val="both"/>
        <w:rPr>
          <w:sz w:val="24"/>
          <w:szCs w:val="24"/>
        </w:rPr>
      </w:pPr>
      <w:r w:rsidRPr="0002719C">
        <w:rPr>
          <w:sz w:val="24"/>
          <w:szCs w:val="24"/>
        </w:rPr>
        <w:t xml:space="preserve">Kevin, L. (2013). Family learning environment and students' outcomes. </w:t>
      </w:r>
      <w:r w:rsidRPr="0002719C">
        <w:rPr>
          <w:i/>
          <w:iCs/>
          <w:sz w:val="24"/>
          <w:szCs w:val="24"/>
        </w:rPr>
        <w:t>A review journal of comparative family studies, 27</w:t>
      </w:r>
      <w:r w:rsidRPr="0002719C">
        <w:rPr>
          <w:sz w:val="24"/>
          <w:szCs w:val="24"/>
        </w:rPr>
        <w:t>(2), 373-394.</w:t>
      </w:r>
    </w:p>
    <w:p w14:paraId="56D27DB2" w14:textId="77777777" w:rsidR="00E96601" w:rsidRPr="0002719C" w:rsidRDefault="00E96601" w:rsidP="00411BCA">
      <w:pPr>
        <w:ind w:left="720" w:hanging="720"/>
        <w:jc w:val="both"/>
        <w:rPr>
          <w:sz w:val="24"/>
          <w:szCs w:val="24"/>
        </w:rPr>
      </w:pPr>
      <w:r w:rsidRPr="0002719C">
        <w:rPr>
          <w:sz w:val="24"/>
          <w:szCs w:val="24"/>
        </w:rPr>
        <w:t>Kiaritha, E. N. (2020, December 14</w:t>
      </w:r>
      <w:r w:rsidRPr="0002719C">
        <w:rPr>
          <w:sz w:val="24"/>
          <w:szCs w:val="24"/>
          <w:vertAlign w:val="superscript"/>
        </w:rPr>
        <w:t>th</w:t>
      </w:r>
      <w:r w:rsidRPr="0002719C">
        <w:rPr>
          <w:sz w:val="24"/>
          <w:szCs w:val="24"/>
        </w:rPr>
        <w:t xml:space="preserve">). </w:t>
      </w:r>
      <w:r w:rsidRPr="0002719C">
        <w:rPr>
          <w:i/>
          <w:iCs/>
          <w:sz w:val="24"/>
          <w:szCs w:val="24"/>
        </w:rPr>
        <w:t>Ethical issues in research.</w:t>
      </w:r>
      <w:r w:rsidRPr="0002719C">
        <w:rPr>
          <w:sz w:val="24"/>
          <w:szCs w:val="24"/>
        </w:rPr>
        <w:t xml:space="preserve"> </w:t>
      </w:r>
      <w:r w:rsidRPr="0002719C">
        <w:rPr>
          <w:sz w:val="24"/>
          <w:szCs w:val="24"/>
          <w:lang w:val="en-US"/>
        </w:rPr>
        <w:t xml:space="preserve">Educational Foundations Research School workshop on Quality Research in Educational Foundations. Moi University. </w:t>
      </w:r>
    </w:p>
    <w:p w14:paraId="642D0468" w14:textId="77777777" w:rsidR="00E96601" w:rsidRPr="0002719C" w:rsidRDefault="00E96601" w:rsidP="00645522">
      <w:pPr>
        <w:ind w:left="720" w:hanging="720"/>
        <w:rPr>
          <w:sz w:val="24"/>
          <w:szCs w:val="24"/>
        </w:rPr>
      </w:pPr>
      <w:r w:rsidRPr="0002719C">
        <w:rPr>
          <w:sz w:val="24"/>
          <w:szCs w:val="24"/>
        </w:rPr>
        <w:t xml:space="preserve">Kingston, P.W., Hubbard, R., Lapp, B., Schroeder, P., &amp; Wilson, J. (2003). Why education matters? </w:t>
      </w:r>
      <w:r w:rsidRPr="0002719C">
        <w:rPr>
          <w:i/>
          <w:sz w:val="24"/>
          <w:szCs w:val="24"/>
        </w:rPr>
        <w:t>Sociology of Education, 76</w:t>
      </w:r>
      <w:r w:rsidRPr="0002719C">
        <w:rPr>
          <w:sz w:val="24"/>
          <w:szCs w:val="24"/>
        </w:rPr>
        <w:t xml:space="preserve"> (1), 53-70.</w:t>
      </w:r>
    </w:p>
    <w:p w14:paraId="2E0EF574" w14:textId="77777777" w:rsidR="00E96601" w:rsidRPr="0002719C" w:rsidRDefault="00E96601" w:rsidP="00411BCA">
      <w:pPr>
        <w:spacing w:line="240" w:lineRule="auto"/>
        <w:ind w:left="720" w:hanging="720"/>
        <w:jc w:val="both"/>
        <w:rPr>
          <w:sz w:val="24"/>
          <w:szCs w:val="24"/>
        </w:rPr>
      </w:pPr>
      <w:r w:rsidRPr="0002719C">
        <w:rPr>
          <w:sz w:val="24"/>
          <w:szCs w:val="24"/>
        </w:rPr>
        <w:t xml:space="preserve">Kiru, E., &amp; Cooc, N. (2018). A Comparative Analysis of Access to Education for Students with Disabilities in Brazil, Canada, and South Africa. </w:t>
      </w:r>
      <w:r w:rsidRPr="0002719C">
        <w:rPr>
          <w:i/>
          <w:sz w:val="24"/>
          <w:szCs w:val="24"/>
        </w:rPr>
        <w:t>Journal of International Special Needs Education</w:t>
      </w:r>
      <w:r w:rsidRPr="0002719C">
        <w:rPr>
          <w:i/>
          <w:iCs/>
          <w:sz w:val="24"/>
          <w:szCs w:val="24"/>
        </w:rPr>
        <w:t>,</w:t>
      </w:r>
      <w:r w:rsidRPr="0002719C">
        <w:rPr>
          <w:sz w:val="24"/>
          <w:szCs w:val="24"/>
        </w:rPr>
        <w:t xml:space="preserve"> </w:t>
      </w:r>
      <w:r w:rsidRPr="0002719C">
        <w:rPr>
          <w:i/>
          <w:iCs/>
          <w:sz w:val="24"/>
          <w:szCs w:val="24"/>
        </w:rPr>
        <w:t>21</w:t>
      </w:r>
      <w:r w:rsidRPr="0002719C">
        <w:rPr>
          <w:sz w:val="24"/>
          <w:szCs w:val="24"/>
        </w:rPr>
        <w:t>(2), 34–44.</w:t>
      </w:r>
    </w:p>
    <w:p w14:paraId="0EEB3DA8" w14:textId="77777777" w:rsidR="00E96601" w:rsidRPr="0002719C" w:rsidRDefault="00E96601" w:rsidP="00411BCA">
      <w:pPr>
        <w:autoSpaceDE w:val="0"/>
        <w:autoSpaceDN w:val="0"/>
        <w:adjustRightInd w:val="0"/>
        <w:spacing w:after="0" w:line="240" w:lineRule="auto"/>
        <w:ind w:left="720" w:hanging="720"/>
        <w:jc w:val="both"/>
        <w:rPr>
          <w:color w:val="231E20"/>
          <w:sz w:val="24"/>
          <w:szCs w:val="24"/>
        </w:rPr>
      </w:pPr>
      <w:r w:rsidRPr="0002719C">
        <w:rPr>
          <w:color w:val="231E20"/>
          <w:sz w:val="24"/>
          <w:szCs w:val="24"/>
        </w:rPr>
        <w:t xml:space="preserve">Kivunja, C., &amp; Kuyini, A. (2017). Understanding and Applying Research Paradigms in Educational Contexts.  </w:t>
      </w:r>
      <w:r w:rsidRPr="0002719C">
        <w:rPr>
          <w:i/>
          <w:color w:val="231E20"/>
          <w:sz w:val="24"/>
          <w:szCs w:val="24"/>
        </w:rPr>
        <w:t>International Journal of Higher Education</w:t>
      </w:r>
      <w:r w:rsidRPr="0002719C">
        <w:rPr>
          <w:color w:val="231E20"/>
          <w:sz w:val="24"/>
          <w:szCs w:val="24"/>
        </w:rPr>
        <w:t xml:space="preserve">, </w:t>
      </w:r>
      <w:r w:rsidRPr="0002719C">
        <w:rPr>
          <w:i/>
          <w:iCs/>
          <w:color w:val="231E20"/>
          <w:sz w:val="24"/>
          <w:szCs w:val="24"/>
        </w:rPr>
        <w:t>6</w:t>
      </w:r>
      <w:r w:rsidRPr="0002719C">
        <w:rPr>
          <w:color w:val="231E20"/>
          <w:sz w:val="24"/>
          <w:szCs w:val="24"/>
        </w:rPr>
        <w:t>(5), 26-41.</w:t>
      </w:r>
    </w:p>
    <w:p w14:paraId="71A919B0" w14:textId="77777777" w:rsidR="00E96601" w:rsidRPr="0002719C" w:rsidRDefault="00E96601" w:rsidP="00411BCA">
      <w:pPr>
        <w:spacing w:before="240"/>
        <w:ind w:left="720" w:hanging="720"/>
        <w:jc w:val="both"/>
        <w:rPr>
          <w:sz w:val="24"/>
          <w:szCs w:val="24"/>
        </w:rPr>
      </w:pPr>
      <w:r w:rsidRPr="0002719C">
        <w:rPr>
          <w:sz w:val="24"/>
          <w:szCs w:val="24"/>
        </w:rPr>
        <w:t xml:space="preserve">Kocakaya, S., &amp; Kocakaya, F. (2014). </w:t>
      </w:r>
      <w:r w:rsidRPr="0002719C">
        <w:rPr>
          <w:i/>
          <w:iCs/>
          <w:sz w:val="24"/>
          <w:szCs w:val="24"/>
        </w:rPr>
        <w:t>A structural equation modelling on factors of how experienced teachers affect the students' science and mathematics achievements. Education Research International.</w:t>
      </w:r>
      <w:r w:rsidRPr="0002719C">
        <w:rPr>
          <w:sz w:val="24"/>
          <w:szCs w:val="24"/>
        </w:rPr>
        <w:t xml:space="preserve"> http://dx.doi.org/10.1155/2014/490371.</w:t>
      </w:r>
    </w:p>
    <w:p w14:paraId="7F4B75F6" w14:textId="77777777" w:rsidR="00E96601" w:rsidRPr="0002719C" w:rsidRDefault="00E96601" w:rsidP="00411BCA">
      <w:pPr>
        <w:autoSpaceDE w:val="0"/>
        <w:autoSpaceDN w:val="0"/>
        <w:adjustRightInd w:val="0"/>
        <w:spacing w:before="240" w:after="0" w:line="240" w:lineRule="auto"/>
        <w:ind w:left="720" w:hanging="720"/>
        <w:jc w:val="both"/>
        <w:rPr>
          <w:color w:val="231E20"/>
          <w:sz w:val="24"/>
          <w:szCs w:val="24"/>
          <w:lang w:val="en-US"/>
        </w:rPr>
      </w:pPr>
      <w:r w:rsidRPr="0002719C">
        <w:rPr>
          <w:color w:val="231E20"/>
          <w:sz w:val="24"/>
          <w:szCs w:val="24"/>
          <w:lang w:val="en-US"/>
        </w:rPr>
        <w:t xml:space="preserve">Konur, O. (2006). Teaching Disabled Students in Higher Education. </w:t>
      </w:r>
      <w:r w:rsidRPr="0002719C">
        <w:rPr>
          <w:i/>
          <w:iCs/>
          <w:color w:val="231E20"/>
          <w:sz w:val="24"/>
          <w:szCs w:val="24"/>
          <w:lang w:val="en-US"/>
        </w:rPr>
        <w:t xml:space="preserve">Teaching in Higher Education, </w:t>
      </w:r>
      <w:r w:rsidRPr="0002719C">
        <w:rPr>
          <w:i/>
          <w:color w:val="231E20"/>
          <w:sz w:val="24"/>
          <w:szCs w:val="24"/>
          <w:lang w:val="en-US"/>
        </w:rPr>
        <w:t>11</w:t>
      </w:r>
      <w:r w:rsidRPr="0002719C">
        <w:rPr>
          <w:iCs/>
          <w:color w:val="231E20"/>
          <w:sz w:val="24"/>
          <w:szCs w:val="24"/>
          <w:lang w:val="en-US"/>
        </w:rPr>
        <w:t>(3), 351-363.</w:t>
      </w:r>
    </w:p>
    <w:p w14:paraId="0CF95655" w14:textId="77777777" w:rsidR="00E96601" w:rsidRPr="0002719C" w:rsidRDefault="00E96601" w:rsidP="00411BCA">
      <w:pPr>
        <w:spacing w:before="240"/>
        <w:ind w:left="720" w:hanging="720"/>
        <w:jc w:val="both"/>
        <w:rPr>
          <w:sz w:val="24"/>
          <w:szCs w:val="24"/>
        </w:rPr>
      </w:pPr>
      <w:r w:rsidRPr="0002719C">
        <w:rPr>
          <w:sz w:val="24"/>
          <w:szCs w:val="24"/>
        </w:rPr>
        <w:t xml:space="preserve">Koster, M., Pijl, S. J., Nakkena, H., &amp; Van Houten, E. (2010). Social participation of students with special needs in regular primary education in the Netherlands. </w:t>
      </w:r>
      <w:r w:rsidRPr="0002719C">
        <w:rPr>
          <w:i/>
          <w:sz w:val="24"/>
          <w:szCs w:val="24"/>
        </w:rPr>
        <w:t>International Journal of Disability, Development and Education,</w:t>
      </w:r>
      <w:r w:rsidRPr="0002719C">
        <w:rPr>
          <w:sz w:val="24"/>
          <w:szCs w:val="24"/>
        </w:rPr>
        <w:t xml:space="preserve"> </w:t>
      </w:r>
      <w:r w:rsidRPr="0002719C">
        <w:rPr>
          <w:i/>
          <w:iCs/>
          <w:sz w:val="24"/>
          <w:szCs w:val="24"/>
        </w:rPr>
        <w:t>57</w:t>
      </w:r>
      <w:r w:rsidRPr="0002719C">
        <w:rPr>
          <w:sz w:val="24"/>
          <w:szCs w:val="24"/>
        </w:rPr>
        <w:t>, 59–75.</w:t>
      </w:r>
    </w:p>
    <w:p w14:paraId="609D8688" w14:textId="77777777" w:rsidR="003F4931" w:rsidRPr="0002719C" w:rsidRDefault="00E96601" w:rsidP="003F4931">
      <w:pPr>
        <w:pStyle w:val="NormalWeb"/>
        <w:ind w:left="720" w:hanging="720"/>
        <w:jc w:val="both"/>
        <w:rPr>
          <w:szCs w:val="24"/>
        </w:rPr>
      </w:pPr>
      <w:r w:rsidRPr="0002719C">
        <w:rPr>
          <w:szCs w:val="24"/>
        </w:rPr>
        <w:t xml:space="preserve">Kristensen, K., M., Omagor-Loican, N., Onen, &amp; Okot, D. (2006). Opportunities for inclusion? The education of learners with special educational needs and disabilities in special schools in Uganda. </w:t>
      </w:r>
      <w:r w:rsidRPr="0002719C">
        <w:rPr>
          <w:i/>
          <w:szCs w:val="24"/>
        </w:rPr>
        <w:t>British Journal of Special Education</w:t>
      </w:r>
      <w:r w:rsidRPr="0002719C">
        <w:rPr>
          <w:szCs w:val="24"/>
        </w:rPr>
        <w:t xml:space="preserve">, </w:t>
      </w:r>
      <w:r w:rsidRPr="0002719C">
        <w:rPr>
          <w:i/>
          <w:iCs/>
          <w:szCs w:val="24"/>
        </w:rPr>
        <w:t>33</w:t>
      </w:r>
      <w:r w:rsidR="003F4931" w:rsidRPr="0002719C">
        <w:rPr>
          <w:szCs w:val="24"/>
        </w:rPr>
        <w:t>, 139-147.</w:t>
      </w:r>
    </w:p>
    <w:p w14:paraId="6A0D085A" w14:textId="77777777" w:rsidR="003F4931" w:rsidRPr="0002719C" w:rsidRDefault="00E96601" w:rsidP="003F4931">
      <w:pPr>
        <w:pStyle w:val="NormalWeb"/>
        <w:ind w:left="720" w:hanging="720"/>
        <w:jc w:val="both"/>
        <w:rPr>
          <w:szCs w:val="24"/>
        </w:rPr>
      </w:pPr>
      <w:r w:rsidRPr="0002719C">
        <w:rPr>
          <w:szCs w:val="24"/>
        </w:rPr>
        <w:lastRenderedPageBreak/>
        <w:t xml:space="preserve">Kuroda, K. (2007). “EFA and Disabled Children: Problems and Possibilities of Inclusive Education.” </w:t>
      </w:r>
      <w:r w:rsidRPr="0002719C">
        <w:rPr>
          <w:i/>
          <w:szCs w:val="24"/>
        </w:rPr>
        <w:t>Journal of International Cooperation in Education 10</w:t>
      </w:r>
      <w:r w:rsidRPr="0002719C">
        <w:rPr>
          <w:szCs w:val="24"/>
        </w:rPr>
        <w:t>(2): 29–39.</w:t>
      </w:r>
    </w:p>
    <w:p w14:paraId="36C0180A" w14:textId="11064FB2" w:rsidR="00E96601" w:rsidRPr="0002719C" w:rsidRDefault="00E96601" w:rsidP="003F4931">
      <w:pPr>
        <w:pStyle w:val="NormalWeb"/>
        <w:ind w:left="720" w:hanging="720"/>
        <w:jc w:val="both"/>
        <w:rPr>
          <w:szCs w:val="24"/>
        </w:rPr>
      </w:pPr>
      <w:r w:rsidRPr="0002719C">
        <w:rPr>
          <w:szCs w:val="24"/>
        </w:rPr>
        <w:t xml:space="preserve">Kuroda, K., Kartika, D., &amp; Kitamura, Y. (2017). </w:t>
      </w:r>
      <w:r w:rsidRPr="0002719C">
        <w:rPr>
          <w:i/>
          <w:szCs w:val="24"/>
        </w:rPr>
        <w:t>Implications for Teacher Training and Support for Inclusive Education in Cambodia: An Empirical Case Study in a Developing Country. JICA Research Institute Working Paper No.148</w:t>
      </w:r>
      <w:r w:rsidRPr="0002719C">
        <w:rPr>
          <w:szCs w:val="24"/>
        </w:rPr>
        <w:t>. JICA Research Institute.</w:t>
      </w:r>
    </w:p>
    <w:p w14:paraId="02670783" w14:textId="3A2C21D4" w:rsidR="00E96601" w:rsidRPr="0002719C" w:rsidRDefault="00E96601" w:rsidP="009D23F9">
      <w:pPr>
        <w:spacing w:before="240"/>
        <w:ind w:left="720" w:hanging="720"/>
        <w:jc w:val="both"/>
        <w:rPr>
          <w:sz w:val="24"/>
          <w:szCs w:val="24"/>
        </w:rPr>
      </w:pPr>
      <w:r w:rsidRPr="0002719C">
        <w:rPr>
          <w:sz w:val="24"/>
          <w:szCs w:val="24"/>
        </w:rPr>
        <w:t xml:space="preserve">Leedy, P. D., &amp; Ormrod, J. E. (2015). </w:t>
      </w:r>
      <w:r w:rsidRPr="0002719C">
        <w:rPr>
          <w:i/>
          <w:sz w:val="24"/>
          <w:szCs w:val="24"/>
        </w:rPr>
        <w:t>Practical research: Planning and design</w:t>
      </w:r>
      <w:r w:rsidR="003F4931" w:rsidRPr="0002719C">
        <w:rPr>
          <w:i/>
          <w:sz w:val="24"/>
          <w:szCs w:val="24"/>
        </w:rPr>
        <w:t>.</w:t>
      </w:r>
      <w:r w:rsidRPr="0002719C">
        <w:rPr>
          <w:sz w:val="24"/>
          <w:szCs w:val="24"/>
        </w:rPr>
        <w:t xml:space="preserve"> (11</w:t>
      </w:r>
      <w:r w:rsidRPr="0002719C">
        <w:rPr>
          <w:sz w:val="24"/>
          <w:szCs w:val="24"/>
          <w:vertAlign w:val="superscript"/>
        </w:rPr>
        <w:t>th</w:t>
      </w:r>
      <w:r w:rsidRPr="0002719C">
        <w:rPr>
          <w:sz w:val="24"/>
          <w:szCs w:val="24"/>
        </w:rPr>
        <w:t xml:space="preserve"> ed.). Pearson Education.</w:t>
      </w:r>
    </w:p>
    <w:p w14:paraId="4597D1D4" w14:textId="4A1A8467" w:rsidR="00E96601" w:rsidRPr="0002719C" w:rsidRDefault="00E96601" w:rsidP="009D23F9">
      <w:pPr>
        <w:autoSpaceDE w:val="0"/>
        <w:autoSpaceDN w:val="0"/>
        <w:adjustRightInd w:val="0"/>
        <w:spacing w:before="240" w:after="0" w:line="240" w:lineRule="auto"/>
        <w:ind w:left="720" w:hanging="720"/>
        <w:jc w:val="both"/>
        <w:rPr>
          <w:sz w:val="24"/>
          <w:szCs w:val="24"/>
          <w:lang w:val="en-US"/>
        </w:rPr>
      </w:pPr>
      <w:r w:rsidRPr="0002719C">
        <w:rPr>
          <w:sz w:val="24"/>
          <w:szCs w:val="24"/>
        </w:rPr>
        <w:t xml:space="preserve">Leedy, P., &amp; Ormrod, J. E. (2014). </w:t>
      </w:r>
      <w:r w:rsidRPr="0002719C">
        <w:rPr>
          <w:i/>
          <w:sz w:val="24"/>
          <w:szCs w:val="24"/>
        </w:rPr>
        <w:t>Practical Research: Planning and Design</w:t>
      </w:r>
      <w:r w:rsidR="003F4931" w:rsidRPr="0002719C">
        <w:rPr>
          <w:i/>
          <w:sz w:val="24"/>
          <w:szCs w:val="24"/>
        </w:rPr>
        <w:t>.</w:t>
      </w:r>
      <w:r w:rsidRPr="0002719C">
        <w:rPr>
          <w:sz w:val="24"/>
          <w:szCs w:val="24"/>
        </w:rPr>
        <w:t xml:space="preserve"> (10</w:t>
      </w:r>
      <w:r w:rsidRPr="0002719C">
        <w:rPr>
          <w:sz w:val="24"/>
          <w:szCs w:val="24"/>
          <w:vertAlign w:val="superscript"/>
        </w:rPr>
        <w:t>th</w:t>
      </w:r>
      <w:r w:rsidRPr="0002719C">
        <w:rPr>
          <w:sz w:val="24"/>
          <w:szCs w:val="24"/>
        </w:rPr>
        <w:t xml:space="preserve"> ed.). Pearson Educational Inc.</w:t>
      </w:r>
    </w:p>
    <w:p w14:paraId="6209D737" w14:textId="77777777" w:rsidR="00C93367" w:rsidRPr="0002719C" w:rsidRDefault="00E96601" w:rsidP="00C93367">
      <w:pPr>
        <w:autoSpaceDE w:val="0"/>
        <w:autoSpaceDN w:val="0"/>
        <w:adjustRightInd w:val="0"/>
        <w:spacing w:before="240" w:after="0" w:line="240" w:lineRule="auto"/>
        <w:ind w:left="720" w:hanging="720"/>
        <w:jc w:val="both"/>
        <w:rPr>
          <w:color w:val="000000"/>
          <w:sz w:val="24"/>
          <w:szCs w:val="24"/>
          <w:lang w:val="en-US"/>
        </w:rPr>
      </w:pPr>
      <w:r w:rsidRPr="0002719C">
        <w:rPr>
          <w:color w:val="000000"/>
          <w:sz w:val="24"/>
          <w:szCs w:val="24"/>
          <w:lang w:val="en-US"/>
        </w:rPr>
        <w:t xml:space="preserve">Lei, P., &amp; Myers, J. (2011). Making the grade? A review of donor commitment and action on inclusive education for disabled children. </w:t>
      </w:r>
      <w:r w:rsidRPr="0002719C">
        <w:rPr>
          <w:i/>
          <w:color w:val="000000"/>
          <w:sz w:val="24"/>
          <w:szCs w:val="24"/>
          <w:lang w:val="en-US"/>
        </w:rPr>
        <w:t>International Journal of Inclusive</w:t>
      </w:r>
      <w:r w:rsidRPr="0002719C">
        <w:rPr>
          <w:color w:val="000000"/>
          <w:sz w:val="24"/>
          <w:szCs w:val="24"/>
          <w:lang w:val="en-US"/>
        </w:rPr>
        <w:t xml:space="preserve"> </w:t>
      </w:r>
      <w:r w:rsidRPr="0002719C">
        <w:rPr>
          <w:i/>
          <w:color w:val="000000"/>
          <w:sz w:val="24"/>
          <w:szCs w:val="24"/>
          <w:lang w:val="en-US"/>
        </w:rPr>
        <w:t xml:space="preserve">Education, </w:t>
      </w:r>
      <w:r w:rsidRPr="0002719C">
        <w:rPr>
          <w:i/>
          <w:iCs/>
          <w:color w:val="000000"/>
          <w:sz w:val="24"/>
          <w:szCs w:val="24"/>
          <w:lang w:val="en-US"/>
        </w:rPr>
        <w:t>15</w:t>
      </w:r>
      <w:r w:rsidR="00C93367" w:rsidRPr="0002719C">
        <w:rPr>
          <w:color w:val="000000"/>
          <w:sz w:val="24"/>
          <w:szCs w:val="24"/>
          <w:lang w:val="en-US"/>
        </w:rPr>
        <w:t>, 1169-1185.</w:t>
      </w:r>
    </w:p>
    <w:p w14:paraId="43EC8700" w14:textId="2E9245C7" w:rsidR="00E96601" w:rsidRPr="0002719C" w:rsidRDefault="00E96601" w:rsidP="00C93367">
      <w:pPr>
        <w:autoSpaceDE w:val="0"/>
        <w:autoSpaceDN w:val="0"/>
        <w:adjustRightInd w:val="0"/>
        <w:spacing w:before="240" w:after="0" w:line="240" w:lineRule="auto"/>
        <w:ind w:left="720" w:hanging="720"/>
        <w:jc w:val="both"/>
        <w:rPr>
          <w:color w:val="000000"/>
          <w:sz w:val="24"/>
          <w:szCs w:val="24"/>
          <w:lang w:val="en-US"/>
        </w:rPr>
      </w:pPr>
      <w:r w:rsidRPr="0002719C">
        <w:rPr>
          <w:rFonts w:eastAsia="Times New Roman"/>
          <w:spacing w:val="-3"/>
          <w:sz w:val="24"/>
          <w:szCs w:val="24"/>
        </w:rPr>
        <w:t>L</w:t>
      </w:r>
      <w:r w:rsidRPr="0002719C">
        <w:rPr>
          <w:rFonts w:eastAsia="Times New Roman"/>
          <w:spacing w:val="-1"/>
          <w:sz w:val="24"/>
          <w:szCs w:val="24"/>
        </w:rPr>
        <w:t>e</w:t>
      </w:r>
      <w:r w:rsidRPr="0002719C">
        <w:rPr>
          <w:rFonts w:eastAsia="Times New Roman"/>
          <w:spacing w:val="3"/>
          <w:sz w:val="24"/>
          <w:szCs w:val="24"/>
        </w:rPr>
        <w:t>i</w:t>
      </w:r>
      <w:r w:rsidRPr="0002719C">
        <w:rPr>
          <w:rFonts w:eastAsia="Times New Roman"/>
          <w:spacing w:val="-1"/>
          <w:sz w:val="24"/>
          <w:szCs w:val="24"/>
        </w:rPr>
        <w:t>ce</w:t>
      </w:r>
      <w:r w:rsidRPr="0002719C">
        <w:rPr>
          <w:rFonts w:eastAsia="Times New Roman"/>
          <w:sz w:val="24"/>
          <w:szCs w:val="24"/>
        </w:rPr>
        <w:t>st</w:t>
      </w:r>
      <w:r w:rsidRPr="0002719C">
        <w:rPr>
          <w:rFonts w:eastAsia="Times New Roman"/>
          <w:spacing w:val="-1"/>
          <w:sz w:val="24"/>
          <w:szCs w:val="24"/>
        </w:rPr>
        <w:t>er</w:t>
      </w:r>
      <w:r w:rsidRPr="0002719C">
        <w:rPr>
          <w:rFonts w:eastAsia="Times New Roman"/>
          <w:sz w:val="24"/>
          <w:szCs w:val="24"/>
        </w:rPr>
        <w:t>, M.</w:t>
      </w:r>
      <w:r w:rsidRPr="0002719C">
        <w:rPr>
          <w:rFonts w:eastAsia="Times New Roman"/>
          <w:spacing w:val="2"/>
          <w:sz w:val="24"/>
          <w:szCs w:val="24"/>
        </w:rPr>
        <w:t xml:space="preserve"> </w:t>
      </w:r>
      <w:r w:rsidRPr="0002719C">
        <w:rPr>
          <w:rFonts w:eastAsia="Times New Roman"/>
          <w:spacing w:val="-1"/>
          <w:sz w:val="24"/>
          <w:szCs w:val="24"/>
        </w:rPr>
        <w:t>(</w:t>
      </w:r>
      <w:r w:rsidRPr="0002719C">
        <w:rPr>
          <w:rFonts w:eastAsia="Times New Roman"/>
          <w:sz w:val="24"/>
          <w:szCs w:val="24"/>
        </w:rPr>
        <w:t>2011</w:t>
      </w:r>
      <w:r w:rsidRPr="0002719C">
        <w:rPr>
          <w:rFonts w:eastAsia="Times New Roman"/>
          <w:spacing w:val="-1"/>
          <w:sz w:val="24"/>
          <w:szCs w:val="24"/>
        </w:rPr>
        <w:t>)</w:t>
      </w:r>
      <w:r w:rsidRPr="0002719C">
        <w:rPr>
          <w:rFonts w:eastAsia="Times New Roman"/>
          <w:sz w:val="24"/>
          <w:szCs w:val="24"/>
        </w:rPr>
        <w:t>. T</w:t>
      </w:r>
      <w:r w:rsidRPr="0002719C">
        <w:rPr>
          <w:rFonts w:eastAsia="Times New Roman"/>
          <w:spacing w:val="-1"/>
          <w:sz w:val="24"/>
          <w:szCs w:val="24"/>
        </w:rPr>
        <w:t>r</w:t>
      </w:r>
      <w:r w:rsidRPr="0002719C">
        <w:rPr>
          <w:rFonts w:eastAsia="Times New Roman"/>
          <w:spacing w:val="3"/>
          <w:sz w:val="24"/>
          <w:szCs w:val="24"/>
        </w:rPr>
        <w:t>i</w:t>
      </w:r>
      <w:r w:rsidRPr="0002719C">
        <w:rPr>
          <w:rFonts w:eastAsia="Times New Roman"/>
          <w:spacing w:val="-1"/>
          <w:sz w:val="24"/>
          <w:szCs w:val="24"/>
        </w:rPr>
        <w:t>a</w:t>
      </w:r>
      <w:r w:rsidRPr="0002719C">
        <w:rPr>
          <w:rFonts w:eastAsia="Times New Roman"/>
          <w:sz w:val="24"/>
          <w:szCs w:val="24"/>
        </w:rPr>
        <w:t>dic</w:t>
      </w:r>
      <w:r w:rsidRPr="0002719C">
        <w:rPr>
          <w:rFonts w:eastAsia="Times New Roman"/>
          <w:spacing w:val="-1"/>
          <w:sz w:val="24"/>
          <w:szCs w:val="24"/>
        </w:rPr>
        <w:t xml:space="preserve"> </w:t>
      </w:r>
      <w:r w:rsidRPr="0002719C">
        <w:rPr>
          <w:rFonts w:eastAsia="Times New Roman"/>
          <w:sz w:val="24"/>
          <w:szCs w:val="24"/>
        </w:rPr>
        <w:t>mo</w:t>
      </w:r>
      <w:r w:rsidRPr="0002719C">
        <w:rPr>
          <w:rFonts w:eastAsia="Times New Roman"/>
          <w:spacing w:val="-1"/>
          <w:sz w:val="24"/>
          <w:szCs w:val="24"/>
        </w:rPr>
        <w:t>ra</w:t>
      </w:r>
      <w:r w:rsidRPr="0002719C">
        <w:rPr>
          <w:rFonts w:eastAsia="Times New Roman"/>
          <w:sz w:val="24"/>
          <w:szCs w:val="24"/>
        </w:rPr>
        <w:t>l l</w:t>
      </w:r>
      <w:r w:rsidRPr="0002719C">
        <w:rPr>
          <w:rFonts w:eastAsia="Times New Roman"/>
          <w:spacing w:val="-1"/>
          <w:sz w:val="24"/>
          <w:szCs w:val="24"/>
        </w:rPr>
        <w:t>e</w:t>
      </w:r>
      <w:r w:rsidRPr="0002719C">
        <w:rPr>
          <w:rFonts w:eastAsia="Times New Roman"/>
          <w:spacing w:val="1"/>
          <w:sz w:val="24"/>
          <w:szCs w:val="24"/>
        </w:rPr>
        <w:t>a</w:t>
      </w:r>
      <w:r w:rsidRPr="0002719C">
        <w:rPr>
          <w:rFonts w:eastAsia="Times New Roman"/>
          <w:spacing w:val="-1"/>
          <w:sz w:val="24"/>
          <w:szCs w:val="24"/>
        </w:rPr>
        <w:t>r</w:t>
      </w:r>
      <w:r w:rsidRPr="0002719C">
        <w:rPr>
          <w:rFonts w:eastAsia="Times New Roman"/>
          <w:sz w:val="24"/>
          <w:szCs w:val="24"/>
        </w:rPr>
        <w:t>ni</w:t>
      </w:r>
      <w:r w:rsidRPr="0002719C">
        <w:rPr>
          <w:rFonts w:eastAsia="Times New Roman"/>
          <w:spacing w:val="2"/>
          <w:sz w:val="24"/>
          <w:szCs w:val="24"/>
        </w:rPr>
        <w:t>n</w:t>
      </w:r>
      <w:r w:rsidRPr="0002719C">
        <w:rPr>
          <w:rFonts w:eastAsia="Times New Roman"/>
          <w:sz w:val="24"/>
          <w:szCs w:val="24"/>
        </w:rPr>
        <w:t>g</w:t>
      </w:r>
      <w:r w:rsidRPr="0002719C">
        <w:rPr>
          <w:rFonts w:eastAsia="Times New Roman"/>
          <w:spacing w:val="-2"/>
          <w:sz w:val="24"/>
          <w:szCs w:val="24"/>
        </w:rPr>
        <w:t xml:space="preserve"> </w:t>
      </w:r>
      <w:r w:rsidRPr="0002719C">
        <w:rPr>
          <w:rFonts w:eastAsia="Times New Roman"/>
          <w:spacing w:val="-1"/>
          <w:sz w:val="24"/>
          <w:szCs w:val="24"/>
        </w:rPr>
        <w:t>a</w:t>
      </w:r>
      <w:r w:rsidRPr="0002719C">
        <w:rPr>
          <w:rFonts w:eastAsia="Times New Roman"/>
          <w:sz w:val="24"/>
          <w:szCs w:val="24"/>
        </w:rPr>
        <w:t xml:space="preserve">nd </w:t>
      </w:r>
      <w:r w:rsidRPr="0002719C">
        <w:rPr>
          <w:rFonts w:eastAsia="Times New Roman"/>
          <w:spacing w:val="2"/>
          <w:sz w:val="24"/>
          <w:szCs w:val="24"/>
        </w:rPr>
        <w:t>d</w:t>
      </w:r>
      <w:r w:rsidRPr="0002719C">
        <w:rPr>
          <w:rFonts w:eastAsia="Times New Roman"/>
          <w:sz w:val="24"/>
          <w:szCs w:val="24"/>
        </w:rPr>
        <w:t>is</w:t>
      </w:r>
      <w:r w:rsidRPr="0002719C">
        <w:rPr>
          <w:rFonts w:eastAsia="Times New Roman"/>
          <w:spacing w:val="-1"/>
          <w:sz w:val="24"/>
          <w:szCs w:val="24"/>
        </w:rPr>
        <w:t>a</w:t>
      </w:r>
      <w:r w:rsidRPr="0002719C">
        <w:rPr>
          <w:rFonts w:eastAsia="Times New Roman"/>
          <w:sz w:val="24"/>
          <w:szCs w:val="24"/>
        </w:rPr>
        <w:t>bili</w:t>
      </w:r>
      <w:r w:rsidRPr="0002719C">
        <w:rPr>
          <w:rFonts w:eastAsia="Times New Roman"/>
          <w:spacing w:val="3"/>
          <w:sz w:val="24"/>
          <w:szCs w:val="24"/>
        </w:rPr>
        <w:t>t</w:t>
      </w:r>
      <w:r w:rsidRPr="0002719C">
        <w:rPr>
          <w:rFonts w:eastAsia="Times New Roman"/>
          <w:sz w:val="24"/>
          <w:szCs w:val="24"/>
        </w:rPr>
        <w:t>y</w:t>
      </w:r>
      <w:r w:rsidRPr="0002719C">
        <w:rPr>
          <w:rFonts w:eastAsia="Times New Roman"/>
          <w:spacing w:val="-5"/>
          <w:sz w:val="24"/>
          <w:szCs w:val="24"/>
        </w:rPr>
        <w:t xml:space="preserve"> </w:t>
      </w:r>
      <w:r w:rsidRPr="0002719C">
        <w:rPr>
          <w:rFonts w:eastAsia="Times New Roman"/>
          <w:spacing w:val="-1"/>
          <w:sz w:val="24"/>
          <w:szCs w:val="24"/>
        </w:rPr>
        <w:t>a</w:t>
      </w:r>
      <w:r w:rsidRPr="0002719C">
        <w:rPr>
          <w:rFonts w:eastAsia="Times New Roman"/>
          <w:sz w:val="24"/>
          <w:szCs w:val="24"/>
        </w:rPr>
        <w:t>w</w:t>
      </w:r>
      <w:r w:rsidRPr="0002719C">
        <w:rPr>
          <w:rFonts w:eastAsia="Times New Roman"/>
          <w:spacing w:val="1"/>
          <w:sz w:val="24"/>
          <w:szCs w:val="24"/>
        </w:rPr>
        <w:t>a</w:t>
      </w:r>
      <w:r w:rsidRPr="0002719C">
        <w:rPr>
          <w:rFonts w:eastAsia="Times New Roman"/>
          <w:spacing w:val="-1"/>
          <w:sz w:val="24"/>
          <w:szCs w:val="24"/>
        </w:rPr>
        <w:t>re</w:t>
      </w:r>
      <w:r w:rsidRPr="0002719C">
        <w:rPr>
          <w:rFonts w:eastAsia="Times New Roman"/>
          <w:sz w:val="24"/>
          <w:szCs w:val="24"/>
        </w:rPr>
        <w:t>n</w:t>
      </w:r>
      <w:r w:rsidRPr="0002719C">
        <w:rPr>
          <w:rFonts w:eastAsia="Times New Roman"/>
          <w:spacing w:val="-1"/>
          <w:sz w:val="24"/>
          <w:szCs w:val="24"/>
        </w:rPr>
        <w:t>e</w:t>
      </w:r>
      <w:r w:rsidRPr="0002719C">
        <w:rPr>
          <w:rFonts w:eastAsia="Times New Roman"/>
          <w:sz w:val="24"/>
          <w:szCs w:val="24"/>
        </w:rPr>
        <w:t>ss.</w:t>
      </w:r>
      <w:r w:rsidRPr="0002719C">
        <w:rPr>
          <w:rFonts w:eastAsia="Times New Roman"/>
          <w:spacing w:val="2"/>
          <w:sz w:val="24"/>
          <w:szCs w:val="24"/>
        </w:rPr>
        <w:t xml:space="preserve"> </w:t>
      </w:r>
      <w:r w:rsidRPr="0002719C">
        <w:rPr>
          <w:rFonts w:eastAsia="Times New Roman"/>
          <w:i/>
          <w:spacing w:val="-1"/>
          <w:sz w:val="24"/>
          <w:szCs w:val="24"/>
        </w:rPr>
        <w:t>J</w:t>
      </w:r>
      <w:r w:rsidRPr="0002719C">
        <w:rPr>
          <w:rFonts w:eastAsia="Times New Roman"/>
          <w:i/>
          <w:sz w:val="24"/>
          <w:szCs w:val="24"/>
        </w:rPr>
        <w:t xml:space="preserve">ournal of </w:t>
      </w:r>
      <w:r w:rsidRPr="0002719C">
        <w:rPr>
          <w:rFonts w:eastAsia="Times New Roman"/>
          <w:i/>
          <w:spacing w:val="-1"/>
          <w:sz w:val="24"/>
          <w:szCs w:val="24"/>
        </w:rPr>
        <w:t>M</w:t>
      </w:r>
      <w:r w:rsidRPr="0002719C">
        <w:rPr>
          <w:rFonts w:eastAsia="Times New Roman"/>
          <w:i/>
          <w:sz w:val="24"/>
          <w:szCs w:val="24"/>
        </w:rPr>
        <w:t>oral</w:t>
      </w:r>
      <w:r w:rsidRPr="0002719C">
        <w:rPr>
          <w:sz w:val="24"/>
          <w:szCs w:val="24"/>
        </w:rPr>
        <w:t xml:space="preserve"> </w:t>
      </w:r>
      <w:r w:rsidRPr="0002719C">
        <w:rPr>
          <w:rFonts w:eastAsia="Times New Roman"/>
          <w:i/>
          <w:sz w:val="24"/>
          <w:szCs w:val="24"/>
        </w:rPr>
        <w:t>Edu</w:t>
      </w:r>
      <w:r w:rsidRPr="0002719C">
        <w:rPr>
          <w:rFonts w:eastAsia="Times New Roman"/>
          <w:i/>
          <w:spacing w:val="-1"/>
          <w:sz w:val="24"/>
          <w:szCs w:val="24"/>
        </w:rPr>
        <w:t>c</w:t>
      </w:r>
      <w:r w:rsidRPr="0002719C">
        <w:rPr>
          <w:rFonts w:eastAsia="Times New Roman"/>
          <w:i/>
          <w:sz w:val="24"/>
          <w:szCs w:val="24"/>
        </w:rPr>
        <w:t>ation</w:t>
      </w:r>
      <w:r w:rsidRPr="0002719C">
        <w:rPr>
          <w:rFonts w:eastAsia="Times New Roman"/>
          <w:sz w:val="24"/>
          <w:szCs w:val="24"/>
        </w:rPr>
        <w:t xml:space="preserve">, </w:t>
      </w:r>
      <w:r w:rsidRPr="0002719C">
        <w:rPr>
          <w:rFonts w:eastAsia="Times New Roman"/>
          <w:i/>
          <w:sz w:val="24"/>
          <w:szCs w:val="24"/>
        </w:rPr>
        <w:t>40</w:t>
      </w:r>
      <w:r w:rsidRPr="0002719C">
        <w:rPr>
          <w:rFonts w:eastAsia="Times New Roman"/>
          <w:sz w:val="24"/>
          <w:szCs w:val="24"/>
        </w:rPr>
        <w:t>, 319</w:t>
      </w:r>
      <w:r w:rsidRPr="0002719C">
        <w:rPr>
          <w:rFonts w:eastAsia="Times New Roman"/>
          <w:spacing w:val="-1"/>
          <w:sz w:val="24"/>
          <w:szCs w:val="24"/>
        </w:rPr>
        <w:t>-</w:t>
      </w:r>
      <w:r w:rsidRPr="0002719C">
        <w:rPr>
          <w:rFonts w:eastAsia="Times New Roman"/>
          <w:sz w:val="24"/>
          <w:szCs w:val="24"/>
        </w:rPr>
        <w:t>327.</w:t>
      </w:r>
    </w:p>
    <w:p w14:paraId="56682418" w14:textId="77777777" w:rsidR="00C93367" w:rsidRPr="0002719C" w:rsidRDefault="00E96601" w:rsidP="00C93367">
      <w:pPr>
        <w:spacing w:before="240" w:after="0" w:line="240" w:lineRule="auto"/>
        <w:ind w:left="720" w:hanging="720"/>
        <w:jc w:val="both"/>
        <w:rPr>
          <w:rFonts w:eastAsia="Times New Roman"/>
          <w:sz w:val="24"/>
          <w:szCs w:val="24"/>
          <w:lang w:val="en-US"/>
        </w:rPr>
      </w:pPr>
      <w:r w:rsidRPr="0002719C">
        <w:rPr>
          <w:rFonts w:eastAsia="Times New Roman"/>
          <w:sz w:val="24"/>
          <w:szCs w:val="24"/>
        </w:rPr>
        <w:t xml:space="preserve">Lemon, L. L., &amp; Hayes, J. (2020). Enhancing Trustworthiness of Qualitative Findings: Using Leximancer for Qualitative Data Analysis Triangulation. </w:t>
      </w:r>
      <w:r w:rsidRPr="0002719C">
        <w:rPr>
          <w:rFonts w:eastAsia="Times New Roman"/>
          <w:i/>
          <w:iCs/>
          <w:sz w:val="24"/>
          <w:szCs w:val="24"/>
        </w:rPr>
        <w:t>The Qualitative Report</w:t>
      </w:r>
      <w:r w:rsidRPr="0002719C">
        <w:rPr>
          <w:rFonts w:eastAsia="Times New Roman"/>
          <w:sz w:val="24"/>
          <w:szCs w:val="24"/>
        </w:rPr>
        <w:t xml:space="preserve">, </w:t>
      </w:r>
      <w:r w:rsidRPr="0002719C">
        <w:rPr>
          <w:rFonts w:eastAsia="Times New Roman"/>
          <w:i/>
          <w:iCs/>
          <w:sz w:val="24"/>
          <w:szCs w:val="24"/>
        </w:rPr>
        <w:t>25</w:t>
      </w:r>
      <w:r w:rsidRPr="0002719C">
        <w:rPr>
          <w:rFonts w:eastAsia="Times New Roman"/>
          <w:sz w:val="24"/>
          <w:szCs w:val="24"/>
        </w:rPr>
        <w:t xml:space="preserve">(3), 604-614. </w:t>
      </w:r>
    </w:p>
    <w:p w14:paraId="022A37E8" w14:textId="743D8D00" w:rsidR="00E96601" w:rsidRPr="0002719C" w:rsidRDefault="00E96601" w:rsidP="00C93367">
      <w:pPr>
        <w:spacing w:before="240" w:after="0" w:line="240" w:lineRule="auto"/>
        <w:ind w:left="720" w:hanging="720"/>
        <w:jc w:val="both"/>
        <w:rPr>
          <w:rFonts w:eastAsia="Times New Roman"/>
          <w:sz w:val="24"/>
          <w:szCs w:val="24"/>
          <w:lang w:val="en-US"/>
        </w:rPr>
      </w:pPr>
      <w:r w:rsidRPr="0002719C">
        <w:rPr>
          <w:rFonts w:eastAsia="Times New Roman"/>
          <w:spacing w:val="-3"/>
          <w:sz w:val="24"/>
          <w:szCs w:val="24"/>
        </w:rPr>
        <w:t>L</w:t>
      </w:r>
      <w:r w:rsidRPr="0002719C">
        <w:rPr>
          <w:rFonts w:eastAsia="Times New Roman"/>
          <w:sz w:val="24"/>
          <w:szCs w:val="24"/>
        </w:rPr>
        <w:t>i</w:t>
      </w:r>
      <w:r w:rsidRPr="0002719C">
        <w:rPr>
          <w:rFonts w:eastAsia="Times New Roman"/>
          <w:spacing w:val="2"/>
          <w:sz w:val="24"/>
          <w:szCs w:val="24"/>
        </w:rPr>
        <w:t>n</w:t>
      </w:r>
      <w:r w:rsidRPr="0002719C">
        <w:rPr>
          <w:rFonts w:eastAsia="Times New Roman"/>
          <w:sz w:val="24"/>
          <w:szCs w:val="24"/>
        </w:rPr>
        <w:t>ds</w:t>
      </w:r>
      <w:r w:rsidRPr="0002719C">
        <w:rPr>
          <w:rFonts w:eastAsia="Times New Roman"/>
          <w:spacing w:val="1"/>
          <w:sz w:val="24"/>
          <w:szCs w:val="24"/>
        </w:rPr>
        <w:t>a</w:t>
      </w:r>
      <w:r w:rsidRPr="0002719C">
        <w:rPr>
          <w:rFonts w:eastAsia="Times New Roman"/>
          <w:spacing w:val="-5"/>
          <w:sz w:val="24"/>
          <w:szCs w:val="24"/>
        </w:rPr>
        <w:t>y</w:t>
      </w:r>
      <w:r w:rsidRPr="0002719C">
        <w:rPr>
          <w:rFonts w:eastAsia="Times New Roman"/>
          <w:sz w:val="24"/>
          <w:szCs w:val="24"/>
        </w:rPr>
        <w:t xml:space="preserve">, </w:t>
      </w:r>
      <w:r w:rsidRPr="0002719C">
        <w:rPr>
          <w:rFonts w:eastAsia="Times New Roman"/>
          <w:spacing w:val="1"/>
          <w:sz w:val="24"/>
          <w:szCs w:val="24"/>
        </w:rPr>
        <w:t>S</w:t>
      </w:r>
      <w:r w:rsidRPr="0002719C">
        <w:rPr>
          <w:rFonts w:eastAsia="Times New Roman"/>
          <w:sz w:val="24"/>
          <w:szCs w:val="24"/>
        </w:rPr>
        <w:t>., &amp; M</w:t>
      </w:r>
      <w:r w:rsidRPr="0002719C">
        <w:rPr>
          <w:rFonts w:eastAsia="Times New Roman"/>
          <w:spacing w:val="-1"/>
          <w:sz w:val="24"/>
          <w:szCs w:val="24"/>
        </w:rPr>
        <w:t>c</w:t>
      </w:r>
      <w:r w:rsidRPr="0002719C">
        <w:rPr>
          <w:rFonts w:eastAsia="Times New Roman"/>
          <w:spacing w:val="1"/>
          <w:sz w:val="24"/>
          <w:szCs w:val="24"/>
        </w:rPr>
        <w:t>P</w:t>
      </w:r>
      <w:r w:rsidRPr="0002719C">
        <w:rPr>
          <w:rFonts w:eastAsia="Times New Roman"/>
          <w:sz w:val="24"/>
          <w:szCs w:val="24"/>
        </w:rPr>
        <w:t>h</w:t>
      </w:r>
      <w:r w:rsidRPr="0002719C">
        <w:rPr>
          <w:rFonts w:eastAsia="Times New Roman"/>
          <w:spacing w:val="-1"/>
          <w:sz w:val="24"/>
          <w:szCs w:val="24"/>
        </w:rPr>
        <w:t>er</w:t>
      </w:r>
      <w:r w:rsidRPr="0002719C">
        <w:rPr>
          <w:rFonts w:eastAsia="Times New Roman"/>
          <w:sz w:val="24"/>
          <w:szCs w:val="24"/>
        </w:rPr>
        <w:t xml:space="preserve">son, A. </w:t>
      </w:r>
      <w:r w:rsidRPr="0002719C">
        <w:rPr>
          <w:rFonts w:eastAsia="Times New Roman"/>
          <w:spacing w:val="1"/>
          <w:sz w:val="24"/>
          <w:szCs w:val="24"/>
        </w:rPr>
        <w:t>C</w:t>
      </w:r>
      <w:r w:rsidRPr="0002719C">
        <w:rPr>
          <w:rFonts w:eastAsia="Times New Roman"/>
          <w:sz w:val="24"/>
          <w:szCs w:val="24"/>
        </w:rPr>
        <w:t xml:space="preserve">. </w:t>
      </w:r>
      <w:r w:rsidRPr="0002719C">
        <w:rPr>
          <w:rFonts w:eastAsia="Times New Roman"/>
          <w:spacing w:val="-1"/>
          <w:sz w:val="24"/>
          <w:szCs w:val="24"/>
        </w:rPr>
        <w:t>(</w:t>
      </w:r>
      <w:r w:rsidRPr="0002719C">
        <w:rPr>
          <w:rFonts w:eastAsia="Times New Roman"/>
          <w:sz w:val="24"/>
          <w:szCs w:val="24"/>
        </w:rPr>
        <w:t>201</w:t>
      </w:r>
      <w:r w:rsidRPr="0002719C">
        <w:rPr>
          <w:rFonts w:eastAsia="Times New Roman"/>
          <w:spacing w:val="2"/>
          <w:sz w:val="24"/>
          <w:szCs w:val="24"/>
        </w:rPr>
        <w:t>1</w:t>
      </w:r>
      <w:r w:rsidRPr="0002719C">
        <w:rPr>
          <w:rFonts w:eastAsia="Times New Roman"/>
          <w:spacing w:val="-1"/>
          <w:sz w:val="24"/>
          <w:szCs w:val="24"/>
        </w:rPr>
        <w:t>)</w:t>
      </w:r>
      <w:r w:rsidRPr="0002719C">
        <w:rPr>
          <w:rFonts w:eastAsia="Times New Roman"/>
          <w:sz w:val="24"/>
          <w:szCs w:val="24"/>
        </w:rPr>
        <w:t xml:space="preserve">. </w:t>
      </w:r>
      <w:r w:rsidRPr="0002719C">
        <w:rPr>
          <w:rFonts w:eastAsia="Times New Roman"/>
          <w:spacing w:val="1"/>
          <w:sz w:val="24"/>
          <w:szCs w:val="24"/>
        </w:rPr>
        <w:t>S</w:t>
      </w:r>
      <w:r w:rsidRPr="0002719C">
        <w:rPr>
          <w:rFonts w:eastAsia="Times New Roman"/>
          <w:sz w:val="24"/>
          <w:szCs w:val="24"/>
        </w:rPr>
        <w:t>t</w:t>
      </w:r>
      <w:r w:rsidRPr="0002719C">
        <w:rPr>
          <w:rFonts w:eastAsia="Times New Roman"/>
          <w:spacing w:val="-1"/>
          <w:sz w:val="24"/>
          <w:szCs w:val="24"/>
        </w:rPr>
        <w:t>ra</w:t>
      </w:r>
      <w:r w:rsidRPr="0002719C">
        <w:rPr>
          <w:rFonts w:eastAsia="Times New Roman"/>
          <w:sz w:val="24"/>
          <w:szCs w:val="24"/>
        </w:rPr>
        <w:t>t</w:t>
      </w:r>
      <w:r w:rsidRPr="0002719C">
        <w:rPr>
          <w:rFonts w:eastAsia="Times New Roman"/>
          <w:spacing w:val="1"/>
          <w:sz w:val="24"/>
          <w:szCs w:val="24"/>
        </w:rPr>
        <w:t>e</w:t>
      </w:r>
      <w:r w:rsidRPr="0002719C">
        <w:rPr>
          <w:rFonts w:eastAsia="Times New Roman"/>
          <w:spacing w:val="-2"/>
          <w:sz w:val="24"/>
          <w:szCs w:val="24"/>
        </w:rPr>
        <w:t>g</w:t>
      </w:r>
      <w:r w:rsidRPr="0002719C">
        <w:rPr>
          <w:rFonts w:eastAsia="Times New Roman"/>
          <w:sz w:val="24"/>
          <w:szCs w:val="24"/>
        </w:rPr>
        <w:t>i</w:t>
      </w:r>
      <w:r w:rsidRPr="0002719C">
        <w:rPr>
          <w:rFonts w:eastAsia="Times New Roman"/>
          <w:spacing w:val="1"/>
          <w:sz w:val="24"/>
          <w:szCs w:val="24"/>
        </w:rPr>
        <w:t>e</w:t>
      </w:r>
      <w:r w:rsidRPr="0002719C">
        <w:rPr>
          <w:rFonts w:eastAsia="Times New Roman"/>
          <w:sz w:val="24"/>
          <w:szCs w:val="24"/>
        </w:rPr>
        <w:t xml:space="preserve">s </w:t>
      </w:r>
      <w:r w:rsidRPr="0002719C">
        <w:rPr>
          <w:rFonts w:eastAsia="Times New Roman"/>
          <w:spacing w:val="-1"/>
          <w:sz w:val="24"/>
          <w:szCs w:val="24"/>
        </w:rPr>
        <w:t>f</w:t>
      </w:r>
      <w:r w:rsidRPr="0002719C">
        <w:rPr>
          <w:rFonts w:eastAsia="Times New Roman"/>
          <w:sz w:val="24"/>
          <w:szCs w:val="24"/>
        </w:rPr>
        <w:t>or</w:t>
      </w:r>
      <w:r w:rsidRPr="0002719C">
        <w:rPr>
          <w:rFonts w:eastAsia="Times New Roman"/>
          <w:spacing w:val="2"/>
          <w:sz w:val="24"/>
          <w:szCs w:val="24"/>
        </w:rPr>
        <w:t xml:space="preserve"> </w:t>
      </w:r>
      <w:r w:rsidRPr="0002719C">
        <w:rPr>
          <w:rFonts w:eastAsia="Times New Roman"/>
          <w:spacing w:val="-3"/>
          <w:sz w:val="24"/>
          <w:szCs w:val="24"/>
        </w:rPr>
        <w:t>I</w:t>
      </w:r>
      <w:r w:rsidRPr="0002719C">
        <w:rPr>
          <w:rFonts w:eastAsia="Times New Roman"/>
          <w:sz w:val="24"/>
          <w:szCs w:val="24"/>
        </w:rPr>
        <w:t>mp</w:t>
      </w:r>
      <w:r w:rsidRPr="0002719C">
        <w:rPr>
          <w:rFonts w:eastAsia="Times New Roman"/>
          <w:spacing w:val="-1"/>
          <w:sz w:val="24"/>
          <w:szCs w:val="24"/>
        </w:rPr>
        <w:t>r</w:t>
      </w:r>
      <w:r w:rsidRPr="0002719C">
        <w:rPr>
          <w:rFonts w:eastAsia="Times New Roman"/>
          <w:sz w:val="24"/>
          <w:szCs w:val="24"/>
        </w:rPr>
        <w:t>ovi</w:t>
      </w:r>
      <w:r w:rsidRPr="0002719C">
        <w:rPr>
          <w:rFonts w:eastAsia="Times New Roman"/>
          <w:spacing w:val="2"/>
          <w:sz w:val="24"/>
          <w:szCs w:val="24"/>
        </w:rPr>
        <w:t>n</w:t>
      </w:r>
      <w:r w:rsidRPr="0002719C">
        <w:rPr>
          <w:rFonts w:eastAsia="Times New Roman"/>
          <w:sz w:val="24"/>
          <w:szCs w:val="24"/>
        </w:rPr>
        <w:t>g</w:t>
      </w:r>
      <w:r w:rsidRPr="0002719C">
        <w:rPr>
          <w:rFonts w:eastAsia="Times New Roman"/>
          <w:spacing w:val="-2"/>
          <w:sz w:val="24"/>
          <w:szCs w:val="24"/>
        </w:rPr>
        <w:t xml:space="preserve"> </w:t>
      </w:r>
      <w:r w:rsidRPr="0002719C">
        <w:rPr>
          <w:rFonts w:eastAsia="Times New Roman"/>
          <w:sz w:val="24"/>
          <w:szCs w:val="24"/>
        </w:rPr>
        <w:t>Dis</w:t>
      </w:r>
      <w:r w:rsidRPr="0002719C">
        <w:rPr>
          <w:rFonts w:eastAsia="Times New Roman"/>
          <w:spacing w:val="-1"/>
          <w:sz w:val="24"/>
          <w:szCs w:val="24"/>
        </w:rPr>
        <w:t>a</w:t>
      </w:r>
      <w:r w:rsidRPr="0002719C">
        <w:rPr>
          <w:rFonts w:eastAsia="Times New Roman"/>
          <w:sz w:val="24"/>
          <w:szCs w:val="24"/>
        </w:rPr>
        <w:t>bili</w:t>
      </w:r>
      <w:r w:rsidRPr="0002719C">
        <w:rPr>
          <w:rFonts w:eastAsia="Times New Roman"/>
          <w:spacing w:val="3"/>
          <w:sz w:val="24"/>
          <w:szCs w:val="24"/>
        </w:rPr>
        <w:t>t</w:t>
      </w:r>
      <w:r w:rsidRPr="0002719C">
        <w:rPr>
          <w:rFonts w:eastAsia="Times New Roman"/>
          <w:sz w:val="24"/>
          <w:szCs w:val="24"/>
        </w:rPr>
        <w:t>y</w:t>
      </w:r>
      <w:r w:rsidRPr="0002719C">
        <w:rPr>
          <w:rFonts w:eastAsia="Times New Roman"/>
          <w:spacing w:val="-2"/>
          <w:sz w:val="24"/>
          <w:szCs w:val="24"/>
        </w:rPr>
        <w:t xml:space="preserve"> </w:t>
      </w:r>
      <w:r w:rsidRPr="0002719C">
        <w:rPr>
          <w:rFonts w:eastAsia="Times New Roman"/>
          <w:sz w:val="24"/>
          <w:szCs w:val="24"/>
        </w:rPr>
        <w:t>A</w:t>
      </w:r>
      <w:r w:rsidRPr="0002719C">
        <w:rPr>
          <w:rFonts w:eastAsia="Times New Roman"/>
          <w:spacing w:val="2"/>
          <w:sz w:val="24"/>
          <w:szCs w:val="24"/>
        </w:rPr>
        <w:t>w</w:t>
      </w:r>
      <w:r w:rsidRPr="0002719C">
        <w:rPr>
          <w:rFonts w:eastAsia="Times New Roman"/>
          <w:spacing w:val="-1"/>
          <w:sz w:val="24"/>
          <w:szCs w:val="24"/>
        </w:rPr>
        <w:t>a</w:t>
      </w:r>
      <w:r w:rsidRPr="0002719C">
        <w:rPr>
          <w:rFonts w:eastAsia="Times New Roman"/>
          <w:spacing w:val="2"/>
          <w:sz w:val="24"/>
          <w:szCs w:val="24"/>
        </w:rPr>
        <w:t>r</w:t>
      </w:r>
      <w:r w:rsidRPr="0002719C">
        <w:rPr>
          <w:rFonts w:eastAsia="Times New Roman"/>
          <w:spacing w:val="-1"/>
          <w:sz w:val="24"/>
          <w:szCs w:val="24"/>
        </w:rPr>
        <w:t>e</w:t>
      </w:r>
      <w:r w:rsidRPr="0002719C">
        <w:rPr>
          <w:rFonts w:eastAsia="Times New Roman"/>
          <w:sz w:val="24"/>
          <w:szCs w:val="24"/>
        </w:rPr>
        <w:t>n</w:t>
      </w:r>
      <w:r w:rsidRPr="0002719C">
        <w:rPr>
          <w:rFonts w:eastAsia="Times New Roman"/>
          <w:spacing w:val="-1"/>
          <w:sz w:val="24"/>
          <w:szCs w:val="24"/>
        </w:rPr>
        <w:t>e</w:t>
      </w:r>
      <w:r w:rsidRPr="0002719C">
        <w:rPr>
          <w:rFonts w:eastAsia="Times New Roman"/>
          <w:sz w:val="24"/>
          <w:szCs w:val="24"/>
        </w:rPr>
        <w:t xml:space="preserve">ss And </w:t>
      </w:r>
      <w:r w:rsidRPr="0002719C">
        <w:rPr>
          <w:rFonts w:eastAsia="Times New Roman"/>
          <w:spacing w:val="1"/>
          <w:sz w:val="24"/>
          <w:szCs w:val="24"/>
        </w:rPr>
        <w:t>S</w:t>
      </w:r>
      <w:r w:rsidRPr="0002719C">
        <w:rPr>
          <w:rFonts w:eastAsia="Times New Roman"/>
          <w:sz w:val="24"/>
          <w:szCs w:val="24"/>
        </w:rPr>
        <w:t>o</w:t>
      </w:r>
      <w:r w:rsidRPr="0002719C">
        <w:rPr>
          <w:rFonts w:eastAsia="Times New Roman"/>
          <w:spacing w:val="-1"/>
          <w:sz w:val="24"/>
          <w:szCs w:val="24"/>
        </w:rPr>
        <w:t>c</w:t>
      </w:r>
      <w:r w:rsidRPr="0002719C">
        <w:rPr>
          <w:rFonts w:eastAsia="Times New Roman"/>
          <w:sz w:val="24"/>
          <w:szCs w:val="24"/>
        </w:rPr>
        <w:t>i</w:t>
      </w:r>
      <w:r w:rsidRPr="0002719C">
        <w:rPr>
          <w:rFonts w:eastAsia="Times New Roman"/>
          <w:spacing w:val="-1"/>
          <w:sz w:val="24"/>
          <w:szCs w:val="24"/>
        </w:rPr>
        <w:t>a</w:t>
      </w:r>
      <w:r w:rsidRPr="0002719C">
        <w:rPr>
          <w:rFonts w:eastAsia="Times New Roman"/>
          <w:sz w:val="24"/>
          <w:szCs w:val="24"/>
        </w:rPr>
        <w:t>l</w:t>
      </w:r>
      <w:r w:rsidRPr="0002719C">
        <w:rPr>
          <w:rFonts w:eastAsia="Times New Roman"/>
          <w:spacing w:val="3"/>
          <w:sz w:val="24"/>
          <w:szCs w:val="24"/>
        </w:rPr>
        <w:t xml:space="preserve"> </w:t>
      </w:r>
      <w:r w:rsidRPr="0002719C">
        <w:rPr>
          <w:rFonts w:eastAsia="Times New Roman"/>
          <w:spacing w:val="-6"/>
          <w:sz w:val="24"/>
          <w:szCs w:val="24"/>
        </w:rPr>
        <w:t>I</w:t>
      </w:r>
      <w:r w:rsidRPr="0002719C">
        <w:rPr>
          <w:rFonts w:eastAsia="Times New Roman"/>
          <w:spacing w:val="2"/>
          <w:sz w:val="24"/>
          <w:szCs w:val="24"/>
        </w:rPr>
        <w:t>n</w:t>
      </w:r>
      <w:r w:rsidRPr="0002719C">
        <w:rPr>
          <w:rFonts w:eastAsia="Times New Roman"/>
          <w:spacing w:val="-1"/>
          <w:sz w:val="24"/>
          <w:szCs w:val="24"/>
        </w:rPr>
        <w:t>c</w:t>
      </w:r>
      <w:r w:rsidRPr="0002719C">
        <w:rPr>
          <w:rFonts w:eastAsia="Times New Roman"/>
          <w:sz w:val="24"/>
          <w:szCs w:val="24"/>
        </w:rPr>
        <w:t>lusion Of</w:t>
      </w:r>
      <w:r w:rsidRPr="0002719C">
        <w:rPr>
          <w:rFonts w:eastAsia="Times New Roman"/>
          <w:spacing w:val="-1"/>
          <w:sz w:val="24"/>
          <w:szCs w:val="24"/>
        </w:rPr>
        <w:t xml:space="preserve"> </w:t>
      </w:r>
      <w:r w:rsidRPr="0002719C">
        <w:rPr>
          <w:rFonts w:eastAsia="Times New Roman"/>
          <w:spacing w:val="1"/>
          <w:sz w:val="24"/>
          <w:szCs w:val="24"/>
        </w:rPr>
        <w:t>C</w:t>
      </w:r>
      <w:r w:rsidRPr="0002719C">
        <w:rPr>
          <w:rFonts w:eastAsia="Times New Roman"/>
          <w:sz w:val="24"/>
          <w:szCs w:val="24"/>
        </w:rPr>
        <w:t>hild</w:t>
      </w:r>
      <w:r w:rsidRPr="0002719C">
        <w:rPr>
          <w:rFonts w:eastAsia="Times New Roman"/>
          <w:spacing w:val="-1"/>
          <w:sz w:val="24"/>
          <w:szCs w:val="24"/>
        </w:rPr>
        <w:t>re</w:t>
      </w:r>
      <w:r w:rsidRPr="0002719C">
        <w:rPr>
          <w:rFonts w:eastAsia="Times New Roman"/>
          <w:sz w:val="24"/>
          <w:szCs w:val="24"/>
        </w:rPr>
        <w:t>n And You</w:t>
      </w:r>
      <w:r w:rsidRPr="0002719C">
        <w:rPr>
          <w:rFonts w:eastAsia="Times New Roman"/>
          <w:spacing w:val="2"/>
          <w:sz w:val="24"/>
          <w:szCs w:val="24"/>
        </w:rPr>
        <w:t>n</w:t>
      </w:r>
      <w:r w:rsidRPr="0002719C">
        <w:rPr>
          <w:rFonts w:eastAsia="Times New Roman"/>
          <w:sz w:val="24"/>
          <w:szCs w:val="24"/>
        </w:rPr>
        <w:t>g</w:t>
      </w:r>
      <w:r w:rsidRPr="0002719C">
        <w:rPr>
          <w:rFonts w:eastAsia="Times New Roman"/>
          <w:spacing w:val="-2"/>
          <w:sz w:val="24"/>
          <w:szCs w:val="24"/>
        </w:rPr>
        <w:t xml:space="preserve"> </w:t>
      </w:r>
      <w:r w:rsidRPr="0002719C">
        <w:rPr>
          <w:rFonts w:eastAsia="Times New Roman"/>
          <w:spacing w:val="1"/>
          <w:sz w:val="24"/>
          <w:szCs w:val="24"/>
        </w:rPr>
        <w:t>P</w:t>
      </w:r>
      <w:r w:rsidRPr="0002719C">
        <w:rPr>
          <w:rFonts w:eastAsia="Times New Roman"/>
          <w:spacing w:val="-1"/>
          <w:sz w:val="24"/>
          <w:szCs w:val="24"/>
        </w:rPr>
        <w:t>e</w:t>
      </w:r>
      <w:r w:rsidRPr="0002719C">
        <w:rPr>
          <w:rFonts w:eastAsia="Times New Roman"/>
          <w:sz w:val="24"/>
          <w:szCs w:val="24"/>
        </w:rPr>
        <w:t>ople</w:t>
      </w:r>
      <w:r w:rsidRPr="0002719C">
        <w:rPr>
          <w:rFonts w:eastAsia="Times New Roman"/>
          <w:spacing w:val="1"/>
          <w:sz w:val="24"/>
          <w:szCs w:val="24"/>
        </w:rPr>
        <w:t xml:space="preserve"> W</w:t>
      </w:r>
      <w:r w:rsidRPr="0002719C">
        <w:rPr>
          <w:rFonts w:eastAsia="Times New Roman"/>
          <w:sz w:val="24"/>
          <w:szCs w:val="24"/>
        </w:rPr>
        <w:t xml:space="preserve">ith </w:t>
      </w:r>
      <w:r w:rsidRPr="0002719C">
        <w:rPr>
          <w:rFonts w:eastAsia="Times New Roman"/>
          <w:spacing w:val="1"/>
          <w:sz w:val="24"/>
          <w:szCs w:val="24"/>
        </w:rPr>
        <w:t>C</w:t>
      </w:r>
      <w:r w:rsidRPr="0002719C">
        <w:rPr>
          <w:rFonts w:eastAsia="Times New Roman"/>
          <w:spacing w:val="-1"/>
          <w:sz w:val="24"/>
          <w:szCs w:val="24"/>
        </w:rPr>
        <w:t>ere</w:t>
      </w:r>
      <w:r w:rsidRPr="0002719C">
        <w:rPr>
          <w:rFonts w:eastAsia="Times New Roman"/>
          <w:sz w:val="24"/>
          <w:szCs w:val="24"/>
        </w:rPr>
        <w:t>b</w:t>
      </w:r>
      <w:r w:rsidRPr="0002719C">
        <w:rPr>
          <w:rFonts w:eastAsia="Times New Roman"/>
          <w:spacing w:val="-1"/>
          <w:sz w:val="24"/>
          <w:szCs w:val="24"/>
        </w:rPr>
        <w:t>ra</w:t>
      </w:r>
      <w:r w:rsidRPr="0002719C">
        <w:rPr>
          <w:rFonts w:eastAsia="Times New Roman"/>
          <w:sz w:val="24"/>
          <w:szCs w:val="24"/>
        </w:rPr>
        <w:t xml:space="preserve">l </w:t>
      </w:r>
      <w:r w:rsidRPr="0002719C">
        <w:rPr>
          <w:rFonts w:eastAsia="Times New Roman"/>
          <w:spacing w:val="1"/>
          <w:sz w:val="24"/>
          <w:szCs w:val="24"/>
        </w:rPr>
        <w:t>P</w:t>
      </w:r>
      <w:r w:rsidRPr="0002719C">
        <w:rPr>
          <w:rFonts w:eastAsia="Times New Roman"/>
          <w:spacing w:val="-1"/>
          <w:sz w:val="24"/>
          <w:szCs w:val="24"/>
        </w:rPr>
        <w:t>a</w:t>
      </w:r>
      <w:r w:rsidRPr="0002719C">
        <w:rPr>
          <w:rFonts w:eastAsia="Times New Roman"/>
          <w:sz w:val="24"/>
          <w:szCs w:val="24"/>
        </w:rPr>
        <w:t>l</w:t>
      </w:r>
      <w:r w:rsidRPr="0002719C">
        <w:rPr>
          <w:rFonts w:eastAsia="Times New Roman"/>
          <w:spacing w:val="3"/>
          <w:sz w:val="24"/>
          <w:szCs w:val="24"/>
        </w:rPr>
        <w:t>s</w:t>
      </w:r>
      <w:r w:rsidRPr="0002719C">
        <w:rPr>
          <w:rFonts w:eastAsia="Times New Roman"/>
          <w:spacing w:val="-5"/>
          <w:sz w:val="24"/>
          <w:szCs w:val="24"/>
        </w:rPr>
        <w:t>y</w:t>
      </w:r>
      <w:r w:rsidRPr="0002719C">
        <w:rPr>
          <w:rFonts w:eastAsia="Times New Roman"/>
          <w:sz w:val="24"/>
          <w:szCs w:val="24"/>
        </w:rPr>
        <w:t xml:space="preserve">. </w:t>
      </w:r>
      <w:r w:rsidRPr="0002719C">
        <w:rPr>
          <w:rFonts w:eastAsia="Times New Roman"/>
          <w:i/>
          <w:spacing w:val="1"/>
          <w:sz w:val="24"/>
          <w:szCs w:val="24"/>
        </w:rPr>
        <w:t>C</w:t>
      </w:r>
      <w:r w:rsidRPr="0002719C">
        <w:rPr>
          <w:rFonts w:eastAsia="Times New Roman"/>
          <w:i/>
          <w:sz w:val="24"/>
          <w:szCs w:val="24"/>
        </w:rPr>
        <w:t>hild:</w:t>
      </w:r>
      <w:r w:rsidRPr="0002719C">
        <w:rPr>
          <w:rFonts w:eastAsia="Times New Roman"/>
          <w:i/>
          <w:spacing w:val="-1"/>
          <w:sz w:val="24"/>
          <w:szCs w:val="24"/>
        </w:rPr>
        <w:t xml:space="preserve"> </w:t>
      </w:r>
      <w:r w:rsidRPr="0002719C">
        <w:rPr>
          <w:rFonts w:eastAsia="Times New Roman"/>
          <w:i/>
          <w:spacing w:val="1"/>
          <w:sz w:val="24"/>
          <w:szCs w:val="24"/>
        </w:rPr>
        <w:t>C</w:t>
      </w:r>
      <w:r w:rsidRPr="0002719C">
        <w:rPr>
          <w:rFonts w:eastAsia="Times New Roman"/>
          <w:i/>
          <w:sz w:val="24"/>
          <w:szCs w:val="24"/>
        </w:rPr>
        <w:t>ar</w:t>
      </w:r>
      <w:r w:rsidRPr="0002719C">
        <w:rPr>
          <w:rFonts w:eastAsia="Times New Roman"/>
          <w:i/>
          <w:spacing w:val="-1"/>
          <w:sz w:val="24"/>
          <w:szCs w:val="24"/>
        </w:rPr>
        <w:t>e</w:t>
      </w:r>
      <w:r w:rsidRPr="0002719C">
        <w:rPr>
          <w:rFonts w:eastAsia="Times New Roman"/>
          <w:i/>
          <w:sz w:val="24"/>
          <w:szCs w:val="24"/>
        </w:rPr>
        <w:t>, H</w:t>
      </w:r>
      <w:r w:rsidRPr="0002719C">
        <w:rPr>
          <w:rFonts w:eastAsia="Times New Roman"/>
          <w:i/>
          <w:spacing w:val="-1"/>
          <w:sz w:val="24"/>
          <w:szCs w:val="24"/>
        </w:rPr>
        <w:t>e</w:t>
      </w:r>
      <w:r w:rsidRPr="0002719C">
        <w:rPr>
          <w:rFonts w:eastAsia="Times New Roman"/>
          <w:i/>
          <w:sz w:val="24"/>
          <w:szCs w:val="24"/>
        </w:rPr>
        <w:t>alth and D</w:t>
      </w:r>
      <w:r w:rsidRPr="0002719C">
        <w:rPr>
          <w:rFonts w:eastAsia="Times New Roman"/>
          <w:i/>
          <w:spacing w:val="-1"/>
          <w:sz w:val="24"/>
          <w:szCs w:val="24"/>
        </w:rPr>
        <w:t>e</w:t>
      </w:r>
      <w:r w:rsidRPr="0002719C">
        <w:rPr>
          <w:rFonts w:eastAsia="Times New Roman"/>
          <w:i/>
          <w:spacing w:val="1"/>
          <w:sz w:val="24"/>
          <w:szCs w:val="24"/>
        </w:rPr>
        <w:t>v</w:t>
      </w:r>
      <w:r w:rsidRPr="0002719C">
        <w:rPr>
          <w:rFonts w:eastAsia="Times New Roman"/>
          <w:i/>
          <w:spacing w:val="-1"/>
          <w:sz w:val="24"/>
          <w:szCs w:val="24"/>
        </w:rPr>
        <w:t>e</w:t>
      </w:r>
      <w:r w:rsidRPr="0002719C">
        <w:rPr>
          <w:rFonts w:eastAsia="Times New Roman"/>
          <w:i/>
          <w:sz w:val="24"/>
          <w:szCs w:val="24"/>
        </w:rPr>
        <w:t>lopm</w:t>
      </w:r>
      <w:r w:rsidRPr="0002719C">
        <w:rPr>
          <w:rFonts w:eastAsia="Times New Roman"/>
          <w:i/>
          <w:spacing w:val="-1"/>
          <w:sz w:val="24"/>
          <w:szCs w:val="24"/>
        </w:rPr>
        <w:t>e</w:t>
      </w:r>
      <w:r w:rsidRPr="0002719C">
        <w:rPr>
          <w:rFonts w:eastAsia="Times New Roman"/>
          <w:i/>
          <w:sz w:val="24"/>
          <w:szCs w:val="24"/>
        </w:rPr>
        <w:t>n</w:t>
      </w:r>
      <w:r w:rsidRPr="0002719C">
        <w:rPr>
          <w:rFonts w:eastAsia="Times New Roman"/>
          <w:i/>
          <w:spacing w:val="3"/>
          <w:sz w:val="24"/>
          <w:szCs w:val="24"/>
        </w:rPr>
        <w:t>t</w:t>
      </w:r>
      <w:r w:rsidRPr="0002719C">
        <w:rPr>
          <w:rFonts w:eastAsia="Times New Roman"/>
          <w:sz w:val="24"/>
          <w:szCs w:val="24"/>
        </w:rPr>
        <w:t xml:space="preserve">, </w:t>
      </w:r>
      <w:r w:rsidRPr="0002719C">
        <w:rPr>
          <w:rFonts w:eastAsia="Times New Roman"/>
          <w:i/>
          <w:sz w:val="24"/>
          <w:szCs w:val="24"/>
        </w:rPr>
        <w:t>38</w:t>
      </w:r>
      <w:r w:rsidRPr="0002719C">
        <w:rPr>
          <w:rFonts w:eastAsia="Times New Roman"/>
          <w:sz w:val="24"/>
          <w:szCs w:val="24"/>
        </w:rPr>
        <w:t>, 809</w:t>
      </w:r>
      <w:r w:rsidRPr="0002719C">
        <w:rPr>
          <w:rFonts w:eastAsia="Times New Roman"/>
          <w:spacing w:val="-1"/>
          <w:sz w:val="24"/>
          <w:szCs w:val="24"/>
        </w:rPr>
        <w:t>-</w:t>
      </w:r>
      <w:r w:rsidRPr="0002719C">
        <w:rPr>
          <w:rFonts w:eastAsia="Times New Roman"/>
          <w:sz w:val="24"/>
          <w:szCs w:val="24"/>
        </w:rPr>
        <w:t>816.</w:t>
      </w:r>
    </w:p>
    <w:p w14:paraId="28AF66C5" w14:textId="77777777" w:rsidR="00E96601" w:rsidRPr="0002719C" w:rsidRDefault="00E96601" w:rsidP="00994C39">
      <w:pPr>
        <w:spacing w:before="240" w:line="240" w:lineRule="auto"/>
        <w:ind w:left="720" w:hanging="720"/>
        <w:jc w:val="both"/>
        <w:rPr>
          <w:sz w:val="24"/>
          <w:szCs w:val="24"/>
        </w:rPr>
      </w:pPr>
      <w:r w:rsidRPr="0002719C">
        <w:rPr>
          <w:sz w:val="24"/>
          <w:szCs w:val="24"/>
        </w:rPr>
        <w:t xml:space="preserve">Magumise, J., &amp; Sefotho, M. M. (2020). Parent and teacher perceptions of inclusive education in Zimbabwe. </w:t>
      </w:r>
      <w:r w:rsidRPr="0002719C">
        <w:rPr>
          <w:i/>
          <w:sz w:val="24"/>
          <w:szCs w:val="24"/>
        </w:rPr>
        <w:t>International Journal of Inclusive Education</w:t>
      </w:r>
      <w:r w:rsidRPr="0002719C">
        <w:rPr>
          <w:sz w:val="24"/>
          <w:szCs w:val="24"/>
        </w:rPr>
        <w:t xml:space="preserve">, </w:t>
      </w:r>
      <w:r w:rsidRPr="0002719C">
        <w:rPr>
          <w:i/>
          <w:iCs/>
          <w:sz w:val="24"/>
          <w:szCs w:val="24"/>
        </w:rPr>
        <w:t>24</w:t>
      </w:r>
      <w:r w:rsidRPr="0002719C">
        <w:rPr>
          <w:sz w:val="24"/>
          <w:szCs w:val="24"/>
        </w:rPr>
        <w:t xml:space="preserve">(5), 544-560. </w:t>
      </w:r>
    </w:p>
    <w:p w14:paraId="6C0662D7" w14:textId="1A863EB3" w:rsidR="00E96601" w:rsidRPr="0002719C" w:rsidRDefault="00E96601" w:rsidP="00D37753">
      <w:pPr>
        <w:ind w:left="720" w:hanging="720"/>
        <w:jc w:val="both"/>
        <w:rPr>
          <w:sz w:val="24"/>
          <w:szCs w:val="24"/>
        </w:rPr>
      </w:pPr>
      <w:r w:rsidRPr="0002719C">
        <w:rPr>
          <w:sz w:val="24"/>
          <w:szCs w:val="24"/>
        </w:rPr>
        <w:t xml:space="preserve">Maingi-Lore, M. (2016). </w:t>
      </w:r>
      <w:r w:rsidRPr="0002719C">
        <w:rPr>
          <w:i/>
          <w:iCs/>
          <w:sz w:val="24"/>
          <w:szCs w:val="24"/>
        </w:rPr>
        <w:t xml:space="preserve">Factors influencing academic performance of students with special needs in </w:t>
      </w:r>
      <w:r w:rsidR="001643A7" w:rsidRPr="0002719C">
        <w:rPr>
          <w:i/>
          <w:iCs/>
          <w:sz w:val="24"/>
          <w:szCs w:val="24"/>
        </w:rPr>
        <w:t>institutions of higher learning:</w:t>
      </w:r>
      <w:r w:rsidRPr="0002719C">
        <w:rPr>
          <w:i/>
          <w:iCs/>
          <w:sz w:val="24"/>
          <w:szCs w:val="24"/>
        </w:rPr>
        <w:t xml:space="preserve"> </w:t>
      </w:r>
      <w:r w:rsidR="001643A7" w:rsidRPr="0002719C">
        <w:rPr>
          <w:i/>
          <w:iCs/>
          <w:sz w:val="24"/>
          <w:szCs w:val="24"/>
        </w:rPr>
        <w:t>T</w:t>
      </w:r>
      <w:r w:rsidRPr="0002719C">
        <w:rPr>
          <w:i/>
          <w:iCs/>
          <w:sz w:val="24"/>
          <w:szCs w:val="24"/>
        </w:rPr>
        <w:t>he case of middle level colleges in Machakos County, Kenya</w:t>
      </w:r>
      <w:r w:rsidR="003F4931" w:rsidRPr="0002719C">
        <w:rPr>
          <w:i/>
          <w:iCs/>
          <w:sz w:val="24"/>
          <w:szCs w:val="24"/>
        </w:rPr>
        <w:t>.</w:t>
      </w:r>
      <w:r w:rsidRPr="0002719C">
        <w:rPr>
          <w:sz w:val="24"/>
          <w:szCs w:val="24"/>
        </w:rPr>
        <w:t xml:space="preserve"> [Unpublish</w:t>
      </w:r>
      <w:r w:rsidR="001643A7" w:rsidRPr="0002719C">
        <w:rPr>
          <w:sz w:val="24"/>
          <w:szCs w:val="24"/>
        </w:rPr>
        <w:t xml:space="preserve">ed master’s thesis]. University </w:t>
      </w:r>
      <w:r w:rsidRPr="0002719C">
        <w:rPr>
          <w:sz w:val="24"/>
          <w:szCs w:val="24"/>
        </w:rPr>
        <w:t>of Nairobi.</w:t>
      </w:r>
    </w:p>
    <w:p w14:paraId="4C0AC9B1" w14:textId="77777777" w:rsidR="00E96601" w:rsidRPr="0002719C" w:rsidRDefault="00E96601" w:rsidP="009D23F9">
      <w:pPr>
        <w:spacing w:before="100" w:beforeAutospacing="1" w:after="100" w:afterAutospacing="1"/>
        <w:ind w:left="720" w:hanging="720"/>
        <w:jc w:val="both"/>
        <w:rPr>
          <w:sz w:val="24"/>
          <w:szCs w:val="24"/>
          <w:lang w:val="en-US"/>
        </w:rPr>
      </w:pPr>
      <w:r w:rsidRPr="0002719C">
        <w:rPr>
          <w:sz w:val="24"/>
          <w:szCs w:val="24"/>
        </w:rPr>
        <w:t xml:space="preserve">Majinge, R. M., &amp; Stitwell, C. (2013). Library services provision for people with visual impairments and in wheelchairs in academic libraries in Tanzania. </w:t>
      </w:r>
      <w:r w:rsidRPr="0002719C">
        <w:rPr>
          <w:i/>
          <w:iCs/>
          <w:sz w:val="24"/>
          <w:szCs w:val="24"/>
        </w:rPr>
        <w:t>South African Journal of Libraries and Information Science,</w:t>
      </w:r>
      <w:r w:rsidRPr="0002719C">
        <w:rPr>
          <w:sz w:val="24"/>
          <w:szCs w:val="24"/>
        </w:rPr>
        <w:t xml:space="preserve"> </w:t>
      </w:r>
      <w:r w:rsidRPr="0002719C">
        <w:rPr>
          <w:i/>
          <w:iCs/>
          <w:sz w:val="24"/>
          <w:szCs w:val="24"/>
        </w:rPr>
        <w:t>79</w:t>
      </w:r>
      <w:r w:rsidRPr="0002719C">
        <w:rPr>
          <w:sz w:val="24"/>
          <w:szCs w:val="24"/>
        </w:rPr>
        <w:t xml:space="preserve"> (2), 39-50.</w:t>
      </w:r>
    </w:p>
    <w:p w14:paraId="54E8613E" w14:textId="77777777" w:rsidR="00E96601" w:rsidRPr="0002719C" w:rsidRDefault="00E96601" w:rsidP="009D23F9">
      <w:pPr>
        <w:spacing w:before="100" w:beforeAutospacing="1" w:after="100" w:afterAutospacing="1"/>
        <w:ind w:left="720" w:hanging="720"/>
        <w:jc w:val="both"/>
        <w:rPr>
          <w:sz w:val="24"/>
          <w:szCs w:val="24"/>
          <w:lang w:val="en-US"/>
        </w:rPr>
      </w:pPr>
      <w:r w:rsidRPr="0002719C">
        <w:rPr>
          <w:sz w:val="24"/>
          <w:szCs w:val="24"/>
          <w:lang w:val="en-US"/>
        </w:rPr>
        <w:t xml:space="preserve">Malak, S. (2013). Inclusive education in Bangladesh: Are pre-service teachers ready to accept students with special educational needs in regular classes? </w:t>
      </w:r>
      <w:r w:rsidRPr="0002719C">
        <w:rPr>
          <w:i/>
          <w:sz w:val="24"/>
          <w:szCs w:val="24"/>
          <w:lang w:val="en-US"/>
        </w:rPr>
        <w:t>Disability, CBR and Inclusive Development (DCID</w:t>
      </w:r>
      <w:r w:rsidRPr="0002719C">
        <w:rPr>
          <w:sz w:val="24"/>
          <w:szCs w:val="24"/>
          <w:lang w:val="en-US"/>
        </w:rPr>
        <w:t xml:space="preserve">), </w:t>
      </w:r>
      <w:r w:rsidRPr="0002719C">
        <w:rPr>
          <w:i/>
          <w:iCs/>
          <w:sz w:val="24"/>
          <w:szCs w:val="24"/>
          <w:lang w:val="en-US"/>
        </w:rPr>
        <w:t>24</w:t>
      </w:r>
      <w:r w:rsidRPr="0002719C">
        <w:rPr>
          <w:sz w:val="24"/>
          <w:szCs w:val="24"/>
          <w:lang w:val="en-US"/>
        </w:rPr>
        <w:t>, 56-81.</w:t>
      </w:r>
    </w:p>
    <w:p w14:paraId="71E76E79" w14:textId="77777777" w:rsidR="00E96601" w:rsidRPr="0002719C" w:rsidRDefault="00E96601" w:rsidP="009D23F9">
      <w:pPr>
        <w:spacing w:before="100" w:beforeAutospacing="1" w:after="100" w:afterAutospacing="1"/>
        <w:ind w:left="720" w:hanging="720"/>
        <w:jc w:val="both"/>
        <w:rPr>
          <w:sz w:val="24"/>
          <w:szCs w:val="24"/>
          <w:lang w:val="en-US"/>
        </w:rPr>
      </w:pPr>
      <w:r w:rsidRPr="0002719C">
        <w:rPr>
          <w:sz w:val="24"/>
          <w:szCs w:val="24"/>
          <w:lang w:val="en-US"/>
        </w:rPr>
        <w:lastRenderedPageBreak/>
        <w:t xml:space="preserve">Marder, C., Levine, P., and Wagner, M. (2003). Demographic Characteristics of Youth with Disabilities. In M. Wagner, C. Marder, P. Levine, R. Cameto, T.W. Cadwallader, and J. Blackorby (with D. Cardoso and L. Newman). </w:t>
      </w:r>
      <w:r w:rsidRPr="0002719C">
        <w:rPr>
          <w:i/>
          <w:iCs/>
          <w:sz w:val="24"/>
          <w:szCs w:val="24"/>
          <w:lang w:val="en-US"/>
        </w:rPr>
        <w:t>The Individual and Household Characteristics of Youth with Disabilities.</w:t>
      </w:r>
      <w:r w:rsidRPr="0002719C">
        <w:rPr>
          <w:sz w:val="24"/>
          <w:szCs w:val="24"/>
          <w:lang w:val="en-US"/>
        </w:rPr>
        <w:t xml:space="preserve"> SRI International.</w:t>
      </w:r>
    </w:p>
    <w:p w14:paraId="568607D3" w14:textId="77777777" w:rsidR="00E96601" w:rsidRPr="0002719C" w:rsidRDefault="00E96601" w:rsidP="009D23F9">
      <w:pPr>
        <w:pStyle w:val="Default"/>
        <w:ind w:left="720" w:hanging="720"/>
        <w:jc w:val="both"/>
        <w:rPr>
          <w:szCs w:val="24"/>
        </w:rPr>
      </w:pPr>
      <w:r w:rsidRPr="0002719C">
        <w:rPr>
          <w:szCs w:val="24"/>
        </w:rPr>
        <w:t xml:space="preserve">Mazrui, L. M. (2014). </w:t>
      </w:r>
      <w:r w:rsidRPr="0002719C">
        <w:rPr>
          <w:i/>
          <w:szCs w:val="24"/>
        </w:rPr>
        <w:t xml:space="preserve">Determinants of primary school wastage for learners with disabilities in coast province, Kenya: Towards a theoretical prevention model </w:t>
      </w:r>
      <w:r w:rsidRPr="0002719C">
        <w:rPr>
          <w:szCs w:val="24"/>
        </w:rPr>
        <w:t>(Unpublished doctoral thesis).</w:t>
      </w:r>
      <w:r w:rsidRPr="0002719C">
        <w:rPr>
          <w:i/>
          <w:szCs w:val="24"/>
        </w:rPr>
        <w:t xml:space="preserve"> </w:t>
      </w:r>
      <w:r w:rsidRPr="0002719C">
        <w:rPr>
          <w:szCs w:val="24"/>
        </w:rPr>
        <w:t>Kenyatta University.</w:t>
      </w:r>
    </w:p>
    <w:p w14:paraId="6EE70AD5" w14:textId="77777777" w:rsidR="00E96601" w:rsidRPr="0002719C" w:rsidRDefault="00E96601" w:rsidP="009D23F9">
      <w:pPr>
        <w:spacing w:before="240"/>
        <w:ind w:left="720" w:hanging="720"/>
        <w:jc w:val="both"/>
        <w:rPr>
          <w:sz w:val="24"/>
          <w:szCs w:val="24"/>
        </w:rPr>
      </w:pPr>
      <w:r w:rsidRPr="0002719C">
        <w:rPr>
          <w:sz w:val="24"/>
          <w:szCs w:val="24"/>
        </w:rPr>
        <w:t xml:space="preserve">McCoy, S., &amp; Banks, J. (2012): Simply academic? Why children with special educational needs don’t like school. </w:t>
      </w:r>
      <w:r w:rsidRPr="0002719C">
        <w:rPr>
          <w:i/>
          <w:sz w:val="24"/>
          <w:szCs w:val="24"/>
        </w:rPr>
        <w:t>European Journal of Special Needs Education</w:t>
      </w:r>
      <w:r w:rsidRPr="0002719C">
        <w:rPr>
          <w:i/>
          <w:iCs/>
          <w:sz w:val="24"/>
          <w:szCs w:val="24"/>
        </w:rPr>
        <w:t>,</w:t>
      </w:r>
      <w:r w:rsidRPr="0002719C">
        <w:rPr>
          <w:sz w:val="24"/>
          <w:szCs w:val="24"/>
        </w:rPr>
        <w:t xml:space="preserve"> </w:t>
      </w:r>
      <w:r w:rsidRPr="0002719C">
        <w:rPr>
          <w:i/>
          <w:iCs/>
          <w:sz w:val="24"/>
          <w:szCs w:val="24"/>
        </w:rPr>
        <w:t>27</w:t>
      </w:r>
      <w:r w:rsidRPr="0002719C">
        <w:rPr>
          <w:sz w:val="24"/>
          <w:szCs w:val="24"/>
        </w:rPr>
        <w:t>(1), 81-97.</w:t>
      </w:r>
    </w:p>
    <w:p w14:paraId="201D7259" w14:textId="77777777" w:rsidR="001643A7" w:rsidRPr="0002719C" w:rsidRDefault="00E96601" w:rsidP="001643A7">
      <w:pPr>
        <w:spacing w:before="240" w:after="0" w:line="240" w:lineRule="auto"/>
        <w:ind w:left="720" w:hanging="720"/>
        <w:jc w:val="both"/>
        <w:rPr>
          <w:sz w:val="24"/>
          <w:szCs w:val="24"/>
          <w:lang w:val="en-US"/>
        </w:rPr>
      </w:pPr>
      <w:r w:rsidRPr="0002719C">
        <w:rPr>
          <w:sz w:val="24"/>
          <w:szCs w:val="24"/>
          <w:lang w:val="en-US"/>
        </w:rPr>
        <w:t>McGhie-Richmond, D., Underwood, K., &amp; Jordan, A. (2007) Developing Effective Instructional Strategies for Teaching in Inclusive Classrooms.</w:t>
      </w:r>
      <w:r w:rsidRPr="0002719C">
        <w:rPr>
          <w:sz w:val="24"/>
          <w:szCs w:val="24"/>
        </w:rPr>
        <w:t xml:space="preserve"> </w:t>
      </w:r>
      <w:r w:rsidRPr="0002719C">
        <w:rPr>
          <w:i/>
          <w:sz w:val="24"/>
          <w:szCs w:val="24"/>
          <w:lang w:val="en-US"/>
        </w:rPr>
        <w:t>Exceptionality Education Canada</w:t>
      </w:r>
      <w:r w:rsidRPr="0002719C">
        <w:rPr>
          <w:sz w:val="24"/>
          <w:szCs w:val="24"/>
          <w:lang w:val="en-US"/>
        </w:rPr>
        <w:t xml:space="preserve">, </w:t>
      </w:r>
      <w:r w:rsidRPr="0002719C">
        <w:rPr>
          <w:i/>
          <w:iCs/>
          <w:sz w:val="24"/>
          <w:szCs w:val="24"/>
          <w:lang w:val="en-US"/>
        </w:rPr>
        <w:t>17</w:t>
      </w:r>
      <w:r w:rsidRPr="0002719C">
        <w:rPr>
          <w:sz w:val="24"/>
          <w:szCs w:val="24"/>
          <w:lang w:val="en-US"/>
        </w:rPr>
        <w:t>(1), 27</w:t>
      </w:r>
      <w:r w:rsidR="001643A7" w:rsidRPr="0002719C">
        <w:rPr>
          <w:sz w:val="24"/>
          <w:szCs w:val="24"/>
          <w:lang w:val="en-US"/>
        </w:rPr>
        <w:t>-52.</w:t>
      </w:r>
    </w:p>
    <w:p w14:paraId="3EC0DA17" w14:textId="24B87A1B" w:rsidR="00E96601" w:rsidRPr="0002719C" w:rsidRDefault="00E96601" w:rsidP="001643A7">
      <w:pPr>
        <w:spacing w:before="240" w:after="0" w:line="240" w:lineRule="auto"/>
        <w:ind w:left="720" w:hanging="720"/>
        <w:jc w:val="both"/>
        <w:rPr>
          <w:sz w:val="24"/>
          <w:szCs w:val="24"/>
          <w:lang w:val="en-US"/>
        </w:rPr>
      </w:pPr>
      <w:r w:rsidRPr="0002719C">
        <w:rPr>
          <w:rFonts w:eastAsia="Times New Roman"/>
          <w:sz w:val="24"/>
          <w:szCs w:val="24"/>
        </w:rPr>
        <w:t>M</w:t>
      </w:r>
      <w:r w:rsidRPr="0002719C">
        <w:rPr>
          <w:rFonts w:eastAsia="Times New Roman"/>
          <w:spacing w:val="-1"/>
          <w:sz w:val="24"/>
          <w:szCs w:val="24"/>
        </w:rPr>
        <w:t>c</w:t>
      </w:r>
      <w:r w:rsidRPr="0002719C">
        <w:rPr>
          <w:rFonts w:eastAsia="Times New Roman"/>
          <w:sz w:val="24"/>
          <w:szCs w:val="24"/>
        </w:rPr>
        <w:t xml:space="preserve">Ginnis, </w:t>
      </w:r>
      <w:r w:rsidRPr="0002719C">
        <w:rPr>
          <w:rFonts w:eastAsia="Times New Roman"/>
          <w:spacing w:val="3"/>
          <w:sz w:val="24"/>
          <w:szCs w:val="24"/>
        </w:rPr>
        <w:t>J</w:t>
      </w:r>
      <w:r w:rsidRPr="0002719C">
        <w:rPr>
          <w:rFonts w:eastAsia="Times New Roman"/>
          <w:sz w:val="24"/>
          <w:szCs w:val="24"/>
        </w:rPr>
        <w:t xml:space="preserve">. </w:t>
      </w:r>
      <w:r w:rsidRPr="0002719C">
        <w:rPr>
          <w:rFonts w:eastAsia="Times New Roman"/>
          <w:spacing w:val="-1"/>
          <w:sz w:val="24"/>
          <w:szCs w:val="24"/>
        </w:rPr>
        <w:t>(</w:t>
      </w:r>
      <w:r w:rsidRPr="0002719C">
        <w:rPr>
          <w:rFonts w:eastAsia="Times New Roman"/>
          <w:sz w:val="24"/>
          <w:szCs w:val="24"/>
        </w:rPr>
        <w:t>2006</w:t>
      </w:r>
      <w:r w:rsidRPr="0002719C">
        <w:rPr>
          <w:rFonts w:eastAsia="Times New Roman"/>
          <w:spacing w:val="-1"/>
          <w:sz w:val="24"/>
          <w:szCs w:val="24"/>
        </w:rPr>
        <w:t>)</w:t>
      </w:r>
      <w:r w:rsidRPr="0002719C">
        <w:rPr>
          <w:rFonts w:eastAsia="Times New Roman"/>
          <w:sz w:val="24"/>
          <w:szCs w:val="24"/>
        </w:rPr>
        <w:t>. El</w:t>
      </w:r>
      <w:r w:rsidRPr="0002719C">
        <w:rPr>
          <w:rFonts w:eastAsia="Times New Roman"/>
          <w:spacing w:val="-1"/>
          <w:sz w:val="24"/>
          <w:szCs w:val="24"/>
        </w:rPr>
        <w:t>e</w:t>
      </w:r>
      <w:r w:rsidRPr="0002719C">
        <w:rPr>
          <w:rFonts w:eastAsia="Times New Roman"/>
          <w:sz w:val="24"/>
          <w:szCs w:val="24"/>
        </w:rPr>
        <w:t>m</w:t>
      </w:r>
      <w:r w:rsidRPr="0002719C">
        <w:rPr>
          <w:rFonts w:eastAsia="Times New Roman"/>
          <w:spacing w:val="-1"/>
          <w:sz w:val="24"/>
          <w:szCs w:val="24"/>
        </w:rPr>
        <w:t>e</w:t>
      </w:r>
      <w:r w:rsidRPr="0002719C">
        <w:rPr>
          <w:rFonts w:eastAsia="Times New Roman"/>
          <w:sz w:val="24"/>
          <w:szCs w:val="24"/>
        </w:rPr>
        <w:t>nt</w:t>
      </w:r>
      <w:r w:rsidRPr="0002719C">
        <w:rPr>
          <w:rFonts w:eastAsia="Times New Roman"/>
          <w:spacing w:val="-1"/>
          <w:sz w:val="24"/>
          <w:szCs w:val="24"/>
        </w:rPr>
        <w:t>a</w:t>
      </w:r>
      <w:r w:rsidRPr="0002719C">
        <w:rPr>
          <w:rFonts w:eastAsia="Times New Roman"/>
          <w:spacing w:val="4"/>
          <w:sz w:val="24"/>
          <w:szCs w:val="24"/>
        </w:rPr>
        <w:t>r</w:t>
      </w:r>
      <w:r w:rsidRPr="0002719C">
        <w:rPr>
          <w:rFonts w:eastAsia="Times New Roman"/>
          <w:sz w:val="24"/>
          <w:szCs w:val="24"/>
        </w:rPr>
        <w:t>y</w:t>
      </w:r>
      <w:r w:rsidRPr="0002719C">
        <w:rPr>
          <w:rFonts w:eastAsia="Times New Roman"/>
          <w:spacing w:val="-5"/>
          <w:sz w:val="24"/>
          <w:szCs w:val="24"/>
        </w:rPr>
        <w:t xml:space="preserve"> </w:t>
      </w:r>
      <w:r w:rsidRPr="0002719C">
        <w:rPr>
          <w:rFonts w:eastAsia="Times New Roman"/>
          <w:spacing w:val="1"/>
          <w:sz w:val="24"/>
          <w:szCs w:val="24"/>
        </w:rPr>
        <w:t>S</w:t>
      </w:r>
      <w:r w:rsidRPr="0002719C">
        <w:rPr>
          <w:rFonts w:eastAsia="Times New Roman"/>
          <w:spacing w:val="-1"/>
          <w:sz w:val="24"/>
          <w:szCs w:val="24"/>
        </w:rPr>
        <w:t>c</w:t>
      </w:r>
      <w:r w:rsidRPr="0002719C">
        <w:rPr>
          <w:rFonts w:eastAsia="Times New Roman"/>
          <w:sz w:val="24"/>
          <w:szCs w:val="24"/>
        </w:rPr>
        <w:t xml:space="preserve">hool </w:t>
      </w:r>
      <w:r w:rsidRPr="0002719C">
        <w:rPr>
          <w:rFonts w:eastAsia="Times New Roman"/>
          <w:spacing w:val="-1"/>
          <w:sz w:val="24"/>
          <w:szCs w:val="24"/>
        </w:rPr>
        <w:t>a</w:t>
      </w:r>
      <w:r w:rsidRPr="0002719C">
        <w:rPr>
          <w:rFonts w:eastAsia="Times New Roman"/>
          <w:sz w:val="24"/>
          <w:szCs w:val="24"/>
        </w:rPr>
        <w:t>nd Un</w:t>
      </w:r>
      <w:r w:rsidRPr="0002719C">
        <w:rPr>
          <w:rFonts w:eastAsia="Times New Roman"/>
          <w:spacing w:val="3"/>
          <w:sz w:val="24"/>
          <w:szCs w:val="24"/>
        </w:rPr>
        <w:t>i</w:t>
      </w:r>
      <w:r w:rsidRPr="0002719C">
        <w:rPr>
          <w:rFonts w:eastAsia="Times New Roman"/>
          <w:sz w:val="24"/>
          <w:szCs w:val="24"/>
        </w:rPr>
        <w:t>v</w:t>
      </w:r>
      <w:r w:rsidRPr="0002719C">
        <w:rPr>
          <w:rFonts w:eastAsia="Times New Roman"/>
          <w:spacing w:val="-1"/>
          <w:sz w:val="24"/>
          <w:szCs w:val="24"/>
        </w:rPr>
        <w:t>er</w:t>
      </w:r>
      <w:r w:rsidRPr="0002719C">
        <w:rPr>
          <w:rFonts w:eastAsia="Times New Roman"/>
          <w:sz w:val="24"/>
          <w:szCs w:val="24"/>
        </w:rPr>
        <w:t>si</w:t>
      </w:r>
      <w:r w:rsidRPr="0002719C">
        <w:rPr>
          <w:rFonts w:eastAsia="Times New Roman"/>
          <w:spacing w:val="3"/>
          <w:sz w:val="24"/>
          <w:szCs w:val="24"/>
        </w:rPr>
        <w:t>t</w:t>
      </w:r>
      <w:r w:rsidRPr="0002719C">
        <w:rPr>
          <w:rFonts w:eastAsia="Times New Roman"/>
          <w:sz w:val="24"/>
          <w:szCs w:val="24"/>
        </w:rPr>
        <w:t>y</w:t>
      </w:r>
      <w:r w:rsidRPr="0002719C">
        <w:rPr>
          <w:rFonts w:eastAsia="Times New Roman"/>
          <w:spacing w:val="-5"/>
          <w:sz w:val="24"/>
          <w:szCs w:val="24"/>
        </w:rPr>
        <w:t xml:space="preserve"> </w:t>
      </w:r>
      <w:r w:rsidRPr="0002719C">
        <w:rPr>
          <w:rFonts w:eastAsia="Times New Roman"/>
          <w:spacing w:val="1"/>
          <w:sz w:val="24"/>
          <w:szCs w:val="24"/>
        </w:rPr>
        <w:t>C</w:t>
      </w:r>
      <w:r w:rsidRPr="0002719C">
        <w:rPr>
          <w:rFonts w:eastAsia="Times New Roman"/>
          <w:sz w:val="24"/>
          <w:szCs w:val="24"/>
        </w:rPr>
        <w:t>oll</w:t>
      </w:r>
      <w:r w:rsidRPr="0002719C">
        <w:rPr>
          <w:rFonts w:eastAsia="Times New Roman"/>
          <w:spacing w:val="-1"/>
          <w:sz w:val="24"/>
          <w:szCs w:val="24"/>
        </w:rPr>
        <w:t>a</w:t>
      </w:r>
      <w:r w:rsidRPr="0002719C">
        <w:rPr>
          <w:rFonts w:eastAsia="Times New Roman"/>
          <w:sz w:val="24"/>
          <w:szCs w:val="24"/>
        </w:rPr>
        <w:t>bo</w:t>
      </w:r>
      <w:r w:rsidRPr="0002719C">
        <w:rPr>
          <w:rFonts w:eastAsia="Times New Roman"/>
          <w:spacing w:val="2"/>
          <w:sz w:val="24"/>
          <w:szCs w:val="24"/>
        </w:rPr>
        <w:t>r</w:t>
      </w:r>
      <w:r w:rsidRPr="0002719C">
        <w:rPr>
          <w:rFonts w:eastAsia="Times New Roman"/>
          <w:spacing w:val="-1"/>
          <w:sz w:val="24"/>
          <w:szCs w:val="24"/>
        </w:rPr>
        <w:t>a</w:t>
      </w:r>
      <w:r w:rsidRPr="0002719C">
        <w:rPr>
          <w:rFonts w:eastAsia="Times New Roman"/>
          <w:sz w:val="24"/>
          <w:szCs w:val="24"/>
        </w:rPr>
        <w:t xml:space="preserve">tion </w:t>
      </w:r>
      <w:r w:rsidRPr="0002719C">
        <w:rPr>
          <w:rFonts w:eastAsia="Times New Roman"/>
          <w:spacing w:val="-1"/>
          <w:sz w:val="24"/>
          <w:szCs w:val="24"/>
        </w:rPr>
        <w:t>f</w:t>
      </w:r>
      <w:r w:rsidRPr="0002719C">
        <w:rPr>
          <w:rFonts w:eastAsia="Times New Roman"/>
          <w:sz w:val="24"/>
          <w:szCs w:val="24"/>
        </w:rPr>
        <w:t>or</w:t>
      </w:r>
      <w:r w:rsidRPr="0002719C">
        <w:rPr>
          <w:rFonts w:eastAsia="Times New Roman"/>
          <w:spacing w:val="2"/>
          <w:sz w:val="24"/>
          <w:szCs w:val="24"/>
        </w:rPr>
        <w:t xml:space="preserve"> </w:t>
      </w:r>
      <w:r w:rsidRPr="0002719C">
        <w:rPr>
          <w:rFonts w:eastAsia="Times New Roman"/>
          <w:sz w:val="24"/>
          <w:szCs w:val="24"/>
        </w:rPr>
        <w:t>a</w:t>
      </w:r>
      <w:r w:rsidRPr="0002719C">
        <w:rPr>
          <w:rFonts w:eastAsia="Times New Roman"/>
          <w:spacing w:val="-1"/>
          <w:sz w:val="24"/>
          <w:szCs w:val="24"/>
        </w:rPr>
        <w:t xml:space="preserve"> </w:t>
      </w:r>
      <w:r w:rsidRPr="0002719C">
        <w:rPr>
          <w:rFonts w:eastAsia="Times New Roman"/>
          <w:sz w:val="24"/>
          <w:szCs w:val="24"/>
        </w:rPr>
        <w:t>Dis</w:t>
      </w:r>
      <w:r w:rsidRPr="0002719C">
        <w:rPr>
          <w:rFonts w:eastAsia="Times New Roman"/>
          <w:spacing w:val="-1"/>
          <w:sz w:val="24"/>
          <w:szCs w:val="24"/>
        </w:rPr>
        <w:t>a</w:t>
      </w:r>
      <w:r w:rsidRPr="0002719C">
        <w:rPr>
          <w:rFonts w:eastAsia="Times New Roman"/>
          <w:sz w:val="24"/>
          <w:szCs w:val="24"/>
        </w:rPr>
        <w:t>bili</w:t>
      </w:r>
      <w:r w:rsidRPr="0002719C">
        <w:rPr>
          <w:rFonts w:eastAsia="Times New Roman"/>
          <w:spacing w:val="3"/>
          <w:sz w:val="24"/>
          <w:szCs w:val="24"/>
        </w:rPr>
        <w:t>t</w:t>
      </w:r>
      <w:r w:rsidRPr="0002719C">
        <w:rPr>
          <w:rFonts w:eastAsia="Times New Roman"/>
          <w:sz w:val="24"/>
          <w:szCs w:val="24"/>
        </w:rPr>
        <w:t>y</w:t>
      </w:r>
      <w:r w:rsidRPr="0002719C">
        <w:rPr>
          <w:sz w:val="24"/>
          <w:szCs w:val="24"/>
        </w:rPr>
        <w:t xml:space="preserve"> </w:t>
      </w:r>
      <w:r w:rsidRPr="0002719C">
        <w:rPr>
          <w:rFonts w:eastAsia="Times New Roman"/>
          <w:sz w:val="24"/>
          <w:szCs w:val="24"/>
        </w:rPr>
        <w:t>Aw</w:t>
      </w:r>
      <w:r w:rsidRPr="0002719C">
        <w:rPr>
          <w:rFonts w:eastAsia="Times New Roman"/>
          <w:spacing w:val="-1"/>
          <w:sz w:val="24"/>
          <w:szCs w:val="24"/>
        </w:rPr>
        <w:t>a</w:t>
      </w:r>
      <w:r w:rsidRPr="0002719C">
        <w:rPr>
          <w:rFonts w:eastAsia="Times New Roman"/>
          <w:spacing w:val="2"/>
          <w:sz w:val="24"/>
          <w:szCs w:val="24"/>
        </w:rPr>
        <w:t>r</w:t>
      </w:r>
      <w:r w:rsidRPr="0002719C">
        <w:rPr>
          <w:rFonts w:eastAsia="Times New Roman"/>
          <w:spacing w:val="-1"/>
          <w:sz w:val="24"/>
          <w:szCs w:val="24"/>
        </w:rPr>
        <w:t>e</w:t>
      </w:r>
      <w:r w:rsidRPr="0002719C">
        <w:rPr>
          <w:rFonts w:eastAsia="Times New Roman"/>
          <w:sz w:val="24"/>
          <w:szCs w:val="24"/>
        </w:rPr>
        <w:t>n</w:t>
      </w:r>
      <w:r w:rsidRPr="0002719C">
        <w:rPr>
          <w:rFonts w:eastAsia="Times New Roman"/>
          <w:spacing w:val="-1"/>
          <w:sz w:val="24"/>
          <w:szCs w:val="24"/>
        </w:rPr>
        <w:t>e</w:t>
      </w:r>
      <w:r w:rsidRPr="0002719C">
        <w:rPr>
          <w:rFonts w:eastAsia="Times New Roman"/>
          <w:sz w:val="24"/>
          <w:szCs w:val="24"/>
        </w:rPr>
        <w:t xml:space="preserve">ss </w:t>
      </w:r>
      <w:r w:rsidRPr="0002719C">
        <w:rPr>
          <w:rFonts w:eastAsia="Times New Roman"/>
          <w:spacing w:val="1"/>
          <w:sz w:val="24"/>
          <w:szCs w:val="24"/>
        </w:rPr>
        <w:t>W</w:t>
      </w:r>
      <w:r w:rsidRPr="0002719C">
        <w:rPr>
          <w:rFonts w:eastAsia="Times New Roman"/>
          <w:sz w:val="24"/>
          <w:szCs w:val="24"/>
        </w:rPr>
        <w:t>o</w:t>
      </w:r>
      <w:r w:rsidRPr="0002719C">
        <w:rPr>
          <w:rFonts w:eastAsia="Times New Roman"/>
          <w:spacing w:val="-1"/>
          <w:sz w:val="24"/>
          <w:szCs w:val="24"/>
        </w:rPr>
        <w:t>r</w:t>
      </w:r>
      <w:r w:rsidRPr="0002719C">
        <w:rPr>
          <w:rFonts w:eastAsia="Times New Roman"/>
          <w:sz w:val="24"/>
          <w:szCs w:val="24"/>
        </w:rPr>
        <w:t xml:space="preserve">kshop. </w:t>
      </w:r>
      <w:r w:rsidRPr="0002719C">
        <w:rPr>
          <w:rFonts w:eastAsia="Times New Roman"/>
          <w:i/>
          <w:spacing w:val="2"/>
          <w:sz w:val="24"/>
          <w:szCs w:val="24"/>
        </w:rPr>
        <w:t>D</w:t>
      </w:r>
      <w:r w:rsidRPr="0002719C">
        <w:rPr>
          <w:rFonts w:eastAsia="Times New Roman"/>
          <w:i/>
          <w:spacing w:val="-1"/>
          <w:sz w:val="24"/>
          <w:szCs w:val="24"/>
        </w:rPr>
        <w:t>e</w:t>
      </w:r>
      <w:r w:rsidRPr="0002719C">
        <w:rPr>
          <w:rFonts w:eastAsia="Times New Roman"/>
          <w:i/>
          <w:sz w:val="24"/>
          <w:szCs w:val="24"/>
        </w:rPr>
        <w:t xml:space="preserve">lta </w:t>
      </w:r>
      <w:r w:rsidRPr="0002719C">
        <w:rPr>
          <w:rFonts w:eastAsia="Times New Roman"/>
          <w:i/>
          <w:spacing w:val="1"/>
          <w:sz w:val="24"/>
          <w:szCs w:val="24"/>
        </w:rPr>
        <w:t>K</w:t>
      </w:r>
      <w:r w:rsidRPr="0002719C">
        <w:rPr>
          <w:rFonts w:eastAsia="Times New Roman"/>
          <w:i/>
          <w:sz w:val="24"/>
          <w:szCs w:val="24"/>
        </w:rPr>
        <w:t xml:space="preserve">appa Gamma. </w:t>
      </w:r>
      <w:r w:rsidRPr="0002719C">
        <w:rPr>
          <w:rFonts w:eastAsia="Times New Roman"/>
          <w:sz w:val="24"/>
          <w:szCs w:val="24"/>
        </w:rPr>
        <w:t>28</w:t>
      </w:r>
      <w:r w:rsidRPr="0002719C">
        <w:rPr>
          <w:rFonts w:eastAsia="Times New Roman"/>
          <w:spacing w:val="-1"/>
          <w:sz w:val="24"/>
          <w:szCs w:val="24"/>
        </w:rPr>
        <w:t>-</w:t>
      </w:r>
      <w:r w:rsidRPr="0002719C">
        <w:rPr>
          <w:rFonts w:eastAsia="Times New Roman"/>
          <w:spacing w:val="2"/>
          <w:sz w:val="24"/>
          <w:szCs w:val="24"/>
        </w:rPr>
        <w:t>3</w:t>
      </w:r>
      <w:r w:rsidRPr="0002719C">
        <w:rPr>
          <w:rFonts w:eastAsia="Times New Roman"/>
          <w:sz w:val="24"/>
          <w:szCs w:val="24"/>
        </w:rPr>
        <w:t>0.</w:t>
      </w:r>
    </w:p>
    <w:p w14:paraId="077B70F0" w14:textId="64E887AC" w:rsidR="00E96601" w:rsidRPr="0002719C" w:rsidRDefault="00E96601" w:rsidP="001643A7">
      <w:pPr>
        <w:spacing w:before="240"/>
        <w:ind w:left="720" w:hanging="720"/>
        <w:rPr>
          <w:rFonts w:eastAsia="Times New Roman"/>
          <w:color w:val="000000"/>
          <w:sz w:val="24"/>
          <w:szCs w:val="24"/>
        </w:rPr>
      </w:pPr>
      <w:r w:rsidRPr="0002719C">
        <w:rPr>
          <w:rFonts w:eastAsia="Times New Roman"/>
          <w:color w:val="000000"/>
          <w:sz w:val="24"/>
          <w:szCs w:val="24"/>
        </w:rPr>
        <w:t xml:space="preserve">McLeod, S. A. (2014). </w:t>
      </w:r>
      <w:r w:rsidRPr="0002719C">
        <w:rPr>
          <w:rFonts w:eastAsia="Times New Roman"/>
          <w:i/>
          <w:color w:val="000000"/>
          <w:sz w:val="24"/>
          <w:szCs w:val="24"/>
        </w:rPr>
        <w:t>Sampling Methods</w:t>
      </w:r>
      <w:r w:rsidR="001643A7" w:rsidRPr="0002719C">
        <w:rPr>
          <w:rFonts w:eastAsia="Times New Roman"/>
          <w:color w:val="000000"/>
          <w:sz w:val="24"/>
          <w:szCs w:val="24"/>
        </w:rPr>
        <w:t xml:space="preserve">. </w:t>
      </w:r>
      <w:r w:rsidRPr="0002719C">
        <w:rPr>
          <w:rFonts w:eastAsia="Times New Roman"/>
          <w:color w:val="000000"/>
          <w:sz w:val="24"/>
          <w:szCs w:val="24"/>
        </w:rPr>
        <w:t>http/www.simplypsychology.org/sampling.html</w:t>
      </w:r>
    </w:p>
    <w:p w14:paraId="25A84CBA" w14:textId="77777777" w:rsidR="00E96601" w:rsidRPr="0002719C" w:rsidRDefault="00E96601" w:rsidP="001643A7">
      <w:pPr>
        <w:ind w:left="720" w:hanging="720"/>
        <w:rPr>
          <w:rFonts w:eastAsia="Times New Roman"/>
          <w:color w:val="000000"/>
          <w:sz w:val="24"/>
          <w:szCs w:val="24"/>
        </w:rPr>
      </w:pPr>
      <w:r w:rsidRPr="0002719C">
        <w:rPr>
          <w:rFonts w:eastAsia="Times New Roman"/>
          <w:color w:val="000000"/>
          <w:sz w:val="24"/>
          <w:szCs w:val="24"/>
        </w:rPr>
        <w:t xml:space="preserve">McLeod, S. A. (2015). </w:t>
      </w:r>
      <w:r w:rsidRPr="0002719C">
        <w:rPr>
          <w:rFonts w:eastAsia="Times New Roman"/>
          <w:i/>
          <w:color w:val="000000"/>
          <w:sz w:val="24"/>
          <w:szCs w:val="24"/>
        </w:rPr>
        <w:t>Observation Methods</w:t>
      </w:r>
      <w:r w:rsidRPr="0002719C">
        <w:rPr>
          <w:rFonts w:eastAsia="Times New Roman"/>
          <w:color w:val="000000"/>
          <w:sz w:val="24"/>
          <w:szCs w:val="24"/>
        </w:rPr>
        <w:t>. http/www.simplypsychology.org/observation.html</w:t>
      </w:r>
    </w:p>
    <w:p w14:paraId="4494557C" w14:textId="77777777" w:rsidR="00E96601" w:rsidRPr="0002719C" w:rsidRDefault="00E96601" w:rsidP="009D23F9">
      <w:pPr>
        <w:spacing w:before="240" w:line="240" w:lineRule="auto"/>
        <w:ind w:left="720" w:hanging="720"/>
        <w:contextualSpacing/>
        <w:jc w:val="both"/>
        <w:rPr>
          <w:sz w:val="24"/>
          <w:szCs w:val="24"/>
        </w:rPr>
      </w:pPr>
      <w:r w:rsidRPr="0002719C">
        <w:rPr>
          <w:sz w:val="24"/>
          <w:szCs w:val="24"/>
        </w:rPr>
        <w:t xml:space="preserve">Miles, M. B., Huberman, A. M., &amp; Saldana, J. (2014). </w:t>
      </w:r>
      <w:r w:rsidRPr="0002719C">
        <w:rPr>
          <w:i/>
          <w:sz w:val="24"/>
          <w:szCs w:val="24"/>
        </w:rPr>
        <w:t>Qualitative Data Analysis.</w:t>
      </w:r>
      <w:r w:rsidRPr="0002719C">
        <w:rPr>
          <w:sz w:val="24"/>
          <w:szCs w:val="24"/>
        </w:rPr>
        <w:t xml:space="preserve"> (3</w:t>
      </w:r>
      <w:r w:rsidRPr="0002719C">
        <w:rPr>
          <w:sz w:val="24"/>
          <w:szCs w:val="24"/>
          <w:vertAlign w:val="superscript"/>
        </w:rPr>
        <w:t>rd</w:t>
      </w:r>
      <w:r w:rsidRPr="0002719C">
        <w:rPr>
          <w:sz w:val="24"/>
          <w:szCs w:val="24"/>
        </w:rPr>
        <w:t xml:space="preserve"> ed.). Sage Publications.</w:t>
      </w:r>
    </w:p>
    <w:p w14:paraId="42FD7AED" w14:textId="77777777" w:rsidR="00E96601" w:rsidRPr="0002719C" w:rsidRDefault="00E96601" w:rsidP="009D23F9">
      <w:pPr>
        <w:spacing w:before="240" w:line="240" w:lineRule="auto"/>
        <w:ind w:left="720" w:hanging="720"/>
        <w:contextualSpacing/>
        <w:rPr>
          <w:sz w:val="24"/>
          <w:szCs w:val="24"/>
          <w:lang w:val="en-US"/>
        </w:rPr>
      </w:pPr>
    </w:p>
    <w:p w14:paraId="09A04EB1" w14:textId="41D358C0" w:rsidR="00E96601" w:rsidRPr="0002719C" w:rsidRDefault="00E96601" w:rsidP="009D23F9">
      <w:pPr>
        <w:spacing w:before="240" w:line="240" w:lineRule="auto"/>
        <w:ind w:left="720" w:hanging="720"/>
        <w:contextualSpacing/>
        <w:rPr>
          <w:color w:val="FF0000"/>
          <w:sz w:val="24"/>
          <w:szCs w:val="24"/>
          <w:lang w:val="en-US"/>
        </w:rPr>
      </w:pPr>
      <w:r w:rsidRPr="0002719C">
        <w:rPr>
          <w:sz w:val="24"/>
          <w:szCs w:val="24"/>
          <w:lang w:val="en-US"/>
        </w:rPr>
        <w:t xml:space="preserve">Miller, R., &amp; Roza, M. (2012). </w:t>
      </w:r>
      <w:r w:rsidRPr="0002719C">
        <w:rPr>
          <w:i/>
          <w:iCs/>
          <w:sz w:val="24"/>
          <w:szCs w:val="24"/>
          <w:lang w:val="en-US"/>
        </w:rPr>
        <w:t>The sheepskin effect and student achievement: De- emphasizing the role of master's degrees in teacher compensation. Center for American Progress. Washington, DC.</w:t>
      </w:r>
      <w:r w:rsidRPr="0002719C">
        <w:rPr>
          <w:sz w:val="24"/>
          <w:szCs w:val="24"/>
          <w:lang w:val="en-US"/>
        </w:rPr>
        <w:t xml:space="preserve"> </w:t>
      </w:r>
    </w:p>
    <w:p w14:paraId="1161A05B" w14:textId="77777777" w:rsidR="00E96601" w:rsidRPr="0002719C" w:rsidRDefault="00E96601" w:rsidP="009D23F9">
      <w:pPr>
        <w:spacing w:line="240" w:lineRule="auto"/>
        <w:ind w:left="720" w:hanging="720"/>
        <w:contextualSpacing/>
        <w:jc w:val="both"/>
        <w:rPr>
          <w:sz w:val="24"/>
          <w:szCs w:val="24"/>
          <w:lang w:val="en-US"/>
        </w:rPr>
      </w:pPr>
    </w:p>
    <w:p w14:paraId="65F78B34" w14:textId="77777777" w:rsidR="00E96601" w:rsidRPr="0002719C" w:rsidRDefault="00E96601" w:rsidP="009D23F9">
      <w:pPr>
        <w:spacing w:line="240" w:lineRule="auto"/>
        <w:ind w:left="720" w:hanging="720"/>
        <w:contextualSpacing/>
        <w:jc w:val="both"/>
        <w:rPr>
          <w:sz w:val="24"/>
          <w:szCs w:val="24"/>
          <w:lang w:val="en-US"/>
        </w:rPr>
      </w:pPr>
      <w:r w:rsidRPr="0002719C">
        <w:rPr>
          <w:sz w:val="24"/>
          <w:szCs w:val="24"/>
          <w:lang w:val="en-US"/>
        </w:rPr>
        <w:t xml:space="preserve">Ministry of Education. (2008). The </w:t>
      </w:r>
      <w:r w:rsidRPr="0002719C">
        <w:rPr>
          <w:i/>
          <w:sz w:val="24"/>
          <w:szCs w:val="24"/>
          <w:lang w:val="en-US"/>
        </w:rPr>
        <w:t>development of education: National report of Kenya</w:t>
      </w:r>
      <w:r w:rsidRPr="0002719C">
        <w:rPr>
          <w:sz w:val="24"/>
          <w:szCs w:val="24"/>
          <w:lang w:val="en-US"/>
        </w:rPr>
        <w:t xml:space="preserve">. </w:t>
      </w:r>
      <w:hyperlink r:id="rId44" w:history="1">
        <w:r w:rsidRPr="0002719C">
          <w:rPr>
            <w:rStyle w:val="Hyperlink"/>
            <w:color w:val="auto"/>
            <w:sz w:val="24"/>
            <w:szCs w:val="24"/>
            <w:u w:val="none"/>
            <w:lang w:val="en-US"/>
          </w:rPr>
          <w:t>http://www.ibe.unesco.org/National_Reports/ICE_2008/kenya_NR08.pdf</w:t>
        </w:r>
      </w:hyperlink>
    </w:p>
    <w:p w14:paraId="1358011E" w14:textId="77777777" w:rsidR="00E96601" w:rsidRPr="0002719C" w:rsidRDefault="00E96601" w:rsidP="009D23F9">
      <w:pPr>
        <w:spacing w:before="240" w:line="240" w:lineRule="auto"/>
        <w:ind w:left="720" w:hanging="720"/>
        <w:contextualSpacing/>
        <w:jc w:val="both"/>
        <w:rPr>
          <w:sz w:val="24"/>
          <w:szCs w:val="24"/>
        </w:rPr>
      </w:pPr>
    </w:p>
    <w:p w14:paraId="64A43EDA" w14:textId="77777777" w:rsidR="00E96601" w:rsidRPr="0002719C" w:rsidRDefault="00E96601" w:rsidP="009D23F9">
      <w:pPr>
        <w:spacing w:before="240" w:line="240" w:lineRule="auto"/>
        <w:ind w:left="720" w:hanging="720"/>
        <w:contextualSpacing/>
        <w:jc w:val="both"/>
        <w:rPr>
          <w:sz w:val="24"/>
          <w:szCs w:val="24"/>
        </w:rPr>
      </w:pPr>
      <w:r w:rsidRPr="0002719C">
        <w:rPr>
          <w:sz w:val="24"/>
          <w:szCs w:val="24"/>
        </w:rPr>
        <w:t xml:space="preserve">Ministry of Education. (2009). </w:t>
      </w:r>
      <w:r w:rsidRPr="0002719C">
        <w:rPr>
          <w:i/>
          <w:sz w:val="24"/>
          <w:szCs w:val="24"/>
        </w:rPr>
        <w:t>The National Special Needs Education on Policy Framework</w:t>
      </w:r>
      <w:r w:rsidRPr="0002719C">
        <w:rPr>
          <w:sz w:val="24"/>
          <w:szCs w:val="24"/>
        </w:rPr>
        <w:t>. Government printers.</w:t>
      </w:r>
    </w:p>
    <w:p w14:paraId="322F84E3" w14:textId="77777777" w:rsidR="00E96601" w:rsidRPr="0002719C" w:rsidRDefault="00E96601" w:rsidP="009D23F9">
      <w:pPr>
        <w:spacing w:line="240" w:lineRule="auto"/>
        <w:ind w:left="720" w:hanging="720"/>
        <w:contextualSpacing/>
        <w:jc w:val="both"/>
        <w:rPr>
          <w:sz w:val="24"/>
          <w:szCs w:val="24"/>
        </w:rPr>
      </w:pPr>
    </w:p>
    <w:p w14:paraId="2DF56F3D" w14:textId="77777777" w:rsidR="00C93367" w:rsidRPr="0002719C" w:rsidRDefault="00E96601" w:rsidP="00C93367">
      <w:pPr>
        <w:spacing w:line="240" w:lineRule="auto"/>
        <w:ind w:left="720" w:hanging="720"/>
        <w:contextualSpacing/>
        <w:jc w:val="both"/>
        <w:rPr>
          <w:sz w:val="24"/>
          <w:szCs w:val="24"/>
          <w:lang w:val="en-US"/>
        </w:rPr>
      </w:pPr>
      <w:r w:rsidRPr="0002719C">
        <w:rPr>
          <w:sz w:val="24"/>
          <w:szCs w:val="24"/>
        </w:rPr>
        <w:t xml:space="preserve">Ministry of Education. (2018). </w:t>
      </w:r>
      <w:r w:rsidRPr="0002719C">
        <w:rPr>
          <w:i/>
          <w:sz w:val="24"/>
          <w:szCs w:val="24"/>
        </w:rPr>
        <w:t>Sector Policy for Learners and Trainees with Disabilities</w:t>
      </w:r>
      <w:r w:rsidRPr="0002719C">
        <w:rPr>
          <w:sz w:val="24"/>
          <w:szCs w:val="24"/>
        </w:rPr>
        <w:t>. Government Printers.</w:t>
      </w:r>
    </w:p>
    <w:p w14:paraId="4BE75DE5" w14:textId="77777777" w:rsidR="00C93367" w:rsidRPr="0002719C" w:rsidRDefault="00C93367" w:rsidP="00C93367">
      <w:pPr>
        <w:spacing w:line="240" w:lineRule="auto"/>
        <w:ind w:left="720" w:hanging="720"/>
        <w:contextualSpacing/>
        <w:jc w:val="both"/>
        <w:rPr>
          <w:sz w:val="24"/>
          <w:szCs w:val="24"/>
          <w:lang w:val="en-US"/>
        </w:rPr>
      </w:pPr>
    </w:p>
    <w:p w14:paraId="482C661E" w14:textId="47CF5DF9" w:rsidR="00E96601" w:rsidRPr="0002719C" w:rsidRDefault="00E96601" w:rsidP="00C93367">
      <w:pPr>
        <w:spacing w:line="240" w:lineRule="auto"/>
        <w:ind w:left="720" w:hanging="720"/>
        <w:contextualSpacing/>
        <w:jc w:val="both"/>
        <w:rPr>
          <w:sz w:val="24"/>
          <w:szCs w:val="24"/>
          <w:lang w:val="en-US"/>
        </w:rPr>
      </w:pPr>
      <w:r w:rsidRPr="0002719C">
        <w:rPr>
          <w:sz w:val="24"/>
          <w:szCs w:val="24"/>
        </w:rPr>
        <w:t xml:space="preserve">Mitra, S., &amp; Sambamoorthi, U. (2014). Disability prevalence among adults: Estimates for 54 countries and progress toward a global estimate. </w:t>
      </w:r>
      <w:r w:rsidRPr="0002719C">
        <w:rPr>
          <w:i/>
          <w:sz w:val="24"/>
          <w:szCs w:val="24"/>
        </w:rPr>
        <w:t>Disability and Rehabilitation; 36</w:t>
      </w:r>
      <w:r w:rsidRPr="0002719C">
        <w:rPr>
          <w:sz w:val="24"/>
          <w:szCs w:val="24"/>
        </w:rPr>
        <w:t xml:space="preserve"> (11). </w:t>
      </w:r>
    </w:p>
    <w:p w14:paraId="7954FA30" w14:textId="77777777" w:rsidR="00C93367" w:rsidRPr="0002719C" w:rsidRDefault="00C93367" w:rsidP="004C6015">
      <w:pPr>
        <w:spacing w:line="240" w:lineRule="auto"/>
        <w:ind w:left="720" w:hanging="720"/>
        <w:contextualSpacing/>
        <w:jc w:val="both"/>
        <w:rPr>
          <w:sz w:val="24"/>
          <w:szCs w:val="24"/>
          <w:lang w:val="en-US"/>
        </w:rPr>
      </w:pPr>
    </w:p>
    <w:p w14:paraId="6A566FA7" w14:textId="77777777" w:rsidR="00E96601" w:rsidRPr="0002719C" w:rsidRDefault="00E96601" w:rsidP="004C6015">
      <w:pPr>
        <w:spacing w:line="240" w:lineRule="auto"/>
        <w:ind w:left="720" w:hanging="720"/>
        <w:contextualSpacing/>
        <w:jc w:val="both"/>
        <w:rPr>
          <w:sz w:val="24"/>
          <w:szCs w:val="24"/>
          <w:lang w:val="en-US"/>
        </w:rPr>
      </w:pPr>
      <w:r w:rsidRPr="0002719C">
        <w:rPr>
          <w:sz w:val="24"/>
          <w:szCs w:val="24"/>
          <w:lang w:val="en-US"/>
        </w:rPr>
        <w:lastRenderedPageBreak/>
        <w:t xml:space="preserve">Mittler, P. (2012). </w:t>
      </w:r>
      <w:r w:rsidRPr="0002719C">
        <w:rPr>
          <w:i/>
          <w:sz w:val="24"/>
          <w:szCs w:val="24"/>
          <w:lang w:val="en-US"/>
        </w:rPr>
        <w:t>Overcoming exclusion: Social justice through education</w:t>
      </w:r>
      <w:r w:rsidRPr="0002719C">
        <w:rPr>
          <w:sz w:val="24"/>
          <w:szCs w:val="24"/>
          <w:lang w:val="en-US"/>
        </w:rPr>
        <w:t>. Routledge.</w:t>
      </w:r>
    </w:p>
    <w:p w14:paraId="6424168E" w14:textId="77777777" w:rsidR="00E96601" w:rsidRPr="0002719C" w:rsidRDefault="00E96601" w:rsidP="00762542">
      <w:pPr>
        <w:autoSpaceDE w:val="0"/>
        <w:autoSpaceDN w:val="0"/>
        <w:adjustRightInd w:val="0"/>
        <w:spacing w:after="0" w:line="240" w:lineRule="auto"/>
        <w:ind w:left="720" w:hanging="720"/>
        <w:jc w:val="both"/>
        <w:rPr>
          <w:bCs/>
          <w:sz w:val="24"/>
          <w:szCs w:val="24"/>
          <w:lang w:val="en-US"/>
        </w:rPr>
      </w:pPr>
    </w:p>
    <w:p w14:paraId="59FA2EBD" w14:textId="77777777" w:rsidR="00C93367" w:rsidRPr="0002719C" w:rsidRDefault="00E96601" w:rsidP="00C93367">
      <w:pPr>
        <w:autoSpaceDE w:val="0"/>
        <w:autoSpaceDN w:val="0"/>
        <w:adjustRightInd w:val="0"/>
        <w:spacing w:after="0" w:line="240" w:lineRule="auto"/>
        <w:ind w:left="720" w:hanging="720"/>
        <w:jc w:val="both"/>
        <w:rPr>
          <w:sz w:val="24"/>
          <w:szCs w:val="24"/>
          <w:lang w:val="en-US"/>
        </w:rPr>
      </w:pPr>
      <w:r w:rsidRPr="0002719C">
        <w:rPr>
          <w:bCs/>
          <w:sz w:val="24"/>
          <w:szCs w:val="24"/>
          <w:lang w:val="en-US"/>
        </w:rPr>
        <w:t>Mohsen, T., &amp;</w:t>
      </w:r>
      <w:r w:rsidRPr="0002719C">
        <w:rPr>
          <w:bCs/>
          <w:sz w:val="24"/>
          <w:szCs w:val="24"/>
          <w:lang w:val="en-US"/>
        </w:rPr>
        <w:tab/>
        <w:t>Reg, D.</w:t>
      </w:r>
      <w:r w:rsidRPr="0002719C">
        <w:rPr>
          <w:sz w:val="24"/>
          <w:szCs w:val="24"/>
          <w:lang w:val="en-US"/>
        </w:rPr>
        <w:t xml:space="preserve"> (2011). </w:t>
      </w:r>
      <w:r w:rsidRPr="0002719C">
        <w:rPr>
          <w:bCs/>
          <w:sz w:val="24"/>
          <w:szCs w:val="24"/>
          <w:lang w:val="en-US"/>
        </w:rPr>
        <w:t xml:space="preserve">Making sense of Cronbach’s alpha. </w:t>
      </w:r>
      <w:r w:rsidRPr="0002719C">
        <w:rPr>
          <w:i/>
          <w:sz w:val="24"/>
          <w:szCs w:val="24"/>
          <w:lang w:val="en-US"/>
        </w:rPr>
        <w:t>International Journal of Medical Education,</w:t>
      </w:r>
      <w:r w:rsidRPr="0002719C">
        <w:rPr>
          <w:sz w:val="24"/>
          <w:szCs w:val="24"/>
          <w:lang w:val="en-US"/>
        </w:rPr>
        <w:t xml:space="preserve"> </w:t>
      </w:r>
      <w:r w:rsidRPr="0002719C">
        <w:rPr>
          <w:i/>
          <w:iCs/>
          <w:sz w:val="24"/>
          <w:szCs w:val="24"/>
          <w:lang w:val="en-US"/>
        </w:rPr>
        <w:t>2</w:t>
      </w:r>
      <w:r w:rsidRPr="0002719C">
        <w:rPr>
          <w:sz w:val="24"/>
          <w:szCs w:val="24"/>
          <w:lang w:val="en-US"/>
        </w:rPr>
        <w:t xml:space="preserve">, </w:t>
      </w:r>
      <w:r w:rsidR="00C93367" w:rsidRPr="0002719C">
        <w:rPr>
          <w:sz w:val="24"/>
          <w:szCs w:val="24"/>
          <w:lang w:val="en-US"/>
        </w:rPr>
        <w:t xml:space="preserve">53-55. </w:t>
      </w:r>
    </w:p>
    <w:p w14:paraId="42150DC2" w14:textId="77777777" w:rsidR="00C93367" w:rsidRPr="0002719C" w:rsidRDefault="00C93367" w:rsidP="00C93367">
      <w:pPr>
        <w:autoSpaceDE w:val="0"/>
        <w:autoSpaceDN w:val="0"/>
        <w:adjustRightInd w:val="0"/>
        <w:spacing w:after="0" w:line="240" w:lineRule="auto"/>
        <w:ind w:left="720" w:hanging="720"/>
        <w:jc w:val="both"/>
        <w:rPr>
          <w:sz w:val="24"/>
          <w:szCs w:val="24"/>
          <w:lang w:val="en-US"/>
        </w:rPr>
      </w:pPr>
    </w:p>
    <w:p w14:paraId="748E7C9E" w14:textId="36AAA2C0" w:rsidR="00C93367" w:rsidRPr="0002719C" w:rsidRDefault="00E96601" w:rsidP="001643A7">
      <w:pPr>
        <w:autoSpaceDE w:val="0"/>
        <w:autoSpaceDN w:val="0"/>
        <w:adjustRightInd w:val="0"/>
        <w:spacing w:after="0" w:line="240" w:lineRule="auto"/>
        <w:ind w:left="720" w:hanging="720"/>
        <w:rPr>
          <w:sz w:val="24"/>
          <w:szCs w:val="24"/>
          <w:lang w:val="en-US"/>
        </w:rPr>
      </w:pPr>
      <w:r w:rsidRPr="0002719C">
        <w:rPr>
          <w:sz w:val="24"/>
          <w:szCs w:val="24"/>
        </w:rPr>
        <w:t xml:space="preserve">Mont, D. (2007). </w:t>
      </w:r>
      <w:r w:rsidRPr="0002719C">
        <w:rPr>
          <w:i/>
          <w:sz w:val="24"/>
          <w:szCs w:val="24"/>
        </w:rPr>
        <w:t>Measuring Disability Prevalence. Social Protection Discussion Paper No. 0706.</w:t>
      </w:r>
      <w:r w:rsidRPr="0002719C">
        <w:rPr>
          <w:sz w:val="24"/>
          <w:szCs w:val="24"/>
        </w:rPr>
        <w:t xml:space="preserve"> </w:t>
      </w:r>
      <w:hyperlink r:id="rId45" w:history="1">
        <w:r w:rsidR="001643A7" w:rsidRPr="0002719C">
          <w:rPr>
            <w:rStyle w:val="Hyperlink"/>
            <w:color w:val="auto"/>
            <w:sz w:val="24"/>
            <w:szCs w:val="24"/>
            <w:u w:val="none"/>
          </w:rPr>
          <w:t>http://siteresources.worldbank.org/DISABILITY/Resources/Data/MontPrevalence.pdf</w:t>
        </w:r>
      </w:hyperlink>
    </w:p>
    <w:p w14:paraId="23003593" w14:textId="77777777" w:rsidR="00C93367" w:rsidRPr="0002719C" w:rsidRDefault="00C93367" w:rsidP="00C93367">
      <w:pPr>
        <w:autoSpaceDE w:val="0"/>
        <w:autoSpaceDN w:val="0"/>
        <w:adjustRightInd w:val="0"/>
        <w:spacing w:after="0" w:line="240" w:lineRule="auto"/>
        <w:ind w:left="720" w:hanging="720"/>
        <w:jc w:val="both"/>
        <w:rPr>
          <w:sz w:val="24"/>
          <w:szCs w:val="24"/>
          <w:lang w:val="en-US"/>
        </w:rPr>
      </w:pPr>
    </w:p>
    <w:p w14:paraId="7C612D6B" w14:textId="194FBC87" w:rsidR="00E96601" w:rsidRPr="0002719C" w:rsidRDefault="00E96601" w:rsidP="00C93367">
      <w:pPr>
        <w:autoSpaceDE w:val="0"/>
        <w:autoSpaceDN w:val="0"/>
        <w:adjustRightInd w:val="0"/>
        <w:spacing w:after="0" w:line="240" w:lineRule="auto"/>
        <w:ind w:left="720" w:hanging="720"/>
        <w:jc w:val="both"/>
        <w:rPr>
          <w:sz w:val="24"/>
          <w:szCs w:val="24"/>
          <w:lang w:val="en-US"/>
        </w:rPr>
      </w:pPr>
      <w:r w:rsidRPr="0002719C">
        <w:rPr>
          <w:rFonts w:eastAsia="Times New Roman"/>
          <w:sz w:val="24"/>
          <w:szCs w:val="24"/>
        </w:rPr>
        <w:t>Mo</w:t>
      </w:r>
      <w:r w:rsidRPr="0002719C">
        <w:rPr>
          <w:rFonts w:eastAsia="Times New Roman"/>
          <w:spacing w:val="-1"/>
          <w:sz w:val="24"/>
          <w:szCs w:val="24"/>
        </w:rPr>
        <w:t>r</w:t>
      </w:r>
      <w:r w:rsidRPr="0002719C">
        <w:rPr>
          <w:rFonts w:eastAsia="Times New Roman"/>
          <w:sz w:val="24"/>
          <w:szCs w:val="24"/>
        </w:rPr>
        <w:t xml:space="preserve">in, D., </w:t>
      </w:r>
      <w:r w:rsidRPr="0002719C">
        <w:rPr>
          <w:rFonts w:eastAsia="Times New Roman"/>
          <w:spacing w:val="1"/>
          <w:sz w:val="24"/>
          <w:szCs w:val="24"/>
        </w:rPr>
        <w:t>R</w:t>
      </w:r>
      <w:r w:rsidRPr="0002719C">
        <w:rPr>
          <w:rFonts w:eastAsia="Times New Roman"/>
          <w:sz w:val="24"/>
          <w:szCs w:val="24"/>
        </w:rPr>
        <w:t>iv</w:t>
      </w:r>
      <w:r w:rsidRPr="0002719C">
        <w:rPr>
          <w:rFonts w:eastAsia="Times New Roman"/>
          <w:spacing w:val="-1"/>
          <w:sz w:val="24"/>
          <w:szCs w:val="24"/>
        </w:rPr>
        <w:t>ar</w:t>
      </w:r>
      <w:r w:rsidRPr="0002719C">
        <w:rPr>
          <w:rFonts w:eastAsia="Times New Roman"/>
          <w:sz w:val="24"/>
          <w:szCs w:val="24"/>
        </w:rPr>
        <w:t xml:space="preserve">d, M., </w:t>
      </w:r>
      <w:r w:rsidRPr="0002719C">
        <w:rPr>
          <w:rFonts w:eastAsia="Times New Roman"/>
          <w:spacing w:val="1"/>
          <w:sz w:val="24"/>
          <w:szCs w:val="24"/>
        </w:rPr>
        <w:t>C</w:t>
      </w:r>
      <w:r w:rsidRPr="0002719C">
        <w:rPr>
          <w:rFonts w:eastAsia="Times New Roman"/>
          <w:spacing w:val="-1"/>
          <w:sz w:val="24"/>
          <w:szCs w:val="24"/>
        </w:rPr>
        <w:t>r</w:t>
      </w:r>
      <w:r w:rsidRPr="0002719C">
        <w:rPr>
          <w:rFonts w:eastAsia="Times New Roman"/>
          <w:sz w:val="24"/>
          <w:szCs w:val="24"/>
        </w:rPr>
        <w:t>o</w:t>
      </w:r>
      <w:r w:rsidRPr="0002719C">
        <w:rPr>
          <w:rFonts w:eastAsia="Times New Roman"/>
          <w:spacing w:val="-1"/>
          <w:sz w:val="24"/>
          <w:szCs w:val="24"/>
        </w:rPr>
        <w:t>c</w:t>
      </w:r>
      <w:r w:rsidRPr="0002719C">
        <w:rPr>
          <w:rFonts w:eastAsia="Times New Roman"/>
          <w:sz w:val="24"/>
          <w:szCs w:val="24"/>
        </w:rPr>
        <w:t>k</w:t>
      </w:r>
      <w:r w:rsidRPr="0002719C">
        <w:rPr>
          <w:rFonts w:eastAsia="Times New Roman"/>
          <w:spacing w:val="-1"/>
          <w:sz w:val="24"/>
          <w:szCs w:val="24"/>
        </w:rPr>
        <w:t>er</w:t>
      </w:r>
      <w:r w:rsidRPr="0002719C">
        <w:rPr>
          <w:rFonts w:eastAsia="Times New Roman"/>
          <w:sz w:val="24"/>
          <w:szCs w:val="24"/>
        </w:rPr>
        <w:t>,</w:t>
      </w:r>
      <w:r w:rsidRPr="0002719C">
        <w:rPr>
          <w:rFonts w:eastAsia="Times New Roman"/>
          <w:spacing w:val="2"/>
          <w:sz w:val="24"/>
          <w:szCs w:val="24"/>
        </w:rPr>
        <w:t xml:space="preserve"> </w:t>
      </w:r>
      <w:r w:rsidRPr="0002719C">
        <w:rPr>
          <w:rFonts w:eastAsia="Times New Roman"/>
          <w:sz w:val="24"/>
          <w:szCs w:val="24"/>
        </w:rPr>
        <w:t xml:space="preserve">A., </w:t>
      </w:r>
      <w:r w:rsidRPr="0002719C">
        <w:rPr>
          <w:rFonts w:eastAsia="Times New Roman"/>
          <w:spacing w:val="-2"/>
          <w:sz w:val="24"/>
          <w:szCs w:val="24"/>
        </w:rPr>
        <w:t>B</w:t>
      </w:r>
      <w:r w:rsidRPr="0002719C">
        <w:rPr>
          <w:rFonts w:eastAsia="Times New Roman"/>
          <w:sz w:val="24"/>
          <w:szCs w:val="24"/>
        </w:rPr>
        <w:t>o</w:t>
      </w:r>
      <w:r w:rsidRPr="0002719C">
        <w:rPr>
          <w:rFonts w:eastAsia="Times New Roman"/>
          <w:spacing w:val="2"/>
          <w:sz w:val="24"/>
          <w:szCs w:val="24"/>
        </w:rPr>
        <w:t>u</w:t>
      </w:r>
      <w:r w:rsidRPr="0002719C">
        <w:rPr>
          <w:rFonts w:eastAsia="Times New Roman"/>
          <w:spacing w:val="-1"/>
          <w:sz w:val="24"/>
          <w:szCs w:val="24"/>
        </w:rPr>
        <w:t>r</w:t>
      </w:r>
      <w:r w:rsidRPr="0002719C">
        <w:rPr>
          <w:rFonts w:eastAsia="Times New Roman"/>
          <w:sz w:val="24"/>
          <w:szCs w:val="24"/>
        </w:rPr>
        <w:t>si</w:t>
      </w:r>
      <w:r w:rsidRPr="0002719C">
        <w:rPr>
          <w:rFonts w:eastAsia="Times New Roman"/>
          <w:spacing w:val="-1"/>
          <w:sz w:val="24"/>
          <w:szCs w:val="24"/>
        </w:rPr>
        <w:t>er</w:t>
      </w:r>
      <w:r w:rsidRPr="0002719C">
        <w:rPr>
          <w:rFonts w:eastAsia="Times New Roman"/>
          <w:sz w:val="24"/>
          <w:szCs w:val="24"/>
        </w:rPr>
        <w:t xml:space="preserve">, </w:t>
      </w:r>
      <w:r w:rsidRPr="0002719C">
        <w:rPr>
          <w:rFonts w:eastAsia="Times New Roman"/>
          <w:spacing w:val="1"/>
          <w:sz w:val="24"/>
          <w:szCs w:val="24"/>
        </w:rPr>
        <w:t>C</w:t>
      </w:r>
      <w:r w:rsidRPr="0002719C">
        <w:rPr>
          <w:rFonts w:eastAsia="Times New Roman"/>
          <w:sz w:val="24"/>
          <w:szCs w:val="24"/>
        </w:rPr>
        <w:t>.,</w:t>
      </w:r>
      <w:r w:rsidRPr="0002719C">
        <w:rPr>
          <w:rFonts w:eastAsia="Times New Roman"/>
          <w:spacing w:val="2"/>
          <w:sz w:val="24"/>
          <w:szCs w:val="24"/>
        </w:rPr>
        <w:t xml:space="preserve"> </w:t>
      </w:r>
      <w:r w:rsidRPr="0002719C">
        <w:rPr>
          <w:rFonts w:eastAsia="Times New Roman"/>
          <w:sz w:val="24"/>
          <w:szCs w:val="24"/>
        </w:rPr>
        <w:t>&amp;</w:t>
      </w:r>
      <w:r w:rsidRPr="0002719C">
        <w:rPr>
          <w:rFonts w:eastAsia="Times New Roman"/>
          <w:spacing w:val="-2"/>
          <w:sz w:val="24"/>
          <w:szCs w:val="24"/>
        </w:rPr>
        <w:t xml:space="preserve"> </w:t>
      </w:r>
      <w:r w:rsidRPr="0002719C">
        <w:rPr>
          <w:rFonts w:eastAsia="Times New Roman"/>
          <w:spacing w:val="1"/>
          <w:sz w:val="24"/>
          <w:szCs w:val="24"/>
        </w:rPr>
        <w:t>C</w:t>
      </w:r>
      <w:r w:rsidRPr="0002719C">
        <w:rPr>
          <w:rFonts w:eastAsia="Times New Roman"/>
          <w:spacing w:val="-1"/>
          <w:sz w:val="24"/>
          <w:szCs w:val="24"/>
        </w:rPr>
        <w:t>ar</w:t>
      </w:r>
      <w:r w:rsidRPr="0002719C">
        <w:rPr>
          <w:rFonts w:eastAsia="Times New Roman"/>
          <w:sz w:val="24"/>
          <w:szCs w:val="24"/>
        </w:rPr>
        <w:t xml:space="preserve">on, </w:t>
      </w:r>
      <w:r w:rsidRPr="0002719C">
        <w:rPr>
          <w:rFonts w:eastAsia="Times New Roman"/>
          <w:spacing w:val="3"/>
          <w:sz w:val="24"/>
          <w:szCs w:val="24"/>
        </w:rPr>
        <w:t>J</w:t>
      </w:r>
      <w:r w:rsidRPr="0002719C">
        <w:rPr>
          <w:rFonts w:eastAsia="Times New Roman"/>
          <w:sz w:val="24"/>
          <w:szCs w:val="24"/>
        </w:rPr>
        <w:t xml:space="preserve">. </w:t>
      </w:r>
      <w:r w:rsidRPr="0002719C">
        <w:rPr>
          <w:rFonts w:eastAsia="Times New Roman"/>
          <w:spacing w:val="-1"/>
          <w:sz w:val="24"/>
          <w:szCs w:val="24"/>
        </w:rPr>
        <w:t>(</w:t>
      </w:r>
      <w:r w:rsidRPr="0002719C">
        <w:rPr>
          <w:rFonts w:eastAsia="Times New Roman"/>
          <w:sz w:val="24"/>
          <w:szCs w:val="24"/>
        </w:rPr>
        <w:t>2013</w:t>
      </w:r>
      <w:r w:rsidRPr="0002719C">
        <w:rPr>
          <w:rFonts w:eastAsia="Times New Roman"/>
          <w:spacing w:val="-1"/>
          <w:sz w:val="24"/>
          <w:szCs w:val="24"/>
        </w:rPr>
        <w:t>)</w:t>
      </w:r>
      <w:r w:rsidRPr="0002719C">
        <w:rPr>
          <w:rFonts w:eastAsia="Times New Roman"/>
          <w:sz w:val="24"/>
          <w:szCs w:val="24"/>
        </w:rPr>
        <w:t xml:space="preserve">. </w:t>
      </w:r>
      <w:r w:rsidRPr="0002719C">
        <w:rPr>
          <w:rFonts w:eastAsia="Times New Roman"/>
          <w:spacing w:val="1"/>
          <w:sz w:val="24"/>
          <w:szCs w:val="24"/>
        </w:rPr>
        <w:t>P</w:t>
      </w:r>
      <w:r w:rsidRPr="0002719C">
        <w:rPr>
          <w:rFonts w:eastAsia="Times New Roman"/>
          <w:sz w:val="24"/>
          <w:szCs w:val="24"/>
        </w:rPr>
        <w:t>ublic</w:t>
      </w:r>
      <w:r w:rsidRPr="0002719C">
        <w:rPr>
          <w:rFonts w:eastAsia="Times New Roman"/>
          <w:spacing w:val="-1"/>
          <w:sz w:val="24"/>
          <w:szCs w:val="24"/>
        </w:rPr>
        <w:t xml:space="preserve"> </w:t>
      </w:r>
      <w:r w:rsidRPr="0002719C">
        <w:rPr>
          <w:rFonts w:eastAsia="Times New Roman"/>
          <w:sz w:val="24"/>
          <w:szCs w:val="24"/>
        </w:rPr>
        <w:t>Attitud</w:t>
      </w:r>
      <w:r w:rsidRPr="0002719C">
        <w:rPr>
          <w:rFonts w:eastAsia="Times New Roman"/>
          <w:spacing w:val="-1"/>
          <w:sz w:val="24"/>
          <w:szCs w:val="24"/>
        </w:rPr>
        <w:t>e</w:t>
      </w:r>
      <w:r w:rsidRPr="0002719C">
        <w:rPr>
          <w:rFonts w:eastAsia="Times New Roman"/>
          <w:sz w:val="24"/>
          <w:szCs w:val="24"/>
        </w:rPr>
        <w:t>s tow</w:t>
      </w:r>
      <w:r w:rsidRPr="0002719C">
        <w:rPr>
          <w:rFonts w:eastAsia="Times New Roman"/>
          <w:spacing w:val="-1"/>
          <w:sz w:val="24"/>
          <w:szCs w:val="24"/>
        </w:rPr>
        <w:t>ar</w:t>
      </w:r>
      <w:r w:rsidRPr="0002719C">
        <w:rPr>
          <w:rFonts w:eastAsia="Times New Roman"/>
          <w:sz w:val="24"/>
          <w:szCs w:val="24"/>
        </w:rPr>
        <w:t xml:space="preserve">ds </w:t>
      </w:r>
      <w:r w:rsidRPr="0002719C">
        <w:rPr>
          <w:rFonts w:eastAsia="Times New Roman"/>
          <w:spacing w:val="-3"/>
          <w:sz w:val="24"/>
          <w:szCs w:val="24"/>
        </w:rPr>
        <w:t>I</w:t>
      </w:r>
      <w:r w:rsidRPr="0002719C">
        <w:rPr>
          <w:rFonts w:eastAsia="Times New Roman"/>
          <w:sz w:val="24"/>
          <w:szCs w:val="24"/>
        </w:rPr>
        <w:t>nt</w:t>
      </w:r>
      <w:r w:rsidRPr="0002719C">
        <w:rPr>
          <w:rFonts w:eastAsia="Times New Roman"/>
          <w:spacing w:val="-1"/>
          <w:sz w:val="24"/>
          <w:szCs w:val="24"/>
        </w:rPr>
        <w:t>e</w:t>
      </w:r>
      <w:r w:rsidRPr="0002719C">
        <w:rPr>
          <w:rFonts w:eastAsia="Times New Roman"/>
          <w:sz w:val="24"/>
          <w:szCs w:val="24"/>
        </w:rPr>
        <w:t>ll</w:t>
      </w:r>
      <w:r w:rsidRPr="0002719C">
        <w:rPr>
          <w:rFonts w:eastAsia="Times New Roman"/>
          <w:spacing w:val="1"/>
          <w:sz w:val="24"/>
          <w:szCs w:val="24"/>
        </w:rPr>
        <w:t>e</w:t>
      </w:r>
      <w:r w:rsidRPr="0002719C">
        <w:rPr>
          <w:rFonts w:eastAsia="Times New Roman"/>
          <w:spacing w:val="-1"/>
          <w:sz w:val="24"/>
          <w:szCs w:val="24"/>
        </w:rPr>
        <w:t>c</w:t>
      </w:r>
      <w:r w:rsidRPr="0002719C">
        <w:rPr>
          <w:rFonts w:eastAsia="Times New Roman"/>
          <w:sz w:val="24"/>
          <w:szCs w:val="24"/>
        </w:rPr>
        <w:t>tu</w:t>
      </w:r>
      <w:r w:rsidRPr="0002719C">
        <w:rPr>
          <w:rFonts w:eastAsia="Times New Roman"/>
          <w:spacing w:val="-1"/>
          <w:sz w:val="24"/>
          <w:szCs w:val="24"/>
        </w:rPr>
        <w:t>a</w:t>
      </w:r>
      <w:r w:rsidRPr="0002719C">
        <w:rPr>
          <w:rFonts w:eastAsia="Times New Roman"/>
          <w:sz w:val="24"/>
          <w:szCs w:val="24"/>
        </w:rPr>
        <w:t>l Dis</w:t>
      </w:r>
      <w:r w:rsidRPr="0002719C">
        <w:rPr>
          <w:rFonts w:eastAsia="Times New Roman"/>
          <w:spacing w:val="-1"/>
          <w:sz w:val="24"/>
          <w:szCs w:val="24"/>
        </w:rPr>
        <w:t>a</w:t>
      </w:r>
      <w:r w:rsidRPr="0002719C">
        <w:rPr>
          <w:rFonts w:eastAsia="Times New Roman"/>
          <w:sz w:val="24"/>
          <w:szCs w:val="24"/>
        </w:rPr>
        <w:t>bili</w:t>
      </w:r>
      <w:r w:rsidRPr="0002719C">
        <w:rPr>
          <w:rFonts w:eastAsia="Times New Roman"/>
          <w:spacing w:val="3"/>
          <w:sz w:val="24"/>
          <w:szCs w:val="24"/>
        </w:rPr>
        <w:t>t</w:t>
      </w:r>
      <w:r w:rsidRPr="0002719C">
        <w:rPr>
          <w:rFonts w:eastAsia="Times New Roman"/>
          <w:spacing w:val="-5"/>
          <w:sz w:val="24"/>
          <w:szCs w:val="24"/>
        </w:rPr>
        <w:t>y</w:t>
      </w:r>
      <w:r w:rsidRPr="0002719C">
        <w:rPr>
          <w:rFonts w:eastAsia="Times New Roman"/>
          <w:sz w:val="24"/>
          <w:szCs w:val="24"/>
        </w:rPr>
        <w:t>: a</w:t>
      </w:r>
      <w:r w:rsidRPr="0002719C">
        <w:rPr>
          <w:rFonts w:eastAsia="Times New Roman"/>
          <w:spacing w:val="1"/>
          <w:sz w:val="24"/>
          <w:szCs w:val="24"/>
        </w:rPr>
        <w:t xml:space="preserve"> </w:t>
      </w:r>
      <w:r w:rsidRPr="0002719C">
        <w:rPr>
          <w:rFonts w:eastAsia="Times New Roman"/>
          <w:sz w:val="24"/>
          <w:szCs w:val="24"/>
        </w:rPr>
        <w:t>Multidim</w:t>
      </w:r>
      <w:r w:rsidRPr="0002719C">
        <w:rPr>
          <w:rFonts w:eastAsia="Times New Roman"/>
          <w:spacing w:val="-1"/>
          <w:sz w:val="24"/>
          <w:szCs w:val="24"/>
        </w:rPr>
        <w:t>e</w:t>
      </w:r>
      <w:r w:rsidRPr="0002719C">
        <w:rPr>
          <w:rFonts w:eastAsia="Times New Roman"/>
          <w:sz w:val="24"/>
          <w:szCs w:val="24"/>
        </w:rPr>
        <w:t>nsion</w:t>
      </w:r>
      <w:r w:rsidRPr="0002719C">
        <w:rPr>
          <w:rFonts w:eastAsia="Times New Roman"/>
          <w:spacing w:val="-1"/>
          <w:sz w:val="24"/>
          <w:szCs w:val="24"/>
        </w:rPr>
        <w:t>a</w:t>
      </w:r>
      <w:r w:rsidRPr="0002719C">
        <w:rPr>
          <w:rFonts w:eastAsia="Times New Roman"/>
          <w:sz w:val="24"/>
          <w:szCs w:val="24"/>
        </w:rPr>
        <w:t>l p</w:t>
      </w:r>
      <w:r w:rsidRPr="0002719C">
        <w:rPr>
          <w:rFonts w:eastAsia="Times New Roman"/>
          <w:spacing w:val="-1"/>
          <w:sz w:val="24"/>
          <w:szCs w:val="24"/>
        </w:rPr>
        <w:t>er</w:t>
      </w:r>
      <w:r w:rsidRPr="0002719C">
        <w:rPr>
          <w:rFonts w:eastAsia="Times New Roman"/>
          <w:sz w:val="24"/>
          <w:szCs w:val="24"/>
        </w:rPr>
        <w:t>sp</w:t>
      </w:r>
      <w:r w:rsidRPr="0002719C">
        <w:rPr>
          <w:rFonts w:eastAsia="Times New Roman"/>
          <w:spacing w:val="-1"/>
          <w:sz w:val="24"/>
          <w:szCs w:val="24"/>
        </w:rPr>
        <w:t>ec</w:t>
      </w:r>
      <w:r w:rsidRPr="0002719C">
        <w:rPr>
          <w:rFonts w:eastAsia="Times New Roman"/>
          <w:sz w:val="24"/>
          <w:szCs w:val="24"/>
        </w:rPr>
        <w:t>tiv</w:t>
      </w:r>
      <w:r w:rsidRPr="0002719C">
        <w:rPr>
          <w:rFonts w:eastAsia="Times New Roman"/>
          <w:spacing w:val="-1"/>
          <w:sz w:val="24"/>
          <w:szCs w:val="24"/>
        </w:rPr>
        <w:t>e</w:t>
      </w:r>
      <w:r w:rsidRPr="0002719C">
        <w:rPr>
          <w:rFonts w:eastAsia="Times New Roman"/>
          <w:sz w:val="24"/>
          <w:szCs w:val="24"/>
        </w:rPr>
        <w:t xml:space="preserve">. </w:t>
      </w:r>
      <w:r w:rsidRPr="0002719C">
        <w:rPr>
          <w:rFonts w:eastAsia="Times New Roman"/>
          <w:i/>
          <w:spacing w:val="-1"/>
          <w:sz w:val="24"/>
          <w:szCs w:val="24"/>
        </w:rPr>
        <w:t> </w:t>
      </w:r>
      <w:r w:rsidRPr="0002719C">
        <w:rPr>
          <w:rFonts w:eastAsia="Times New Roman"/>
          <w:i/>
          <w:iCs/>
          <w:spacing w:val="-1"/>
          <w:sz w:val="24"/>
          <w:szCs w:val="24"/>
        </w:rPr>
        <w:t>Journal of Intellectual Disability Research, 57</w:t>
      </w:r>
      <w:r w:rsidRPr="0002719C">
        <w:rPr>
          <w:rFonts w:eastAsia="Times New Roman"/>
          <w:spacing w:val="-1"/>
          <w:sz w:val="24"/>
          <w:szCs w:val="24"/>
        </w:rPr>
        <w:t>(3), 279–292</w:t>
      </w:r>
      <w:r w:rsidRPr="0002719C">
        <w:rPr>
          <w:rFonts w:eastAsia="Times New Roman"/>
          <w:i/>
          <w:spacing w:val="-1"/>
          <w:sz w:val="24"/>
          <w:szCs w:val="24"/>
        </w:rPr>
        <w:t>.</w:t>
      </w:r>
    </w:p>
    <w:p w14:paraId="5A141A86" w14:textId="77777777" w:rsidR="00C93367" w:rsidRPr="0002719C" w:rsidRDefault="00C93367" w:rsidP="00762542">
      <w:pPr>
        <w:spacing w:line="240" w:lineRule="auto"/>
        <w:ind w:left="720" w:hanging="720"/>
        <w:contextualSpacing/>
        <w:jc w:val="both"/>
        <w:rPr>
          <w:sz w:val="24"/>
          <w:szCs w:val="24"/>
          <w:lang w:val="en-US"/>
        </w:rPr>
      </w:pPr>
    </w:p>
    <w:p w14:paraId="371856E9" w14:textId="77777777" w:rsidR="00E96601" w:rsidRPr="0002719C" w:rsidRDefault="00E96601" w:rsidP="00762542">
      <w:pPr>
        <w:spacing w:line="240" w:lineRule="auto"/>
        <w:ind w:left="720" w:hanging="720"/>
        <w:contextualSpacing/>
        <w:jc w:val="both"/>
        <w:rPr>
          <w:sz w:val="24"/>
          <w:szCs w:val="24"/>
          <w:lang w:val="en-US"/>
        </w:rPr>
      </w:pPr>
      <w:r w:rsidRPr="0002719C">
        <w:rPr>
          <w:sz w:val="24"/>
          <w:szCs w:val="24"/>
          <w:lang w:val="en-US"/>
        </w:rPr>
        <w:t xml:space="preserve">Mostert, M. P. (2016). Stigma as a barrier to the implementation of the Convention on the Rights of Persons with Disabilities in Africa. African </w:t>
      </w:r>
      <w:r w:rsidRPr="0002719C">
        <w:rPr>
          <w:i/>
          <w:sz w:val="24"/>
          <w:szCs w:val="24"/>
          <w:lang w:val="en-US"/>
        </w:rPr>
        <w:t>Disability Rights Yearbook</w:t>
      </w:r>
      <w:r w:rsidRPr="0002719C">
        <w:rPr>
          <w:sz w:val="24"/>
          <w:szCs w:val="24"/>
          <w:lang w:val="en-US"/>
        </w:rPr>
        <w:t xml:space="preserve">, </w:t>
      </w:r>
      <w:r w:rsidRPr="0002719C">
        <w:rPr>
          <w:i/>
          <w:iCs/>
          <w:sz w:val="24"/>
          <w:szCs w:val="24"/>
          <w:lang w:val="en-US"/>
        </w:rPr>
        <w:t>1</w:t>
      </w:r>
      <w:r w:rsidRPr="0002719C">
        <w:rPr>
          <w:sz w:val="24"/>
          <w:szCs w:val="24"/>
          <w:lang w:val="en-US"/>
        </w:rPr>
        <w:t>, 2-24.</w:t>
      </w:r>
    </w:p>
    <w:p w14:paraId="504A6384" w14:textId="77777777" w:rsidR="00C93367" w:rsidRPr="0002719C" w:rsidRDefault="00C93367" w:rsidP="00762542">
      <w:pPr>
        <w:spacing w:before="240" w:line="240" w:lineRule="auto"/>
        <w:ind w:left="720" w:hanging="720"/>
        <w:contextualSpacing/>
        <w:jc w:val="both"/>
        <w:rPr>
          <w:sz w:val="24"/>
          <w:szCs w:val="24"/>
        </w:rPr>
      </w:pPr>
    </w:p>
    <w:p w14:paraId="3BCAF7D8" w14:textId="77777777" w:rsidR="00E96601" w:rsidRPr="0002719C" w:rsidRDefault="00E96601" w:rsidP="00762542">
      <w:pPr>
        <w:spacing w:before="240" w:line="240" w:lineRule="auto"/>
        <w:ind w:left="720" w:hanging="720"/>
        <w:contextualSpacing/>
        <w:jc w:val="both"/>
        <w:rPr>
          <w:sz w:val="24"/>
          <w:szCs w:val="24"/>
        </w:rPr>
      </w:pPr>
      <w:r w:rsidRPr="0002719C">
        <w:rPr>
          <w:sz w:val="24"/>
          <w:szCs w:val="24"/>
        </w:rPr>
        <w:t xml:space="preserve">Mugenda, A, G. (2011). </w:t>
      </w:r>
      <w:r w:rsidRPr="0002719C">
        <w:rPr>
          <w:i/>
          <w:sz w:val="24"/>
          <w:szCs w:val="24"/>
        </w:rPr>
        <w:t>Social Science Research: Theory and Principals</w:t>
      </w:r>
      <w:r w:rsidRPr="0002719C">
        <w:rPr>
          <w:sz w:val="24"/>
          <w:szCs w:val="24"/>
        </w:rPr>
        <w:t>. Kijabe Printing Press.</w:t>
      </w:r>
    </w:p>
    <w:p w14:paraId="37E2346A" w14:textId="77777777" w:rsidR="00E96601" w:rsidRPr="0002719C" w:rsidRDefault="00E96601" w:rsidP="00762542">
      <w:pPr>
        <w:spacing w:before="240" w:after="0" w:line="240" w:lineRule="auto"/>
        <w:contextualSpacing/>
        <w:jc w:val="both"/>
        <w:rPr>
          <w:sz w:val="24"/>
          <w:szCs w:val="24"/>
        </w:rPr>
      </w:pPr>
    </w:p>
    <w:p w14:paraId="7492F315" w14:textId="77777777" w:rsidR="00E96601" w:rsidRPr="0002719C" w:rsidRDefault="00E96601" w:rsidP="00762542">
      <w:pPr>
        <w:spacing w:before="240" w:after="0" w:line="240" w:lineRule="auto"/>
        <w:contextualSpacing/>
        <w:jc w:val="both"/>
        <w:rPr>
          <w:sz w:val="24"/>
          <w:szCs w:val="24"/>
        </w:rPr>
      </w:pPr>
      <w:r w:rsidRPr="0002719C">
        <w:rPr>
          <w:sz w:val="24"/>
          <w:szCs w:val="24"/>
        </w:rPr>
        <w:t xml:space="preserve">Mugenda, O. M., &amp; Mugenda, A. G. (2003). </w:t>
      </w:r>
      <w:r w:rsidRPr="0002719C">
        <w:rPr>
          <w:i/>
          <w:sz w:val="24"/>
          <w:szCs w:val="24"/>
        </w:rPr>
        <w:t>Research Methods</w:t>
      </w:r>
      <w:r w:rsidRPr="0002719C">
        <w:rPr>
          <w:sz w:val="24"/>
          <w:szCs w:val="24"/>
        </w:rPr>
        <w:t>. Acts Press.</w:t>
      </w:r>
    </w:p>
    <w:p w14:paraId="44844FC2" w14:textId="259D72C7" w:rsidR="00E96601" w:rsidRPr="0002719C" w:rsidRDefault="00E96601" w:rsidP="00762542">
      <w:pPr>
        <w:spacing w:before="240"/>
        <w:ind w:left="720" w:hanging="720"/>
        <w:jc w:val="both"/>
        <w:rPr>
          <w:sz w:val="24"/>
          <w:szCs w:val="24"/>
        </w:rPr>
      </w:pPr>
      <w:r w:rsidRPr="0002719C">
        <w:rPr>
          <w:sz w:val="24"/>
          <w:szCs w:val="24"/>
        </w:rPr>
        <w:t xml:space="preserve">Mungai, B. W. (2015). </w:t>
      </w:r>
      <w:r w:rsidRPr="0002719C">
        <w:rPr>
          <w:i/>
          <w:iCs/>
          <w:sz w:val="24"/>
          <w:szCs w:val="24"/>
        </w:rPr>
        <w:t>Challenges facing implementation of inclusive education in public primary schools in Mwea East District, Kirinyaga county, Kenya</w:t>
      </w:r>
      <w:r w:rsidR="0017191C" w:rsidRPr="0002719C">
        <w:rPr>
          <w:sz w:val="24"/>
          <w:szCs w:val="24"/>
        </w:rPr>
        <w:t xml:space="preserve"> (Unpublished Master</w:t>
      </w:r>
      <w:r w:rsidRPr="0002719C">
        <w:rPr>
          <w:sz w:val="24"/>
          <w:szCs w:val="24"/>
        </w:rPr>
        <w:t>s thesis). Kenyatta University.</w:t>
      </w:r>
    </w:p>
    <w:p w14:paraId="22F4AB4E" w14:textId="4585F639" w:rsidR="00E96601" w:rsidRPr="0002719C" w:rsidRDefault="00E96601" w:rsidP="00762542">
      <w:pPr>
        <w:spacing w:before="240"/>
        <w:ind w:left="720" w:hanging="720"/>
        <w:jc w:val="both"/>
        <w:rPr>
          <w:sz w:val="24"/>
          <w:szCs w:val="24"/>
        </w:rPr>
      </w:pPr>
      <w:r w:rsidRPr="0002719C">
        <w:rPr>
          <w:sz w:val="24"/>
          <w:szCs w:val="24"/>
        </w:rPr>
        <w:t xml:space="preserve">Murungi, G. (2017). </w:t>
      </w:r>
      <w:r w:rsidRPr="0002719C">
        <w:rPr>
          <w:i/>
          <w:iCs/>
          <w:sz w:val="24"/>
          <w:szCs w:val="24"/>
        </w:rPr>
        <w:t>Influence of school-based factors on performance of children with disabilities in kenya certificate of primary education in public primary schools in Igembe South District, Meru County, Kenya</w:t>
      </w:r>
      <w:r w:rsidR="0017191C" w:rsidRPr="0002719C">
        <w:rPr>
          <w:sz w:val="24"/>
          <w:szCs w:val="24"/>
        </w:rPr>
        <w:t xml:space="preserve"> (Unpublished Master</w:t>
      </w:r>
      <w:r w:rsidRPr="0002719C">
        <w:rPr>
          <w:sz w:val="24"/>
          <w:szCs w:val="24"/>
        </w:rPr>
        <w:t>s thesis). University of Nairobi.</w:t>
      </w:r>
    </w:p>
    <w:p w14:paraId="1F5CA368" w14:textId="77777777" w:rsidR="00E96601" w:rsidRPr="0002719C" w:rsidRDefault="00E96601" w:rsidP="00762542">
      <w:pPr>
        <w:spacing w:before="240"/>
        <w:ind w:left="720" w:hanging="720"/>
        <w:jc w:val="both"/>
        <w:rPr>
          <w:sz w:val="24"/>
          <w:szCs w:val="24"/>
          <w:lang w:val="en-US"/>
        </w:rPr>
      </w:pPr>
      <w:r w:rsidRPr="0002719C">
        <w:rPr>
          <w:sz w:val="24"/>
          <w:szCs w:val="24"/>
          <w:lang w:val="en-US"/>
        </w:rPr>
        <w:t xml:space="preserve">Muwana, F., &amp; Ostrosky, M. (2014). Factors related to pre-service teachers' attitudes towards inclusion: a case for Zambia. </w:t>
      </w:r>
      <w:r w:rsidRPr="0002719C">
        <w:rPr>
          <w:i/>
          <w:sz w:val="24"/>
          <w:szCs w:val="24"/>
          <w:lang w:val="en-US"/>
        </w:rPr>
        <w:t xml:space="preserve">International Journal of Inclusive Education, </w:t>
      </w:r>
      <w:r w:rsidRPr="0002719C">
        <w:rPr>
          <w:i/>
          <w:iCs/>
          <w:sz w:val="24"/>
          <w:szCs w:val="24"/>
          <w:lang w:val="en-US"/>
        </w:rPr>
        <w:t>18</w:t>
      </w:r>
      <w:r w:rsidRPr="0002719C">
        <w:rPr>
          <w:sz w:val="24"/>
          <w:szCs w:val="24"/>
          <w:lang w:val="en-US"/>
        </w:rPr>
        <w:t>, 763-782.</w:t>
      </w:r>
    </w:p>
    <w:p w14:paraId="3FF59EFA" w14:textId="77777777" w:rsidR="00E96601" w:rsidRPr="0002719C" w:rsidRDefault="00E96601" w:rsidP="00762542">
      <w:pPr>
        <w:spacing w:before="240"/>
        <w:ind w:left="708" w:hanging="708"/>
        <w:jc w:val="both"/>
        <w:rPr>
          <w:i/>
          <w:sz w:val="24"/>
          <w:szCs w:val="24"/>
          <w:lang w:val="en-US"/>
        </w:rPr>
      </w:pPr>
      <w:r w:rsidRPr="0002719C">
        <w:rPr>
          <w:sz w:val="24"/>
          <w:szCs w:val="24"/>
          <w:lang w:val="en-US"/>
        </w:rPr>
        <w:t xml:space="preserve">Muzemil, A. (2018). Campus Physical Environment Accessibility for Person with Disabilities in the Ethiopian Public Universities. </w:t>
      </w:r>
      <w:r w:rsidRPr="0002719C">
        <w:rPr>
          <w:i/>
          <w:sz w:val="24"/>
          <w:szCs w:val="24"/>
          <w:lang w:val="en-US"/>
        </w:rPr>
        <w:t xml:space="preserve">International Journal of Multicultural and Multireligious Understanding, </w:t>
      </w:r>
      <w:r w:rsidRPr="0002719C">
        <w:rPr>
          <w:i/>
          <w:iCs/>
          <w:sz w:val="24"/>
          <w:szCs w:val="24"/>
          <w:lang w:val="en-US"/>
        </w:rPr>
        <w:t>5</w:t>
      </w:r>
      <w:r w:rsidRPr="0002719C">
        <w:rPr>
          <w:sz w:val="24"/>
          <w:szCs w:val="24"/>
          <w:lang w:val="en-US"/>
        </w:rPr>
        <w:t>(5), 286-302.</w:t>
      </w:r>
    </w:p>
    <w:p w14:paraId="4CE0C0A0" w14:textId="77777777" w:rsidR="00E96601" w:rsidRPr="0002719C" w:rsidRDefault="00E96601" w:rsidP="00762542">
      <w:pPr>
        <w:spacing w:before="240"/>
        <w:ind w:left="720" w:hanging="720"/>
        <w:jc w:val="both"/>
        <w:rPr>
          <w:sz w:val="24"/>
          <w:szCs w:val="24"/>
          <w:lang w:val="en-US"/>
        </w:rPr>
      </w:pPr>
      <w:r w:rsidRPr="0002719C">
        <w:rPr>
          <w:sz w:val="24"/>
          <w:szCs w:val="24"/>
          <w:lang w:val="en-US"/>
        </w:rPr>
        <w:t xml:space="preserve">National Center for Education Statistics. (2005d). </w:t>
      </w:r>
      <w:r w:rsidRPr="0002719C">
        <w:rPr>
          <w:i/>
          <w:iCs/>
          <w:sz w:val="24"/>
          <w:szCs w:val="24"/>
          <w:lang w:val="en-US"/>
        </w:rPr>
        <w:t>Average Student Scale Score in Reading, by Age and Selected Student and School Characteristics: Selected Years, 1971 to 2004</w:t>
      </w:r>
      <w:r w:rsidRPr="0002719C">
        <w:rPr>
          <w:sz w:val="24"/>
          <w:szCs w:val="24"/>
          <w:lang w:val="en-US"/>
        </w:rPr>
        <w:t xml:space="preserve">. </w:t>
      </w:r>
      <w:hyperlink r:id="rId46" w:history="1">
        <w:r w:rsidRPr="0002719C">
          <w:rPr>
            <w:rStyle w:val="Hyperlink"/>
            <w:color w:val="auto"/>
            <w:sz w:val="24"/>
            <w:szCs w:val="24"/>
            <w:u w:val="none"/>
            <w:lang w:val="en-US"/>
          </w:rPr>
          <w:t>http://nces.ed.gov/programs/digest/d04/tables/dt04_110.asp</w:t>
        </w:r>
      </w:hyperlink>
    </w:p>
    <w:p w14:paraId="654A91DD" w14:textId="77777777" w:rsidR="00E96601" w:rsidRPr="0002719C" w:rsidRDefault="00E96601" w:rsidP="00534012">
      <w:pPr>
        <w:spacing w:before="240"/>
        <w:ind w:left="720" w:hanging="720"/>
        <w:jc w:val="both"/>
        <w:rPr>
          <w:sz w:val="24"/>
          <w:szCs w:val="24"/>
        </w:rPr>
      </w:pPr>
      <w:r w:rsidRPr="0002719C">
        <w:rPr>
          <w:sz w:val="24"/>
          <w:szCs w:val="24"/>
        </w:rPr>
        <w:lastRenderedPageBreak/>
        <w:t xml:space="preserve">Nazorov, Z. &amp; Lee, C, G. (2012). </w:t>
      </w:r>
      <w:r w:rsidRPr="0002719C">
        <w:rPr>
          <w:i/>
          <w:sz w:val="24"/>
          <w:szCs w:val="24"/>
        </w:rPr>
        <w:t>Disability Statistics from the current population Survey (CPS).</w:t>
      </w:r>
      <w:r w:rsidRPr="0002719C">
        <w:rPr>
          <w:sz w:val="24"/>
          <w:szCs w:val="24"/>
        </w:rPr>
        <w:t xml:space="preserve"> Cornell University Rehabilitation Research and Training Centre on Disability Demographics and Statistics.</w:t>
      </w:r>
    </w:p>
    <w:p w14:paraId="78CAC005" w14:textId="14D5E3B9" w:rsidR="00E96601" w:rsidRPr="0002719C" w:rsidRDefault="00E96601" w:rsidP="00534012">
      <w:pPr>
        <w:spacing w:line="240" w:lineRule="auto"/>
        <w:ind w:left="720" w:hanging="720"/>
        <w:jc w:val="both"/>
        <w:rPr>
          <w:sz w:val="24"/>
          <w:szCs w:val="24"/>
        </w:rPr>
      </w:pPr>
      <w:r w:rsidRPr="0002719C">
        <w:rPr>
          <w:sz w:val="24"/>
          <w:szCs w:val="24"/>
        </w:rPr>
        <w:t xml:space="preserve">Ndaita, J. (2013). </w:t>
      </w:r>
      <w:r w:rsidRPr="0002719C">
        <w:rPr>
          <w:i/>
          <w:sz w:val="24"/>
          <w:szCs w:val="24"/>
        </w:rPr>
        <w:t xml:space="preserve">Influence of principals’ instructional quality assurance role on students’ academic performance in Kitui West district in Kenya </w:t>
      </w:r>
      <w:r w:rsidR="0017191C" w:rsidRPr="0002719C">
        <w:rPr>
          <w:sz w:val="24"/>
          <w:szCs w:val="24"/>
        </w:rPr>
        <w:t>(Unpublished doctoral thesis)</w:t>
      </w:r>
      <w:r w:rsidRPr="0002719C">
        <w:rPr>
          <w:sz w:val="24"/>
          <w:szCs w:val="24"/>
        </w:rPr>
        <w:t>. The Catholic University of Eastern Africa.</w:t>
      </w:r>
    </w:p>
    <w:p w14:paraId="50948E4F" w14:textId="77777777" w:rsidR="00C93367" w:rsidRPr="0002719C" w:rsidRDefault="00E96601" w:rsidP="00C93367">
      <w:pPr>
        <w:spacing w:after="0" w:line="240" w:lineRule="auto"/>
        <w:ind w:left="720" w:hanging="720"/>
        <w:jc w:val="both"/>
        <w:rPr>
          <w:sz w:val="24"/>
          <w:szCs w:val="24"/>
          <w:lang w:val="en-US"/>
        </w:rPr>
      </w:pPr>
      <w:r w:rsidRPr="0002719C">
        <w:rPr>
          <w:sz w:val="24"/>
          <w:szCs w:val="24"/>
          <w:lang w:val="en-US"/>
        </w:rPr>
        <w:t>Ngcobo, J., &amp; Muthukrishna, N. (2011). Geographies of inclusion of students with disabilities in an ordinary school.</w:t>
      </w:r>
      <w:r w:rsidRPr="0002719C">
        <w:rPr>
          <w:i/>
          <w:sz w:val="24"/>
          <w:szCs w:val="24"/>
          <w:lang w:val="en-US"/>
        </w:rPr>
        <w:t xml:space="preserve"> South African Journal of Education, </w:t>
      </w:r>
      <w:r w:rsidRPr="0002719C">
        <w:rPr>
          <w:i/>
          <w:iCs/>
          <w:sz w:val="24"/>
          <w:szCs w:val="24"/>
          <w:lang w:val="en-US"/>
        </w:rPr>
        <w:t>31</w:t>
      </w:r>
      <w:r w:rsidR="00C93367" w:rsidRPr="0002719C">
        <w:rPr>
          <w:sz w:val="24"/>
          <w:szCs w:val="24"/>
          <w:lang w:val="en-US"/>
        </w:rPr>
        <w:t>, 357-368.</w:t>
      </w:r>
    </w:p>
    <w:p w14:paraId="00797065" w14:textId="77777777" w:rsidR="00C93367" w:rsidRPr="0002719C" w:rsidRDefault="00C93367" w:rsidP="00C93367">
      <w:pPr>
        <w:spacing w:after="0" w:line="240" w:lineRule="auto"/>
        <w:ind w:left="720" w:hanging="720"/>
        <w:jc w:val="both"/>
        <w:rPr>
          <w:sz w:val="24"/>
          <w:szCs w:val="24"/>
          <w:lang w:val="en-US"/>
        </w:rPr>
      </w:pPr>
    </w:p>
    <w:p w14:paraId="407751D2" w14:textId="6E24450A" w:rsidR="00E96601" w:rsidRPr="0002719C" w:rsidRDefault="00E96601" w:rsidP="00C93367">
      <w:pPr>
        <w:spacing w:after="0" w:line="240" w:lineRule="auto"/>
        <w:ind w:left="720" w:hanging="720"/>
        <w:jc w:val="both"/>
        <w:rPr>
          <w:sz w:val="24"/>
          <w:szCs w:val="24"/>
          <w:lang w:val="en-US"/>
        </w:rPr>
      </w:pPr>
      <w:r w:rsidRPr="0002719C">
        <w:rPr>
          <w:sz w:val="24"/>
          <w:szCs w:val="24"/>
        </w:rPr>
        <w:t xml:space="preserve">Njoka, E., Riechi, A., Obero, C., Kemunto, W., &amp; Muraya, D. (2011). </w:t>
      </w:r>
      <w:r w:rsidRPr="0002719C">
        <w:rPr>
          <w:i/>
          <w:sz w:val="24"/>
          <w:szCs w:val="24"/>
        </w:rPr>
        <w:t>Towards Inclusive and Equitable Basic Education System: Kenya’s experience. ADEA Working Document. Organisation of African Unity (OAU). (1986). African charter on human and people’s rights.</w:t>
      </w:r>
      <w:r w:rsidRPr="0002719C">
        <w:rPr>
          <w:sz w:val="24"/>
          <w:szCs w:val="24"/>
        </w:rPr>
        <w:t xml:space="preserve"> OAU Doc. CAB/LEG/67/3 rev. 5, 21 I.L.M. 58 (1982). OAU.</w:t>
      </w:r>
    </w:p>
    <w:p w14:paraId="4DD98B69" w14:textId="77777777" w:rsidR="00C93367" w:rsidRPr="0002719C" w:rsidRDefault="00C93367" w:rsidP="00534012">
      <w:pPr>
        <w:spacing w:after="0" w:line="240" w:lineRule="auto"/>
        <w:ind w:left="720" w:hanging="720"/>
        <w:jc w:val="both"/>
        <w:rPr>
          <w:sz w:val="24"/>
          <w:szCs w:val="24"/>
          <w:lang w:val="en-US"/>
        </w:rPr>
      </w:pPr>
    </w:p>
    <w:p w14:paraId="3C8ACDE4" w14:textId="77777777" w:rsidR="00E96601" w:rsidRPr="0002719C" w:rsidRDefault="00E96601" w:rsidP="00534012">
      <w:pPr>
        <w:spacing w:after="0" w:line="240" w:lineRule="auto"/>
        <w:ind w:left="720" w:hanging="720"/>
        <w:jc w:val="both"/>
        <w:rPr>
          <w:sz w:val="24"/>
          <w:szCs w:val="24"/>
          <w:lang w:val="en-US"/>
        </w:rPr>
      </w:pPr>
      <w:r w:rsidRPr="0002719C">
        <w:rPr>
          <w:sz w:val="24"/>
          <w:szCs w:val="24"/>
          <w:lang w:val="en-US"/>
        </w:rPr>
        <w:t xml:space="preserve">Nketsia, W., &amp; Saloviita, T. (2013). Pre-service teachers' views on inclusive education in Ghana: Journal of Education for Teaching. </w:t>
      </w:r>
      <w:r w:rsidRPr="0002719C">
        <w:rPr>
          <w:i/>
          <w:sz w:val="24"/>
          <w:szCs w:val="24"/>
          <w:lang w:val="en-US"/>
        </w:rPr>
        <w:t>International research and pedagogy, 39</w:t>
      </w:r>
      <w:r w:rsidRPr="0002719C">
        <w:rPr>
          <w:sz w:val="24"/>
          <w:szCs w:val="24"/>
          <w:lang w:val="en-US"/>
        </w:rPr>
        <w:t>, 429-441.</w:t>
      </w:r>
    </w:p>
    <w:p w14:paraId="647CF2FF" w14:textId="77777777" w:rsidR="00E96601" w:rsidRPr="0002719C" w:rsidRDefault="00E96601" w:rsidP="00534012">
      <w:pPr>
        <w:spacing w:after="0" w:line="240" w:lineRule="auto"/>
        <w:ind w:left="720" w:hanging="720"/>
        <w:rPr>
          <w:rFonts w:eastAsia="Times New Roman"/>
          <w:sz w:val="24"/>
          <w:szCs w:val="24"/>
          <w:lang w:val="en-US"/>
        </w:rPr>
      </w:pPr>
    </w:p>
    <w:p w14:paraId="34096D2F" w14:textId="77777777" w:rsidR="00E96601" w:rsidRPr="0002719C" w:rsidRDefault="00E96601" w:rsidP="00534012">
      <w:pPr>
        <w:spacing w:after="0" w:line="240" w:lineRule="auto"/>
        <w:ind w:left="720" w:hanging="720"/>
        <w:rPr>
          <w:rFonts w:eastAsia="Times New Roman"/>
          <w:sz w:val="24"/>
          <w:szCs w:val="24"/>
          <w:lang w:val="en-US"/>
        </w:rPr>
      </w:pPr>
      <w:r w:rsidRPr="0002719C">
        <w:rPr>
          <w:rFonts w:eastAsia="Times New Roman"/>
          <w:sz w:val="24"/>
          <w:szCs w:val="24"/>
          <w:lang w:val="en-US"/>
        </w:rPr>
        <w:t xml:space="preserve">Noel, P. (2010). </w:t>
      </w:r>
      <w:r w:rsidRPr="0002719C">
        <w:rPr>
          <w:rFonts w:eastAsia="Times New Roman"/>
          <w:i/>
          <w:iCs/>
          <w:sz w:val="24"/>
          <w:szCs w:val="24"/>
          <w:lang w:val="en-US"/>
        </w:rPr>
        <w:t xml:space="preserve">Physical handicap. Social Life Journal. </w:t>
      </w:r>
      <w:r w:rsidRPr="0002719C">
        <w:rPr>
          <w:rFonts w:eastAsia="Times New Roman"/>
          <w:sz w:val="24"/>
          <w:szCs w:val="24"/>
          <w:lang w:val="en-US"/>
        </w:rPr>
        <w:t xml:space="preserve">http://www.ehow.com/about_5220260_definition-physical-handicap.html. </w:t>
      </w:r>
    </w:p>
    <w:p w14:paraId="2DC6283E" w14:textId="77777777" w:rsidR="00C93367" w:rsidRPr="0002719C" w:rsidRDefault="00C93367" w:rsidP="00534012">
      <w:pPr>
        <w:spacing w:after="0" w:line="240" w:lineRule="auto"/>
        <w:ind w:left="720" w:hanging="720"/>
        <w:jc w:val="both"/>
        <w:rPr>
          <w:sz w:val="24"/>
          <w:szCs w:val="24"/>
          <w:lang w:val="en-US"/>
        </w:rPr>
      </w:pPr>
    </w:p>
    <w:p w14:paraId="68AE773E" w14:textId="77777777" w:rsidR="00E96601" w:rsidRPr="0002719C" w:rsidRDefault="00E96601" w:rsidP="00534012">
      <w:pPr>
        <w:spacing w:after="0" w:line="240" w:lineRule="auto"/>
        <w:ind w:left="720" w:hanging="720"/>
        <w:jc w:val="both"/>
        <w:rPr>
          <w:sz w:val="24"/>
          <w:szCs w:val="24"/>
          <w:lang w:val="en-US"/>
        </w:rPr>
      </w:pPr>
      <w:r w:rsidRPr="0002719C">
        <w:rPr>
          <w:sz w:val="24"/>
          <w:szCs w:val="24"/>
          <w:lang w:val="en-US"/>
        </w:rPr>
        <w:t xml:space="preserve">Nyambura, S., &amp; Ong’eta, W. (2012). </w:t>
      </w:r>
      <w:r w:rsidRPr="0002719C">
        <w:rPr>
          <w:i/>
          <w:sz w:val="24"/>
          <w:szCs w:val="24"/>
          <w:lang w:val="en-US"/>
        </w:rPr>
        <w:t>Use of ICT to promote access and participation of students with disabilities in Higher education</w:t>
      </w:r>
      <w:r w:rsidRPr="0002719C">
        <w:rPr>
          <w:sz w:val="24"/>
          <w:szCs w:val="24"/>
          <w:lang w:val="en-US"/>
        </w:rPr>
        <w:t xml:space="preserve"> (Paper presentation). International Conference on Education, Kenyatta University, Kenya.</w:t>
      </w:r>
    </w:p>
    <w:p w14:paraId="08217732" w14:textId="77777777" w:rsidR="00E96601" w:rsidRPr="0002719C" w:rsidRDefault="00E96601" w:rsidP="00534012">
      <w:pPr>
        <w:autoSpaceDE w:val="0"/>
        <w:autoSpaceDN w:val="0"/>
        <w:adjustRightInd w:val="0"/>
        <w:spacing w:before="240" w:after="0" w:line="240" w:lineRule="auto"/>
        <w:ind w:left="720" w:hanging="720"/>
        <w:jc w:val="both"/>
        <w:rPr>
          <w:sz w:val="24"/>
          <w:szCs w:val="24"/>
        </w:rPr>
      </w:pPr>
      <w:r w:rsidRPr="0002719C">
        <w:rPr>
          <w:color w:val="000000"/>
          <w:sz w:val="24"/>
          <w:szCs w:val="24"/>
        </w:rPr>
        <w:t>Nyirenda, L., Kumar, M. B., Theobald, S., Sarker, M., Simwinga, M., Kumwenda, M., Johnson, C., Hatzold, K., Corbett, E. L., Sibanda, E., &amp; Taegtmeyer, M. (2020). Using research networks to generate trustworthy qualitative public health research findings from multiple contexts. </w:t>
      </w:r>
      <w:r w:rsidRPr="0002719C">
        <w:rPr>
          <w:i/>
          <w:iCs/>
          <w:color w:val="000000"/>
          <w:sz w:val="24"/>
          <w:szCs w:val="24"/>
        </w:rPr>
        <w:t>BMC medical research methodology</w:t>
      </w:r>
      <w:r w:rsidRPr="0002719C">
        <w:rPr>
          <w:color w:val="000000"/>
          <w:sz w:val="24"/>
          <w:szCs w:val="24"/>
        </w:rPr>
        <w:t>, </w:t>
      </w:r>
      <w:r w:rsidRPr="0002719C">
        <w:rPr>
          <w:i/>
          <w:iCs/>
          <w:color w:val="000000"/>
          <w:sz w:val="24"/>
          <w:szCs w:val="24"/>
        </w:rPr>
        <w:t>20</w:t>
      </w:r>
      <w:r w:rsidRPr="0002719C">
        <w:rPr>
          <w:color w:val="000000"/>
          <w:sz w:val="24"/>
          <w:szCs w:val="24"/>
        </w:rPr>
        <w:t xml:space="preserve">(1), 13. </w:t>
      </w:r>
      <w:hyperlink r:id="rId47" w:history="1">
        <w:r w:rsidRPr="0002719C">
          <w:rPr>
            <w:rStyle w:val="Hyperlink"/>
            <w:color w:val="auto"/>
            <w:sz w:val="24"/>
            <w:szCs w:val="24"/>
            <w:u w:val="none"/>
          </w:rPr>
          <w:t>https://doi.org/10.1186/s12874-019-0895-5</w:t>
        </w:r>
      </w:hyperlink>
    </w:p>
    <w:p w14:paraId="0F10F94A" w14:textId="77777777" w:rsidR="00C93367" w:rsidRPr="0002719C" w:rsidRDefault="00E96601" w:rsidP="00C93367">
      <w:pPr>
        <w:autoSpaceDE w:val="0"/>
        <w:autoSpaceDN w:val="0"/>
        <w:adjustRightInd w:val="0"/>
        <w:spacing w:before="240" w:after="0" w:line="240" w:lineRule="auto"/>
        <w:ind w:left="720" w:hanging="720"/>
        <w:jc w:val="both"/>
        <w:rPr>
          <w:color w:val="000000"/>
          <w:sz w:val="24"/>
          <w:szCs w:val="24"/>
          <w:lang w:val="en-US"/>
        </w:rPr>
      </w:pPr>
      <w:r w:rsidRPr="0002719C">
        <w:rPr>
          <w:color w:val="000000"/>
          <w:sz w:val="24"/>
          <w:szCs w:val="24"/>
          <w:lang w:val="en-US"/>
        </w:rPr>
        <w:t xml:space="preserve">Odom, S., Vitzum, J., Wolery, R., Lieber, J., Sandall, S., Hanson, M., Beckman, P., Schwartz, I., &amp; Horn, E. (2004). Preschool inclusion in the United States: a review of research from an ecological systems perspective. </w:t>
      </w:r>
      <w:r w:rsidRPr="0002719C">
        <w:rPr>
          <w:bCs/>
          <w:i/>
          <w:color w:val="000000"/>
          <w:sz w:val="24"/>
          <w:szCs w:val="24"/>
          <w:lang w:val="en-US"/>
        </w:rPr>
        <w:t>Journal of Research in Special Education Needs</w:t>
      </w:r>
      <w:r w:rsidRPr="0002719C">
        <w:rPr>
          <w:color w:val="000000"/>
          <w:sz w:val="24"/>
          <w:szCs w:val="24"/>
          <w:lang w:val="en-US"/>
        </w:rPr>
        <w:t xml:space="preserve">, </w:t>
      </w:r>
      <w:r w:rsidRPr="0002719C">
        <w:rPr>
          <w:i/>
          <w:iCs/>
          <w:color w:val="000000"/>
          <w:sz w:val="24"/>
          <w:szCs w:val="24"/>
          <w:lang w:val="en-US"/>
        </w:rPr>
        <w:t>4</w:t>
      </w:r>
      <w:r w:rsidRPr="0002719C">
        <w:rPr>
          <w:color w:val="000000"/>
          <w:sz w:val="24"/>
          <w:szCs w:val="24"/>
          <w:lang w:val="en-US"/>
        </w:rPr>
        <w:t>(1), 17-49</w:t>
      </w:r>
      <w:r w:rsidR="00C93367" w:rsidRPr="0002719C">
        <w:rPr>
          <w:color w:val="000000"/>
          <w:sz w:val="24"/>
          <w:szCs w:val="24"/>
          <w:lang w:val="en-US"/>
        </w:rPr>
        <w:t>.</w:t>
      </w:r>
    </w:p>
    <w:p w14:paraId="7A8FA22F" w14:textId="77777777" w:rsidR="00C93367" w:rsidRPr="0002719C" w:rsidRDefault="00E96601" w:rsidP="00C93367">
      <w:pPr>
        <w:autoSpaceDE w:val="0"/>
        <w:autoSpaceDN w:val="0"/>
        <w:adjustRightInd w:val="0"/>
        <w:spacing w:before="240" w:after="0" w:line="240" w:lineRule="auto"/>
        <w:ind w:left="720" w:hanging="720"/>
        <w:jc w:val="both"/>
        <w:rPr>
          <w:color w:val="000000"/>
          <w:sz w:val="24"/>
          <w:szCs w:val="24"/>
          <w:lang w:val="en-US"/>
        </w:rPr>
      </w:pPr>
      <w:r w:rsidRPr="0002719C">
        <w:rPr>
          <w:sz w:val="24"/>
          <w:szCs w:val="24"/>
          <w:lang w:val="en-US"/>
        </w:rPr>
        <w:t xml:space="preserve">OECD. (1999). </w:t>
      </w:r>
      <w:r w:rsidRPr="0002719C">
        <w:rPr>
          <w:i/>
          <w:sz w:val="24"/>
          <w:szCs w:val="24"/>
          <w:lang w:val="en-US"/>
        </w:rPr>
        <w:t xml:space="preserve">Inclusive Education at Work: Students with Disabilities in Mainstream Schools. </w:t>
      </w:r>
      <w:r w:rsidRPr="0002719C">
        <w:rPr>
          <w:sz w:val="24"/>
          <w:szCs w:val="24"/>
          <w:lang w:val="en-US"/>
        </w:rPr>
        <w:t>OECD.</w:t>
      </w:r>
    </w:p>
    <w:p w14:paraId="1FC760E6" w14:textId="734DD10B" w:rsidR="00E96601" w:rsidRPr="0002719C" w:rsidRDefault="00E96601" w:rsidP="00C93367">
      <w:pPr>
        <w:autoSpaceDE w:val="0"/>
        <w:autoSpaceDN w:val="0"/>
        <w:adjustRightInd w:val="0"/>
        <w:spacing w:before="240" w:after="0" w:line="240" w:lineRule="auto"/>
        <w:ind w:left="720" w:hanging="720"/>
        <w:jc w:val="both"/>
        <w:rPr>
          <w:color w:val="000000"/>
          <w:sz w:val="24"/>
          <w:szCs w:val="24"/>
          <w:lang w:val="en-US"/>
        </w:rPr>
      </w:pPr>
      <w:r w:rsidRPr="0002719C">
        <w:rPr>
          <w:sz w:val="24"/>
          <w:szCs w:val="24"/>
        </w:rPr>
        <w:t xml:space="preserve">OECD. (2013). </w:t>
      </w:r>
      <w:r w:rsidRPr="0002719C">
        <w:rPr>
          <w:i/>
          <w:sz w:val="24"/>
          <w:szCs w:val="24"/>
        </w:rPr>
        <w:t>Education Indicators on Focus</w:t>
      </w:r>
      <w:r w:rsidRPr="0002719C">
        <w:rPr>
          <w:sz w:val="24"/>
          <w:szCs w:val="24"/>
        </w:rPr>
        <w:t>. http://www.oecd.org/ 29 education/skills-beyond-school/EDIF%202013--N%C2%B010%20(eng)--v9%20 FINAL%20bis.pdf.</w:t>
      </w:r>
    </w:p>
    <w:p w14:paraId="3EDD1BF7" w14:textId="77777777" w:rsidR="00E96601" w:rsidRPr="0002719C" w:rsidRDefault="00E96601" w:rsidP="00534012">
      <w:pPr>
        <w:autoSpaceDE w:val="0"/>
        <w:autoSpaceDN w:val="0"/>
        <w:adjustRightInd w:val="0"/>
        <w:spacing w:before="240" w:after="0" w:line="240" w:lineRule="auto"/>
        <w:ind w:left="720" w:hanging="720"/>
        <w:jc w:val="both"/>
        <w:rPr>
          <w:color w:val="000000"/>
          <w:sz w:val="24"/>
          <w:szCs w:val="24"/>
          <w:lang w:val="en-US"/>
        </w:rPr>
      </w:pPr>
      <w:r w:rsidRPr="0002719C">
        <w:rPr>
          <w:sz w:val="24"/>
          <w:szCs w:val="24"/>
        </w:rPr>
        <w:lastRenderedPageBreak/>
        <w:t xml:space="preserve">Oh-Young C., &amp; Filler J. (2015). A meta-analysis of the effects of placement on academic and social skill outcome measures of students with disabilities. </w:t>
      </w:r>
      <w:r w:rsidRPr="0002719C">
        <w:rPr>
          <w:i/>
          <w:iCs/>
          <w:sz w:val="24"/>
          <w:szCs w:val="24"/>
        </w:rPr>
        <w:t>Res. Dev. Disabil.,</w:t>
      </w:r>
      <w:r w:rsidRPr="0002719C">
        <w:rPr>
          <w:sz w:val="24"/>
          <w:szCs w:val="24"/>
        </w:rPr>
        <w:t xml:space="preserve"> </w:t>
      </w:r>
      <w:r w:rsidRPr="0002719C">
        <w:rPr>
          <w:i/>
          <w:iCs/>
          <w:sz w:val="24"/>
          <w:szCs w:val="24"/>
        </w:rPr>
        <w:t>47</w:t>
      </w:r>
      <w:r w:rsidRPr="0002719C">
        <w:rPr>
          <w:sz w:val="24"/>
          <w:szCs w:val="24"/>
        </w:rPr>
        <w:t xml:space="preserve">, 80–92. </w:t>
      </w:r>
    </w:p>
    <w:p w14:paraId="4386A65A" w14:textId="77777777" w:rsidR="00E96601" w:rsidRPr="0002719C" w:rsidRDefault="00E96601" w:rsidP="00534012">
      <w:pPr>
        <w:autoSpaceDE w:val="0"/>
        <w:autoSpaceDN w:val="0"/>
        <w:adjustRightInd w:val="0"/>
        <w:spacing w:before="240" w:after="0" w:line="240" w:lineRule="auto"/>
        <w:ind w:left="720" w:hanging="720"/>
        <w:jc w:val="both"/>
        <w:rPr>
          <w:color w:val="000000"/>
          <w:sz w:val="24"/>
          <w:szCs w:val="24"/>
          <w:lang w:val="en-US"/>
        </w:rPr>
      </w:pPr>
      <w:r w:rsidRPr="0002719C">
        <w:rPr>
          <w:color w:val="000000"/>
          <w:sz w:val="24"/>
          <w:szCs w:val="24"/>
          <w:lang w:val="en-US"/>
        </w:rPr>
        <w:t>Olakulehin, F. H. (2010). Disabilities and the Role of Distance Learning in Increasing Access to Higher Education</w:t>
      </w:r>
      <w:r w:rsidRPr="0002719C">
        <w:rPr>
          <w:i/>
          <w:iCs/>
          <w:color w:val="000000"/>
          <w:sz w:val="24"/>
          <w:szCs w:val="24"/>
          <w:lang w:val="en-US"/>
        </w:rPr>
        <w:t>.</w:t>
      </w:r>
      <w:r w:rsidRPr="0002719C">
        <w:rPr>
          <w:color w:val="000000"/>
          <w:sz w:val="24"/>
          <w:szCs w:val="24"/>
          <w:lang w:val="en-US"/>
        </w:rPr>
        <w:t xml:space="preserve"> In D. Obst, A. Ricketts, and D. Somers (Eds.), </w:t>
      </w:r>
      <w:r w:rsidRPr="0002719C">
        <w:rPr>
          <w:i/>
          <w:iCs/>
          <w:color w:val="000000"/>
          <w:sz w:val="24"/>
          <w:szCs w:val="24"/>
          <w:lang w:val="en-US"/>
        </w:rPr>
        <w:t>African Higher Education collaborative. Higher education in Africa: Equity, access, opportunity</w:t>
      </w:r>
      <w:r w:rsidRPr="0002719C">
        <w:rPr>
          <w:color w:val="000000"/>
          <w:sz w:val="24"/>
          <w:szCs w:val="24"/>
          <w:lang w:val="en-US"/>
        </w:rPr>
        <w:t xml:space="preserve"> (pp.117134). The Institute of International education.</w:t>
      </w:r>
    </w:p>
    <w:p w14:paraId="1FA89972" w14:textId="77777777" w:rsidR="00E96601" w:rsidRPr="0002719C" w:rsidRDefault="00E96601" w:rsidP="00534012">
      <w:pPr>
        <w:autoSpaceDE w:val="0"/>
        <w:autoSpaceDN w:val="0"/>
        <w:adjustRightInd w:val="0"/>
        <w:spacing w:before="240" w:after="0" w:line="240" w:lineRule="auto"/>
        <w:ind w:left="720" w:hanging="720"/>
        <w:jc w:val="both"/>
        <w:rPr>
          <w:color w:val="000000"/>
          <w:sz w:val="24"/>
          <w:szCs w:val="24"/>
          <w:lang w:val="en-US"/>
        </w:rPr>
      </w:pPr>
      <w:r w:rsidRPr="0002719C">
        <w:rPr>
          <w:color w:val="000000"/>
          <w:sz w:val="24"/>
          <w:szCs w:val="24"/>
          <w:lang w:val="en-US"/>
        </w:rPr>
        <w:t xml:space="preserve">Olweya, J. (2010). </w:t>
      </w:r>
      <w:r w:rsidRPr="0002719C">
        <w:rPr>
          <w:i/>
          <w:color w:val="000000"/>
          <w:sz w:val="24"/>
          <w:szCs w:val="24"/>
          <w:lang w:val="en-US"/>
        </w:rPr>
        <w:t xml:space="preserve">Education in Kenya: Eroding Gains. Kenya at Cross Roads Scenarios for Our Future. </w:t>
      </w:r>
      <w:r w:rsidRPr="0002719C">
        <w:rPr>
          <w:color w:val="000000"/>
          <w:sz w:val="24"/>
          <w:szCs w:val="24"/>
          <w:lang w:val="en-US"/>
        </w:rPr>
        <w:t xml:space="preserve">Institute of Economic Affairs Society for International Development. </w:t>
      </w:r>
    </w:p>
    <w:p w14:paraId="22138095" w14:textId="77777777" w:rsidR="00E96601" w:rsidRPr="0002719C" w:rsidRDefault="00E96601" w:rsidP="00534012">
      <w:pPr>
        <w:autoSpaceDE w:val="0"/>
        <w:autoSpaceDN w:val="0"/>
        <w:adjustRightInd w:val="0"/>
        <w:spacing w:before="240" w:after="0" w:line="240" w:lineRule="auto"/>
        <w:ind w:left="720" w:hanging="720"/>
        <w:jc w:val="both"/>
        <w:rPr>
          <w:sz w:val="24"/>
          <w:szCs w:val="24"/>
        </w:rPr>
      </w:pPr>
      <w:r w:rsidRPr="0002719C">
        <w:rPr>
          <w:color w:val="000000"/>
          <w:sz w:val="24"/>
          <w:szCs w:val="24"/>
        </w:rPr>
        <w:t xml:space="preserve">Ong‘ondo, C. O., &amp; Jwan, J. O. (2014). </w:t>
      </w:r>
      <w:r w:rsidRPr="0002719C">
        <w:rPr>
          <w:iCs/>
          <w:color w:val="000000"/>
          <w:sz w:val="24"/>
          <w:szCs w:val="24"/>
        </w:rPr>
        <w:t>The qualitative approach as a viable option in Social Science research in Kenya.</w:t>
      </w:r>
      <w:r w:rsidRPr="0002719C">
        <w:rPr>
          <w:i/>
          <w:iCs/>
          <w:color w:val="000000"/>
          <w:sz w:val="24"/>
          <w:szCs w:val="24"/>
        </w:rPr>
        <w:t xml:space="preserve"> Journal of Humanities and Social Science (IOSR-JHSS), </w:t>
      </w:r>
      <w:r w:rsidRPr="0002719C">
        <w:rPr>
          <w:i/>
          <w:color w:val="000000"/>
          <w:sz w:val="24"/>
          <w:szCs w:val="24"/>
        </w:rPr>
        <w:t>19</w:t>
      </w:r>
      <w:r w:rsidRPr="0002719C">
        <w:rPr>
          <w:iCs/>
          <w:color w:val="000000"/>
          <w:sz w:val="24"/>
          <w:szCs w:val="24"/>
        </w:rPr>
        <w:t>(12), 64-74.</w:t>
      </w:r>
    </w:p>
    <w:p w14:paraId="6138A99F" w14:textId="77777777" w:rsidR="00E96601" w:rsidRPr="0002719C" w:rsidRDefault="00E96601" w:rsidP="00534012">
      <w:pPr>
        <w:spacing w:before="240" w:line="240" w:lineRule="auto"/>
        <w:ind w:left="720" w:hanging="720"/>
        <w:jc w:val="both"/>
        <w:rPr>
          <w:sz w:val="24"/>
          <w:szCs w:val="24"/>
        </w:rPr>
      </w:pPr>
      <w:r w:rsidRPr="0002719C">
        <w:rPr>
          <w:sz w:val="24"/>
          <w:szCs w:val="24"/>
        </w:rPr>
        <w:t xml:space="preserve">Ongeti, K. (2008). </w:t>
      </w:r>
      <w:r w:rsidRPr="0002719C">
        <w:rPr>
          <w:i/>
          <w:sz w:val="24"/>
          <w:szCs w:val="24"/>
        </w:rPr>
        <w:t>Selected home, personal and school determinants of academic performance among primary school pupils in Kenya</w:t>
      </w:r>
      <w:r w:rsidRPr="0002719C">
        <w:rPr>
          <w:sz w:val="24"/>
          <w:szCs w:val="24"/>
        </w:rPr>
        <w:t xml:space="preserve"> (Unpublished doctoral thesis). Moi University.</w:t>
      </w:r>
    </w:p>
    <w:p w14:paraId="55D01C44" w14:textId="77777777" w:rsidR="00E96601" w:rsidRPr="0002719C" w:rsidRDefault="00E96601" w:rsidP="0080458F">
      <w:pPr>
        <w:spacing w:line="240" w:lineRule="auto"/>
        <w:ind w:left="720" w:hanging="720"/>
        <w:rPr>
          <w:sz w:val="24"/>
          <w:szCs w:val="24"/>
        </w:rPr>
      </w:pPr>
      <w:r w:rsidRPr="0002719C">
        <w:rPr>
          <w:sz w:val="24"/>
          <w:szCs w:val="24"/>
        </w:rPr>
        <w:t xml:space="preserve">Opdal, L. R., Wormnæs, S. &amp; Habayeb, A. (2001). Teachers’ Opinions about inclusion: A pilot study in a Palestinian Context. </w:t>
      </w:r>
      <w:r w:rsidRPr="0002719C">
        <w:rPr>
          <w:i/>
          <w:sz w:val="24"/>
          <w:szCs w:val="24"/>
        </w:rPr>
        <w:t>International Journal of Disability, Development and Education</w:t>
      </w:r>
      <w:r w:rsidRPr="0002719C">
        <w:rPr>
          <w:sz w:val="24"/>
          <w:szCs w:val="24"/>
        </w:rPr>
        <w:t xml:space="preserve">, </w:t>
      </w:r>
      <w:r w:rsidRPr="0002719C">
        <w:rPr>
          <w:i/>
          <w:sz w:val="24"/>
          <w:szCs w:val="24"/>
        </w:rPr>
        <w:t>48</w:t>
      </w:r>
      <w:r w:rsidRPr="0002719C">
        <w:rPr>
          <w:sz w:val="24"/>
          <w:szCs w:val="24"/>
        </w:rPr>
        <w:t>(2), 145-159.</w:t>
      </w:r>
    </w:p>
    <w:p w14:paraId="2BD93EF0" w14:textId="77777777" w:rsidR="00E96601" w:rsidRPr="0002719C" w:rsidRDefault="00E96601" w:rsidP="00342357">
      <w:pPr>
        <w:ind w:left="700" w:hanging="700"/>
        <w:jc w:val="both"/>
        <w:rPr>
          <w:sz w:val="24"/>
          <w:szCs w:val="24"/>
          <w:lang w:val="en-US"/>
        </w:rPr>
      </w:pPr>
      <w:r w:rsidRPr="0002719C">
        <w:rPr>
          <w:sz w:val="24"/>
          <w:szCs w:val="24"/>
          <w:lang w:val="en-US"/>
        </w:rPr>
        <w:t xml:space="preserve">Oswald, M., &amp; Swart, E. (2011). Addressing South African Pre-service Teachers’ Sentiments, Attitudes and Concerns Regarding Inclusive Education. </w:t>
      </w:r>
      <w:r w:rsidRPr="0002719C">
        <w:rPr>
          <w:i/>
          <w:sz w:val="24"/>
          <w:szCs w:val="24"/>
          <w:lang w:val="en-US"/>
        </w:rPr>
        <w:t>International Journal of Disability, Development and Education, 58</w:t>
      </w:r>
      <w:r w:rsidRPr="0002719C">
        <w:rPr>
          <w:sz w:val="24"/>
          <w:szCs w:val="24"/>
          <w:lang w:val="en-US"/>
        </w:rPr>
        <w:t>, 389-403.</w:t>
      </w:r>
    </w:p>
    <w:p w14:paraId="18A52552" w14:textId="77777777" w:rsidR="001643A7" w:rsidRPr="0002719C" w:rsidRDefault="00E96601" w:rsidP="001643A7">
      <w:pPr>
        <w:spacing w:line="240" w:lineRule="auto"/>
        <w:ind w:left="720" w:hanging="720"/>
        <w:contextualSpacing/>
        <w:jc w:val="both"/>
        <w:rPr>
          <w:sz w:val="24"/>
          <w:szCs w:val="24"/>
          <w:lang w:val="en-US"/>
        </w:rPr>
      </w:pPr>
      <w:r w:rsidRPr="0002719C">
        <w:rPr>
          <w:sz w:val="24"/>
          <w:szCs w:val="24"/>
          <w:lang w:val="en-US"/>
        </w:rPr>
        <w:t xml:space="preserve">Paget, A., Mallewa, M., Chinguo, D., Mahabere-Chrambo, C., &amp; Gladstone, M. (2016). It means you are grounded –Caregivers perspectives on the rehabilitation of children with neurodisability in Malawi. </w:t>
      </w:r>
      <w:r w:rsidRPr="0002719C">
        <w:rPr>
          <w:i/>
          <w:sz w:val="24"/>
          <w:szCs w:val="24"/>
          <w:lang w:val="en-US"/>
        </w:rPr>
        <w:t>Disabil Rehabil</w:t>
      </w:r>
      <w:r w:rsidRPr="0002719C">
        <w:rPr>
          <w:sz w:val="24"/>
          <w:szCs w:val="24"/>
          <w:lang w:val="en-US"/>
        </w:rPr>
        <w:t xml:space="preserve">., </w:t>
      </w:r>
      <w:r w:rsidRPr="0002719C">
        <w:rPr>
          <w:i/>
          <w:iCs/>
          <w:sz w:val="24"/>
          <w:szCs w:val="24"/>
          <w:lang w:val="en-US"/>
        </w:rPr>
        <w:t>38</w:t>
      </w:r>
      <w:r w:rsidR="001643A7" w:rsidRPr="0002719C">
        <w:rPr>
          <w:sz w:val="24"/>
          <w:szCs w:val="24"/>
          <w:lang w:val="en-US"/>
        </w:rPr>
        <w:t>(3), 223–234.</w:t>
      </w:r>
    </w:p>
    <w:p w14:paraId="0CEFD322" w14:textId="77777777" w:rsidR="001643A7" w:rsidRPr="0002719C" w:rsidRDefault="001643A7" w:rsidP="001643A7">
      <w:pPr>
        <w:spacing w:line="240" w:lineRule="auto"/>
        <w:ind w:left="720" w:hanging="720"/>
        <w:contextualSpacing/>
        <w:jc w:val="both"/>
        <w:rPr>
          <w:sz w:val="24"/>
          <w:szCs w:val="24"/>
          <w:lang w:val="en-US"/>
        </w:rPr>
      </w:pPr>
    </w:p>
    <w:p w14:paraId="2B22FA7C" w14:textId="77777777" w:rsidR="001643A7" w:rsidRPr="0002719C" w:rsidRDefault="00E96601" w:rsidP="001643A7">
      <w:pPr>
        <w:spacing w:line="240" w:lineRule="auto"/>
        <w:ind w:left="720" w:hanging="720"/>
        <w:contextualSpacing/>
        <w:jc w:val="both"/>
        <w:rPr>
          <w:sz w:val="24"/>
          <w:szCs w:val="24"/>
          <w:lang w:val="en-US"/>
        </w:rPr>
      </w:pPr>
      <w:r w:rsidRPr="0002719C">
        <w:rPr>
          <w:sz w:val="24"/>
          <w:szCs w:val="24"/>
          <w:lang w:val="en-US"/>
        </w:rPr>
        <w:t xml:space="preserve">Parnwell, R. N. (2015). </w:t>
      </w:r>
      <w:r w:rsidRPr="0002719C">
        <w:rPr>
          <w:i/>
          <w:iCs/>
          <w:sz w:val="24"/>
          <w:szCs w:val="24"/>
        </w:rPr>
        <w:t>Influence of school infrastructure on academic performance in public primary schools in Ruiri location-Meru County, Kenya</w:t>
      </w:r>
      <w:r w:rsidRPr="0002719C">
        <w:rPr>
          <w:sz w:val="24"/>
          <w:szCs w:val="24"/>
        </w:rPr>
        <w:t xml:space="preserve"> [Unpublished master’s thesis]. University of Nairobi. </w:t>
      </w:r>
    </w:p>
    <w:p w14:paraId="56AE395E" w14:textId="77777777" w:rsidR="001643A7" w:rsidRPr="0002719C" w:rsidRDefault="001643A7" w:rsidP="001643A7">
      <w:pPr>
        <w:spacing w:line="240" w:lineRule="auto"/>
        <w:ind w:left="720" w:hanging="720"/>
        <w:contextualSpacing/>
        <w:jc w:val="both"/>
        <w:rPr>
          <w:sz w:val="24"/>
          <w:szCs w:val="24"/>
          <w:lang w:val="en-US"/>
        </w:rPr>
      </w:pPr>
    </w:p>
    <w:p w14:paraId="5405FEB0" w14:textId="77777777" w:rsidR="001643A7" w:rsidRPr="0002719C" w:rsidRDefault="00E96601" w:rsidP="001643A7">
      <w:pPr>
        <w:spacing w:line="240" w:lineRule="auto"/>
        <w:ind w:left="720" w:hanging="720"/>
        <w:contextualSpacing/>
        <w:jc w:val="both"/>
        <w:rPr>
          <w:sz w:val="24"/>
          <w:szCs w:val="24"/>
          <w:lang w:val="en-US"/>
        </w:rPr>
      </w:pPr>
      <w:r w:rsidRPr="0002719C">
        <w:rPr>
          <w:sz w:val="24"/>
          <w:szCs w:val="24"/>
          <w:lang w:val="en-US"/>
        </w:rPr>
        <w:t xml:space="preserve">Polit, D. F., &amp; Beck, C. T. (2012). </w:t>
      </w:r>
      <w:r w:rsidRPr="0002719C">
        <w:rPr>
          <w:i/>
          <w:iCs/>
          <w:sz w:val="24"/>
          <w:szCs w:val="24"/>
          <w:lang w:val="en-US"/>
        </w:rPr>
        <w:t>Nursing research: Principles and methods</w:t>
      </w:r>
      <w:r w:rsidRPr="0002719C">
        <w:rPr>
          <w:sz w:val="24"/>
          <w:szCs w:val="24"/>
          <w:lang w:val="en-US"/>
        </w:rPr>
        <w:t>. Lippincott Williams &amp; Wilkins.</w:t>
      </w:r>
    </w:p>
    <w:p w14:paraId="328AE1EC" w14:textId="77777777" w:rsidR="001643A7" w:rsidRPr="0002719C" w:rsidRDefault="001643A7" w:rsidP="001643A7">
      <w:pPr>
        <w:spacing w:line="240" w:lineRule="auto"/>
        <w:ind w:left="720" w:hanging="720"/>
        <w:contextualSpacing/>
        <w:jc w:val="both"/>
        <w:rPr>
          <w:sz w:val="24"/>
          <w:szCs w:val="24"/>
          <w:lang w:val="en-US"/>
        </w:rPr>
      </w:pPr>
    </w:p>
    <w:p w14:paraId="5965A83B" w14:textId="77777777" w:rsidR="0017191C" w:rsidRPr="0002719C" w:rsidRDefault="00E96601" w:rsidP="0017191C">
      <w:pPr>
        <w:spacing w:line="240" w:lineRule="auto"/>
        <w:ind w:left="720" w:hanging="720"/>
        <w:contextualSpacing/>
        <w:jc w:val="both"/>
        <w:rPr>
          <w:sz w:val="24"/>
          <w:szCs w:val="24"/>
          <w:lang w:val="en-US"/>
        </w:rPr>
      </w:pPr>
      <w:r w:rsidRPr="0002719C">
        <w:rPr>
          <w:sz w:val="24"/>
          <w:szCs w:val="24"/>
          <w:lang w:val="en-US"/>
        </w:rPr>
        <w:t xml:space="preserve">Polit, D. F., &amp; Beck, C.T. (2011). </w:t>
      </w:r>
      <w:r w:rsidRPr="0002719C">
        <w:rPr>
          <w:i/>
          <w:iCs/>
          <w:sz w:val="24"/>
          <w:szCs w:val="24"/>
          <w:lang w:val="en-US"/>
        </w:rPr>
        <w:t>Nursing research: Generating and assessing evidence for nursing practice</w:t>
      </w:r>
      <w:r w:rsidRPr="0002719C">
        <w:rPr>
          <w:sz w:val="24"/>
          <w:szCs w:val="24"/>
          <w:lang w:val="en-US"/>
        </w:rPr>
        <w:t>. Lippin</w:t>
      </w:r>
      <w:r w:rsidR="0017191C" w:rsidRPr="0002719C">
        <w:rPr>
          <w:sz w:val="24"/>
          <w:szCs w:val="24"/>
          <w:lang w:val="en-US"/>
        </w:rPr>
        <w:t>cott, Williams &amp; Wilkins.</w:t>
      </w:r>
    </w:p>
    <w:p w14:paraId="4413F631" w14:textId="77777777" w:rsidR="0017191C" w:rsidRPr="0002719C" w:rsidRDefault="0017191C" w:rsidP="0017191C">
      <w:pPr>
        <w:spacing w:line="240" w:lineRule="auto"/>
        <w:ind w:left="720" w:hanging="720"/>
        <w:contextualSpacing/>
        <w:jc w:val="both"/>
        <w:rPr>
          <w:sz w:val="24"/>
          <w:szCs w:val="24"/>
          <w:lang w:val="en-US"/>
        </w:rPr>
      </w:pPr>
    </w:p>
    <w:p w14:paraId="03B8CD37" w14:textId="2BF3D3E0" w:rsidR="00E96601" w:rsidRPr="0002719C" w:rsidRDefault="00E96601" w:rsidP="0017191C">
      <w:pPr>
        <w:spacing w:line="240" w:lineRule="auto"/>
        <w:ind w:left="720" w:hanging="720"/>
        <w:contextualSpacing/>
        <w:jc w:val="both"/>
        <w:rPr>
          <w:sz w:val="24"/>
          <w:szCs w:val="24"/>
          <w:lang w:val="en-US"/>
        </w:rPr>
      </w:pPr>
      <w:r w:rsidRPr="0002719C">
        <w:rPr>
          <w:rStyle w:val="mixed-citation"/>
          <w:sz w:val="24"/>
          <w:szCs w:val="24"/>
        </w:rPr>
        <w:t>Ponto</w:t>
      </w:r>
      <w:r w:rsidR="001643A7" w:rsidRPr="0002719C">
        <w:rPr>
          <w:rStyle w:val="mixed-citation"/>
          <w:sz w:val="24"/>
          <w:szCs w:val="24"/>
        </w:rPr>
        <w:t>,</w:t>
      </w:r>
      <w:r w:rsidRPr="0002719C">
        <w:rPr>
          <w:rStyle w:val="mixed-citation"/>
          <w:sz w:val="24"/>
          <w:szCs w:val="24"/>
        </w:rPr>
        <w:t xml:space="preserve"> J. (2015). </w:t>
      </w:r>
      <w:r w:rsidRPr="0002719C">
        <w:rPr>
          <w:rStyle w:val="ref-title"/>
          <w:sz w:val="24"/>
          <w:szCs w:val="24"/>
        </w:rPr>
        <w:t>Understanding and evaluating survey research</w:t>
      </w:r>
      <w:r w:rsidRPr="0002719C">
        <w:rPr>
          <w:rStyle w:val="mixed-citation"/>
          <w:sz w:val="24"/>
          <w:szCs w:val="24"/>
        </w:rPr>
        <w:t xml:space="preserve">. </w:t>
      </w:r>
      <w:r w:rsidRPr="0002719C">
        <w:rPr>
          <w:rStyle w:val="ref-journal"/>
          <w:i/>
          <w:sz w:val="24"/>
          <w:szCs w:val="24"/>
        </w:rPr>
        <w:t>Journal of Advanced Practitioner in Oncology</w:t>
      </w:r>
      <w:r w:rsidRPr="0002719C">
        <w:rPr>
          <w:rStyle w:val="ref-journal"/>
          <w:sz w:val="24"/>
          <w:szCs w:val="24"/>
        </w:rPr>
        <w:t>,</w:t>
      </w:r>
      <w:r w:rsidRPr="0002719C">
        <w:rPr>
          <w:rStyle w:val="mixed-citation"/>
          <w:sz w:val="24"/>
          <w:szCs w:val="24"/>
        </w:rPr>
        <w:t xml:space="preserve"> </w:t>
      </w:r>
      <w:r w:rsidRPr="0002719C">
        <w:rPr>
          <w:rStyle w:val="ref-vol"/>
          <w:i/>
          <w:iCs/>
          <w:sz w:val="24"/>
          <w:szCs w:val="24"/>
        </w:rPr>
        <w:t>6</w:t>
      </w:r>
      <w:r w:rsidRPr="0002719C">
        <w:rPr>
          <w:rStyle w:val="mixed-citation"/>
          <w:sz w:val="24"/>
          <w:szCs w:val="24"/>
        </w:rPr>
        <w:t>, 168–171.</w:t>
      </w:r>
    </w:p>
    <w:p w14:paraId="4CD88A05" w14:textId="77777777" w:rsidR="0017191C" w:rsidRPr="0002719C" w:rsidRDefault="0017191C" w:rsidP="00342357">
      <w:pPr>
        <w:autoSpaceDE w:val="0"/>
        <w:autoSpaceDN w:val="0"/>
        <w:adjustRightInd w:val="0"/>
        <w:spacing w:after="0" w:line="240" w:lineRule="auto"/>
        <w:ind w:left="720" w:hanging="720"/>
        <w:jc w:val="both"/>
        <w:rPr>
          <w:sz w:val="24"/>
          <w:szCs w:val="24"/>
          <w:lang w:val="en-US"/>
        </w:rPr>
      </w:pPr>
    </w:p>
    <w:p w14:paraId="63A55D1E" w14:textId="38D06A65" w:rsidR="00E96601" w:rsidRPr="0002719C" w:rsidRDefault="00E96601" w:rsidP="00342357">
      <w:pPr>
        <w:autoSpaceDE w:val="0"/>
        <w:autoSpaceDN w:val="0"/>
        <w:adjustRightInd w:val="0"/>
        <w:spacing w:after="0" w:line="240" w:lineRule="auto"/>
        <w:ind w:left="720" w:hanging="720"/>
        <w:jc w:val="both"/>
        <w:rPr>
          <w:sz w:val="24"/>
          <w:szCs w:val="24"/>
          <w:lang w:val="en-US"/>
        </w:rPr>
      </w:pPr>
      <w:r w:rsidRPr="0002719C">
        <w:rPr>
          <w:sz w:val="24"/>
          <w:szCs w:val="24"/>
          <w:lang w:val="en-US"/>
        </w:rPr>
        <w:lastRenderedPageBreak/>
        <w:t xml:space="preserve">Ramli, A., &amp; Zain, R. M. (2018). </w:t>
      </w:r>
      <w:r w:rsidRPr="0002719C">
        <w:rPr>
          <w:sz w:val="24"/>
          <w:szCs w:val="24"/>
        </w:rPr>
        <w:t xml:space="preserve">The impact of facilities on student’s academic achievement. </w:t>
      </w:r>
      <w:r w:rsidRPr="0002719C">
        <w:rPr>
          <w:i/>
          <w:iCs/>
          <w:sz w:val="24"/>
          <w:szCs w:val="24"/>
        </w:rPr>
        <w:t>Sci.Int.</w:t>
      </w:r>
      <w:r w:rsidR="001643A7" w:rsidRPr="0002719C">
        <w:rPr>
          <w:i/>
          <w:iCs/>
          <w:sz w:val="24"/>
          <w:szCs w:val="24"/>
        </w:rPr>
        <w:t xml:space="preserve"> </w:t>
      </w:r>
      <w:r w:rsidRPr="0002719C">
        <w:rPr>
          <w:i/>
          <w:iCs/>
          <w:sz w:val="24"/>
          <w:szCs w:val="24"/>
        </w:rPr>
        <w:t>(Lahore)</w:t>
      </w:r>
      <w:r w:rsidRPr="0002719C">
        <w:rPr>
          <w:sz w:val="24"/>
          <w:szCs w:val="24"/>
        </w:rPr>
        <w:t xml:space="preserve">, </w:t>
      </w:r>
      <w:r w:rsidRPr="0002719C">
        <w:rPr>
          <w:i/>
          <w:iCs/>
          <w:sz w:val="24"/>
          <w:szCs w:val="24"/>
        </w:rPr>
        <w:t>30</w:t>
      </w:r>
      <w:r w:rsidRPr="0002719C">
        <w:rPr>
          <w:sz w:val="24"/>
          <w:szCs w:val="24"/>
        </w:rPr>
        <w:t>(2), 299-311.</w:t>
      </w:r>
    </w:p>
    <w:p w14:paraId="59F23332" w14:textId="77777777" w:rsidR="00E96601" w:rsidRPr="0002719C" w:rsidRDefault="00E96601" w:rsidP="00342357">
      <w:pPr>
        <w:autoSpaceDE w:val="0"/>
        <w:autoSpaceDN w:val="0"/>
        <w:adjustRightInd w:val="0"/>
        <w:spacing w:before="240" w:after="0" w:line="240" w:lineRule="auto"/>
        <w:ind w:left="720" w:hanging="720"/>
        <w:jc w:val="both"/>
        <w:rPr>
          <w:sz w:val="24"/>
          <w:szCs w:val="24"/>
          <w:lang w:val="en-US"/>
        </w:rPr>
      </w:pPr>
      <w:r w:rsidRPr="0002719C">
        <w:rPr>
          <w:sz w:val="24"/>
          <w:szCs w:val="24"/>
          <w:lang w:val="en-US"/>
        </w:rPr>
        <w:t xml:space="preserve">Rana, N. (2012). Pupil Teachers' Perceptions Towards Inclusive Education. </w:t>
      </w:r>
      <w:r w:rsidRPr="0002719C">
        <w:rPr>
          <w:i/>
          <w:iCs/>
          <w:sz w:val="24"/>
          <w:szCs w:val="24"/>
          <w:lang w:val="en-US"/>
        </w:rPr>
        <w:t>Indian Streams Research Journal,</w:t>
      </w:r>
      <w:r w:rsidRPr="0002719C">
        <w:rPr>
          <w:sz w:val="24"/>
          <w:szCs w:val="24"/>
          <w:lang w:val="en-US"/>
        </w:rPr>
        <w:t xml:space="preserve"> </w:t>
      </w:r>
      <w:r w:rsidRPr="0002719C">
        <w:rPr>
          <w:i/>
          <w:iCs/>
          <w:sz w:val="24"/>
          <w:szCs w:val="24"/>
          <w:lang w:val="en-US"/>
        </w:rPr>
        <w:t>2</w:t>
      </w:r>
      <w:r w:rsidRPr="0002719C">
        <w:rPr>
          <w:sz w:val="24"/>
          <w:szCs w:val="24"/>
          <w:lang w:val="en-US"/>
        </w:rPr>
        <w:t>(7), 1-9.</w:t>
      </w:r>
    </w:p>
    <w:p w14:paraId="480578B4" w14:textId="77777777" w:rsidR="001643A7" w:rsidRPr="0002719C" w:rsidRDefault="00E96601" w:rsidP="0017191C">
      <w:pPr>
        <w:spacing w:before="240" w:line="240" w:lineRule="auto"/>
        <w:ind w:left="720" w:right="294" w:hanging="720"/>
        <w:rPr>
          <w:rFonts w:eastAsia="Times New Roman"/>
          <w:sz w:val="24"/>
          <w:szCs w:val="24"/>
        </w:rPr>
      </w:pPr>
      <w:r w:rsidRPr="0002719C">
        <w:rPr>
          <w:rFonts w:eastAsia="Times New Roman"/>
          <w:spacing w:val="1"/>
          <w:sz w:val="24"/>
          <w:szCs w:val="24"/>
        </w:rPr>
        <w:t>R</w:t>
      </w:r>
      <w:r w:rsidRPr="0002719C">
        <w:rPr>
          <w:rFonts w:eastAsia="Times New Roman"/>
          <w:sz w:val="24"/>
          <w:szCs w:val="24"/>
        </w:rPr>
        <w:t>illott</w:t>
      </w:r>
      <w:r w:rsidRPr="0002719C">
        <w:rPr>
          <w:rFonts w:eastAsia="Times New Roman"/>
          <w:spacing w:val="-1"/>
          <w:sz w:val="24"/>
          <w:szCs w:val="24"/>
        </w:rPr>
        <w:t>a</w:t>
      </w:r>
      <w:r w:rsidRPr="0002719C">
        <w:rPr>
          <w:rFonts w:eastAsia="Times New Roman"/>
          <w:sz w:val="24"/>
          <w:szCs w:val="24"/>
        </w:rPr>
        <w:t xml:space="preserve">, </w:t>
      </w:r>
      <w:r w:rsidRPr="0002719C">
        <w:rPr>
          <w:rFonts w:eastAsia="Times New Roman"/>
          <w:spacing w:val="-1"/>
          <w:sz w:val="24"/>
          <w:szCs w:val="24"/>
        </w:rPr>
        <w:t>F</w:t>
      </w:r>
      <w:r w:rsidRPr="0002719C">
        <w:rPr>
          <w:rFonts w:eastAsia="Times New Roman"/>
          <w:sz w:val="24"/>
          <w:szCs w:val="24"/>
        </w:rPr>
        <w:t>., &amp;</w:t>
      </w:r>
      <w:r w:rsidRPr="0002719C">
        <w:rPr>
          <w:rFonts w:eastAsia="Times New Roman"/>
          <w:spacing w:val="-2"/>
          <w:sz w:val="24"/>
          <w:szCs w:val="24"/>
        </w:rPr>
        <w:t xml:space="preserve"> </w:t>
      </w:r>
      <w:r w:rsidRPr="0002719C">
        <w:rPr>
          <w:rFonts w:eastAsia="Times New Roman"/>
          <w:sz w:val="24"/>
          <w:szCs w:val="24"/>
        </w:rPr>
        <w:t>N</w:t>
      </w:r>
      <w:r w:rsidRPr="0002719C">
        <w:rPr>
          <w:rFonts w:eastAsia="Times New Roman"/>
          <w:spacing w:val="-1"/>
          <w:sz w:val="24"/>
          <w:szCs w:val="24"/>
        </w:rPr>
        <w:t>e</w:t>
      </w:r>
      <w:r w:rsidRPr="0002719C">
        <w:rPr>
          <w:rFonts w:eastAsia="Times New Roman"/>
          <w:sz w:val="24"/>
          <w:szCs w:val="24"/>
        </w:rPr>
        <w:t>ttl</w:t>
      </w:r>
      <w:r w:rsidRPr="0002719C">
        <w:rPr>
          <w:rFonts w:eastAsia="Times New Roman"/>
          <w:spacing w:val="-1"/>
          <w:sz w:val="24"/>
          <w:szCs w:val="24"/>
        </w:rPr>
        <w:t>e</w:t>
      </w:r>
      <w:r w:rsidRPr="0002719C">
        <w:rPr>
          <w:rFonts w:eastAsia="Times New Roman"/>
          <w:sz w:val="24"/>
          <w:szCs w:val="24"/>
        </w:rPr>
        <w:t>b</w:t>
      </w:r>
      <w:r w:rsidRPr="0002719C">
        <w:rPr>
          <w:rFonts w:eastAsia="Times New Roman"/>
          <w:spacing w:val="1"/>
          <w:sz w:val="24"/>
          <w:szCs w:val="24"/>
        </w:rPr>
        <w:t>e</w:t>
      </w:r>
      <w:r w:rsidRPr="0002719C">
        <w:rPr>
          <w:rFonts w:eastAsia="Times New Roman"/>
          <w:spacing w:val="-1"/>
          <w:sz w:val="24"/>
          <w:szCs w:val="24"/>
        </w:rPr>
        <w:t>c</w:t>
      </w:r>
      <w:r w:rsidRPr="0002719C">
        <w:rPr>
          <w:rFonts w:eastAsia="Times New Roman"/>
          <w:spacing w:val="2"/>
          <w:sz w:val="24"/>
          <w:szCs w:val="24"/>
        </w:rPr>
        <w:t>k</w:t>
      </w:r>
      <w:r w:rsidRPr="0002719C">
        <w:rPr>
          <w:rFonts w:eastAsia="Times New Roman"/>
          <w:sz w:val="24"/>
          <w:szCs w:val="24"/>
        </w:rPr>
        <w:t xml:space="preserve">, T. </w:t>
      </w:r>
      <w:r w:rsidRPr="0002719C">
        <w:rPr>
          <w:rFonts w:eastAsia="Times New Roman"/>
          <w:spacing w:val="-1"/>
          <w:sz w:val="24"/>
          <w:szCs w:val="24"/>
        </w:rPr>
        <w:t>(</w:t>
      </w:r>
      <w:r w:rsidRPr="0002719C">
        <w:rPr>
          <w:rFonts w:eastAsia="Times New Roman"/>
          <w:sz w:val="24"/>
          <w:szCs w:val="24"/>
        </w:rPr>
        <w:t>2007</w:t>
      </w:r>
      <w:r w:rsidRPr="0002719C">
        <w:rPr>
          <w:rFonts w:eastAsia="Times New Roman"/>
          <w:spacing w:val="-1"/>
          <w:sz w:val="24"/>
          <w:szCs w:val="24"/>
        </w:rPr>
        <w:t>)</w:t>
      </w:r>
      <w:r w:rsidRPr="0002719C">
        <w:rPr>
          <w:rFonts w:eastAsia="Times New Roman"/>
          <w:sz w:val="24"/>
          <w:szCs w:val="24"/>
        </w:rPr>
        <w:t>. E</w:t>
      </w:r>
      <w:r w:rsidRPr="0002719C">
        <w:rPr>
          <w:rFonts w:eastAsia="Times New Roman"/>
          <w:spacing w:val="-1"/>
          <w:sz w:val="24"/>
          <w:szCs w:val="24"/>
        </w:rPr>
        <w:t>f</w:t>
      </w:r>
      <w:r w:rsidRPr="0002719C">
        <w:rPr>
          <w:rFonts w:eastAsia="Times New Roman"/>
          <w:spacing w:val="2"/>
          <w:sz w:val="24"/>
          <w:szCs w:val="24"/>
        </w:rPr>
        <w:t>f</w:t>
      </w:r>
      <w:r w:rsidRPr="0002719C">
        <w:rPr>
          <w:rFonts w:eastAsia="Times New Roman"/>
          <w:spacing w:val="-1"/>
          <w:sz w:val="24"/>
          <w:szCs w:val="24"/>
        </w:rPr>
        <w:t>ec</w:t>
      </w:r>
      <w:r w:rsidRPr="0002719C">
        <w:rPr>
          <w:rFonts w:eastAsia="Times New Roman"/>
          <w:sz w:val="24"/>
          <w:szCs w:val="24"/>
        </w:rPr>
        <w:t>ts Of</w:t>
      </w:r>
      <w:r w:rsidRPr="0002719C">
        <w:rPr>
          <w:rFonts w:eastAsia="Times New Roman"/>
          <w:spacing w:val="2"/>
          <w:sz w:val="24"/>
          <w:szCs w:val="24"/>
        </w:rPr>
        <w:t xml:space="preserve"> A</w:t>
      </w:r>
      <w:r w:rsidRPr="0002719C">
        <w:rPr>
          <w:rFonts w:eastAsia="Times New Roman"/>
          <w:sz w:val="24"/>
          <w:szCs w:val="24"/>
        </w:rPr>
        <w:t>n Aw</w:t>
      </w:r>
      <w:r w:rsidRPr="0002719C">
        <w:rPr>
          <w:rFonts w:eastAsia="Times New Roman"/>
          <w:spacing w:val="-1"/>
          <w:sz w:val="24"/>
          <w:szCs w:val="24"/>
        </w:rPr>
        <w:t>a</w:t>
      </w:r>
      <w:r w:rsidRPr="0002719C">
        <w:rPr>
          <w:rFonts w:eastAsia="Times New Roman"/>
          <w:spacing w:val="2"/>
          <w:sz w:val="24"/>
          <w:szCs w:val="24"/>
        </w:rPr>
        <w:t>r</w:t>
      </w:r>
      <w:r w:rsidRPr="0002719C">
        <w:rPr>
          <w:rFonts w:eastAsia="Times New Roman"/>
          <w:spacing w:val="-1"/>
          <w:sz w:val="24"/>
          <w:szCs w:val="24"/>
        </w:rPr>
        <w:t>e</w:t>
      </w:r>
      <w:r w:rsidRPr="0002719C">
        <w:rPr>
          <w:rFonts w:eastAsia="Times New Roman"/>
          <w:sz w:val="24"/>
          <w:szCs w:val="24"/>
        </w:rPr>
        <w:t>n</w:t>
      </w:r>
      <w:r w:rsidRPr="0002719C">
        <w:rPr>
          <w:rFonts w:eastAsia="Times New Roman"/>
          <w:spacing w:val="-1"/>
          <w:sz w:val="24"/>
          <w:szCs w:val="24"/>
        </w:rPr>
        <w:t>e</w:t>
      </w:r>
      <w:r w:rsidRPr="0002719C">
        <w:rPr>
          <w:rFonts w:eastAsia="Times New Roman"/>
          <w:sz w:val="24"/>
          <w:szCs w:val="24"/>
        </w:rPr>
        <w:t xml:space="preserve">ss </w:t>
      </w:r>
      <w:r w:rsidRPr="0002719C">
        <w:rPr>
          <w:rFonts w:eastAsia="Times New Roman"/>
          <w:spacing w:val="1"/>
          <w:sz w:val="24"/>
          <w:szCs w:val="24"/>
        </w:rPr>
        <w:t>P</w:t>
      </w:r>
      <w:r w:rsidRPr="0002719C">
        <w:rPr>
          <w:rFonts w:eastAsia="Times New Roman"/>
          <w:spacing w:val="-1"/>
          <w:sz w:val="24"/>
          <w:szCs w:val="24"/>
        </w:rPr>
        <w:t>r</w:t>
      </w:r>
      <w:r w:rsidRPr="0002719C">
        <w:rPr>
          <w:rFonts w:eastAsia="Times New Roman"/>
          <w:spacing w:val="2"/>
          <w:sz w:val="24"/>
          <w:szCs w:val="24"/>
        </w:rPr>
        <w:t>o</w:t>
      </w:r>
      <w:r w:rsidRPr="0002719C">
        <w:rPr>
          <w:rFonts w:eastAsia="Times New Roman"/>
          <w:spacing w:val="-2"/>
          <w:sz w:val="24"/>
          <w:szCs w:val="24"/>
        </w:rPr>
        <w:t>g</w:t>
      </w:r>
      <w:r w:rsidRPr="0002719C">
        <w:rPr>
          <w:rFonts w:eastAsia="Times New Roman"/>
          <w:spacing w:val="-1"/>
          <w:sz w:val="24"/>
          <w:szCs w:val="24"/>
        </w:rPr>
        <w:t>ra</w:t>
      </w:r>
      <w:r w:rsidRPr="0002719C">
        <w:rPr>
          <w:rFonts w:eastAsia="Times New Roman"/>
          <w:sz w:val="24"/>
          <w:szCs w:val="24"/>
        </w:rPr>
        <w:t xml:space="preserve">m </w:t>
      </w:r>
      <w:r w:rsidRPr="0002719C">
        <w:rPr>
          <w:rFonts w:eastAsia="Times New Roman"/>
          <w:spacing w:val="2"/>
          <w:sz w:val="24"/>
          <w:szCs w:val="24"/>
        </w:rPr>
        <w:t>O</w:t>
      </w:r>
      <w:r w:rsidRPr="0002719C">
        <w:rPr>
          <w:rFonts w:eastAsia="Times New Roman"/>
          <w:sz w:val="24"/>
          <w:szCs w:val="24"/>
        </w:rPr>
        <w:t>n Attitud</w:t>
      </w:r>
      <w:r w:rsidRPr="0002719C">
        <w:rPr>
          <w:rFonts w:eastAsia="Times New Roman"/>
          <w:spacing w:val="-1"/>
          <w:sz w:val="24"/>
          <w:szCs w:val="24"/>
        </w:rPr>
        <w:t>e</w:t>
      </w:r>
      <w:r w:rsidRPr="0002719C">
        <w:rPr>
          <w:rFonts w:eastAsia="Times New Roman"/>
          <w:sz w:val="24"/>
          <w:szCs w:val="24"/>
        </w:rPr>
        <w:t xml:space="preserve">s Of </w:t>
      </w:r>
      <w:r w:rsidRPr="0002719C">
        <w:rPr>
          <w:rFonts w:eastAsia="Times New Roman"/>
          <w:spacing w:val="1"/>
          <w:sz w:val="24"/>
          <w:szCs w:val="24"/>
        </w:rPr>
        <w:t>S</w:t>
      </w:r>
      <w:r w:rsidRPr="0002719C">
        <w:rPr>
          <w:rFonts w:eastAsia="Times New Roman"/>
          <w:sz w:val="24"/>
          <w:szCs w:val="24"/>
        </w:rPr>
        <w:t>tud</w:t>
      </w:r>
      <w:r w:rsidRPr="0002719C">
        <w:rPr>
          <w:rFonts w:eastAsia="Times New Roman"/>
          <w:spacing w:val="-1"/>
          <w:sz w:val="24"/>
          <w:szCs w:val="24"/>
        </w:rPr>
        <w:t>e</w:t>
      </w:r>
      <w:r w:rsidRPr="0002719C">
        <w:rPr>
          <w:rFonts w:eastAsia="Times New Roman"/>
          <w:sz w:val="24"/>
          <w:szCs w:val="24"/>
        </w:rPr>
        <w:t xml:space="preserve">nts </w:t>
      </w:r>
      <w:r w:rsidRPr="0002719C">
        <w:rPr>
          <w:rFonts w:eastAsia="Times New Roman"/>
          <w:spacing w:val="1"/>
          <w:sz w:val="24"/>
          <w:szCs w:val="24"/>
        </w:rPr>
        <w:t>W</w:t>
      </w:r>
      <w:r w:rsidRPr="0002719C">
        <w:rPr>
          <w:rFonts w:eastAsia="Times New Roman"/>
          <w:spacing w:val="-2"/>
          <w:sz w:val="24"/>
          <w:szCs w:val="24"/>
        </w:rPr>
        <w:t>i</w:t>
      </w:r>
      <w:r w:rsidRPr="0002719C">
        <w:rPr>
          <w:rFonts w:eastAsia="Times New Roman"/>
          <w:sz w:val="24"/>
          <w:szCs w:val="24"/>
        </w:rPr>
        <w:t>thout An</w:t>
      </w:r>
      <w:r w:rsidRPr="0002719C">
        <w:rPr>
          <w:rFonts w:eastAsia="Times New Roman"/>
          <w:spacing w:val="2"/>
          <w:sz w:val="24"/>
          <w:szCs w:val="24"/>
        </w:rPr>
        <w:t xml:space="preserve"> </w:t>
      </w:r>
      <w:r w:rsidRPr="0002719C">
        <w:rPr>
          <w:rFonts w:eastAsia="Times New Roman"/>
          <w:spacing w:val="-6"/>
          <w:sz w:val="24"/>
          <w:szCs w:val="24"/>
        </w:rPr>
        <w:t>I</w:t>
      </w:r>
      <w:r w:rsidRPr="0002719C">
        <w:rPr>
          <w:rFonts w:eastAsia="Times New Roman"/>
          <w:sz w:val="24"/>
          <w:szCs w:val="24"/>
        </w:rPr>
        <w:t>n</w:t>
      </w:r>
      <w:r w:rsidRPr="0002719C">
        <w:rPr>
          <w:rFonts w:eastAsia="Times New Roman"/>
          <w:spacing w:val="3"/>
          <w:sz w:val="24"/>
          <w:szCs w:val="24"/>
        </w:rPr>
        <w:t>t</w:t>
      </w:r>
      <w:r w:rsidRPr="0002719C">
        <w:rPr>
          <w:rFonts w:eastAsia="Times New Roman"/>
          <w:spacing w:val="-1"/>
          <w:sz w:val="24"/>
          <w:szCs w:val="24"/>
        </w:rPr>
        <w:t>e</w:t>
      </w:r>
      <w:r w:rsidRPr="0002719C">
        <w:rPr>
          <w:rFonts w:eastAsia="Times New Roman"/>
          <w:sz w:val="24"/>
          <w:szCs w:val="24"/>
        </w:rPr>
        <w:t>ll</w:t>
      </w:r>
      <w:r w:rsidRPr="0002719C">
        <w:rPr>
          <w:rFonts w:eastAsia="Times New Roman"/>
          <w:spacing w:val="-1"/>
          <w:sz w:val="24"/>
          <w:szCs w:val="24"/>
        </w:rPr>
        <w:t>ec</w:t>
      </w:r>
      <w:r w:rsidRPr="0002719C">
        <w:rPr>
          <w:rFonts w:eastAsia="Times New Roman"/>
          <w:sz w:val="24"/>
          <w:szCs w:val="24"/>
        </w:rPr>
        <w:t>tu</w:t>
      </w:r>
      <w:r w:rsidRPr="0002719C">
        <w:rPr>
          <w:rFonts w:eastAsia="Times New Roman"/>
          <w:spacing w:val="-1"/>
          <w:sz w:val="24"/>
          <w:szCs w:val="24"/>
        </w:rPr>
        <w:t>a</w:t>
      </w:r>
      <w:r w:rsidRPr="0002719C">
        <w:rPr>
          <w:rFonts w:eastAsia="Times New Roman"/>
          <w:sz w:val="24"/>
          <w:szCs w:val="24"/>
        </w:rPr>
        <w:t>l Dis</w:t>
      </w:r>
      <w:r w:rsidRPr="0002719C">
        <w:rPr>
          <w:rFonts w:eastAsia="Times New Roman"/>
          <w:spacing w:val="-1"/>
          <w:sz w:val="24"/>
          <w:szCs w:val="24"/>
        </w:rPr>
        <w:t>a</w:t>
      </w:r>
      <w:r w:rsidRPr="0002719C">
        <w:rPr>
          <w:rFonts w:eastAsia="Times New Roman"/>
          <w:sz w:val="24"/>
          <w:szCs w:val="24"/>
        </w:rPr>
        <w:t>bili</w:t>
      </w:r>
      <w:r w:rsidRPr="0002719C">
        <w:rPr>
          <w:rFonts w:eastAsia="Times New Roman"/>
          <w:spacing w:val="3"/>
          <w:sz w:val="24"/>
          <w:szCs w:val="24"/>
        </w:rPr>
        <w:t>t</w:t>
      </w:r>
      <w:r w:rsidRPr="0002719C">
        <w:rPr>
          <w:rFonts w:eastAsia="Times New Roman"/>
          <w:sz w:val="24"/>
          <w:szCs w:val="24"/>
        </w:rPr>
        <w:t>y</w:t>
      </w:r>
      <w:r w:rsidRPr="0002719C">
        <w:rPr>
          <w:rFonts w:eastAsia="Times New Roman"/>
          <w:spacing w:val="-5"/>
          <w:sz w:val="24"/>
          <w:szCs w:val="24"/>
        </w:rPr>
        <w:t xml:space="preserve"> </w:t>
      </w:r>
      <w:r w:rsidRPr="0002719C">
        <w:rPr>
          <w:rFonts w:eastAsia="Times New Roman"/>
          <w:sz w:val="24"/>
          <w:szCs w:val="24"/>
        </w:rPr>
        <w:t>To</w:t>
      </w:r>
      <w:r w:rsidRPr="0002719C">
        <w:rPr>
          <w:rFonts w:eastAsia="Times New Roman"/>
          <w:spacing w:val="2"/>
          <w:sz w:val="24"/>
          <w:szCs w:val="24"/>
        </w:rPr>
        <w:t>w</w:t>
      </w:r>
      <w:r w:rsidRPr="0002719C">
        <w:rPr>
          <w:rFonts w:eastAsia="Times New Roman"/>
          <w:spacing w:val="1"/>
          <w:sz w:val="24"/>
          <w:szCs w:val="24"/>
        </w:rPr>
        <w:t>a</w:t>
      </w:r>
      <w:r w:rsidRPr="0002719C">
        <w:rPr>
          <w:rFonts w:eastAsia="Times New Roman"/>
          <w:spacing w:val="-1"/>
          <w:sz w:val="24"/>
          <w:szCs w:val="24"/>
        </w:rPr>
        <w:t>r</w:t>
      </w:r>
      <w:r w:rsidRPr="0002719C">
        <w:rPr>
          <w:rFonts w:eastAsia="Times New Roman"/>
          <w:sz w:val="24"/>
          <w:szCs w:val="24"/>
        </w:rPr>
        <w:t xml:space="preserve">ds </w:t>
      </w:r>
      <w:r w:rsidRPr="0002719C">
        <w:rPr>
          <w:rFonts w:eastAsia="Times New Roman"/>
          <w:spacing w:val="1"/>
          <w:sz w:val="24"/>
          <w:szCs w:val="24"/>
        </w:rPr>
        <w:t>P</w:t>
      </w:r>
      <w:r w:rsidRPr="0002719C">
        <w:rPr>
          <w:rFonts w:eastAsia="Times New Roman"/>
          <w:spacing w:val="-1"/>
          <w:sz w:val="24"/>
          <w:szCs w:val="24"/>
        </w:rPr>
        <w:t>er</w:t>
      </w:r>
      <w:r w:rsidRPr="0002719C">
        <w:rPr>
          <w:rFonts w:eastAsia="Times New Roman"/>
          <w:sz w:val="24"/>
          <w:szCs w:val="24"/>
        </w:rPr>
        <w:t xml:space="preserve">sons </w:t>
      </w:r>
      <w:r w:rsidRPr="0002719C">
        <w:rPr>
          <w:rFonts w:eastAsia="Times New Roman"/>
          <w:spacing w:val="1"/>
          <w:sz w:val="24"/>
          <w:szCs w:val="24"/>
        </w:rPr>
        <w:t>W</w:t>
      </w:r>
      <w:r w:rsidRPr="0002719C">
        <w:rPr>
          <w:rFonts w:eastAsia="Times New Roman"/>
          <w:sz w:val="24"/>
          <w:szCs w:val="24"/>
        </w:rPr>
        <w:t>ith An</w:t>
      </w:r>
      <w:r w:rsidRPr="0002719C">
        <w:rPr>
          <w:rFonts w:eastAsia="Times New Roman"/>
          <w:spacing w:val="2"/>
          <w:sz w:val="24"/>
          <w:szCs w:val="24"/>
        </w:rPr>
        <w:t xml:space="preserve"> </w:t>
      </w:r>
      <w:r w:rsidRPr="0002719C">
        <w:rPr>
          <w:rFonts w:eastAsia="Times New Roman"/>
          <w:spacing w:val="-6"/>
          <w:sz w:val="24"/>
          <w:szCs w:val="24"/>
        </w:rPr>
        <w:t>I</w:t>
      </w:r>
      <w:r w:rsidRPr="0002719C">
        <w:rPr>
          <w:rFonts w:eastAsia="Times New Roman"/>
          <w:sz w:val="24"/>
          <w:szCs w:val="24"/>
        </w:rPr>
        <w:t>nt</w:t>
      </w:r>
      <w:r w:rsidRPr="0002719C">
        <w:rPr>
          <w:rFonts w:eastAsia="Times New Roman"/>
          <w:spacing w:val="1"/>
          <w:sz w:val="24"/>
          <w:szCs w:val="24"/>
        </w:rPr>
        <w:t>e</w:t>
      </w:r>
      <w:r w:rsidRPr="0002719C">
        <w:rPr>
          <w:rFonts w:eastAsia="Times New Roman"/>
          <w:sz w:val="24"/>
          <w:szCs w:val="24"/>
        </w:rPr>
        <w:t>ll</w:t>
      </w:r>
      <w:r w:rsidRPr="0002719C">
        <w:rPr>
          <w:rFonts w:eastAsia="Times New Roman"/>
          <w:spacing w:val="-1"/>
          <w:sz w:val="24"/>
          <w:szCs w:val="24"/>
        </w:rPr>
        <w:t>ec</w:t>
      </w:r>
      <w:r w:rsidRPr="0002719C">
        <w:rPr>
          <w:rFonts w:eastAsia="Times New Roman"/>
          <w:sz w:val="24"/>
          <w:szCs w:val="24"/>
        </w:rPr>
        <w:t>tu</w:t>
      </w:r>
      <w:r w:rsidRPr="0002719C">
        <w:rPr>
          <w:rFonts w:eastAsia="Times New Roman"/>
          <w:spacing w:val="-1"/>
          <w:sz w:val="24"/>
          <w:szCs w:val="24"/>
        </w:rPr>
        <w:t>a</w:t>
      </w:r>
      <w:r w:rsidRPr="0002719C">
        <w:rPr>
          <w:rFonts w:eastAsia="Times New Roman"/>
          <w:sz w:val="24"/>
          <w:szCs w:val="24"/>
        </w:rPr>
        <w:t>l Dis</w:t>
      </w:r>
      <w:r w:rsidRPr="0002719C">
        <w:rPr>
          <w:rFonts w:eastAsia="Times New Roman"/>
          <w:spacing w:val="-1"/>
          <w:sz w:val="24"/>
          <w:szCs w:val="24"/>
        </w:rPr>
        <w:t>a</w:t>
      </w:r>
      <w:r w:rsidRPr="0002719C">
        <w:rPr>
          <w:rFonts w:eastAsia="Times New Roman"/>
          <w:sz w:val="24"/>
          <w:szCs w:val="24"/>
        </w:rPr>
        <w:t>bili</w:t>
      </w:r>
      <w:r w:rsidRPr="0002719C">
        <w:rPr>
          <w:rFonts w:eastAsia="Times New Roman"/>
          <w:spacing w:val="3"/>
          <w:sz w:val="24"/>
          <w:szCs w:val="24"/>
        </w:rPr>
        <w:t>t</w:t>
      </w:r>
      <w:r w:rsidRPr="0002719C">
        <w:rPr>
          <w:rFonts w:eastAsia="Times New Roman"/>
          <w:spacing w:val="-7"/>
          <w:sz w:val="24"/>
          <w:szCs w:val="24"/>
        </w:rPr>
        <w:t>y</w:t>
      </w:r>
      <w:r w:rsidRPr="0002719C">
        <w:rPr>
          <w:rFonts w:eastAsia="Times New Roman"/>
          <w:sz w:val="24"/>
          <w:szCs w:val="24"/>
        </w:rPr>
        <w:t>.</w:t>
      </w:r>
      <w:r w:rsidRPr="0002719C">
        <w:rPr>
          <w:rFonts w:eastAsia="Times New Roman"/>
          <w:spacing w:val="2"/>
          <w:sz w:val="24"/>
          <w:szCs w:val="24"/>
        </w:rPr>
        <w:t xml:space="preserve"> </w:t>
      </w:r>
      <w:r w:rsidRPr="0002719C">
        <w:rPr>
          <w:rFonts w:eastAsia="Times New Roman"/>
          <w:i/>
          <w:spacing w:val="-1"/>
          <w:sz w:val="24"/>
          <w:szCs w:val="24"/>
        </w:rPr>
        <w:t>J</w:t>
      </w:r>
      <w:r w:rsidRPr="0002719C">
        <w:rPr>
          <w:rFonts w:eastAsia="Times New Roman"/>
          <w:i/>
          <w:sz w:val="24"/>
          <w:szCs w:val="24"/>
        </w:rPr>
        <w:t xml:space="preserve">ournal of </w:t>
      </w:r>
      <w:r w:rsidRPr="0002719C">
        <w:rPr>
          <w:rFonts w:eastAsia="Times New Roman"/>
          <w:i/>
          <w:spacing w:val="-1"/>
          <w:sz w:val="24"/>
          <w:szCs w:val="24"/>
        </w:rPr>
        <w:t>I</w:t>
      </w:r>
      <w:r w:rsidRPr="0002719C">
        <w:rPr>
          <w:rFonts w:eastAsia="Times New Roman"/>
          <w:i/>
          <w:sz w:val="24"/>
          <w:szCs w:val="24"/>
        </w:rPr>
        <w:t>nt</w:t>
      </w:r>
      <w:r w:rsidRPr="0002719C">
        <w:rPr>
          <w:rFonts w:eastAsia="Times New Roman"/>
          <w:i/>
          <w:spacing w:val="-1"/>
          <w:sz w:val="24"/>
          <w:szCs w:val="24"/>
        </w:rPr>
        <w:t>e</w:t>
      </w:r>
      <w:r w:rsidRPr="0002719C">
        <w:rPr>
          <w:rFonts w:eastAsia="Times New Roman"/>
          <w:i/>
          <w:sz w:val="24"/>
          <w:szCs w:val="24"/>
        </w:rPr>
        <w:t>ll</w:t>
      </w:r>
      <w:r w:rsidRPr="0002719C">
        <w:rPr>
          <w:rFonts w:eastAsia="Times New Roman"/>
          <w:i/>
          <w:spacing w:val="-1"/>
          <w:sz w:val="24"/>
          <w:szCs w:val="24"/>
        </w:rPr>
        <w:t>ec</w:t>
      </w:r>
      <w:r w:rsidRPr="0002719C">
        <w:rPr>
          <w:rFonts w:eastAsia="Times New Roman"/>
          <w:i/>
          <w:sz w:val="24"/>
          <w:szCs w:val="24"/>
        </w:rPr>
        <w:t>tual</w:t>
      </w:r>
      <w:r w:rsidRPr="0002719C">
        <w:rPr>
          <w:rFonts w:eastAsia="Times New Roman"/>
          <w:i/>
          <w:spacing w:val="5"/>
          <w:sz w:val="24"/>
          <w:szCs w:val="24"/>
        </w:rPr>
        <w:t xml:space="preserve"> </w:t>
      </w:r>
      <w:r w:rsidRPr="0002719C">
        <w:rPr>
          <w:rFonts w:eastAsia="Times New Roman"/>
          <w:i/>
          <w:sz w:val="24"/>
          <w:szCs w:val="24"/>
        </w:rPr>
        <w:t>&amp;</w:t>
      </w:r>
      <w:r w:rsidRPr="0002719C">
        <w:rPr>
          <w:rFonts w:eastAsia="Times New Roman"/>
          <w:i/>
          <w:spacing w:val="-7"/>
          <w:sz w:val="24"/>
          <w:szCs w:val="24"/>
        </w:rPr>
        <w:t xml:space="preserve"> </w:t>
      </w:r>
      <w:r w:rsidRPr="0002719C">
        <w:rPr>
          <w:rFonts w:eastAsia="Times New Roman"/>
          <w:i/>
          <w:spacing w:val="2"/>
          <w:sz w:val="24"/>
          <w:szCs w:val="24"/>
        </w:rPr>
        <w:t>D</w:t>
      </w:r>
      <w:r w:rsidRPr="0002719C">
        <w:rPr>
          <w:rFonts w:eastAsia="Times New Roman"/>
          <w:i/>
          <w:spacing w:val="-1"/>
          <w:sz w:val="24"/>
          <w:szCs w:val="24"/>
        </w:rPr>
        <w:t>eve</w:t>
      </w:r>
      <w:r w:rsidRPr="0002719C">
        <w:rPr>
          <w:rFonts w:eastAsia="Times New Roman"/>
          <w:i/>
          <w:sz w:val="24"/>
          <w:szCs w:val="24"/>
        </w:rPr>
        <w:t>lo</w:t>
      </w:r>
      <w:r w:rsidRPr="0002719C">
        <w:rPr>
          <w:rFonts w:eastAsia="Times New Roman"/>
          <w:i/>
          <w:spacing w:val="2"/>
          <w:sz w:val="24"/>
          <w:szCs w:val="24"/>
        </w:rPr>
        <w:t>p</w:t>
      </w:r>
      <w:r w:rsidRPr="0002719C">
        <w:rPr>
          <w:rFonts w:eastAsia="Times New Roman"/>
          <w:i/>
          <w:sz w:val="24"/>
          <w:szCs w:val="24"/>
        </w:rPr>
        <w:t>m</w:t>
      </w:r>
      <w:r w:rsidRPr="0002719C">
        <w:rPr>
          <w:rFonts w:eastAsia="Times New Roman"/>
          <w:i/>
          <w:spacing w:val="-1"/>
          <w:sz w:val="24"/>
          <w:szCs w:val="24"/>
        </w:rPr>
        <w:t>e</w:t>
      </w:r>
      <w:r w:rsidRPr="0002719C">
        <w:rPr>
          <w:rFonts w:eastAsia="Times New Roman"/>
          <w:i/>
          <w:sz w:val="24"/>
          <w:szCs w:val="24"/>
        </w:rPr>
        <w:t>n</w:t>
      </w:r>
      <w:r w:rsidRPr="0002719C">
        <w:rPr>
          <w:rFonts w:eastAsia="Times New Roman"/>
          <w:i/>
          <w:spacing w:val="3"/>
          <w:sz w:val="24"/>
          <w:szCs w:val="24"/>
        </w:rPr>
        <w:t>t</w:t>
      </w:r>
      <w:r w:rsidRPr="0002719C">
        <w:rPr>
          <w:rFonts w:eastAsia="Times New Roman"/>
          <w:i/>
          <w:sz w:val="24"/>
          <w:szCs w:val="24"/>
        </w:rPr>
        <w:t>al Disabilit</w:t>
      </w:r>
      <w:r w:rsidRPr="0002719C">
        <w:rPr>
          <w:rFonts w:eastAsia="Times New Roman"/>
          <w:i/>
          <w:spacing w:val="-1"/>
          <w:sz w:val="24"/>
          <w:szCs w:val="24"/>
        </w:rPr>
        <w:t>y</w:t>
      </w:r>
      <w:r w:rsidRPr="0002719C">
        <w:rPr>
          <w:rFonts w:eastAsia="Times New Roman"/>
          <w:sz w:val="24"/>
          <w:szCs w:val="24"/>
        </w:rPr>
        <w:t xml:space="preserve">, </w:t>
      </w:r>
      <w:r w:rsidRPr="0002719C">
        <w:rPr>
          <w:rFonts w:eastAsia="Times New Roman"/>
          <w:i/>
          <w:sz w:val="24"/>
          <w:szCs w:val="24"/>
        </w:rPr>
        <w:t>32</w:t>
      </w:r>
      <w:r w:rsidRPr="0002719C">
        <w:rPr>
          <w:rFonts w:eastAsia="Times New Roman"/>
          <w:sz w:val="24"/>
          <w:szCs w:val="24"/>
        </w:rPr>
        <w:t>, 19</w:t>
      </w:r>
      <w:r w:rsidRPr="0002719C">
        <w:rPr>
          <w:rFonts w:eastAsia="Times New Roman"/>
          <w:spacing w:val="-1"/>
          <w:sz w:val="24"/>
          <w:szCs w:val="24"/>
        </w:rPr>
        <w:t>-</w:t>
      </w:r>
      <w:r w:rsidR="001643A7" w:rsidRPr="0002719C">
        <w:rPr>
          <w:rFonts w:eastAsia="Times New Roman"/>
          <w:sz w:val="24"/>
          <w:szCs w:val="24"/>
        </w:rPr>
        <w:t>27.</w:t>
      </w:r>
    </w:p>
    <w:p w14:paraId="72F2F3CA" w14:textId="1AD7C5DA" w:rsidR="00E96601" w:rsidRPr="0002719C" w:rsidRDefault="00E96601" w:rsidP="0017191C">
      <w:pPr>
        <w:spacing w:before="240" w:line="240" w:lineRule="auto"/>
        <w:ind w:left="720" w:right="294" w:hanging="720"/>
        <w:rPr>
          <w:rFonts w:eastAsia="Times New Roman"/>
          <w:sz w:val="24"/>
          <w:szCs w:val="24"/>
        </w:rPr>
      </w:pPr>
      <w:r w:rsidRPr="0002719C">
        <w:rPr>
          <w:sz w:val="24"/>
          <w:szCs w:val="24"/>
          <w:lang w:val="en-US"/>
        </w:rPr>
        <w:t xml:space="preserve">Rishaelly, C. (2017). </w:t>
      </w:r>
      <w:r w:rsidRPr="0002719C">
        <w:rPr>
          <w:i/>
          <w:iCs/>
          <w:sz w:val="24"/>
          <w:szCs w:val="24"/>
          <w:lang w:val="en-US"/>
        </w:rPr>
        <w:t xml:space="preserve">Factors influencing academic performance of hearing impaired students in inclusive education: A case of Moshi Technical secondary school </w:t>
      </w:r>
      <w:r w:rsidR="0017191C" w:rsidRPr="0002719C">
        <w:rPr>
          <w:sz w:val="24"/>
          <w:szCs w:val="24"/>
          <w:lang w:val="en-US"/>
        </w:rPr>
        <w:t>(Unpublished master’s thesis)</w:t>
      </w:r>
      <w:r w:rsidRPr="0002719C">
        <w:rPr>
          <w:sz w:val="24"/>
          <w:szCs w:val="24"/>
          <w:lang w:val="en-US"/>
        </w:rPr>
        <w:t xml:space="preserve">. University of Tanzania. </w:t>
      </w:r>
    </w:p>
    <w:p w14:paraId="6D7F8B89" w14:textId="77777777" w:rsidR="00E96601" w:rsidRPr="0002719C" w:rsidRDefault="00E96601" w:rsidP="00342357">
      <w:pPr>
        <w:spacing w:before="240" w:line="240" w:lineRule="auto"/>
        <w:ind w:left="720" w:hanging="720"/>
        <w:jc w:val="both"/>
        <w:rPr>
          <w:sz w:val="24"/>
          <w:szCs w:val="24"/>
        </w:rPr>
      </w:pPr>
      <w:r w:rsidRPr="0002719C">
        <w:rPr>
          <w:sz w:val="24"/>
          <w:szCs w:val="24"/>
        </w:rPr>
        <w:t xml:space="preserve">Rosa, E. M., &amp; Tudge, J. 2013. Urie Bronfenbrenner’s theory of human development: Its evolution from ecology to bioecology. </w:t>
      </w:r>
      <w:r w:rsidRPr="0002719C">
        <w:rPr>
          <w:i/>
          <w:iCs/>
          <w:sz w:val="24"/>
          <w:szCs w:val="24"/>
        </w:rPr>
        <w:t>Journal of Family Theory &amp; Review</w:t>
      </w:r>
      <w:r w:rsidRPr="0002719C">
        <w:rPr>
          <w:sz w:val="24"/>
          <w:szCs w:val="24"/>
        </w:rPr>
        <w:t xml:space="preserve"> </w:t>
      </w:r>
      <w:r w:rsidRPr="0002719C">
        <w:rPr>
          <w:i/>
          <w:iCs/>
          <w:sz w:val="24"/>
          <w:szCs w:val="24"/>
        </w:rPr>
        <w:t>5</w:t>
      </w:r>
      <w:r w:rsidRPr="0002719C">
        <w:rPr>
          <w:sz w:val="24"/>
          <w:szCs w:val="24"/>
        </w:rPr>
        <w:t>(4), 243–258.</w:t>
      </w:r>
    </w:p>
    <w:p w14:paraId="5118EA0C" w14:textId="77777777" w:rsidR="00E96601" w:rsidRPr="0002719C" w:rsidRDefault="00E96601" w:rsidP="00342357">
      <w:pPr>
        <w:spacing w:line="240" w:lineRule="auto"/>
        <w:ind w:left="720" w:hanging="720"/>
        <w:jc w:val="both"/>
        <w:rPr>
          <w:sz w:val="24"/>
          <w:szCs w:val="24"/>
        </w:rPr>
      </w:pPr>
      <w:r w:rsidRPr="0002719C">
        <w:rPr>
          <w:sz w:val="24"/>
          <w:szCs w:val="24"/>
        </w:rPr>
        <w:t xml:space="preserve">Ruijs N. M., Van der Veen I., &amp; Peetsma T. T. D. (2010). Inclusive education and students without special educational needs. </w:t>
      </w:r>
      <w:r w:rsidRPr="0002719C">
        <w:rPr>
          <w:i/>
          <w:iCs/>
          <w:sz w:val="24"/>
          <w:szCs w:val="24"/>
        </w:rPr>
        <w:t>Educ. Res.,</w:t>
      </w:r>
      <w:r w:rsidRPr="0002719C">
        <w:rPr>
          <w:sz w:val="24"/>
          <w:szCs w:val="24"/>
        </w:rPr>
        <w:t xml:space="preserve"> </w:t>
      </w:r>
      <w:r w:rsidRPr="0002719C">
        <w:rPr>
          <w:i/>
          <w:iCs/>
          <w:sz w:val="24"/>
          <w:szCs w:val="24"/>
        </w:rPr>
        <w:t>52</w:t>
      </w:r>
      <w:r w:rsidRPr="0002719C">
        <w:rPr>
          <w:sz w:val="24"/>
          <w:szCs w:val="24"/>
        </w:rPr>
        <w:t xml:space="preserve">, 351–390. </w:t>
      </w:r>
    </w:p>
    <w:p w14:paraId="43D7C220" w14:textId="77777777" w:rsidR="00E96601" w:rsidRPr="0002719C" w:rsidRDefault="00E96601" w:rsidP="00342357">
      <w:pPr>
        <w:spacing w:before="240" w:line="240" w:lineRule="auto"/>
        <w:ind w:left="720" w:hanging="720"/>
        <w:contextualSpacing/>
        <w:jc w:val="both"/>
        <w:rPr>
          <w:sz w:val="24"/>
          <w:szCs w:val="24"/>
          <w:lang w:val="en-US"/>
        </w:rPr>
      </w:pPr>
      <w:r w:rsidRPr="0002719C">
        <w:rPr>
          <w:sz w:val="24"/>
          <w:szCs w:val="24"/>
          <w:lang w:val="en-US"/>
        </w:rPr>
        <w:t xml:space="preserve">Rumberger, R.W. (2002). </w:t>
      </w:r>
      <w:r w:rsidRPr="0002719C">
        <w:rPr>
          <w:i/>
          <w:iCs/>
          <w:sz w:val="24"/>
          <w:szCs w:val="24"/>
          <w:lang w:val="en-US"/>
        </w:rPr>
        <w:t>Student Mobility and Academic Achievement</w:t>
      </w:r>
      <w:r w:rsidRPr="0002719C">
        <w:rPr>
          <w:sz w:val="24"/>
          <w:szCs w:val="24"/>
          <w:lang w:val="en-US"/>
        </w:rPr>
        <w:t>. ERIC Clearinghouse on Elementary and Early Childhood Education (ERIC ED466314).</w:t>
      </w:r>
    </w:p>
    <w:p w14:paraId="348C07AF" w14:textId="77777777" w:rsidR="00E96601" w:rsidRPr="0002719C" w:rsidRDefault="00E96601" w:rsidP="00B15848">
      <w:pPr>
        <w:spacing w:before="240" w:line="240" w:lineRule="auto"/>
        <w:ind w:left="720" w:hanging="720"/>
        <w:contextualSpacing/>
        <w:jc w:val="both"/>
        <w:rPr>
          <w:sz w:val="24"/>
          <w:szCs w:val="24"/>
        </w:rPr>
      </w:pPr>
    </w:p>
    <w:p w14:paraId="473F1174" w14:textId="77777777" w:rsidR="00E96601" w:rsidRPr="0002719C" w:rsidRDefault="00E96601" w:rsidP="00B15848">
      <w:pPr>
        <w:spacing w:before="240" w:line="240" w:lineRule="auto"/>
        <w:ind w:left="720" w:hanging="720"/>
        <w:contextualSpacing/>
        <w:jc w:val="both"/>
        <w:rPr>
          <w:sz w:val="24"/>
          <w:szCs w:val="24"/>
        </w:rPr>
      </w:pPr>
      <w:r w:rsidRPr="0002719C">
        <w:rPr>
          <w:sz w:val="24"/>
          <w:szCs w:val="24"/>
        </w:rPr>
        <w:t xml:space="preserve">Sailor, W. (2015). Advances in schoolwide inclusive school reform. </w:t>
      </w:r>
      <w:r w:rsidRPr="0002719C">
        <w:rPr>
          <w:i/>
          <w:iCs/>
          <w:sz w:val="24"/>
          <w:szCs w:val="24"/>
        </w:rPr>
        <w:t>Remedial and Special Education</w:t>
      </w:r>
      <w:r w:rsidRPr="0002719C">
        <w:rPr>
          <w:sz w:val="24"/>
          <w:szCs w:val="24"/>
        </w:rPr>
        <w:t xml:space="preserve">, </w:t>
      </w:r>
      <w:r w:rsidRPr="0002719C">
        <w:rPr>
          <w:i/>
          <w:iCs/>
          <w:sz w:val="24"/>
          <w:szCs w:val="24"/>
        </w:rPr>
        <w:t>36</w:t>
      </w:r>
      <w:r w:rsidRPr="0002719C">
        <w:rPr>
          <w:sz w:val="24"/>
          <w:szCs w:val="24"/>
        </w:rPr>
        <w:t>(2), 94–99.</w:t>
      </w:r>
    </w:p>
    <w:p w14:paraId="7B0F8A67" w14:textId="77777777" w:rsidR="00E96601" w:rsidRPr="0002719C" w:rsidRDefault="00E96601" w:rsidP="00B15848">
      <w:pPr>
        <w:spacing w:before="240" w:line="240" w:lineRule="auto"/>
        <w:ind w:left="720" w:hanging="720"/>
        <w:contextualSpacing/>
        <w:jc w:val="both"/>
        <w:rPr>
          <w:sz w:val="24"/>
          <w:szCs w:val="24"/>
          <w:lang w:val="en-US"/>
        </w:rPr>
      </w:pPr>
    </w:p>
    <w:p w14:paraId="598D6216" w14:textId="77777777" w:rsidR="00E96601" w:rsidRPr="0002719C" w:rsidRDefault="00E96601" w:rsidP="00B15848">
      <w:pPr>
        <w:spacing w:before="240" w:line="240" w:lineRule="auto"/>
        <w:ind w:left="720" w:hanging="720"/>
        <w:contextualSpacing/>
        <w:jc w:val="both"/>
        <w:rPr>
          <w:sz w:val="24"/>
          <w:szCs w:val="24"/>
          <w:lang w:val="en-US"/>
        </w:rPr>
      </w:pPr>
      <w:r w:rsidRPr="0002719C">
        <w:rPr>
          <w:sz w:val="24"/>
          <w:szCs w:val="24"/>
          <w:lang w:val="en-US"/>
        </w:rPr>
        <w:t xml:space="preserve">Sakarneh, M., &amp; Nair, N. A. (2014). Effective Teaching in Inclusive Classroom: Literature Review. </w:t>
      </w:r>
      <w:r w:rsidRPr="0002719C">
        <w:rPr>
          <w:i/>
          <w:iCs/>
          <w:sz w:val="24"/>
          <w:szCs w:val="24"/>
          <w:lang w:val="en-US"/>
        </w:rPr>
        <w:t>Journal of Education and Practice</w:t>
      </w:r>
      <w:r w:rsidRPr="0002719C">
        <w:rPr>
          <w:sz w:val="24"/>
          <w:szCs w:val="24"/>
          <w:lang w:val="en-US"/>
        </w:rPr>
        <w:t xml:space="preserve">, </w:t>
      </w:r>
      <w:r w:rsidRPr="0002719C">
        <w:rPr>
          <w:i/>
          <w:iCs/>
          <w:sz w:val="24"/>
          <w:szCs w:val="24"/>
          <w:lang w:val="en-US"/>
        </w:rPr>
        <w:t>5</w:t>
      </w:r>
      <w:r w:rsidRPr="0002719C">
        <w:rPr>
          <w:sz w:val="24"/>
          <w:szCs w:val="24"/>
          <w:lang w:val="en-US"/>
        </w:rPr>
        <w:t>(24), 28-34.</w:t>
      </w:r>
    </w:p>
    <w:p w14:paraId="1E3D9CB6" w14:textId="77777777" w:rsidR="00E96601" w:rsidRPr="0002719C" w:rsidRDefault="00E96601" w:rsidP="00B15848">
      <w:pPr>
        <w:spacing w:before="240" w:line="240" w:lineRule="auto"/>
        <w:ind w:left="720" w:hanging="720"/>
        <w:contextualSpacing/>
        <w:jc w:val="both"/>
        <w:rPr>
          <w:sz w:val="24"/>
          <w:szCs w:val="24"/>
        </w:rPr>
      </w:pPr>
    </w:p>
    <w:p w14:paraId="1FF8C2C1" w14:textId="62CE03AD" w:rsidR="00E96601" w:rsidRPr="0002719C" w:rsidRDefault="00E96601" w:rsidP="00B15848">
      <w:pPr>
        <w:spacing w:before="240" w:line="240" w:lineRule="auto"/>
        <w:ind w:left="720" w:hanging="720"/>
        <w:contextualSpacing/>
        <w:jc w:val="both"/>
        <w:rPr>
          <w:sz w:val="24"/>
          <w:szCs w:val="24"/>
          <w:lang w:val="en-US"/>
        </w:rPr>
      </w:pPr>
      <w:r w:rsidRPr="0002719C">
        <w:rPr>
          <w:sz w:val="24"/>
          <w:szCs w:val="24"/>
        </w:rPr>
        <w:t xml:space="preserve">Saunders, M., Lewis, P., &amp; Thornhill, A. (2016). </w:t>
      </w:r>
      <w:r w:rsidRPr="0002719C">
        <w:rPr>
          <w:i/>
          <w:sz w:val="24"/>
          <w:szCs w:val="24"/>
        </w:rPr>
        <w:t>Research methods for business students</w:t>
      </w:r>
      <w:r w:rsidR="0017191C" w:rsidRPr="0002719C">
        <w:rPr>
          <w:i/>
          <w:sz w:val="24"/>
          <w:szCs w:val="24"/>
        </w:rPr>
        <w:t>.</w:t>
      </w:r>
      <w:r w:rsidRPr="0002719C">
        <w:rPr>
          <w:sz w:val="24"/>
          <w:szCs w:val="24"/>
        </w:rPr>
        <w:t xml:space="preserve"> (7</w:t>
      </w:r>
      <w:r w:rsidRPr="0002719C">
        <w:rPr>
          <w:sz w:val="24"/>
          <w:szCs w:val="24"/>
          <w:vertAlign w:val="superscript"/>
        </w:rPr>
        <w:t>th</w:t>
      </w:r>
      <w:r w:rsidRPr="0002719C">
        <w:rPr>
          <w:sz w:val="24"/>
          <w:szCs w:val="24"/>
        </w:rPr>
        <w:t xml:space="preserve"> ed.). Pearson Education.</w:t>
      </w:r>
    </w:p>
    <w:p w14:paraId="7F890AB0" w14:textId="77777777" w:rsidR="001643A7" w:rsidRPr="0002719C" w:rsidRDefault="001643A7" w:rsidP="00B15848">
      <w:pPr>
        <w:spacing w:before="240" w:line="240" w:lineRule="auto"/>
        <w:ind w:left="720" w:hanging="720"/>
        <w:contextualSpacing/>
        <w:rPr>
          <w:sz w:val="24"/>
          <w:szCs w:val="24"/>
        </w:rPr>
      </w:pPr>
    </w:p>
    <w:p w14:paraId="25543B02" w14:textId="77777777" w:rsidR="00E96601" w:rsidRPr="0002719C" w:rsidRDefault="00E96601" w:rsidP="00B15848">
      <w:pPr>
        <w:spacing w:before="240" w:line="240" w:lineRule="auto"/>
        <w:ind w:left="720" w:hanging="720"/>
        <w:contextualSpacing/>
        <w:rPr>
          <w:sz w:val="24"/>
          <w:szCs w:val="24"/>
          <w:lang w:val="en-US"/>
        </w:rPr>
      </w:pPr>
      <w:r w:rsidRPr="0002719C">
        <w:rPr>
          <w:sz w:val="24"/>
          <w:szCs w:val="24"/>
        </w:rPr>
        <w:t xml:space="preserve">Schoenbach, V. J. (2004). </w:t>
      </w:r>
      <w:r w:rsidRPr="0002719C">
        <w:rPr>
          <w:i/>
          <w:sz w:val="24"/>
          <w:szCs w:val="24"/>
        </w:rPr>
        <w:t>Data analysis and interpretation</w:t>
      </w:r>
      <w:r w:rsidRPr="0002719C">
        <w:rPr>
          <w:sz w:val="24"/>
          <w:szCs w:val="24"/>
        </w:rPr>
        <w:t>. http://</w:t>
      </w:r>
      <w:hyperlink r:id="rId48" w:history="1">
        <w:r w:rsidRPr="0002719C">
          <w:rPr>
            <w:rStyle w:val="Hyperlink"/>
            <w:color w:val="auto"/>
            <w:sz w:val="24"/>
            <w:szCs w:val="24"/>
            <w:u w:val="none"/>
          </w:rPr>
          <w:t>www.epidemiolog.net/evolving/DataAnalysis-and-interpretation.pdf</w:t>
        </w:r>
      </w:hyperlink>
    </w:p>
    <w:p w14:paraId="3CB1BF5E" w14:textId="77777777" w:rsidR="00E96601" w:rsidRPr="0002719C" w:rsidRDefault="00E96601" w:rsidP="00D37753">
      <w:pPr>
        <w:spacing w:before="240" w:line="240" w:lineRule="auto"/>
        <w:ind w:left="720" w:hanging="720"/>
        <w:contextualSpacing/>
        <w:rPr>
          <w:sz w:val="24"/>
          <w:szCs w:val="24"/>
          <w:lang w:val="en-US"/>
        </w:rPr>
      </w:pPr>
    </w:p>
    <w:p w14:paraId="2B688DD9" w14:textId="77777777" w:rsidR="00E96601" w:rsidRPr="0002719C" w:rsidRDefault="00E96601" w:rsidP="00D37753">
      <w:pPr>
        <w:spacing w:before="240" w:line="240" w:lineRule="auto"/>
        <w:ind w:left="720" w:hanging="720"/>
        <w:contextualSpacing/>
        <w:rPr>
          <w:sz w:val="24"/>
          <w:szCs w:val="24"/>
          <w:lang w:val="en-US"/>
        </w:rPr>
      </w:pPr>
      <w:r w:rsidRPr="0002719C">
        <w:rPr>
          <w:sz w:val="24"/>
          <w:szCs w:val="24"/>
          <w:lang w:val="en-US"/>
        </w:rPr>
        <w:t xml:space="preserve">Schreuer, N., &amp; Sachs, D. (2011). </w:t>
      </w:r>
      <w:r w:rsidRPr="0002719C">
        <w:rPr>
          <w:i/>
          <w:iCs/>
          <w:sz w:val="24"/>
          <w:szCs w:val="24"/>
          <w:lang w:val="en-US"/>
        </w:rPr>
        <w:t xml:space="preserve">Inclusion of Students with Disabilities in Higher Education: Performance and Participation in Students Experience. </w:t>
      </w:r>
      <w:r w:rsidRPr="0002719C">
        <w:rPr>
          <w:sz w:val="24"/>
          <w:szCs w:val="24"/>
          <w:lang w:val="en-US"/>
        </w:rPr>
        <w:t>http:/www.dsqsds.org/article/view/1593/1561.</w:t>
      </w:r>
    </w:p>
    <w:p w14:paraId="0A075D68" w14:textId="77777777" w:rsidR="00E96601" w:rsidRPr="0002719C" w:rsidRDefault="00E96601" w:rsidP="00D37753">
      <w:pPr>
        <w:spacing w:before="240" w:line="240" w:lineRule="auto"/>
        <w:ind w:left="720" w:hanging="720"/>
        <w:contextualSpacing/>
        <w:rPr>
          <w:sz w:val="24"/>
          <w:szCs w:val="24"/>
        </w:rPr>
      </w:pPr>
    </w:p>
    <w:p w14:paraId="65169AAB" w14:textId="77777777" w:rsidR="00E96601" w:rsidRPr="0002719C" w:rsidRDefault="00E96601" w:rsidP="00D37753">
      <w:pPr>
        <w:spacing w:before="240" w:line="240" w:lineRule="auto"/>
        <w:ind w:left="720" w:hanging="720"/>
        <w:contextualSpacing/>
        <w:rPr>
          <w:sz w:val="24"/>
          <w:szCs w:val="24"/>
          <w:lang w:val="en-US"/>
        </w:rPr>
      </w:pPr>
      <w:r w:rsidRPr="0002719C">
        <w:rPr>
          <w:sz w:val="24"/>
          <w:szCs w:val="24"/>
        </w:rPr>
        <w:t xml:space="preserve">Schuelka, M. J. (2018). </w:t>
      </w:r>
      <w:r w:rsidRPr="0002719C">
        <w:rPr>
          <w:i/>
          <w:iCs/>
          <w:sz w:val="24"/>
          <w:szCs w:val="24"/>
        </w:rPr>
        <w:t>Implementing inclusive education. K4D Helpdesk Report</w:t>
      </w:r>
      <w:r w:rsidRPr="0002719C">
        <w:rPr>
          <w:sz w:val="24"/>
          <w:szCs w:val="24"/>
        </w:rPr>
        <w:t>. Institute of Development Studies.</w:t>
      </w:r>
    </w:p>
    <w:p w14:paraId="0B598976" w14:textId="77777777" w:rsidR="00C93367" w:rsidRPr="0002719C" w:rsidRDefault="00C93367" w:rsidP="00191D4F">
      <w:pPr>
        <w:spacing w:before="240" w:line="240" w:lineRule="auto"/>
        <w:ind w:left="720" w:hanging="720"/>
        <w:contextualSpacing/>
        <w:rPr>
          <w:sz w:val="24"/>
          <w:szCs w:val="24"/>
          <w:lang w:val="en-US"/>
        </w:rPr>
      </w:pPr>
    </w:p>
    <w:p w14:paraId="146FE8A1" w14:textId="77777777" w:rsidR="0017191C" w:rsidRPr="0002719C" w:rsidRDefault="0017191C" w:rsidP="00191D4F">
      <w:pPr>
        <w:spacing w:before="240" w:line="240" w:lineRule="auto"/>
        <w:ind w:left="720" w:hanging="720"/>
        <w:contextualSpacing/>
        <w:rPr>
          <w:sz w:val="24"/>
          <w:szCs w:val="24"/>
          <w:lang w:val="en-US"/>
        </w:rPr>
      </w:pPr>
    </w:p>
    <w:p w14:paraId="243C27BB" w14:textId="77777777" w:rsidR="0017191C" w:rsidRPr="0002719C" w:rsidRDefault="0017191C" w:rsidP="00191D4F">
      <w:pPr>
        <w:spacing w:before="240" w:line="240" w:lineRule="auto"/>
        <w:ind w:left="720" w:hanging="720"/>
        <w:contextualSpacing/>
        <w:rPr>
          <w:sz w:val="24"/>
          <w:szCs w:val="24"/>
          <w:lang w:val="en-US"/>
        </w:rPr>
      </w:pPr>
    </w:p>
    <w:p w14:paraId="32CCF019" w14:textId="77777777" w:rsidR="0017191C" w:rsidRPr="0002719C" w:rsidRDefault="0017191C" w:rsidP="00191D4F">
      <w:pPr>
        <w:spacing w:before="240" w:line="240" w:lineRule="auto"/>
        <w:ind w:left="720" w:hanging="720"/>
        <w:contextualSpacing/>
        <w:rPr>
          <w:sz w:val="24"/>
          <w:szCs w:val="24"/>
          <w:lang w:val="en-US"/>
        </w:rPr>
      </w:pPr>
    </w:p>
    <w:p w14:paraId="2F386DFC" w14:textId="77777777" w:rsidR="00E96601" w:rsidRPr="0002719C" w:rsidRDefault="00E96601" w:rsidP="00191D4F">
      <w:pPr>
        <w:spacing w:before="240" w:line="240" w:lineRule="auto"/>
        <w:ind w:left="720" w:hanging="720"/>
        <w:contextualSpacing/>
        <w:rPr>
          <w:sz w:val="24"/>
          <w:szCs w:val="24"/>
          <w:lang w:val="en-US"/>
        </w:rPr>
      </w:pPr>
      <w:r w:rsidRPr="0002719C">
        <w:rPr>
          <w:sz w:val="24"/>
          <w:szCs w:val="24"/>
          <w:lang w:val="en-US"/>
        </w:rPr>
        <w:lastRenderedPageBreak/>
        <w:t xml:space="preserve">Sharma, U. (2012). </w:t>
      </w:r>
      <w:r w:rsidRPr="0002719C">
        <w:rPr>
          <w:i/>
          <w:sz w:val="24"/>
          <w:szCs w:val="24"/>
          <w:lang w:val="en-US"/>
        </w:rPr>
        <w:t>Inclusive and special education: A way forward in the Solomon Islands</w:t>
      </w:r>
      <w:r w:rsidRPr="0002719C">
        <w:rPr>
          <w:sz w:val="24"/>
          <w:szCs w:val="24"/>
          <w:lang w:val="en-US"/>
        </w:rPr>
        <w:t>.  A report commissioned by Education Resource Facility (ERF), Department of Foreign Affairs and Trade (DFAT) and the Ministry of Education and Human Resource Development (MEHRD), Solomon Islands Government.   https://research.monash.edu/en/publications/inclusive-and-special-education-a-way-forward-in-the-solomon-isla</w:t>
      </w:r>
    </w:p>
    <w:p w14:paraId="5797139B" w14:textId="77777777" w:rsidR="00E96601" w:rsidRPr="0002719C" w:rsidRDefault="00E96601" w:rsidP="00B15848">
      <w:pPr>
        <w:spacing w:before="240" w:line="240" w:lineRule="auto"/>
        <w:ind w:left="720" w:hanging="720"/>
        <w:contextualSpacing/>
        <w:jc w:val="both"/>
        <w:rPr>
          <w:sz w:val="24"/>
          <w:szCs w:val="24"/>
        </w:rPr>
      </w:pPr>
    </w:p>
    <w:p w14:paraId="22E02A8D" w14:textId="77777777" w:rsidR="00E96601" w:rsidRPr="0002719C" w:rsidRDefault="00E96601" w:rsidP="001643A7">
      <w:pPr>
        <w:spacing w:before="240" w:line="240" w:lineRule="auto"/>
        <w:ind w:left="720" w:hanging="720"/>
        <w:contextualSpacing/>
        <w:rPr>
          <w:sz w:val="24"/>
          <w:szCs w:val="24"/>
          <w:lang w:val="en-US"/>
        </w:rPr>
      </w:pPr>
      <w:r w:rsidRPr="0002719C">
        <w:rPr>
          <w:sz w:val="24"/>
          <w:szCs w:val="24"/>
        </w:rPr>
        <w:t xml:space="preserve">Sincero, S. M. (2012). </w:t>
      </w:r>
      <w:r w:rsidRPr="0002719C">
        <w:rPr>
          <w:i/>
          <w:sz w:val="24"/>
          <w:szCs w:val="24"/>
        </w:rPr>
        <w:t>Surveys and Questionnaires- Guide</w:t>
      </w:r>
      <w:r w:rsidRPr="0002719C">
        <w:rPr>
          <w:sz w:val="24"/>
          <w:szCs w:val="24"/>
        </w:rPr>
        <w:t xml:space="preserve">. </w:t>
      </w:r>
      <w:hyperlink r:id="rId49" w:history="1">
        <w:r w:rsidRPr="0002719C">
          <w:rPr>
            <w:rStyle w:val="Hyperlink"/>
            <w:color w:val="auto"/>
            <w:sz w:val="24"/>
            <w:szCs w:val="24"/>
            <w:u w:val="none"/>
          </w:rPr>
          <w:t>https://www.explorable.com/surveys-and-questionnaires</w:t>
        </w:r>
      </w:hyperlink>
    </w:p>
    <w:p w14:paraId="59D7FD52" w14:textId="77777777" w:rsidR="00E96601" w:rsidRPr="0002719C" w:rsidRDefault="00E96601" w:rsidP="00825AEA">
      <w:pPr>
        <w:spacing w:before="240" w:after="0" w:line="240" w:lineRule="auto"/>
        <w:ind w:left="720" w:hanging="720"/>
        <w:contextualSpacing/>
        <w:jc w:val="both"/>
        <w:rPr>
          <w:sz w:val="24"/>
          <w:szCs w:val="24"/>
          <w:lang w:val="en-US"/>
        </w:rPr>
      </w:pPr>
    </w:p>
    <w:p w14:paraId="027BA322" w14:textId="77777777" w:rsidR="00C93367" w:rsidRPr="0002719C" w:rsidRDefault="00E96601" w:rsidP="00C93367">
      <w:pPr>
        <w:spacing w:before="240" w:after="0" w:line="240" w:lineRule="auto"/>
        <w:ind w:left="720" w:hanging="720"/>
        <w:contextualSpacing/>
        <w:jc w:val="both"/>
        <w:rPr>
          <w:sz w:val="24"/>
          <w:szCs w:val="24"/>
          <w:lang w:val="en-US"/>
        </w:rPr>
      </w:pPr>
      <w:r w:rsidRPr="0002719C">
        <w:rPr>
          <w:sz w:val="24"/>
          <w:szCs w:val="24"/>
          <w:lang w:val="en-US"/>
        </w:rPr>
        <w:t xml:space="preserve">Singal, N. (2008). Working towards inclusion: Reflections from the classroom. </w:t>
      </w:r>
      <w:r w:rsidRPr="0002719C">
        <w:rPr>
          <w:i/>
          <w:sz w:val="24"/>
          <w:szCs w:val="24"/>
          <w:lang w:val="en-US"/>
        </w:rPr>
        <w:t>Teaching and Teacher Education</w:t>
      </w:r>
      <w:r w:rsidRPr="0002719C">
        <w:rPr>
          <w:sz w:val="24"/>
          <w:szCs w:val="24"/>
          <w:lang w:val="en-US"/>
        </w:rPr>
        <w:t xml:space="preserve">, </w:t>
      </w:r>
      <w:r w:rsidRPr="0002719C">
        <w:rPr>
          <w:i/>
          <w:iCs/>
          <w:sz w:val="24"/>
          <w:szCs w:val="24"/>
          <w:lang w:val="en-US"/>
        </w:rPr>
        <w:t>24</w:t>
      </w:r>
      <w:r w:rsidR="00C93367" w:rsidRPr="0002719C">
        <w:rPr>
          <w:sz w:val="24"/>
          <w:szCs w:val="24"/>
          <w:lang w:val="en-US"/>
        </w:rPr>
        <w:t>, 1516-1529.</w:t>
      </w:r>
    </w:p>
    <w:p w14:paraId="69BF8CC0" w14:textId="77777777" w:rsidR="00C93367" w:rsidRPr="0002719C" w:rsidRDefault="00C93367" w:rsidP="00C93367">
      <w:pPr>
        <w:spacing w:before="240" w:after="0" w:line="240" w:lineRule="auto"/>
        <w:ind w:left="720" w:hanging="720"/>
        <w:contextualSpacing/>
        <w:jc w:val="both"/>
        <w:rPr>
          <w:sz w:val="24"/>
          <w:szCs w:val="24"/>
          <w:lang w:val="en-US"/>
        </w:rPr>
      </w:pPr>
    </w:p>
    <w:p w14:paraId="29A25724" w14:textId="77777777" w:rsidR="00C93367" w:rsidRPr="0002719C" w:rsidRDefault="00E96601" w:rsidP="00C93367">
      <w:pPr>
        <w:spacing w:before="240" w:after="0" w:line="240" w:lineRule="auto"/>
        <w:ind w:left="720" w:hanging="720"/>
        <w:contextualSpacing/>
        <w:jc w:val="both"/>
        <w:rPr>
          <w:sz w:val="24"/>
          <w:szCs w:val="24"/>
          <w:lang w:val="en-US"/>
        </w:rPr>
      </w:pPr>
      <w:r w:rsidRPr="0002719C">
        <w:rPr>
          <w:sz w:val="24"/>
          <w:szCs w:val="24"/>
          <w:lang w:val="en-US"/>
        </w:rPr>
        <w:t xml:space="preserve">Singh, R. (2009). “Meeting the Challenge of Inclusion—from Isolation to Collaboration.” In </w:t>
      </w:r>
      <w:r w:rsidRPr="0002719C">
        <w:rPr>
          <w:i/>
          <w:sz w:val="24"/>
          <w:szCs w:val="24"/>
          <w:lang w:val="en-US"/>
        </w:rPr>
        <w:t>Inclusive Education across Cultures: Crossing Boundaries, Sharing Ideas</w:t>
      </w:r>
      <w:r w:rsidRPr="0002719C">
        <w:rPr>
          <w:sz w:val="24"/>
          <w:szCs w:val="24"/>
          <w:lang w:val="en-US"/>
        </w:rPr>
        <w:t>. SAGE.</w:t>
      </w:r>
    </w:p>
    <w:p w14:paraId="150CF3B7" w14:textId="77777777" w:rsidR="00C93367" w:rsidRPr="0002719C" w:rsidRDefault="00C93367" w:rsidP="00C93367">
      <w:pPr>
        <w:spacing w:before="240" w:after="0" w:line="240" w:lineRule="auto"/>
        <w:ind w:left="720" w:hanging="720"/>
        <w:contextualSpacing/>
        <w:jc w:val="both"/>
        <w:rPr>
          <w:sz w:val="24"/>
          <w:szCs w:val="24"/>
          <w:lang w:val="en-US"/>
        </w:rPr>
      </w:pPr>
    </w:p>
    <w:p w14:paraId="2988DA2C" w14:textId="77777777" w:rsidR="00D81E1D" w:rsidRPr="0002719C" w:rsidRDefault="00E96601" w:rsidP="00D81E1D">
      <w:pPr>
        <w:spacing w:before="240" w:after="0" w:line="240" w:lineRule="auto"/>
        <w:ind w:left="720" w:hanging="720"/>
        <w:contextualSpacing/>
        <w:jc w:val="both"/>
        <w:rPr>
          <w:sz w:val="24"/>
          <w:szCs w:val="24"/>
          <w:lang w:val="en-US"/>
        </w:rPr>
      </w:pPr>
      <w:r w:rsidRPr="0002719C">
        <w:rPr>
          <w:sz w:val="24"/>
          <w:szCs w:val="24"/>
        </w:rPr>
        <w:t xml:space="preserve">Skrzypiec, G., Askell-Williams, H., Slee P., &amp; Rudzinski, A. (2016). Students with self-identified special educational needs and disabilities (si-SEND): flourishing or languishing! </w:t>
      </w:r>
      <w:r w:rsidRPr="0002719C">
        <w:rPr>
          <w:i/>
          <w:iCs/>
          <w:sz w:val="24"/>
          <w:szCs w:val="24"/>
        </w:rPr>
        <w:t>Int. J. Disabil. Dev. Educ.</w:t>
      </w:r>
      <w:r w:rsidRPr="0002719C">
        <w:rPr>
          <w:sz w:val="24"/>
          <w:szCs w:val="24"/>
        </w:rPr>
        <w:t xml:space="preserve"> </w:t>
      </w:r>
      <w:r w:rsidRPr="0002719C">
        <w:rPr>
          <w:i/>
          <w:iCs/>
          <w:sz w:val="24"/>
          <w:szCs w:val="24"/>
        </w:rPr>
        <w:t>63</w:t>
      </w:r>
      <w:r w:rsidRPr="0002719C">
        <w:rPr>
          <w:sz w:val="24"/>
          <w:szCs w:val="24"/>
        </w:rPr>
        <w:t xml:space="preserve">, 7–26. </w:t>
      </w:r>
    </w:p>
    <w:p w14:paraId="1EB28F79" w14:textId="77777777" w:rsidR="00D81E1D" w:rsidRPr="0002719C" w:rsidRDefault="00D81E1D" w:rsidP="00D81E1D">
      <w:pPr>
        <w:spacing w:before="240" w:after="0" w:line="240" w:lineRule="auto"/>
        <w:ind w:left="720" w:hanging="720"/>
        <w:contextualSpacing/>
        <w:jc w:val="both"/>
        <w:rPr>
          <w:sz w:val="24"/>
          <w:szCs w:val="24"/>
          <w:lang w:val="en-US"/>
        </w:rPr>
      </w:pPr>
    </w:p>
    <w:p w14:paraId="7DDD9E38" w14:textId="02269F1B" w:rsidR="00E96601" w:rsidRPr="0002719C" w:rsidRDefault="00E96601" w:rsidP="00D81E1D">
      <w:pPr>
        <w:spacing w:before="240" w:after="0" w:line="240" w:lineRule="auto"/>
        <w:ind w:left="720" w:hanging="720"/>
        <w:contextualSpacing/>
        <w:jc w:val="both"/>
        <w:rPr>
          <w:sz w:val="24"/>
          <w:szCs w:val="24"/>
          <w:lang w:val="en-US"/>
        </w:rPr>
      </w:pPr>
      <w:r w:rsidRPr="0002719C">
        <w:rPr>
          <w:sz w:val="24"/>
          <w:szCs w:val="24"/>
          <w:lang w:val="en-US"/>
        </w:rPr>
        <w:t xml:space="preserve">Slee, R. (2009). “Travelling with Our Eyes Open: Models, Mantras and Analysis in New Times.” In </w:t>
      </w:r>
      <w:r w:rsidRPr="0002719C">
        <w:rPr>
          <w:i/>
          <w:sz w:val="24"/>
          <w:szCs w:val="24"/>
          <w:lang w:val="en-US"/>
        </w:rPr>
        <w:t>Inclusive Education across Cultures: Crossing Boundaries, Sharing Ideas</w:t>
      </w:r>
      <w:r w:rsidRPr="0002719C">
        <w:rPr>
          <w:sz w:val="24"/>
          <w:szCs w:val="24"/>
          <w:lang w:val="en-US"/>
        </w:rPr>
        <w:t>. SAGE.</w:t>
      </w:r>
    </w:p>
    <w:p w14:paraId="3A0BB771" w14:textId="77777777" w:rsidR="00E96601" w:rsidRPr="0002719C" w:rsidRDefault="00E96601" w:rsidP="006F0735">
      <w:pPr>
        <w:spacing w:before="240"/>
        <w:ind w:left="720" w:hanging="720"/>
        <w:rPr>
          <w:sz w:val="24"/>
          <w:szCs w:val="24"/>
          <w:lang w:val="en-US"/>
        </w:rPr>
      </w:pPr>
      <w:r w:rsidRPr="0002719C">
        <w:rPr>
          <w:sz w:val="24"/>
          <w:szCs w:val="24"/>
          <w:lang w:val="en-US"/>
        </w:rPr>
        <w:t xml:space="preserve">Slee, R. (2011). </w:t>
      </w:r>
      <w:r w:rsidRPr="0002719C">
        <w:rPr>
          <w:i/>
          <w:sz w:val="24"/>
          <w:szCs w:val="24"/>
          <w:lang w:val="en-US"/>
        </w:rPr>
        <w:t>The irregular school: Exclusion, schooling, and inclusive education</w:t>
      </w:r>
      <w:r w:rsidRPr="0002719C">
        <w:rPr>
          <w:sz w:val="24"/>
          <w:szCs w:val="24"/>
          <w:lang w:val="en-US"/>
        </w:rPr>
        <w:t>. Routledge.</w:t>
      </w:r>
    </w:p>
    <w:p w14:paraId="6E892F82" w14:textId="77777777" w:rsidR="00E96601" w:rsidRPr="0002719C" w:rsidRDefault="00E96601" w:rsidP="005A3FB3">
      <w:pPr>
        <w:spacing w:before="240"/>
        <w:ind w:left="720" w:hanging="720"/>
        <w:rPr>
          <w:sz w:val="24"/>
          <w:szCs w:val="24"/>
          <w:lang w:val="en-US"/>
        </w:rPr>
      </w:pPr>
      <w:r w:rsidRPr="0002719C">
        <w:rPr>
          <w:sz w:val="24"/>
          <w:szCs w:val="24"/>
          <w:lang w:val="en-US"/>
        </w:rPr>
        <w:t xml:space="preserve">Smith, H. (2020). </w:t>
      </w:r>
      <w:r w:rsidRPr="0002719C">
        <w:rPr>
          <w:i/>
          <w:iCs/>
          <w:sz w:val="24"/>
          <w:szCs w:val="24"/>
          <w:lang w:val="en-US"/>
        </w:rPr>
        <w:t>How to choose the best wheelchair</w:t>
      </w:r>
      <w:r w:rsidRPr="0002719C">
        <w:rPr>
          <w:sz w:val="24"/>
          <w:szCs w:val="24"/>
          <w:lang w:val="en-US"/>
        </w:rPr>
        <w:t>. https://www.rehabmart.com/post/how-to-choose-the-best-wheelchair</w:t>
      </w:r>
    </w:p>
    <w:p w14:paraId="1FF076AE" w14:textId="77777777" w:rsidR="00E96601" w:rsidRPr="0002719C" w:rsidRDefault="00E96601" w:rsidP="0060148D">
      <w:pPr>
        <w:spacing w:after="0" w:line="240" w:lineRule="auto"/>
        <w:ind w:left="720" w:hanging="720"/>
        <w:rPr>
          <w:sz w:val="24"/>
          <w:szCs w:val="24"/>
          <w:lang w:val="en-US"/>
        </w:rPr>
      </w:pPr>
      <w:r w:rsidRPr="0002719C">
        <w:rPr>
          <w:sz w:val="24"/>
          <w:szCs w:val="24"/>
        </w:rPr>
        <w:t>Special Needs Technology Assessment Resource Support Team (</w:t>
      </w:r>
      <w:r w:rsidRPr="0002719C">
        <w:rPr>
          <w:sz w:val="24"/>
          <w:szCs w:val="24"/>
          <w:lang w:val="en-US"/>
        </w:rPr>
        <w:t xml:space="preserve">START). (1996). </w:t>
      </w:r>
      <w:r w:rsidRPr="0002719C">
        <w:rPr>
          <w:i/>
          <w:iCs/>
          <w:sz w:val="24"/>
          <w:szCs w:val="24"/>
          <w:lang w:val="en-US"/>
        </w:rPr>
        <w:t>Meeting the Needs of Students with Physical Disabilities</w:t>
      </w:r>
      <w:r w:rsidRPr="0002719C">
        <w:rPr>
          <w:sz w:val="24"/>
          <w:szCs w:val="24"/>
          <w:lang w:val="en-US"/>
        </w:rPr>
        <w:t>. http://www.nsnet.org/start/physical.pdf</w:t>
      </w:r>
    </w:p>
    <w:p w14:paraId="6705ACA1" w14:textId="77777777" w:rsidR="00E96601" w:rsidRPr="0002719C" w:rsidRDefault="00E96601" w:rsidP="00914E0C">
      <w:pPr>
        <w:spacing w:before="240"/>
        <w:ind w:left="720" w:hanging="720"/>
        <w:rPr>
          <w:bCs/>
          <w:sz w:val="24"/>
          <w:szCs w:val="24"/>
        </w:rPr>
      </w:pPr>
      <w:r w:rsidRPr="0002719C">
        <w:rPr>
          <w:bCs/>
          <w:sz w:val="24"/>
          <w:szCs w:val="24"/>
        </w:rPr>
        <w:t xml:space="preserve">Sport England. (2001). Young people with a disability and sport. Headline findings. </w:t>
      </w:r>
      <w:r w:rsidRPr="0002719C">
        <w:rPr>
          <w:bCs/>
          <w:i/>
          <w:sz w:val="24"/>
          <w:szCs w:val="24"/>
        </w:rPr>
        <w:t>Sport England Annual Report</w:t>
      </w:r>
      <w:r w:rsidRPr="0002719C">
        <w:rPr>
          <w:bCs/>
          <w:sz w:val="24"/>
          <w:szCs w:val="24"/>
        </w:rPr>
        <w:t>, 41-45.</w:t>
      </w:r>
    </w:p>
    <w:p w14:paraId="47E1BE1E" w14:textId="22AACE12" w:rsidR="00D81E1D" w:rsidRPr="0002719C" w:rsidRDefault="00E96601" w:rsidP="00D81E1D">
      <w:pPr>
        <w:ind w:left="720" w:hanging="720"/>
        <w:rPr>
          <w:bCs/>
          <w:i/>
          <w:sz w:val="24"/>
          <w:szCs w:val="24"/>
          <w:lang w:val="en-US"/>
        </w:rPr>
      </w:pPr>
      <w:r w:rsidRPr="0002719C">
        <w:rPr>
          <w:bCs/>
          <w:sz w:val="24"/>
          <w:szCs w:val="24"/>
        </w:rPr>
        <w:t xml:space="preserve">Stanovich, P., &amp; Jordan, A. (1998). Canadian teachers’ and principals’ beliefs about inclusive education as predictors of effective teaching in heterogeneous classrooms. </w:t>
      </w:r>
      <w:r w:rsidR="00D81E1D" w:rsidRPr="0002719C">
        <w:rPr>
          <w:bCs/>
          <w:i/>
          <w:sz w:val="24"/>
          <w:szCs w:val="24"/>
        </w:rPr>
        <w:t>T</w:t>
      </w:r>
      <w:r w:rsidR="00D81E1D" w:rsidRPr="0002719C">
        <w:rPr>
          <w:bCs/>
          <w:i/>
          <w:sz w:val="24"/>
          <w:szCs w:val="24"/>
          <w:lang w:val="en-US"/>
        </w:rPr>
        <w:t xml:space="preserve">he Elementary School Journal, </w:t>
      </w:r>
      <w:hyperlink r:id="rId50" w:history="1">
        <w:r w:rsidR="00D81E1D" w:rsidRPr="0002719C">
          <w:rPr>
            <w:rStyle w:val="Hyperlink"/>
            <w:bCs/>
            <w:i/>
            <w:color w:val="auto"/>
            <w:sz w:val="24"/>
            <w:szCs w:val="24"/>
            <w:u w:val="none"/>
            <w:lang w:val="en-US"/>
          </w:rPr>
          <w:t>98</w:t>
        </w:r>
        <w:r w:rsidR="00D81E1D" w:rsidRPr="0002719C">
          <w:rPr>
            <w:rStyle w:val="Hyperlink"/>
            <w:bCs/>
            <w:color w:val="auto"/>
            <w:sz w:val="24"/>
            <w:szCs w:val="24"/>
            <w:u w:val="none"/>
            <w:lang w:val="en-US"/>
          </w:rPr>
          <w:t>(3)</w:t>
        </w:r>
      </w:hyperlink>
      <w:r w:rsidR="00D81E1D" w:rsidRPr="0002719C">
        <w:rPr>
          <w:bCs/>
          <w:i/>
          <w:sz w:val="24"/>
          <w:szCs w:val="24"/>
        </w:rPr>
        <w:t xml:space="preserve">, </w:t>
      </w:r>
      <w:r w:rsidR="00D81E1D" w:rsidRPr="0002719C">
        <w:rPr>
          <w:bCs/>
          <w:i/>
          <w:sz w:val="24"/>
          <w:szCs w:val="24"/>
          <w:lang w:val="en-US"/>
        </w:rPr>
        <w:t>221-238. </w:t>
      </w:r>
    </w:p>
    <w:p w14:paraId="5C50A378" w14:textId="40CF00BF" w:rsidR="00E96601" w:rsidRPr="0002719C" w:rsidRDefault="00E96601" w:rsidP="00B7612B">
      <w:pPr>
        <w:ind w:left="720" w:hanging="720"/>
        <w:rPr>
          <w:sz w:val="24"/>
          <w:szCs w:val="24"/>
        </w:rPr>
      </w:pPr>
      <w:r w:rsidRPr="0002719C">
        <w:rPr>
          <w:bCs/>
          <w:sz w:val="24"/>
          <w:szCs w:val="24"/>
        </w:rPr>
        <w:t>Steen</w:t>
      </w:r>
      <w:r w:rsidRPr="0002719C">
        <w:rPr>
          <w:sz w:val="24"/>
          <w:szCs w:val="24"/>
        </w:rPr>
        <w:t xml:space="preserve">, S., Steenbeek, H., Wielinski, J., &amp; Geert, P. V. (2012). A Comparison between Young Students with and without Special Needs on Their Understanding of Scientific Concepts. </w:t>
      </w:r>
      <w:r w:rsidRPr="0002719C">
        <w:rPr>
          <w:i/>
          <w:sz w:val="24"/>
          <w:szCs w:val="24"/>
        </w:rPr>
        <w:t>Education Research International</w:t>
      </w:r>
      <w:r w:rsidRPr="0002719C">
        <w:rPr>
          <w:sz w:val="24"/>
          <w:szCs w:val="24"/>
        </w:rPr>
        <w:t xml:space="preserve">, </w:t>
      </w:r>
      <w:r w:rsidRPr="0002719C">
        <w:rPr>
          <w:i/>
          <w:iCs/>
          <w:sz w:val="24"/>
          <w:szCs w:val="24"/>
        </w:rPr>
        <w:t>12</w:t>
      </w:r>
      <w:r w:rsidRPr="0002719C">
        <w:rPr>
          <w:sz w:val="24"/>
          <w:szCs w:val="24"/>
        </w:rPr>
        <w:t>, 1-12.</w:t>
      </w:r>
    </w:p>
    <w:p w14:paraId="1C9C2889" w14:textId="77777777" w:rsidR="00E96601" w:rsidRPr="0002719C" w:rsidRDefault="00E96601" w:rsidP="00002455">
      <w:pPr>
        <w:spacing w:before="240"/>
        <w:ind w:left="720" w:hanging="720"/>
        <w:rPr>
          <w:rFonts w:eastAsia="Times New Roman"/>
          <w:color w:val="000000"/>
          <w:sz w:val="24"/>
          <w:szCs w:val="24"/>
          <w:lang w:val="en-US"/>
        </w:rPr>
      </w:pPr>
      <w:r w:rsidRPr="0002719C">
        <w:rPr>
          <w:rFonts w:eastAsia="Times New Roman"/>
          <w:color w:val="000000"/>
          <w:sz w:val="24"/>
          <w:szCs w:val="24"/>
          <w:lang w:val="en-US"/>
        </w:rPr>
        <w:lastRenderedPageBreak/>
        <w:t xml:space="preserve">Suleymanov, F. (2014). </w:t>
      </w:r>
      <w:r w:rsidRPr="0002719C">
        <w:rPr>
          <w:rFonts w:eastAsia="Times New Roman"/>
          <w:i/>
          <w:iCs/>
          <w:color w:val="000000"/>
          <w:sz w:val="24"/>
          <w:szCs w:val="24"/>
          <w:lang w:val="en-US"/>
        </w:rPr>
        <w:t>Academic achievements of students with special needs in inclusive education: A case study of one primary school in Azerbaijan.</w:t>
      </w:r>
      <w:r w:rsidRPr="0002719C">
        <w:rPr>
          <w:rFonts w:eastAsia="Times New Roman"/>
          <w:color w:val="000000"/>
          <w:sz w:val="24"/>
          <w:szCs w:val="24"/>
          <w:lang w:val="en-US"/>
        </w:rPr>
        <w:t xml:space="preserve"> </w:t>
      </w:r>
      <w:hyperlink r:id="rId51" w:history="1">
        <w:r w:rsidRPr="0002719C">
          <w:rPr>
            <w:rStyle w:val="Hyperlink"/>
            <w:rFonts w:eastAsia="Times New Roman"/>
            <w:color w:val="auto"/>
            <w:sz w:val="24"/>
            <w:szCs w:val="24"/>
            <w:u w:val="none"/>
            <w:lang w:val="en-US"/>
          </w:rPr>
          <w:t>https://www.duo.uio.no/bitstream/handle/10852/40152/Suleymanov--Master-.pdf?sequence=1&amp;isAllowed=y</w:t>
        </w:r>
      </w:hyperlink>
      <w:r w:rsidRPr="0002719C">
        <w:rPr>
          <w:rStyle w:val="Hyperlink"/>
          <w:rFonts w:eastAsia="Times New Roman"/>
          <w:color w:val="auto"/>
          <w:sz w:val="24"/>
          <w:szCs w:val="24"/>
          <w:u w:val="none"/>
          <w:lang w:val="en-US"/>
        </w:rPr>
        <w:t>.</w:t>
      </w:r>
    </w:p>
    <w:p w14:paraId="2DCBBF80" w14:textId="605C6465" w:rsidR="00E96601" w:rsidRPr="0002719C" w:rsidRDefault="00E96601" w:rsidP="0079237B">
      <w:pPr>
        <w:spacing w:line="240" w:lineRule="auto"/>
        <w:ind w:left="720" w:hanging="720"/>
        <w:jc w:val="both"/>
        <w:rPr>
          <w:sz w:val="24"/>
          <w:szCs w:val="24"/>
        </w:rPr>
      </w:pPr>
      <w:r w:rsidRPr="0002719C">
        <w:rPr>
          <w:sz w:val="24"/>
          <w:szCs w:val="24"/>
        </w:rPr>
        <w:t xml:space="preserve">Taherdoost, H. (2016). Validity and Reliability of the Research Instrument; How to Test the Validation of a Questionnaire/Survey in a Research. </w:t>
      </w:r>
      <w:r w:rsidRPr="0002719C">
        <w:rPr>
          <w:i/>
          <w:iCs/>
          <w:sz w:val="24"/>
          <w:szCs w:val="24"/>
        </w:rPr>
        <w:t>International Journal of Academic Research in Management (IJARM)</w:t>
      </w:r>
      <w:r w:rsidRPr="0002719C">
        <w:rPr>
          <w:sz w:val="24"/>
          <w:szCs w:val="24"/>
        </w:rPr>
        <w:t>, 5(3), 28-36.</w:t>
      </w:r>
    </w:p>
    <w:p w14:paraId="7C7E6006" w14:textId="77777777" w:rsidR="00E96601" w:rsidRPr="0002719C" w:rsidRDefault="00E96601" w:rsidP="0079237B">
      <w:pPr>
        <w:spacing w:line="240" w:lineRule="auto"/>
        <w:ind w:left="720" w:hanging="720"/>
        <w:jc w:val="both"/>
        <w:rPr>
          <w:sz w:val="24"/>
          <w:szCs w:val="24"/>
        </w:rPr>
      </w:pPr>
      <w:r w:rsidRPr="0002719C">
        <w:rPr>
          <w:sz w:val="24"/>
          <w:szCs w:val="24"/>
        </w:rPr>
        <w:t xml:space="preserve">Tenny, S., Brannan, G. D., Brannan, J. M., &amp; Sharts-Hopko, N. C. (2020). </w:t>
      </w:r>
      <w:r w:rsidRPr="0002719C">
        <w:rPr>
          <w:i/>
          <w:iCs/>
          <w:sz w:val="24"/>
          <w:szCs w:val="24"/>
        </w:rPr>
        <w:t>Qualitative Study</w:t>
      </w:r>
      <w:r w:rsidRPr="0002719C">
        <w:rPr>
          <w:sz w:val="24"/>
          <w:szCs w:val="24"/>
        </w:rPr>
        <w:t>. https://www.ncbi.nlm.nih.gov/books/NBK470395/</w:t>
      </w:r>
    </w:p>
    <w:p w14:paraId="1736ADCF" w14:textId="77777777" w:rsidR="00E96601" w:rsidRPr="0002719C" w:rsidRDefault="00E96601" w:rsidP="0079237B">
      <w:pPr>
        <w:spacing w:line="240" w:lineRule="auto"/>
        <w:ind w:left="720" w:hanging="720"/>
        <w:jc w:val="both"/>
        <w:rPr>
          <w:sz w:val="24"/>
          <w:szCs w:val="24"/>
        </w:rPr>
      </w:pPr>
      <w:r w:rsidRPr="0002719C">
        <w:rPr>
          <w:sz w:val="24"/>
          <w:szCs w:val="24"/>
        </w:rPr>
        <w:t xml:space="preserve">The Global partnership for Education. (2020). </w:t>
      </w:r>
      <w:r w:rsidRPr="0002719C">
        <w:rPr>
          <w:i/>
          <w:sz w:val="24"/>
          <w:szCs w:val="24"/>
          <w:lang w:val="en-US"/>
        </w:rPr>
        <w:t>How can toilets promote education?</w:t>
      </w:r>
      <w:r w:rsidRPr="0002719C">
        <w:rPr>
          <w:sz w:val="24"/>
          <w:szCs w:val="24"/>
        </w:rPr>
        <w:t xml:space="preserve"> </w:t>
      </w:r>
      <w:r w:rsidRPr="0002719C">
        <w:rPr>
          <w:sz w:val="24"/>
          <w:szCs w:val="24"/>
          <w:lang w:val="en-US"/>
        </w:rPr>
        <w:t>https://www.globalpartnership.org/blog/how-can-toilets-promote-education.</w:t>
      </w:r>
    </w:p>
    <w:p w14:paraId="27B699C5" w14:textId="77777777" w:rsidR="00E96601" w:rsidRPr="0002719C" w:rsidRDefault="00E96601" w:rsidP="00A16521">
      <w:pPr>
        <w:spacing w:before="240" w:line="240" w:lineRule="auto"/>
        <w:ind w:left="720" w:hanging="720"/>
        <w:contextualSpacing/>
        <w:rPr>
          <w:sz w:val="24"/>
          <w:szCs w:val="24"/>
          <w:lang w:val="en-US"/>
        </w:rPr>
      </w:pPr>
      <w:r w:rsidRPr="0002719C">
        <w:rPr>
          <w:sz w:val="24"/>
          <w:szCs w:val="24"/>
          <w:lang w:val="en-US"/>
        </w:rPr>
        <w:t xml:space="preserve">Ting, I. (2019). </w:t>
      </w:r>
      <w:r w:rsidRPr="0002719C">
        <w:rPr>
          <w:i/>
          <w:iCs/>
          <w:sz w:val="24"/>
          <w:szCs w:val="24"/>
          <w:lang w:val="en-US"/>
        </w:rPr>
        <w:t>No way in: a look into accessibility on campus</w:t>
      </w:r>
      <w:r w:rsidRPr="0002719C">
        <w:rPr>
          <w:sz w:val="24"/>
          <w:szCs w:val="24"/>
          <w:lang w:val="en-US"/>
        </w:rPr>
        <w:t>.</w:t>
      </w:r>
      <w:r w:rsidRPr="0002719C">
        <w:rPr>
          <w:sz w:val="24"/>
          <w:szCs w:val="24"/>
        </w:rPr>
        <w:t xml:space="preserve"> </w:t>
      </w:r>
      <w:hyperlink r:id="rId52" w:history="1">
        <w:r w:rsidRPr="0002719C">
          <w:rPr>
            <w:rStyle w:val="Hyperlink"/>
            <w:color w:val="auto"/>
            <w:sz w:val="24"/>
            <w:szCs w:val="24"/>
            <w:u w:val="none"/>
            <w:lang w:val="en-US"/>
          </w:rPr>
          <w:t>https://www.dailyprincetonian.com/article/2019/05/buildings-and-eating-clubs-lack-wheelchair-accessibility</w:t>
        </w:r>
      </w:hyperlink>
      <w:r w:rsidRPr="0002719C">
        <w:rPr>
          <w:sz w:val="24"/>
          <w:szCs w:val="24"/>
          <w:lang w:val="en-US"/>
        </w:rPr>
        <w:t>.</w:t>
      </w:r>
    </w:p>
    <w:p w14:paraId="7227CA89" w14:textId="77777777" w:rsidR="00E96601" w:rsidRPr="0002719C" w:rsidRDefault="00E96601" w:rsidP="00A16521">
      <w:pPr>
        <w:spacing w:before="240" w:line="240" w:lineRule="auto"/>
        <w:ind w:left="720" w:hanging="720"/>
        <w:contextualSpacing/>
        <w:rPr>
          <w:sz w:val="24"/>
          <w:szCs w:val="24"/>
          <w:lang w:val="en-US"/>
        </w:rPr>
      </w:pPr>
    </w:p>
    <w:p w14:paraId="76D824AB" w14:textId="755C5655" w:rsidR="00D81E1D" w:rsidRPr="0002719C" w:rsidRDefault="00E96601" w:rsidP="00D81E1D">
      <w:pPr>
        <w:spacing w:before="240" w:line="240" w:lineRule="auto"/>
        <w:ind w:left="720" w:hanging="720"/>
        <w:contextualSpacing/>
        <w:rPr>
          <w:sz w:val="24"/>
          <w:szCs w:val="24"/>
          <w:lang w:val="en-US"/>
        </w:rPr>
      </w:pPr>
      <w:r w:rsidRPr="0002719C">
        <w:rPr>
          <w:sz w:val="24"/>
          <w:szCs w:val="24"/>
          <w:lang w:val="en-US"/>
        </w:rPr>
        <w:t xml:space="preserve">Tinklin, T., Sheila, R., &amp; Alastair, W. (2004). </w:t>
      </w:r>
      <w:r w:rsidRPr="0002719C">
        <w:rPr>
          <w:i/>
          <w:iCs/>
          <w:sz w:val="24"/>
          <w:szCs w:val="24"/>
          <w:lang w:val="en-US"/>
        </w:rPr>
        <w:t>Disabled Students in Higher Education.</w:t>
      </w:r>
      <w:r w:rsidRPr="0002719C">
        <w:rPr>
          <w:sz w:val="24"/>
          <w:szCs w:val="24"/>
          <w:lang w:val="en-US"/>
        </w:rPr>
        <w:t xml:space="preserve"> </w:t>
      </w:r>
      <w:hyperlink r:id="rId53" w:history="1">
        <w:r w:rsidR="00D81E1D" w:rsidRPr="0002719C">
          <w:rPr>
            <w:rStyle w:val="Hyperlink"/>
            <w:color w:val="auto"/>
            <w:sz w:val="24"/>
            <w:szCs w:val="24"/>
            <w:u w:val="none"/>
            <w:lang w:val="en-US"/>
          </w:rPr>
          <w:t>http://www.ces.ed.ac.uk/PDF%20Files/Brief032.pdf</w:t>
        </w:r>
      </w:hyperlink>
    </w:p>
    <w:p w14:paraId="7268E8A5" w14:textId="77777777" w:rsidR="00D81E1D" w:rsidRPr="0002719C" w:rsidRDefault="00D81E1D" w:rsidP="00D81E1D">
      <w:pPr>
        <w:spacing w:before="240" w:line="240" w:lineRule="auto"/>
        <w:ind w:left="720" w:hanging="720"/>
        <w:contextualSpacing/>
        <w:rPr>
          <w:sz w:val="24"/>
          <w:szCs w:val="24"/>
          <w:lang w:val="en-US"/>
        </w:rPr>
      </w:pPr>
    </w:p>
    <w:p w14:paraId="648152E5" w14:textId="5D03A676" w:rsidR="00E96601" w:rsidRPr="0002719C" w:rsidRDefault="00E96601" w:rsidP="00D81E1D">
      <w:pPr>
        <w:spacing w:before="240" w:line="240" w:lineRule="auto"/>
        <w:ind w:left="720" w:hanging="720"/>
        <w:contextualSpacing/>
        <w:rPr>
          <w:sz w:val="24"/>
          <w:szCs w:val="24"/>
          <w:lang w:val="en-US"/>
        </w:rPr>
      </w:pPr>
      <w:r w:rsidRPr="0002719C">
        <w:rPr>
          <w:sz w:val="24"/>
          <w:szCs w:val="24"/>
        </w:rPr>
        <w:t xml:space="preserve">UNESCO. (1990). </w:t>
      </w:r>
      <w:r w:rsidRPr="0002719C">
        <w:rPr>
          <w:i/>
          <w:sz w:val="24"/>
          <w:szCs w:val="24"/>
        </w:rPr>
        <w:t>World conference on Education for All</w:t>
      </w:r>
      <w:r w:rsidRPr="0002719C">
        <w:rPr>
          <w:sz w:val="24"/>
          <w:szCs w:val="24"/>
        </w:rPr>
        <w:t xml:space="preserve">. UNESCO. </w:t>
      </w:r>
    </w:p>
    <w:p w14:paraId="3DB20631" w14:textId="77777777" w:rsidR="00D81E1D" w:rsidRPr="0002719C" w:rsidRDefault="00D81E1D" w:rsidP="00787F40">
      <w:pPr>
        <w:spacing w:before="240" w:line="240" w:lineRule="auto"/>
        <w:ind w:left="720" w:hanging="720"/>
        <w:contextualSpacing/>
        <w:rPr>
          <w:sz w:val="24"/>
          <w:szCs w:val="24"/>
        </w:rPr>
      </w:pPr>
    </w:p>
    <w:p w14:paraId="505611E1" w14:textId="77777777" w:rsidR="00E96601" w:rsidRPr="0002719C" w:rsidRDefault="00E96601" w:rsidP="00787F40">
      <w:pPr>
        <w:spacing w:before="240" w:line="240" w:lineRule="auto"/>
        <w:ind w:left="720" w:hanging="720"/>
        <w:contextualSpacing/>
        <w:rPr>
          <w:sz w:val="24"/>
          <w:szCs w:val="24"/>
        </w:rPr>
      </w:pPr>
      <w:r w:rsidRPr="0002719C">
        <w:rPr>
          <w:sz w:val="24"/>
          <w:szCs w:val="24"/>
        </w:rPr>
        <w:t xml:space="preserve">UNESCO. (1994). </w:t>
      </w:r>
      <w:r w:rsidRPr="0002719C">
        <w:rPr>
          <w:i/>
          <w:sz w:val="24"/>
          <w:szCs w:val="24"/>
        </w:rPr>
        <w:t>The Salamanca Statement and Framework for Action on Special Needs Education</w:t>
      </w:r>
      <w:r w:rsidRPr="0002719C">
        <w:rPr>
          <w:sz w:val="24"/>
          <w:szCs w:val="24"/>
        </w:rPr>
        <w:t>. UNESCO.</w:t>
      </w:r>
    </w:p>
    <w:p w14:paraId="342BD36B" w14:textId="77777777" w:rsidR="00E96601" w:rsidRPr="0002719C" w:rsidRDefault="00E96601" w:rsidP="009B59C7">
      <w:pPr>
        <w:spacing w:before="240" w:line="240" w:lineRule="auto"/>
        <w:ind w:left="720" w:hanging="720"/>
        <w:contextualSpacing/>
        <w:rPr>
          <w:sz w:val="24"/>
          <w:szCs w:val="24"/>
          <w:lang w:val="en-US"/>
        </w:rPr>
      </w:pPr>
    </w:p>
    <w:p w14:paraId="3D32832A" w14:textId="77777777" w:rsidR="00D81E1D" w:rsidRPr="0002719C" w:rsidRDefault="00E96601" w:rsidP="00D81E1D">
      <w:pPr>
        <w:spacing w:before="240" w:line="240" w:lineRule="auto"/>
        <w:ind w:left="720" w:hanging="720"/>
        <w:contextualSpacing/>
        <w:rPr>
          <w:sz w:val="24"/>
          <w:szCs w:val="24"/>
          <w:lang w:val="en-US"/>
        </w:rPr>
      </w:pPr>
      <w:r w:rsidRPr="0002719C">
        <w:rPr>
          <w:sz w:val="24"/>
          <w:szCs w:val="24"/>
          <w:lang w:val="en-US"/>
        </w:rPr>
        <w:t xml:space="preserve">UNESCO. (2000). </w:t>
      </w:r>
      <w:r w:rsidRPr="0002719C">
        <w:rPr>
          <w:i/>
          <w:iCs/>
          <w:sz w:val="24"/>
          <w:szCs w:val="24"/>
          <w:lang w:val="en-US"/>
        </w:rPr>
        <w:t>The Dakar framework for action: Education for all -Meeting our collective commitments.</w:t>
      </w:r>
      <w:r w:rsidR="00D81E1D" w:rsidRPr="0002719C">
        <w:rPr>
          <w:sz w:val="24"/>
          <w:szCs w:val="24"/>
          <w:lang w:val="en-US"/>
        </w:rPr>
        <w:t xml:space="preserve"> UNESCO.</w:t>
      </w:r>
    </w:p>
    <w:p w14:paraId="5B141193" w14:textId="77777777" w:rsidR="00D81E1D" w:rsidRPr="0002719C" w:rsidRDefault="00D81E1D" w:rsidP="00D81E1D">
      <w:pPr>
        <w:spacing w:before="240" w:line="240" w:lineRule="auto"/>
        <w:ind w:left="720" w:hanging="720"/>
        <w:contextualSpacing/>
        <w:rPr>
          <w:sz w:val="24"/>
          <w:szCs w:val="24"/>
          <w:lang w:val="en-US"/>
        </w:rPr>
      </w:pPr>
    </w:p>
    <w:p w14:paraId="30161810" w14:textId="55DEB008" w:rsidR="00E96601" w:rsidRPr="0002719C" w:rsidRDefault="00E96601" w:rsidP="00D81E1D">
      <w:pPr>
        <w:spacing w:before="240" w:line="240" w:lineRule="auto"/>
        <w:ind w:left="720" w:hanging="720"/>
        <w:contextualSpacing/>
        <w:rPr>
          <w:sz w:val="24"/>
          <w:szCs w:val="24"/>
          <w:lang w:val="en-US"/>
        </w:rPr>
      </w:pPr>
      <w:r w:rsidRPr="0002719C">
        <w:rPr>
          <w:sz w:val="24"/>
          <w:szCs w:val="24"/>
        </w:rPr>
        <w:t xml:space="preserve">UNESCO. (2000). </w:t>
      </w:r>
      <w:r w:rsidRPr="0002719C">
        <w:rPr>
          <w:i/>
          <w:sz w:val="24"/>
          <w:szCs w:val="24"/>
        </w:rPr>
        <w:t>World conference on education for all: The Dakar framework for action.</w:t>
      </w:r>
      <w:r w:rsidRPr="0002719C">
        <w:rPr>
          <w:sz w:val="24"/>
          <w:szCs w:val="24"/>
        </w:rPr>
        <w:t xml:space="preserve"> UNESCO.</w:t>
      </w:r>
    </w:p>
    <w:p w14:paraId="2BF3191C" w14:textId="77777777" w:rsidR="00D81E1D" w:rsidRPr="0002719C" w:rsidRDefault="00D81E1D" w:rsidP="006273F0">
      <w:pPr>
        <w:spacing w:before="240" w:line="240" w:lineRule="auto"/>
        <w:ind w:left="720" w:hanging="720"/>
        <w:contextualSpacing/>
        <w:rPr>
          <w:sz w:val="24"/>
          <w:szCs w:val="24"/>
        </w:rPr>
      </w:pPr>
    </w:p>
    <w:p w14:paraId="5AA5E2D2" w14:textId="77777777" w:rsidR="00E96601" w:rsidRPr="0002719C" w:rsidRDefault="00E96601" w:rsidP="006273F0">
      <w:pPr>
        <w:spacing w:before="240" w:line="240" w:lineRule="auto"/>
        <w:ind w:left="720" w:hanging="720"/>
        <w:contextualSpacing/>
        <w:rPr>
          <w:sz w:val="24"/>
          <w:szCs w:val="24"/>
        </w:rPr>
      </w:pPr>
      <w:r w:rsidRPr="0002719C">
        <w:rPr>
          <w:sz w:val="24"/>
          <w:szCs w:val="24"/>
        </w:rPr>
        <w:t xml:space="preserve">UNESCO. (2005). </w:t>
      </w:r>
      <w:r w:rsidRPr="0002719C">
        <w:rPr>
          <w:i/>
          <w:sz w:val="24"/>
          <w:szCs w:val="24"/>
        </w:rPr>
        <w:t>Guidelines for Inclusion: Ensuring Access to Education for All</w:t>
      </w:r>
      <w:r w:rsidRPr="0002719C">
        <w:rPr>
          <w:sz w:val="24"/>
          <w:szCs w:val="24"/>
        </w:rPr>
        <w:t>. UNESCO.</w:t>
      </w:r>
    </w:p>
    <w:p w14:paraId="7A81D262" w14:textId="77777777" w:rsidR="00E96601" w:rsidRPr="0002719C" w:rsidRDefault="00E96601" w:rsidP="00302FA2">
      <w:pPr>
        <w:autoSpaceDE w:val="0"/>
        <w:autoSpaceDN w:val="0"/>
        <w:adjustRightInd w:val="0"/>
        <w:spacing w:after="0" w:line="240" w:lineRule="auto"/>
        <w:ind w:left="720" w:hanging="720"/>
        <w:jc w:val="both"/>
        <w:rPr>
          <w:color w:val="000000"/>
          <w:sz w:val="24"/>
          <w:szCs w:val="24"/>
          <w:lang w:val="en-US"/>
        </w:rPr>
      </w:pPr>
    </w:p>
    <w:p w14:paraId="28FB774B" w14:textId="77777777" w:rsidR="00E96601" w:rsidRPr="0002719C" w:rsidRDefault="00E96601" w:rsidP="001643A7">
      <w:pPr>
        <w:autoSpaceDE w:val="0"/>
        <w:autoSpaceDN w:val="0"/>
        <w:adjustRightInd w:val="0"/>
        <w:spacing w:after="0" w:line="240" w:lineRule="auto"/>
        <w:ind w:left="720" w:hanging="720"/>
        <w:rPr>
          <w:color w:val="000000"/>
          <w:sz w:val="24"/>
          <w:szCs w:val="24"/>
        </w:rPr>
      </w:pPr>
      <w:r w:rsidRPr="0002719C">
        <w:rPr>
          <w:color w:val="000000"/>
          <w:sz w:val="24"/>
          <w:szCs w:val="24"/>
          <w:lang w:val="en-US"/>
        </w:rPr>
        <w:t xml:space="preserve">UNESCO. (2008). </w:t>
      </w:r>
      <w:r w:rsidRPr="0002719C">
        <w:rPr>
          <w:i/>
          <w:color w:val="000000"/>
          <w:sz w:val="24"/>
          <w:szCs w:val="24"/>
          <w:lang w:val="en-US"/>
        </w:rPr>
        <w:t>Inclusive education: The way of the future. Conclusions and recommendations of the 48</w:t>
      </w:r>
      <w:r w:rsidRPr="0002719C">
        <w:rPr>
          <w:i/>
          <w:color w:val="000000"/>
          <w:sz w:val="24"/>
          <w:szCs w:val="24"/>
          <w:vertAlign w:val="superscript"/>
          <w:lang w:val="en-US"/>
        </w:rPr>
        <w:t>th</w:t>
      </w:r>
      <w:r w:rsidRPr="0002719C">
        <w:rPr>
          <w:i/>
          <w:color w:val="000000"/>
          <w:sz w:val="24"/>
          <w:szCs w:val="24"/>
          <w:lang w:val="en-US"/>
        </w:rPr>
        <w:t xml:space="preserve"> session of the international conference on education (ICE), Geneva</w:t>
      </w:r>
      <w:r w:rsidRPr="0002719C">
        <w:rPr>
          <w:color w:val="000000"/>
          <w:sz w:val="24"/>
          <w:szCs w:val="24"/>
          <w:lang w:val="en-US"/>
        </w:rPr>
        <w:t>. http://www.ibe.unesco.org/National_Reports/ICE_2008/brazil_NR08.pdf.</w:t>
      </w:r>
    </w:p>
    <w:p w14:paraId="6170F708" w14:textId="77777777" w:rsidR="00E96601" w:rsidRPr="0002719C" w:rsidRDefault="00E96601" w:rsidP="00D4205C">
      <w:pPr>
        <w:autoSpaceDE w:val="0"/>
        <w:autoSpaceDN w:val="0"/>
        <w:adjustRightInd w:val="0"/>
        <w:spacing w:after="0" w:line="240" w:lineRule="auto"/>
        <w:ind w:left="720" w:hanging="720"/>
        <w:rPr>
          <w:color w:val="000000"/>
          <w:sz w:val="24"/>
          <w:szCs w:val="24"/>
          <w:lang w:val="en-US"/>
        </w:rPr>
      </w:pPr>
    </w:p>
    <w:p w14:paraId="15527BB4" w14:textId="79E591D5" w:rsidR="00D81E1D" w:rsidRPr="0002719C" w:rsidRDefault="00E96601" w:rsidP="00D81E1D">
      <w:pPr>
        <w:autoSpaceDE w:val="0"/>
        <w:autoSpaceDN w:val="0"/>
        <w:adjustRightInd w:val="0"/>
        <w:spacing w:after="0" w:line="240" w:lineRule="auto"/>
        <w:ind w:left="720" w:hanging="720"/>
        <w:rPr>
          <w:sz w:val="24"/>
          <w:szCs w:val="24"/>
          <w:lang w:val="en-US"/>
        </w:rPr>
      </w:pPr>
      <w:r w:rsidRPr="0002719C">
        <w:rPr>
          <w:color w:val="000000"/>
          <w:sz w:val="24"/>
          <w:szCs w:val="24"/>
          <w:lang w:val="en-US"/>
        </w:rPr>
        <w:t xml:space="preserve">UNESCO. (2009). </w:t>
      </w:r>
      <w:r w:rsidRPr="0002719C">
        <w:rPr>
          <w:i/>
          <w:color w:val="000000"/>
          <w:sz w:val="24"/>
          <w:szCs w:val="24"/>
          <w:lang w:val="en-US"/>
        </w:rPr>
        <w:t>Policy guidelines on inclusion in education</w:t>
      </w:r>
      <w:r w:rsidRPr="0002719C">
        <w:rPr>
          <w:color w:val="000000"/>
          <w:sz w:val="24"/>
          <w:szCs w:val="24"/>
          <w:lang w:val="en-US"/>
        </w:rPr>
        <w:t xml:space="preserve">. </w:t>
      </w:r>
      <w:hyperlink r:id="rId54" w:history="1">
        <w:r w:rsidRPr="0002719C">
          <w:rPr>
            <w:rStyle w:val="Hyperlink"/>
            <w:color w:val="auto"/>
            <w:sz w:val="24"/>
            <w:szCs w:val="24"/>
            <w:u w:val="none"/>
            <w:lang w:val="en-US"/>
          </w:rPr>
          <w:t>http://www.inclusive-education-in-</w:t>
        </w:r>
      </w:hyperlink>
      <w:r w:rsidRPr="0002719C">
        <w:rPr>
          <w:color w:val="000000"/>
          <w:sz w:val="24"/>
          <w:szCs w:val="24"/>
          <w:lang w:val="en-US"/>
        </w:rPr>
        <w:t>action.org/iea/dokumente/upload/72074_177849e.pdf</w:t>
      </w:r>
      <w:r w:rsidR="00D81E1D" w:rsidRPr="0002719C">
        <w:rPr>
          <w:color w:val="000000"/>
          <w:sz w:val="24"/>
          <w:szCs w:val="24"/>
          <w:lang w:val="en-US"/>
        </w:rPr>
        <w:t>.</w:t>
      </w:r>
      <w:r w:rsidRPr="0002719C">
        <w:rPr>
          <w:color w:val="000000"/>
          <w:sz w:val="24"/>
          <w:szCs w:val="24"/>
          <w:lang w:val="en-US"/>
        </w:rPr>
        <w:t xml:space="preserve"> </w:t>
      </w:r>
    </w:p>
    <w:p w14:paraId="4457DDD2" w14:textId="77777777" w:rsidR="00D81E1D" w:rsidRPr="0002719C" w:rsidRDefault="00D81E1D" w:rsidP="00D81E1D">
      <w:pPr>
        <w:autoSpaceDE w:val="0"/>
        <w:autoSpaceDN w:val="0"/>
        <w:adjustRightInd w:val="0"/>
        <w:spacing w:after="0" w:line="240" w:lineRule="auto"/>
        <w:ind w:left="720" w:hanging="720"/>
        <w:rPr>
          <w:sz w:val="24"/>
          <w:szCs w:val="24"/>
          <w:lang w:val="en-US"/>
        </w:rPr>
      </w:pPr>
    </w:p>
    <w:p w14:paraId="22AB717F" w14:textId="7BFEE643" w:rsidR="00E96601" w:rsidRPr="0002719C" w:rsidRDefault="00E96601" w:rsidP="00D81E1D">
      <w:pPr>
        <w:autoSpaceDE w:val="0"/>
        <w:autoSpaceDN w:val="0"/>
        <w:adjustRightInd w:val="0"/>
        <w:spacing w:after="0" w:line="240" w:lineRule="auto"/>
        <w:ind w:left="720" w:hanging="720"/>
        <w:rPr>
          <w:sz w:val="24"/>
          <w:szCs w:val="24"/>
          <w:lang w:val="en-US"/>
        </w:rPr>
      </w:pPr>
      <w:r w:rsidRPr="0002719C">
        <w:rPr>
          <w:sz w:val="24"/>
          <w:szCs w:val="24"/>
        </w:rPr>
        <w:t xml:space="preserve">UNESCO. (2010). </w:t>
      </w:r>
      <w:r w:rsidRPr="0002719C">
        <w:rPr>
          <w:i/>
          <w:sz w:val="24"/>
          <w:szCs w:val="24"/>
        </w:rPr>
        <w:t>Education for All Global Monitoring Repor</w:t>
      </w:r>
      <w:r w:rsidR="0002719C" w:rsidRPr="0002719C">
        <w:rPr>
          <w:i/>
          <w:sz w:val="24"/>
          <w:szCs w:val="24"/>
        </w:rPr>
        <w:t>t: Reaching the marginalized</w:t>
      </w:r>
      <w:r w:rsidRPr="0002719C">
        <w:rPr>
          <w:i/>
          <w:sz w:val="24"/>
          <w:szCs w:val="24"/>
        </w:rPr>
        <w:t>.</w:t>
      </w:r>
      <w:r w:rsidRPr="0002719C">
        <w:rPr>
          <w:sz w:val="24"/>
          <w:szCs w:val="24"/>
        </w:rPr>
        <w:t>UNESCO</w:t>
      </w:r>
      <w:r w:rsidR="00D81E1D" w:rsidRPr="0002719C">
        <w:rPr>
          <w:sz w:val="24"/>
          <w:szCs w:val="24"/>
        </w:rPr>
        <w:t>.</w:t>
      </w:r>
    </w:p>
    <w:p w14:paraId="7718A2B2" w14:textId="77777777" w:rsidR="00D81E1D" w:rsidRPr="0002719C" w:rsidRDefault="00D81E1D" w:rsidP="00D673FB">
      <w:pPr>
        <w:spacing w:before="240" w:line="240" w:lineRule="auto"/>
        <w:ind w:left="720" w:hanging="720"/>
        <w:contextualSpacing/>
        <w:rPr>
          <w:sz w:val="24"/>
          <w:szCs w:val="24"/>
          <w:lang w:val="en-US"/>
        </w:rPr>
      </w:pPr>
    </w:p>
    <w:p w14:paraId="5CECC9C1" w14:textId="55FC1715" w:rsidR="00D81E1D" w:rsidRPr="0002719C" w:rsidRDefault="00E96601" w:rsidP="00D81E1D">
      <w:pPr>
        <w:spacing w:before="240" w:line="240" w:lineRule="auto"/>
        <w:ind w:left="720" w:hanging="720"/>
        <w:contextualSpacing/>
        <w:rPr>
          <w:b/>
          <w:bCs/>
          <w:sz w:val="24"/>
          <w:szCs w:val="24"/>
          <w:lang w:val="en-US"/>
        </w:rPr>
      </w:pPr>
      <w:r w:rsidRPr="0002719C">
        <w:rPr>
          <w:sz w:val="24"/>
          <w:szCs w:val="24"/>
          <w:lang w:val="en-US"/>
        </w:rPr>
        <w:lastRenderedPageBreak/>
        <w:t xml:space="preserve">UNESCO. (2012). </w:t>
      </w:r>
      <w:r w:rsidRPr="0002719C">
        <w:rPr>
          <w:i/>
          <w:sz w:val="24"/>
          <w:szCs w:val="24"/>
          <w:lang w:val="en-US"/>
        </w:rPr>
        <w:t>Education: Addressing exclusion</w:t>
      </w:r>
      <w:r w:rsidRPr="0002719C">
        <w:rPr>
          <w:sz w:val="24"/>
          <w:szCs w:val="24"/>
          <w:lang w:val="en-US"/>
        </w:rPr>
        <w:t xml:space="preserve">. </w:t>
      </w:r>
      <w:hyperlink r:id="rId55" w:history="1">
        <w:r w:rsidR="00D81E1D" w:rsidRPr="0002719C">
          <w:rPr>
            <w:rStyle w:val="Hyperlink"/>
            <w:color w:val="auto"/>
            <w:sz w:val="24"/>
            <w:szCs w:val="24"/>
            <w:u w:val="none"/>
            <w:lang w:val="en-US"/>
          </w:rPr>
          <w:t>http://www.unesco.org/new/en/education/themes/strengthening-education-systems/inclusiveeducation/</w:t>
        </w:r>
      </w:hyperlink>
    </w:p>
    <w:p w14:paraId="430E6D80" w14:textId="77777777" w:rsidR="00D81E1D" w:rsidRPr="0002719C" w:rsidRDefault="00D81E1D" w:rsidP="00D81E1D">
      <w:pPr>
        <w:spacing w:before="240" w:line="240" w:lineRule="auto"/>
        <w:ind w:left="720" w:hanging="720"/>
        <w:contextualSpacing/>
        <w:rPr>
          <w:sz w:val="24"/>
          <w:szCs w:val="24"/>
        </w:rPr>
      </w:pPr>
    </w:p>
    <w:p w14:paraId="52C25372" w14:textId="77777777" w:rsidR="00D81E1D" w:rsidRPr="0002719C" w:rsidRDefault="00E96601" w:rsidP="00D81E1D">
      <w:pPr>
        <w:spacing w:before="240" w:line="240" w:lineRule="auto"/>
        <w:ind w:left="720" w:hanging="720"/>
        <w:contextualSpacing/>
        <w:rPr>
          <w:b/>
          <w:bCs/>
          <w:sz w:val="24"/>
          <w:szCs w:val="24"/>
          <w:lang w:val="en-US"/>
        </w:rPr>
      </w:pPr>
      <w:r w:rsidRPr="0002719C">
        <w:rPr>
          <w:sz w:val="24"/>
          <w:szCs w:val="24"/>
        </w:rPr>
        <w:t>UNESCO. (2014).</w:t>
      </w:r>
      <w:r w:rsidRPr="0002719C">
        <w:rPr>
          <w:i/>
          <w:sz w:val="24"/>
          <w:szCs w:val="24"/>
        </w:rPr>
        <w:t>Teaching and Learning: Achieving Quality for All. Education For All (EFA) Global Monitoring Report 2013/14</w:t>
      </w:r>
      <w:r w:rsidRPr="0002719C">
        <w:rPr>
          <w:sz w:val="24"/>
          <w:szCs w:val="24"/>
        </w:rPr>
        <w:t xml:space="preserve">. </w:t>
      </w:r>
      <w:hyperlink r:id="rId56" w:history="1">
        <w:r w:rsidRPr="0002719C">
          <w:rPr>
            <w:rStyle w:val="Hyperlink"/>
            <w:color w:val="auto"/>
            <w:sz w:val="24"/>
            <w:szCs w:val="24"/>
            <w:u w:val="none"/>
          </w:rPr>
          <w:t>http://unesdoc.unesco.org/images/0022/002256/225660e.pdf</w:t>
        </w:r>
      </w:hyperlink>
      <w:r w:rsidRPr="0002719C">
        <w:rPr>
          <w:sz w:val="24"/>
          <w:szCs w:val="24"/>
        </w:rPr>
        <w:t>.</w:t>
      </w:r>
    </w:p>
    <w:p w14:paraId="471C3856" w14:textId="77777777" w:rsidR="00D81E1D" w:rsidRPr="0002719C" w:rsidRDefault="00D81E1D" w:rsidP="00D81E1D">
      <w:pPr>
        <w:spacing w:before="240" w:line="240" w:lineRule="auto"/>
        <w:ind w:left="720" w:hanging="720"/>
        <w:contextualSpacing/>
        <w:rPr>
          <w:b/>
          <w:bCs/>
          <w:sz w:val="24"/>
          <w:szCs w:val="24"/>
          <w:lang w:val="en-US"/>
        </w:rPr>
      </w:pPr>
    </w:p>
    <w:p w14:paraId="5E4AEA8A" w14:textId="77777777" w:rsidR="00D81E1D" w:rsidRPr="0002719C" w:rsidRDefault="00E96601" w:rsidP="00D81E1D">
      <w:pPr>
        <w:spacing w:before="240" w:line="240" w:lineRule="auto"/>
        <w:ind w:left="720" w:hanging="720"/>
        <w:contextualSpacing/>
        <w:rPr>
          <w:b/>
          <w:bCs/>
          <w:sz w:val="24"/>
          <w:szCs w:val="24"/>
          <w:lang w:val="en-US"/>
        </w:rPr>
      </w:pPr>
      <w:r w:rsidRPr="0002719C">
        <w:rPr>
          <w:sz w:val="24"/>
          <w:szCs w:val="24"/>
        </w:rPr>
        <w:t xml:space="preserve">UNESCO. (2015). </w:t>
      </w:r>
      <w:r w:rsidRPr="0002719C">
        <w:rPr>
          <w:i/>
          <w:sz w:val="24"/>
          <w:szCs w:val="24"/>
        </w:rPr>
        <w:t>Education For All 2000-2015: Achievements and Challenges. EFA Global Monitoring Report</w:t>
      </w:r>
      <w:r w:rsidRPr="0002719C">
        <w:rPr>
          <w:sz w:val="24"/>
          <w:szCs w:val="24"/>
        </w:rPr>
        <w:t xml:space="preserve">. </w:t>
      </w:r>
      <w:hyperlink r:id="rId57" w:history="1">
        <w:r w:rsidRPr="0002719C">
          <w:rPr>
            <w:rStyle w:val="Hyperlink"/>
            <w:color w:val="auto"/>
            <w:sz w:val="24"/>
            <w:szCs w:val="24"/>
            <w:u w:val="none"/>
          </w:rPr>
          <w:t>http://unesdoc.unesco.org/images/0023/002322/232205e.pdf</w:t>
        </w:r>
      </w:hyperlink>
    </w:p>
    <w:p w14:paraId="61989D9D" w14:textId="77777777" w:rsidR="00D81E1D" w:rsidRPr="0002719C" w:rsidRDefault="00D81E1D" w:rsidP="00D81E1D">
      <w:pPr>
        <w:spacing w:before="240" w:line="240" w:lineRule="auto"/>
        <w:ind w:left="720" w:hanging="720"/>
        <w:contextualSpacing/>
        <w:rPr>
          <w:b/>
          <w:bCs/>
          <w:sz w:val="24"/>
          <w:szCs w:val="24"/>
          <w:lang w:val="en-US"/>
        </w:rPr>
      </w:pPr>
    </w:p>
    <w:p w14:paraId="31309953" w14:textId="77777777" w:rsidR="00D81E1D" w:rsidRPr="0002719C" w:rsidRDefault="00E96601" w:rsidP="00D81E1D">
      <w:pPr>
        <w:spacing w:before="240" w:line="240" w:lineRule="auto"/>
        <w:ind w:left="720" w:hanging="720"/>
        <w:contextualSpacing/>
        <w:rPr>
          <w:b/>
          <w:bCs/>
          <w:sz w:val="24"/>
          <w:szCs w:val="24"/>
          <w:lang w:val="en-US"/>
        </w:rPr>
      </w:pPr>
      <w:r w:rsidRPr="0002719C">
        <w:rPr>
          <w:sz w:val="24"/>
          <w:szCs w:val="24"/>
        </w:rPr>
        <w:t xml:space="preserve">UNESCO. (2015). </w:t>
      </w:r>
      <w:r w:rsidRPr="0002719C">
        <w:rPr>
          <w:i/>
          <w:sz w:val="24"/>
          <w:szCs w:val="24"/>
        </w:rPr>
        <w:t>Incheon Declaration: World Education Forum 2015: Towards inclusive and equitable quality education and lifelong learning for all.</w:t>
      </w:r>
      <w:r w:rsidRPr="0002719C">
        <w:rPr>
          <w:sz w:val="24"/>
          <w:szCs w:val="24"/>
        </w:rPr>
        <w:t xml:space="preserve"> </w:t>
      </w:r>
      <w:hyperlink r:id="rId58" w:history="1">
        <w:r w:rsidRPr="0002719C">
          <w:rPr>
            <w:rStyle w:val="Hyperlink"/>
            <w:color w:val="auto"/>
            <w:sz w:val="24"/>
            <w:szCs w:val="24"/>
            <w:u w:val="none"/>
          </w:rPr>
          <w:t>http://en.unesco.org/world-education-forum-2015/incheon-declaration</w:t>
        </w:r>
      </w:hyperlink>
      <w:r w:rsidRPr="0002719C">
        <w:rPr>
          <w:sz w:val="24"/>
          <w:szCs w:val="24"/>
        </w:rPr>
        <w:t>.</w:t>
      </w:r>
    </w:p>
    <w:p w14:paraId="56F19A83" w14:textId="77777777" w:rsidR="00D81E1D" w:rsidRPr="0002719C" w:rsidRDefault="00D81E1D" w:rsidP="00D81E1D">
      <w:pPr>
        <w:spacing w:before="240" w:line="240" w:lineRule="auto"/>
        <w:ind w:left="720" w:hanging="720"/>
        <w:contextualSpacing/>
        <w:rPr>
          <w:b/>
          <w:bCs/>
          <w:sz w:val="24"/>
          <w:szCs w:val="24"/>
          <w:lang w:val="en-US"/>
        </w:rPr>
      </w:pPr>
    </w:p>
    <w:p w14:paraId="166427C6" w14:textId="77777777" w:rsidR="001643A7" w:rsidRPr="0002719C" w:rsidRDefault="00E96601" w:rsidP="001643A7">
      <w:pPr>
        <w:spacing w:before="240" w:line="240" w:lineRule="auto"/>
        <w:ind w:left="720" w:hanging="720"/>
        <w:contextualSpacing/>
        <w:rPr>
          <w:b/>
          <w:bCs/>
          <w:sz w:val="24"/>
          <w:szCs w:val="24"/>
          <w:lang w:val="en-US"/>
        </w:rPr>
      </w:pPr>
      <w:r w:rsidRPr="0002719C">
        <w:rPr>
          <w:sz w:val="24"/>
          <w:szCs w:val="24"/>
          <w:lang w:val="en-US"/>
        </w:rPr>
        <w:t xml:space="preserve">UNESCO. 2005. </w:t>
      </w:r>
      <w:r w:rsidRPr="0002719C">
        <w:rPr>
          <w:i/>
          <w:sz w:val="24"/>
          <w:szCs w:val="24"/>
          <w:lang w:val="en-US"/>
        </w:rPr>
        <w:t>Guidelines for Inclusion: Ensuring Access to Education for All.</w:t>
      </w:r>
      <w:r w:rsidRPr="0002719C">
        <w:rPr>
          <w:sz w:val="24"/>
          <w:szCs w:val="24"/>
          <w:lang w:val="en-US"/>
        </w:rPr>
        <w:t xml:space="preserve"> UNESCO.</w:t>
      </w:r>
    </w:p>
    <w:p w14:paraId="65C5BE63" w14:textId="77777777" w:rsidR="001643A7" w:rsidRPr="0002719C" w:rsidRDefault="001643A7" w:rsidP="001643A7">
      <w:pPr>
        <w:spacing w:before="240" w:line="240" w:lineRule="auto"/>
        <w:ind w:left="720" w:hanging="720"/>
        <w:contextualSpacing/>
        <w:rPr>
          <w:b/>
          <w:bCs/>
          <w:sz w:val="24"/>
          <w:szCs w:val="24"/>
          <w:lang w:val="en-US"/>
        </w:rPr>
      </w:pPr>
    </w:p>
    <w:p w14:paraId="23E34B8E" w14:textId="77777777" w:rsidR="001643A7" w:rsidRPr="0002719C" w:rsidRDefault="00E96601" w:rsidP="001643A7">
      <w:pPr>
        <w:spacing w:before="240" w:line="240" w:lineRule="auto"/>
        <w:ind w:left="720" w:hanging="720"/>
        <w:contextualSpacing/>
        <w:rPr>
          <w:b/>
          <w:bCs/>
          <w:sz w:val="24"/>
          <w:szCs w:val="24"/>
          <w:lang w:val="en-US"/>
        </w:rPr>
      </w:pPr>
      <w:r w:rsidRPr="0002719C">
        <w:rPr>
          <w:sz w:val="24"/>
          <w:szCs w:val="24"/>
        </w:rPr>
        <w:t xml:space="preserve">UNICEF Brazil. (2012). </w:t>
      </w:r>
      <w:r w:rsidRPr="0002719C">
        <w:rPr>
          <w:i/>
          <w:sz w:val="24"/>
          <w:szCs w:val="24"/>
        </w:rPr>
        <w:t>Access, Permanence, Learning and Conclusion of Basic Education at the Right Age – A Right of Each and All Children and Adolescents</w:t>
      </w:r>
      <w:r w:rsidRPr="0002719C">
        <w:rPr>
          <w:sz w:val="24"/>
          <w:szCs w:val="24"/>
        </w:rPr>
        <w:t xml:space="preserve">. </w:t>
      </w:r>
      <w:hyperlink r:id="rId59" w:history="1">
        <w:r w:rsidRPr="0002719C">
          <w:rPr>
            <w:rStyle w:val="Hyperlink"/>
            <w:color w:val="auto"/>
            <w:sz w:val="24"/>
            <w:szCs w:val="24"/>
            <w:u w:val="none"/>
          </w:rPr>
          <w:t>http://www.uis.unesco.org/Education/Documents/OOSCI%20Reports/brasil-oosci-summary2012-en.pdf</w:t>
        </w:r>
      </w:hyperlink>
      <w:r w:rsidRPr="0002719C">
        <w:rPr>
          <w:sz w:val="24"/>
          <w:szCs w:val="24"/>
        </w:rPr>
        <w:t xml:space="preserve">. </w:t>
      </w:r>
    </w:p>
    <w:p w14:paraId="780769B9" w14:textId="77777777" w:rsidR="001643A7" w:rsidRPr="0002719C" w:rsidRDefault="001643A7" w:rsidP="001643A7">
      <w:pPr>
        <w:spacing w:before="240" w:line="240" w:lineRule="auto"/>
        <w:ind w:left="720" w:hanging="720"/>
        <w:contextualSpacing/>
        <w:rPr>
          <w:b/>
          <w:bCs/>
          <w:sz w:val="24"/>
          <w:szCs w:val="24"/>
          <w:lang w:val="en-US"/>
        </w:rPr>
      </w:pPr>
    </w:p>
    <w:p w14:paraId="6F2EBB9F" w14:textId="61D65F00" w:rsidR="00E96601" w:rsidRPr="0002719C" w:rsidRDefault="00E96601" w:rsidP="001643A7">
      <w:pPr>
        <w:spacing w:before="240" w:line="240" w:lineRule="auto"/>
        <w:ind w:left="720" w:hanging="720"/>
        <w:contextualSpacing/>
        <w:rPr>
          <w:b/>
          <w:bCs/>
          <w:sz w:val="24"/>
          <w:szCs w:val="24"/>
          <w:lang w:val="en-US"/>
        </w:rPr>
      </w:pPr>
      <w:r w:rsidRPr="0002719C">
        <w:rPr>
          <w:sz w:val="24"/>
          <w:szCs w:val="24"/>
        </w:rPr>
        <w:t xml:space="preserve">UNICEF Kyrgyzstan. (2008). </w:t>
      </w:r>
      <w:r w:rsidRPr="0002719C">
        <w:rPr>
          <w:i/>
          <w:sz w:val="24"/>
          <w:szCs w:val="24"/>
        </w:rPr>
        <w:t>Assessment of the Situation of Children with Disabilities in Kyrgyzstan</w:t>
      </w:r>
      <w:r w:rsidRPr="0002719C">
        <w:rPr>
          <w:sz w:val="24"/>
          <w:szCs w:val="24"/>
        </w:rPr>
        <w:t xml:space="preserve">. </w:t>
      </w:r>
      <w:hyperlink r:id="rId60" w:history="1">
        <w:r w:rsidRPr="0002719C">
          <w:rPr>
            <w:rStyle w:val="Hyperlink"/>
            <w:color w:val="auto"/>
            <w:sz w:val="24"/>
            <w:szCs w:val="24"/>
            <w:u w:val="none"/>
          </w:rPr>
          <w:t>http://biasfree.org/assessment_disabled_children_kyrg.pdf</w:t>
        </w:r>
      </w:hyperlink>
      <w:r w:rsidRPr="0002719C">
        <w:rPr>
          <w:sz w:val="24"/>
          <w:szCs w:val="24"/>
        </w:rPr>
        <w:t>.</w:t>
      </w:r>
    </w:p>
    <w:p w14:paraId="4F6FDF88" w14:textId="77777777" w:rsidR="001643A7" w:rsidRPr="0002719C" w:rsidRDefault="001643A7" w:rsidP="00645522">
      <w:pPr>
        <w:ind w:left="720" w:hanging="720"/>
        <w:rPr>
          <w:sz w:val="24"/>
          <w:szCs w:val="24"/>
        </w:rPr>
      </w:pPr>
    </w:p>
    <w:p w14:paraId="6EE0C549" w14:textId="77777777" w:rsidR="00E96601" w:rsidRPr="0002719C" w:rsidRDefault="00E96601" w:rsidP="00645522">
      <w:pPr>
        <w:ind w:left="720" w:hanging="720"/>
        <w:rPr>
          <w:sz w:val="24"/>
          <w:szCs w:val="24"/>
        </w:rPr>
      </w:pPr>
      <w:r w:rsidRPr="0002719C">
        <w:rPr>
          <w:sz w:val="24"/>
          <w:szCs w:val="24"/>
        </w:rPr>
        <w:t xml:space="preserve">UNICEF. (2007). </w:t>
      </w:r>
      <w:r w:rsidRPr="0002719C">
        <w:rPr>
          <w:i/>
          <w:sz w:val="24"/>
          <w:szCs w:val="24"/>
        </w:rPr>
        <w:t xml:space="preserve">A Human Rights Approach to Education for All: A framework for the realization of children’s rights to education and rights within education. </w:t>
      </w:r>
      <w:r w:rsidRPr="0002719C">
        <w:rPr>
          <w:sz w:val="24"/>
          <w:szCs w:val="24"/>
        </w:rPr>
        <w:t>http://www.unicef.org/publications/files/A_Human_Rights_Based_Approach_to_ Education_for_All.pdf.</w:t>
      </w:r>
    </w:p>
    <w:p w14:paraId="142F9CCA" w14:textId="7CD4982A" w:rsidR="00D81E1D" w:rsidRPr="0002719C" w:rsidRDefault="00E96601" w:rsidP="00D81E1D">
      <w:pPr>
        <w:spacing w:before="240" w:line="240" w:lineRule="auto"/>
        <w:ind w:left="810" w:hanging="810"/>
        <w:contextualSpacing/>
        <w:rPr>
          <w:sz w:val="24"/>
          <w:szCs w:val="24"/>
          <w:lang w:val="en-US"/>
        </w:rPr>
      </w:pPr>
      <w:r w:rsidRPr="0002719C">
        <w:rPr>
          <w:sz w:val="24"/>
          <w:szCs w:val="24"/>
          <w:lang w:val="en-US"/>
        </w:rPr>
        <w:t xml:space="preserve">UNICEF. (2013). </w:t>
      </w:r>
      <w:r w:rsidRPr="0002719C">
        <w:rPr>
          <w:i/>
          <w:sz w:val="24"/>
          <w:szCs w:val="24"/>
          <w:lang w:val="en-US"/>
        </w:rPr>
        <w:t>The state of the world’s children: Children with disability</w:t>
      </w:r>
      <w:r w:rsidRPr="0002719C">
        <w:rPr>
          <w:sz w:val="24"/>
          <w:szCs w:val="24"/>
          <w:lang w:val="en-US"/>
        </w:rPr>
        <w:t xml:space="preserve">. </w:t>
      </w:r>
      <w:hyperlink r:id="rId61" w:history="1">
        <w:r w:rsidRPr="0002719C">
          <w:rPr>
            <w:rStyle w:val="Hyperlink"/>
            <w:color w:val="auto"/>
            <w:sz w:val="24"/>
            <w:szCs w:val="24"/>
            <w:u w:val="none"/>
            <w:lang w:val="en-US"/>
          </w:rPr>
          <w:t>http://www.unicef.org/publications/files/SWCR2013_ENG_Lo_res_24_Apr_2013.pdf</w:t>
        </w:r>
      </w:hyperlink>
      <w:r w:rsidRPr="0002719C">
        <w:rPr>
          <w:rStyle w:val="Hyperlink"/>
          <w:color w:val="auto"/>
          <w:sz w:val="24"/>
          <w:szCs w:val="24"/>
          <w:u w:val="none"/>
          <w:lang w:val="en-US"/>
        </w:rPr>
        <w:t>.</w:t>
      </w:r>
    </w:p>
    <w:p w14:paraId="41E1B2A8" w14:textId="77777777" w:rsidR="00D81E1D" w:rsidRPr="0002719C" w:rsidRDefault="00D81E1D" w:rsidP="00D81E1D">
      <w:pPr>
        <w:spacing w:before="240" w:line="240" w:lineRule="auto"/>
        <w:ind w:left="810" w:hanging="810"/>
        <w:contextualSpacing/>
        <w:rPr>
          <w:sz w:val="24"/>
          <w:szCs w:val="24"/>
          <w:lang w:val="en-US"/>
        </w:rPr>
      </w:pPr>
    </w:p>
    <w:p w14:paraId="3F47113A" w14:textId="77777777" w:rsidR="0002719C" w:rsidRPr="0002719C" w:rsidRDefault="00E96601" w:rsidP="0002719C">
      <w:pPr>
        <w:spacing w:before="240" w:line="240" w:lineRule="auto"/>
        <w:ind w:left="810" w:hanging="810"/>
        <w:contextualSpacing/>
        <w:rPr>
          <w:sz w:val="24"/>
          <w:szCs w:val="24"/>
          <w:lang w:val="en-US"/>
        </w:rPr>
      </w:pPr>
      <w:r w:rsidRPr="0002719C">
        <w:rPr>
          <w:sz w:val="24"/>
          <w:szCs w:val="24"/>
        </w:rPr>
        <w:t xml:space="preserve">United Nation (UN). (2000). </w:t>
      </w:r>
      <w:r w:rsidRPr="0002719C">
        <w:rPr>
          <w:i/>
          <w:sz w:val="24"/>
          <w:szCs w:val="24"/>
        </w:rPr>
        <w:t>Millennium Development Goals</w:t>
      </w:r>
      <w:r w:rsidRPr="0002719C">
        <w:rPr>
          <w:sz w:val="24"/>
          <w:szCs w:val="24"/>
        </w:rPr>
        <w:t>. UN.</w:t>
      </w:r>
    </w:p>
    <w:p w14:paraId="7A67F0D9" w14:textId="77777777" w:rsidR="0002719C" w:rsidRPr="0002719C" w:rsidRDefault="0002719C" w:rsidP="0002719C">
      <w:pPr>
        <w:spacing w:before="240" w:line="240" w:lineRule="auto"/>
        <w:ind w:left="810" w:hanging="810"/>
        <w:contextualSpacing/>
        <w:rPr>
          <w:sz w:val="24"/>
          <w:szCs w:val="24"/>
          <w:lang w:val="en-US"/>
        </w:rPr>
      </w:pPr>
    </w:p>
    <w:p w14:paraId="44B79895" w14:textId="246CBBA8" w:rsidR="00E96601" w:rsidRPr="0002719C" w:rsidRDefault="00E96601" w:rsidP="0002719C">
      <w:pPr>
        <w:spacing w:before="240" w:line="240" w:lineRule="auto"/>
        <w:ind w:left="810" w:hanging="810"/>
        <w:contextualSpacing/>
        <w:rPr>
          <w:sz w:val="24"/>
          <w:szCs w:val="24"/>
          <w:lang w:val="en-US"/>
        </w:rPr>
      </w:pPr>
      <w:r w:rsidRPr="0002719C">
        <w:rPr>
          <w:sz w:val="24"/>
          <w:szCs w:val="24"/>
        </w:rPr>
        <w:t xml:space="preserve">United Nations (UN). (1948). </w:t>
      </w:r>
      <w:r w:rsidRPr="0002719C">
        <w:rPr>
          <w:i/>
          <w:sz w:val="24"/>
          <w:szCs w:val="24"/>
        </w:rPr>
        <w:t>Universal declaration of human rights.</w:t>
      </w:r>
      <w:r w:rsidRPr="0002719C">
        <w:rPr>
          <w:sz w:val="24"/>
          <w:szCs w:val="24"/>
        </w:rPr>
        <w:t xml:space="preserve"> Paris.</w:t>
      </w:r>
    </w:p>
    <w:p w14:paraId="008FA65A" w14:textId="77777777" w:rsidR="0002719C" w:rsidRPr="0002719C" w:rsidRDefault="0002719C" w:rsidP="00CC1610">
      <w:pPr>
        <w:spacing w:after="0" w:line="240" w:lineRule="auto"/>
        <w:ind w:left="720" w:hanging="720"/>
        <w:rPr>
          <w:rFonts w:eastAsia="Times New Roman"/>
          <w:sz w:val="24"/>
          <w:szCs w:val="24"/>
          <w:lang w:val="en-US"/>
        </w:rPr>
      </w:pPr>
    </w:p>
    <w:p w14:paraId="526559AE" w14:textId="331DDCA1" w:rsidR="00E96601" w:rsidRPr="0002719C" w:rsidRDefault="00E96601" w:rsidP="00CC1610">
      <w:pPr>
        <w:spacing w:after="0" w:line="240" w:lineRule="auto"/>
        <w:ind w:left="720" w:hanging="720"/>
        <w:rPr>
          <w:rFonts w:eastAsia="Times New Roman"/>
          <w:sz w:val="24"/>
          <w:szCs w:val="24"/>
          <w:lang w:val="en-US"/>
        </w:rPr>
      </w:pPr>
      <w:r w:rsidRPr="0002719C">
        <w:rPr>
          <w:rFonts w:eastAsia="Times New Roman"/>
          <w:sz w:val="24"/>
          <w:szCs w:val="24"/>
          <w:lang w:val="en-US"/>
        </w:rPr>
        <w:t>United States Department of Education</w:t>
      </w:r>
      <w:r w:rsidRPr="0002719C">
        <w:rPr>
          <w:rFonts w:eastAsia="Times New Roman"/>
          <w:i/>
          <w:sz w:val="24"/>
          <w:szCs w:val="24"/>
          <w:lang w:val="en-US"/>
        </w:rPr>
        <w:t xml:space="preserve">. </w:t>
      </w:r>
      <w:r w:rsidRPr="0002719C">
        <w:rPr>
          <w:rFonts w:eastAsia="Times New Roman"/>
          <w:sz w:val="24"/>
          <w:szCs w:val="24"/>
          <w:lang w:val="en-US"/>
        </w:rPr>
        <w:t>(2001). No Child Left Behind Act.</w:t>
      </w:r>
      <w:r w:rsidRPr="0002719C">
        <w:rPr>
          <w:rFonts w:eastAsia="Times New Roman"/>
          <w:i/>
          <w:sz w:val="24"/>
          <w:szCs w:val="24"/>
          <w:lang w:val="en-US"/>
        </w:rPr>
        <w:t xml:space="preserve"> </w:t>
      </w:r>
      <w:r w:rsidR="0002719C" w:rsidRPr="0002719C">
        <w:rPr>
          <w:rFonts w:ascii="Georgia" w:hAnsi="Georgia"/>
          <w:color w:val="1A1A1A"/>
          <w:sz w:val="24"/>
          <w:szCs w:val="24"/>
          <w:shd w:val="clear" w:color="auto" w:fill="FFFFFF"/>
        </w:rPr>
        <w:t>https://www.britannica.com/topic/No-Child-Left-Behind-Act.</w:t>
      </w:r>
    </w:p>
    <w:p w14:paraId="2BA2D52E" w14:textId="77777777" w:rsidR="00E96601" w:rsidRPr="0002719C" w:rsidRDefault="00E96601" w:rsidP="00C67752">
      <w:pPr>
        <w:spacing w:after="0" w:line="240" w:lineRule="auto"/>
        <w:ind w:left="720" w:hanging="720"/>
        <w:rPr>
          <w:rFonts w:eastAsia="Times New Roman"/>
          <w:sz w:val="24"/>
          <w:szCs w:val="24"/>
          <w:lang w:val="en-US"/>
        </w:rPr>
      </w:pPr>
    </w:p>
    <w:p w14:paraId="152E41FA" w14:textId="77777777" w:rsidR="00E96601" w:rsidRPr="0002719C" w:rsidRDefault="00E96601" w:rsidP="00C67752">
      <w:pPr>
        <w:spacing w:after="0" w:line="240" w:lineRule="auto"/>
        <w:ind w:left="720" w:hanging="720"/>
        <w:rPr>
          <w:rFonts w:eastAsia="Times New Roman"/>
          <w:sz w:val="24"/>
          <w:szCs w:val="24"/>
          <w:lang w:val="en-US"/>
        </w:rPr>
      </w:pPr>
      <w:r w:rsidRPr="0002719C">
        <w:rPr>
          <w:rFonts w:eastAsia="Times New Roman"/>
          <w:sz w:val="24"/>
          <w:szCs w:val="24"/>
          <w:lang w:val="en-US"/>
        </w:rPr>
        <w:t xml:space="preserve">United States Department of State. (2011). </w:t>
      </w:r>
      <w:r w:rsidRPr="0002719C">
        <w:rPr>
          <w:rFonts w:eastAsia="Times New Roman"/>
          <w:i/>
          <w:sz w:val="24"/>
          <w:szCs w:val="24"/>
          <w:lang w:val="en-US"/>
        </w:rPr>
        <w:t>2011 human rights reports: Kenya</w:t>
      </w:r>
      <w:r w:rsidRPr="0002719C">
        <w:rPr>
          <w:rFonts w:eastAsia="Times New Roman"/>
          <w:sz w:val="24"/>
          <w:szCs w:val="24"/>
          <w:lang w:val="en-US"/>
        </w:rPr>
        <w:t xml:space="preserve">. US Department of State. </w:t>
      </w:r>
    </w:p>
    <w:p w14:paraId="475E62AE" w14:textId="77777777" w:rsidR="00D81E1D" w:rsidRPr="0002719C" w:rsidRDefault="00D81E1D" w:rsidP="00C45BA8">
      <w:pPr>
        <w:spacing w:after="0" w:line="240" w:lineRule="auto"/>
        <w:ind w:left="720" w:hanging="720"/>
        <w:rPr>
          <w:rFonts w:eastAsia="Times New Roman"/>
          <w:sz w:val="24"/>
          <w:szCs w:val="24"/>
          <w:lang w:val="en-US"/>
        </w:rPr>
      </w:pPr>
    </w:p>
    <w:p w14:paraId="2AA5DE87" w14:textId="77777777" w:rsidR="00E96601" w:rsidRPr="0002719C" w:rsidRDefault="00E96601" w:rsidP="00C45BA8">
      <w:pPr>
        <w:spacing w:after="0" w:line="240" w:lineRule="auto"/>
        <w:ind w:left="720" w:hanging="720"/>
        <w:rPr>
          <w:rFonts w:eastAsia="Times New Roman"/>
          <w:sz w:val="24"/>
          <w:szCs w:val="24"/>
          <w:lang w:val="en-US"/>
        </w:rPr>
      </w:pPr>
      <w:r w:rsidRPr="0002719C">
        <w:rPr>
          <w:rFonts w:eastAsia="Times New Roman"/>
          <w:sz w:val="24"/>
          <w:szCs w:val="24"/>
          <w:lang w:val="en-US"/>
        </w:rPr>
        <w:t>Urwick, J. &amp; Elliott, J. (2010). International orthodoxy versus national realities: inclusive schooling and the education of children with disabilities in Lesotho. C</w:t>
      </w:r>
      <w:r w:rsidRPr="0002719C">
        <w:rPr>
          <w:rFonts w:eastAsia="Times New Roman"/>
          <w:i/>
          <w:sz w:val="24"/>
          <w:szCs w:val="24"/>
          <w:lang w:val="en-US"/>
        </w:rPr>
        <w:t>omparative Education, 46</w:t>
      </w:r>
      <w:r w:rsidRPr="0002719C">
        <w:rPr>
          <w:rFonts w:eastAsia="Times New Roman"/>
          <w:sz w:val="24"/>
          <w:szCs w:val="24"/>
          <w:lang w:val="en-US"/>
        </w:rPr>
        <w:t>, 137-150.</w:t>
      </w:r>
    </w:p>
    <w:p w14:paraId="38569831" w14:textId="77777777" w:rsidR="00E96601" w:rsidRPr="0002719C" w:rsidRDefault="00E96601" w:rsidP="00A925D0">
      <w:pPr>
        <w:spacing w:before="240" w:after="0" w:line="240" w:lineRule="auto"/>
        <w:ind w:left="720" w:hanging="720"/>
        <w:jc w:val="both"/>
        <w:rPr>
          <w:rFonts w:eastAsia="Times New Roman"/>
          <w:sz w:val="24"/>
          <w:szCs w:val="24"/>
          <w:lang w:val="en-US"/>
        </w:rPr>
      </w:pPr>
      <w:r w:rsidRPr="0002719C">
        <w:rPr>
          <w:rFonts w:eastAsia="Times New Roman"/>
          <w:sz w:val="24"/>
          <w:szCs w:val="24"/>
          <w:lang w:val="en-US"/>
        </w:rPr>
        <w:t xml:space="preserve">USAID &amp; WHO (2011). </w:t>
      </w:r>
      <w:r w:rsidRPr="0002719C">
        <w:rPr>
          <w:rFonts w:eastAsia="Times New Roman"/>
          <w:i/>
          <w:iCs/>
          <w:sz w:val="24"/>
          <w:szCs w:val="24"/>
          <w:lang w:val="en-US"/>
        </w:rPr>
        <w:t>Joint Position Paper on the Provision of Mobility Devices in Less-Resourced Setting - A Step Towards Implementation of the Convention on the Rights of Persons with Disabilities Related to Personal Mobility</w:t>
      </w:r>
      <w:r w:rsidRPr="0002719C">
        <w:rPr>
          <w:rFonts w:eastAsia="Times New Roman"/>
          <w:sz w:val="24"/>
          <w:szCs w:val="24"/>
          <w:lang w:val="en-US"/>
        </w:rPr>
        <w:t>. World Health Organization.</w:t>
      </w:r>
    </w:p>
    <w:p w14:paraId="6D195DA6" w14:textId="5DFD321C" w:rsidR="00E96601" w:rsidRPr="0002719C" w:rsidRDefault="00E96601" w:rsidP="003D2DFA">
      <w:pPr>
        <w:pStyle w:val="Default"/>
        <w:spacing w:before="240" w:after="240"/>
        <w:ind w:left="720" w:hanging="720"/>
        <w:jc w:val="both"/>
        <w:rPr>
          <w:szCs w:val="24"/>
        </w:rPr>
      </w:pPr>
      <w:r w:rsidRPr="0002719C">
        <w:rPr>
          <w:szCs w:val="24"/>
        </w:rPr>
        <w:t xml:space="preserve">Wachianga, J. W. (2010). </w:t>
      </w:r>
      <w:r w:rsidRPr="0002719C">
        <w:rPr>
          <w:i/>
          <w:szCs w:val="24"/>
        </w:rPr>
        <w:t>An investigation into the provision of support services for learners with physical disabilities in the two selected schools in Kisumu east district, Kenya</w:t>
      </w:r>
      <w:r w:rsidR="0002719C" w:rsidRPr="0002719C">
        <w:rPr>
          <w:szCs w:val="24"/>
        </w:rPr>
        <w:t xml:space="preserve"> (</w:t>
      </w:r>
      <w:r w:rsidRPr="0002719C">
        <w:rPr>
          <w:szCs w:val="24"/>
        </w:rPr>
        <w:t>Unpublished master’s Thesis</w:t>
      </w:r>
      <w:r w:rsidR="0002719C" w:rsidRPr="0002719C">
        <w:rPr>
          <w:szCs w:val="24"/>
        </w:rPr>
        <w:t>)</w:t>
      </w:r>
      <w:r w:rsidRPr="0002719C">
        <w:rPr>
          <w:szCs w:val="24"/>
        </w:rPr>
        <w:t>.</w:t>
      </w:r>
      <w:r w:rsidRPr="0002719C">
        <w:rPr>
          <w:i/>
          <w:szCs w:val="24"/>
        </w:rPr>
        <w:t xml:space="preserve"> </w:t>
      </w:r>
      <w:r w:rsidRPr="0002719C">
        <w:rPr>
          <w:szCs w:val="24"/>
        </w:rPr>
        <w:t>Kenyatta University.</w:t>
      </w:r>
    </w:p>
    <w:p w14:paraId="012A9EF2" w14:textId="77777777" w:rsidR="00E96601" w:rsidRPr="0002719C" w:rsidRDefault="00E96601" w:rsidP="00DF4AE7">
      <w:pPr>
        <w:pStyle w:val="Default"/>
        <w:ind w:left="720" w:hanging="720"/>
        <w:jc w:val="both"/>
        <w:rPr>
          <w:szCs w:val="24"/>
        </w:rPr>
      </w:pPr>
      <w:r w:rsidRPr="0002719C">
        <w:rPr>
          <w:szCs w:val="24"/>
        </w:rPr>
        <w:t xml:space="preserve">Wagner, M., Newman, L., Cameto, R., &amp; Levine, P. (2006). </w:t>
      </w:r>
      <w:r w:rsidRPr="0002719C">
        <w:rPr>
          <w:i/>
          <w:iCs/>
          <w:szCs w:val="24"/>
        </w:rPr>
        <w:t>The Academic Achievement and Functional Performance of Youth with Disabilities. A Report from the National Longitudinal Transition Study-2 (NLTS2)</w:t>
      </w:r>
      <w:r w:rsidRPr="0002719C">
        <w:rPr>
          <w:szCs w:val="24"/>
        </w:rPr>
        <w:t>. SRI International.</w:t>
      </w:r>
    </w:p>
    <w:p w14:paraId="20D907A6" w14:textId="77777777" w:rsidR="00E96601" w:rsidRPr="0002719C" w:rsidRDefault="00E96601" w:rsidP="00151E5C">
      <w:pPr>
        <w:pStyle w:val="Default"/>
        <w:ind w:left="720" w:hanging="720"/>
        <w:jc w:val="both"/>
        <w:rPr>
          <w:szCs w:val="24"/>
        </w:rPr>
      </w:pPr>
    </w:p>
    <w:p w14:paraId="5B206422" w14:textId="3C0F2AAC" w:rsidR="00E96601" w:rsidRPr="0002719C" w:rsidRDefault="00E96601" w:rsidP="00151E5C">
      <w:pPr>
        <w:pStyle w:val="Default"/>
        <w:ind w:left="720" w:hanging="720"/>
        <w:jc w:val="both"/>
        <w:rPr>
          <w:i/>
          <w:szCs w:val="24"/>
        </w:rPr>
      </w:pPr>
      <w:r w:rsidRPr="0002719C">
        <w:rPr>
          <w:szCs w:val="24"/>
        </w:rPr>
        <w:t>Wairimu, M. W. (2012). A</w:t>
      </w:r>
      <w:r w:rsidRPr="0002719C">
        <w:rPr>
          <w:i/>
          <w:szCs w:val="24"/>
        </w:rPr>
        <w:t xml:space="preserve">doption of computer-based assistive technology for persons with disabilities in Kenya </w:t>
      </w:r>
      <w:r w:rsidR="0002719C" w:rsidRPr="0002719C">
        <w:rPr>
          <w:szCs w:val="24"/>
        </w:rPr>
        <w:t>(</w:t>
      </w:r>
      <w:r w:rsidRPr="0002719C">
        <w:rPr>
          <w:szCs w:val="24"/>
        </w:rPr>
        <w:t>Unpublished master’s thesis</w:t>
      </w:r>
      <w:r w:rsidR="0002719C" w:rsidRPr="0002719C">
        <w:rPr>
          <w:szCs w:val="24"/>
        </w:rPr>
        <w:t>)</w:t>
      </w:r>
      <w:r w:rsidRPr="0002719C">
        <w:rPr>
          <w:szCs w:val="24"/>
        </w:rPr>
        <w:t>.</w:t>
      </w:r>
      <w:r w:rsidRPr="0002719C">
        <w:rPr>
          <w:i/>
          <w:szCs w:val="24"/>
        </w:rPr>
        <w:t xml:space="preserve"> </w:t>
      </w:r>
      <w:r w:rsidRPr="0002719C">
        <w:rPr>
          <w:szCs w:val="24"/>
        </w:rPr>
        <w:t>Kenyatta University.</w:t>
      </w:r>
    </w:p>
    <w:p w14:paraId="04AE4B5E" w14:textId="77777777" w:rsidR="00E96601" w:rsidRPr="0002719C" w:rsidRDefault="00E96601" w:rsidP="00F743B5">
      <w:pPr>
        <w:spacing w:before="240"/>
        <w:ind w:left="720" w:hanging="720"/>
        <w:rPr>
          <w:sz w:val="24"/>
          <w:szCs w:val="24"/>
        </w:rPr>
      </w:pPr>
      <w:r w:rsidRPr="0002719C">
        <w:rPr>
          <w:sz w:val="24"/>
          <w:szCs w:val="24"/>
        </w:rPr>
        <w:t xml:space="preserve">Wang, H. (2017). </w:t>
      </w:r>
      <w:r w:rsidRPr="0002719C">
        <w:rPr>
          <w:i/>
          <w:iCs/>
          <w:sz w:val="24"/>
          <w:szCs w:val="24"/>
        </w:rPr>
        <w:t>Research on the Innovative Design of Bedroom Furniture for physically Handicapped Students</w:t>
      </w:r>
      <w:r w:rsidRPr="0002719C">
        <w:rPr>
          <w:sz w:val="24"/>
          <w:szCs w:val="24"/>
        </w:rPr>
        <w:t>. Atlantis Press.</w:t>
      </w:r>
    </w:p>
    <w:p w14:paraId="2D8DFA04" w14:textId="77777777" w:rsidR="00E96601" w:rsidRPr="0002719C" w:rsidRDefault="00E96601" w:rsidP="00D37753">
      <w:pPr>
        <w:ind w:left="720" w:hanging="720"/>
        <w:jc w:val="both"/>
        <w:rPr>
          <w:sz w:val="24"/>
          <w:szCs w:val="24"/>
        </w:rPr>
      </w:pPr>
      <w:r w:rsidRPr="0002719C">
        <w:rPr>
          <w:sz w:val="24"/>
          <w:szCs w:val="24"/>
        </w:rPr>
        <w:t xml:space="preserve">Wang, H. L. (2009). Should All Students with Special Educational Needs (SEN) Be Included in Mainstream Education Provision? A Critical Analysis. </w:t>
      </w:r>
      <w:r w:rsidRPr="0002719C">
        <w:rPr>
          <w:i/>
          <w:iCs/>
          <w:sz w:val="24"/>
          <w:szCs w:val="24"/>
        </w:rPr>
        <w:t>International Educational Studies, 2</w:t>
      </w:r>
      <w:r w:rsidRPr="0002719C">
        <w:rPr>
          <w:sz w:val="24"/>
          <w:szCs w:val="24"/>
        </w:rPr>
        <w:t>(4), 154-161.</w:t>
      </w:r>
    </w:p>
    <w:p w14:paraId="3ABD2D04" w14:textId="77777777" w:rsidR="00E96601" w:rsidRPr="0002719C" w:rsidRDefault="00E96601" w:rsidP="0034530E">
      <w:pPr>
        <w:ind w:left="720" w:hanging="720"/>
        <w:jc w:val="both"/>
        <w:rPr>
          <w:sz w:val="24"/>
          <w:szCs w:val="24"/>
          <w:lang w:val="en-US"/>
        </w:rPr>
      </w:pPr>
      <w:r w:rsidRPr="0002719C">
        <w:rPr>
          <w:sz w:val="24"/>
          <w:szCs w:val="24"/>
          <w:lang w:val="en-US"/>
        </w:rPr>
        <w:t xml:space="preserve">Wangari, M. B. (2015). </w:t>
      </w:r>
      <w:r w:rsidRPr="0002719C">
        <w:rPr>
          <w:i/>
          <w:iCs/>
          <w:sz w:val="24"/>
          <w:szCs w:val="24"/>
        </w:rPr>
        <w:t>Challenges facing implementation of inclusive education in public primary schools in Mwea East District, Kirinyaga County, Kenya</w:t>
      </w:r>
      <w:r w:rsidRPr="0002719C">
        <w:rPr>
          <w:sz w:val="24"/>
          <w:szCs w:val="24"/>
        </w:rPr>
        <w:t xml:space="preserve"> (Unpublished master’s thesis). Kenyatta University. </w:t>
      </w:r>
    </w:p>
    <w:p w14:paraId="0674C9D3" w14:textId="77777777" w:rsidR="00E96601" w:rsidRPr="0002719C" w:rsidRDefault="00E96601" w:rsidP="0034530E">
      <w:pPr>
        <w:ind w:left="720" w:hanging="720"/>
        <w:jc w:val="both"/>
        <w:rPr>
          <w:sz w:val="24"/>
          <w:szCs w:val="24"/>
          <w:lang w:val="en-US"/>
        </w:rPr>
      </w:pPr>
      <w:r w:rsidRPr="0002719C">
        <w:rPr>
          <w:sz w:val="24"/>
          <w:szCs w:val="24"/>
          <w:lang w:val="en-US"/>
        </w:rPr>
        <w:t xml:space="preserve">Wapling, L. (2016). </w:t>
      </w:r>
      <w:r w:rsidRPr="0002719C">
        <w:rPr>
          <w:i/>
          <w:iCs/>
          <w:sz w:val="24"/>
          <w:szCs w:val="24"/>
          <w:lang w:val="en-US"/>
        </w:rPr>
        <w:t>Inclusive Education and Children with Disabilities: Quality Education for All in Low and Middle Income Countries</w:t>
      </w:r>
      <w:r w:rsidRPr="0002719C">
        <w:rPr>
          <w:sz w:val="24"/>
          <w:szCs w:val="24"/>
          <w:lang w:val="en-US"/>
        </w:rPr>
        <w:t>. CBM.</w:t>
      </w:r>
    </w:p>
    <w:p w14:paraId="496F4F2F" w14:textId="77777777" w:rsidR="00E96601" w:rsidRPr="0002719C" w:rsidRDefault="00E96601" w:rsidP="00645522">
      <w:pPr>
        <w:ind w:left="720" w:hanging="720"/>
        <w:rPr>
          <w:sz w:val="24"/>
          <w:szCs w:val="24"/>
        </w:rPr>
      </w:pPr>
      <w:r w:rsidRPr="0002719C">
        <w:rPr>
          <w:sz w:val="24"/>
          <w:szCs w:val="24"/>
        </w:rPr>
        <w:t xml:space="preserve">Washington Group. (2017). </w:t>
      </w:r>
      <w:r w:rsidRPr="0002719C">
        <w:rPr>
          <w:i/>
          <w:sz w:val="24"/>
          <w:szCs w:val="24"/>
        </w:rPr>
        <w:t>Washington Group on Disability Statistics</w:t>
      </w:r>
      <w:r w:rsidRPr="0002719C">
        <w:rPr>
          <w:sz w:val="24"/>
          <w:szCs w:val="24"/>
        </w:rPr>
        <w:t xml:space="preserve">. </w:t>
      </w:r>
      <w:hyperlink r:id="rId62" w:history="1">
        <w:r w:rsidRPr="0002719C">
          <w:rPr>
            <w:rStyle w:val="Hyperlink"/>
            <w:color w:val="auto"/>
            <w:sz w:val="24"/>
            <w:szCs w:val="24"/>
            <w:u w:val="none"/>
          </w:rPr>
          <w:t>http://www.washingtongroup-disability.com/</w:t>
        </w:r>
      </w:hyperlink>
    </w:p>
    <w:p w14:paraId="4E3DAC5E" w14:textId="77777777" w:rsidR="00E96601" w:rsidRPr="0002719C" w:rsidRDefault="00E96601" w:rsidP="00D81E1D">
      <w:pPr>
        <w:ind w:left="720" w:hanging="720"/>
        <w:rPr>
          <w:sz w:val="24"/>
          <w:szCs w:val="24"/>
        </w:rPr>
      </w:pPr>
      <w:r w:rsidRPr="0002719C">
        <w:rPr>
          <w:sz w:val="24"/>
          <w:szCs w:val="24"/>
        </w:rPr>
        <w:t xml:space="preserve">Weaver, J. (2019). </w:t>
      </w:r>
      <w:r w:rsidRPr="0002719C">
        <w:rPr>
          <w:i/>
          <w:iCs/>
          <w:sz w:val="24"/>
          <w:szCs w:val="24"/>
        </w:rPr>
        <w:t>Teacher Factors and Student Achievement as Measured by the ACT Assessment and Subsequent Teacher Perceptions of Those Factors.</w:t>
      </w:r>
      <w:r w:rsidRPr="0002719C">
        <w:rPr>
          <w:sz w:val="24"/>
          <w:szCs w:val="24"/>
        </w:rPr>
        <w:t xml:space="preserve"> </w:t>
      </w:r>
      <w:hyperlink r:id="rId63" w:history="1">
        <w:r w:rsidRPr="0002719C">
          <w:rPr>
            <w:rStyle w:val="Hyperlink"/>
            <w:color w:val="auto"/>
            <w:sz w:val="24"/>
            <w:szCs w:val="24"/>
            <w:u w:val="none"/>
          </w:rPr>
          <w:t>https://dc.etsu.edu/etd/3540</w:t>
        </w:r>
      </w:hyperlink>
      <w:r w:rsidRPr="0002719C">
        <w:rPr>
          <w:sz w:val="24"/>
          <w:szCs w:val="24"/>
        </w:rPr>
        <w:t>.</w:t>
      </w:r>
    </w:p>
    <w:p w14:paraId="2F0A7A60" w14:textId="77777777" w:rsidR="00E96601" w:rsidRPr="0002719C" w:rsidRDefault="00E96601" w:rsidP="00645522">
      <w:pPr>
        <w:ind w:left="720" w:hanging="720"/>
        <w:rPr>
          <w:sz w:val="24"/>
          <w:szCs w:val="24"/>
        </w:rPr>
      </w:pPr>
      <w:r w:rsidRPr="0002719C">
        <w:rPr>
          <w:sz w:val="24"/>
          <w:szCs w:val="24"/>
        </w:rPr>
        <w:t xml:space="preserve">WHO &amp; World Bank. (2011). </w:t>
      </w:r>
      <w:r w:rsidRPr="0002719C">
        <w:rPr>
          <w:i/>
          <w:sz w:val="24"/>
          <w:szCs w:val="24"/>
        </w:rPr>
        <w:t>World report on disability</w:t>
      </w:r>
      <w:r w:rsidRPr="0002719C">
        <w:rPr>
          <w:sz w:val="24"/>
          <w:szCs w:val="24"/>
        </w:rPr>
        <w:t>. WHO.</w:t>
      </w:r>
    </w:p>
    <w:p w14:paraId="400581C0" w14:textId="77777777" w:rsidR="00E96601" w:rsidRPr="0002719C" w:rsidRDefault="00E96601" w:rsidP="00F743B5">
      <w:pPr>
        <w:spacing w:before="240"/>
        <w:ind w:left="720" w:hanging="720"/>
        <w:rPr>
          <w:sz w:val="24"/>
          <w:szCs w:val="24"/>
        </w:rPr>
      </w:pPr>
      <w:r w:rsidRPr="0002719C">
        <w:rPr>
          <w:sz w:val="24"/>
          <w:szCs w:val="24"/>
        </w:rPr>
        <w:lastRenderedPageBreak/>
        <w:t xml:space="preserve">Wilson, F. R., Pan, W., &amp; Schumsky, D. A. (2012). Recalculation of the critical values for Lawshe’s content validity ration. </w:t>
      </w:r>
      <w:r w:rsidRPr="0002719C">
        <w:rPr>
          <w:i/>
          <w:sz w:val="24"/>
          <w:szCs w:val="24"/>
        </w:rPr>
        <w:t>Measurement and evaluation in Counselling and Development</w:t>
      </w:r>
      <w:r w:rsidRPr="0002719C">
        <w:rPr>
          <w:sz w:val="24"/>
          <w:szCs w:val="24"/>
        </w:rPr>
        <w:t>,</w:t>
      </w:r>
      <w:r w:rsidRPr="0002719C">
        <w:rPr>
          <w:i/>
          <w:sz w:val="24"/>
          <w:szCs w:val="24"/>
        </w:rPr>
        <w:t xml:space="preserve"> </w:t>
      </w:r>
      <w:r w:rsidRPr="0002719C">
        <w:rPr>
          <w:i/>
          <w:iCs/>
          <w:sz w:val="24"/>
          <w:szCs w:val="24"/>
        </w:rPr>
        <w:t>45</w:t>
      </w:r>
      <w:r w:rsidRPr="0002719C">
        <w:rPr>
          <w:sz w:val="24"/>
          <w:szCs w:val="24"/>
        </w:rPr>
        <w:t xml:space="preserve">(3), 197-210. </w:t>
      </w:r>
    </w:p>
    <w:p w14:paraId="69489161" w14:textId="52D9E103" w:rsidR="00D81E1D" w:rsidRPr="0002719C" w:rsidRDefault="00E96601" w:rsidP="00D81E1D">
      <w:pPr>
        <w:autoSpaceDE w:val="0"/>
        <w:autoSpaceDN w:val="0"/>
        <w:adjustRightInd w:val="0"/>
        <w:spacing w:after="0" w:line="240" w:lineRule="auto"/>
        <w:ind w:left="720" w:hanging="720"/>
        <w:jc w:val="both"/>
        <w:rPr>
          <w:color w:val="000000"/>
          <w:sz w:val="24"/>
          <w:szCs w:val="24"/>
          <w:lang w:val="en-US"/>
        </w:rPr>
      </w:pPr>
      <w:r w:rsidRPr="0002719C">
        <w:rPr>
          <w:color w:val="000000"/>
          <w:sz w:val="24"/>
          <w:szCs w:val="24"/>
          <w:lang w:val="en-US"/>
        </w:rPr>
        <w:t xml:space="preserve">Wolanin, R. T. &amp; Steel, E. P. (2004). </w:t>
      </w:r>
      <w:r w:rsidRPr="0002719C">
        <w:rPr>
          <w:i/>
          <w:iCs/>
          <w:color w:val="000000"/>
          <w:sz w:val="24"/>
          <w:szCs w:val="24"/>
          <w:lang w:val="en-US"/>
        </w:rPr>
        <w:t xml:space="preserve">Higher Education opportunities for Students with Disabilities. </w:t>
      </w:r>
      <w:hyperlink r:id="rId64" w:history="1">
        <w:r w:rsidR="00D81E1D" w:rsidRPr="0002719C">
          <w:rPr>
            <w:rStyle w:val="Hyperlink"/>
            <w:color w:val="auto"/>
            <w:sz w:val="24"/>
            <w:szCs w:val="24"/>
            <w:u w:val="none"/>
            <w:lang w:val="en-US"/>
          </w:rPr>
          <w:t>http://www.ahead.org/uploads/docs/resources/ada/Opportunities%20for%20Students%20with%20Disabilities.pdf</w:t>
        </w:r>
      </w:hyperlink>
      <w:r w:rsidR="00D81E1D" w:rsidRPr="0002719C">
        <w:rPr>
          <w:sz w:val="24"/>
          <w:szCs w:val="24"/>
          <w:lang w:val="en-US"/>
        </w:rPr>
        <w:t>.</w:t>
      </w:r>
    </w:p>
    <w:p w14:paraId="0B9A1386" w14:textId="77777777" w:rsidR="00D81E1D" w:rsidRPr="0002719C" w:rsidRDefault="00D81E1D" w:rsidP="00D81E1D">
      <w:pPr>
        <w:autoSpaceDE w:val="0"/>
        <w:autoSpaceDN w:val="0"/>
        <w:adjustRightInd w:val="0"/>
        <w:spacing w:after="0" w:line="240" w:lineRule="auto"/>
        <w:ind w:left="720" w:hanging="720"/>
        <w:jc w:val="both"/>
        <w:rPr>
          <w:color w:val="000000"/>
          <w:sz w:val="24"/>
          <w:szCs w:val="24"/>
          <w:lang w:val="en-US"/>
        </w:rPr>
      </w:pPr>
    </w:p>
    <w:p w14:paraId="3C822679" w14:textId="1FFE145A" w:rsidR="00E96601" w:rsidRPr="0002719C" w:rsidRDefault="00E96601" w:rsidP="00D81E1D">
      <w:pPr>
        <w:autoSpaceDE w:val="0"/>
        <w:autoSpaceDN w:val="0"/>
        <w:adjustRightInd w:val="0"/>
        <w:spacing w:after="0" w:line="240" w:lineRule="auto"/>
        <w:ind w:left="720" w:hanging="720"/>
        <w:jc w:val="both"/>
        <w:rPr>
          <w:color w:val="000000"/>
          <w:sz w:val="24"/>
          <w:szCs w:val="24"/>
          <w:lang w:val="en-US"/>
        </w:rPr>
      </w:pPr>
      <w:r w:rsidRPr="0002719C">
        <w:rPr>
          <w:sz w:val="24"/>
          <w:szCs w:val="24"/>
        </w:rPr>
        <w:t xml:space="preserve">World Bank. (2015). </w:t>
      </w:r>
      <w:r w:rsidRPr="0002719C">
        <w:rPr>
          <w:i/>
          <w:sz w:val="24"/>
          <w:szCs w:val="24"/>
        </w:rPr>
        <w:t>World Data Bank: World Development Indicators.</w:t>
      </w:r>
      <w:r w:rsidRPr="0002719C">
        <w:rPr>
          <w:sz w:val="24"/>
          <w:szCs w:val="24"/>
        </w:rPr>
        <w:t xml:space="preserve"> </w:t>
      </w:r>
      <w:hyperlink r:id="rId65" w:history="1">
        <w:r w:rsidRPr="0002719C">
          <w:rPr>
            <w:rStyle w:val="Hyperlink"/>
            <w:color w:val="auto"/>
            <w:sz w:val="24"/>
            <w:szCs w:val="24"/>
            <w:u w:val="none"/>
          </w:rPr>
          <w:t>http://databank.worldbank.org/</w:t>
        </w:r>
      </w:hyperlink>
      <w:r w:rsidRPr="0002719C">
        <w:rPr>
          <w:sz w:val="24"/>
          <w:szCs w:val="24"/>
        </w:rPr>
        <w:t>.</w:t>
      </w:r>
    </w:p>
    <w:p w14:paraId="680ACA18" w14:textId="77777777" w:rsidR="00E96601" w:rsidRPr="0002719C" w:rsidRDefault="00E96601" w:rsidP="00EC199B">
      <w:pPr>
        <w:spacing w:before="240"/>
        <w:ind w:left="720" w:hanging="720"/>
        <w:jc w:val="both"/>
        <w:rPr>
          <w:color w:val="000000"/>
          <w:sz w:val="24"/>
          <w:szCs w:val="24"/>
          <w:lang w:val="en-US"/>
        </w:rPr>
      </w:pPr>
      <w:r w:rsidRPr="0002719C">
        <w:rPr>
          <w:color w:val="000000"/>
          <w:sz w:val="24"/>
          <w:szCs w:val="24"/>
          <w:lang w:val="en-US"/>
        </w:rPr>
        <w:t xml:space="preserve">World Health Organization (WHO) &amp; World Bank (WB). (2011). </w:t>
      </w:r>
      <w:r w:rsidRPr="0002719C">
        <w:rPr>
          <w:i/>
          <w:color w:val="000000"/>
          <w:sz w:val="24"/>
          <w:szCs w:val="24"/>
          <w:lang w:val="en-US"/>
        </w:rPr>
        <w:t>World Disability Report.</w:t>
      </w:r>
      <w:r w:rsidRPr="0002719C">
        <w:rPr>
          <w:color w:val="000000"/>
          <w:sz w:val="24"/>
          <w:szCs w:val="24"/>
          <w:lang w:val="en-US"/>
        </w:rPr>
        <w:t xml:space="preserve"> </w:t>
      </w:r>
      <w:hyperlink r:id="rId66" w:history="1">
        <w:r w:rsidRPr="0002719C">
          <w:rPr>
            <w:rStyle w:val="Hyperlink"/>
            <w:color w:val="000000" w:themeColor="text1"/>
            <w:sz w:val="24"/>
            <w:szCs w:val="24"/>
            <w:u w:val="none"/>
            <w:lang w:val="en-US"/>
          </w:rPr>
          <w:t>http://www.who.int/disabilities/world_report/2011/report.pdf</w:t>
        </w:r>
      </w:hyperlink>
    </w:p>
    <w:p w14:paraId="00F7E845" w14:textId="77777777" w:rsidR="00E96601" w:rsidRPr="0002719C" w:rsidRDefault="00E96601" w:rsidP="004832D0">
      <w:pPr>
        <w:spacing w:before="240"/>
        <w:ind w:left="720" w:hanging="720"/>
        <w:jc w:val="both"/>
        <w:rPr>
          <w:sz w:val="24"/>
          <w:szCs w:val="24"/>
          <w:lang w:val="en-US"/>
        </w:rPr>
      </w:pPr>
      <w:r w:rsidRPr="0002719C">
        <w:rPr>
          <w:color w:val="000000"/>
          <w:sz w:val="24"/>
          <w:szCs w:val="24"/>
          <w:lang w:val="en-US"/>
        </w:rPr>
        <w:t xml:space="preserve">World Health Organization (WHO). (2011). </w:t>
      </w:r>
      <w:r w:rsidRPr="0002719C">
        <w:rPr>
          <w:i/>
          <w:sz w:val="24"/>
          <w:szCs w:val="24"/>
          <w:lang w:val="en-US"/>
        </w:rPr>
        <w:t>World Report on Disability</w:t>
      </w:r>
      <w:r w:rsidRPr="0002719C">
        <w:rPr>
          <w:sz w:val="24"/>
          <w:szCs w:val="24"/>
          <w:lang w:val="en-US"/>
        </w:rPr>
        <w:t>. World Health Organisation.</w:t>
      </w:r>
    </w:p>
    <w:p w14:paraId="4196419C" w14:textId="77777777" w:rsidR="00E96601" w:rsidRPr="0002719C" w:rsidRDefault="00E96601" w:rsidP="007263B7">
      <w:pPr>
        <w:spacing w:before="240"/>
        <w:ind w:left="720" w:hanging="720"/>
        <w:rPr>
          <w:sz w:val="24"/>
          <w:szCs w:val="24"/>
          <w:lang w:val="en-US"/>
        </w:rPr>
      </w:pPr>
      <w:r w:rsidRPr="0002719C">
        <w:rPr>
          <w:sz w:val="24"/>
          <w:szCs w:val="24"/>
          <w:lang w:val="en-US"/>
        </w:rPr>
        <w:t xml:space="preserve">Wray, M. (2002). </w:t>
      </w:r>
      <w:r w:rsidRPr="0002719C">
        <w:rPr>
          <w:i/>
          <w:iCs/>
          <w:sz w:val="24"/>
          <w:szCs w:val="24"/>
          <w:lang w:val="en-US"/>
        </w:rPr>
        <w:t>Modification of Examinations and Assessment Arrangements for Students with Disabilities: Additional Support or added advantage?</w:t>
      </w:r>
      <w:r w:rsidRPr="0002719C">
        <w:rPr>
          <w:sz w:val="24"/>
          <w:szCs w:val="24"/>
          <w:lang w:val="en-US"/>
        </w:rPr>
        <w:t xml:space="preserve"> http://</w:t>
      </w:r>
      <w:hyperlink r:id="rId67" w:history="1">
        <w:r w:rsidRPr="0002719C">
          <w:rPr>
            <w:rStyle w:val="Hyperlink"/>
            <w:color w:val="auto"/>
            <w:sz w:val="24"/>
            <w:szCs w:val="24"/>
            <w:u w:val="none"/>
            <w:lang w:val="en-US"/>
          </w:rPr>
          <w:t>www.demos</w:t>
        </w:r>
      </w:hyperlink>
      <w:r w:rsidRPr="0002719C">
        <w:rPr>
          <w:sz w:val="24"/>
          <w:szCs w:val="24"/>
          <w:lang w:val="en-US"/>
        </w:rPr>
        <w:t>.ac.uk/course/assessment/html</w:t>
      </w:r>
    </w:p>
    <w:p w14:paraId="3C5FCD66" w14:textId="77777777" w:rsidR="00E96601" w:rsidRPr="0002719C" w:rsidRDefault="00E96601" w:rsidP="00067D39">
      <w:pPr>
        <w:spacing w:before="240"/>
        <w:ind w:left="720" w:hanging="720"/>
        <w:rPr>
          <w:sz w:val="24"/>
          <w:szCs w:val="24"/>
        </w:rPr>
      </w:pPr>
      <w:r w:rsidRPr="0002719C">
        <w:rPr>
          <w:sz w:val="24"/>
          <w:szCs w:val="24"/>
        </w:rPr>
        <w:t xml:space="preserve">Yaya, J. (2014). </w:t>
      </w:r>
      <w:r w:rsidRPr="0002719C">
        <w:rPr>
          <w:i/>
          <w:sz w:val="24"/>
          <w:szCs w:val="24"/>
        </w:rPr>
        <w:t xml:space="preserve">A comprehensive guide to research methodology (part 1): Tips for sampling and sample techniques. </w:t>
      </w:r>
      <w:r w:rsidRPr="0002719C">
        <w:rPr>
          <w:sz w:val="24"/>
          <w:szCs w:val="24"/>
        </w:rPr>
        <w:t>https://nairaproject.com/blog/step-by-step-to-research-methodology.html</w:t>
      </w:r>
    </w:p>
    <w:bookmarkEnd w:id="3693"/>
    <w:p w14:paraId="76B48ADE" w14:textId="4B0ED7E0" w:rsidR="006A0354" w:rsidRDefault="006A0354" w:rsidP="0082262F">
      <w:pPr>
        <w:pStyle w:val="Heading1"/>
        <w:spacing w:line="480" w:lineRule="auto"/>
      </w:pPr>
      <w:r>
        <w:br w:type="page"/>
      </w:r>
      <w:bookmarkStart w:id="3694" w:name="_Toc505506552"/>
      <w:bookmarkStart w:id="3695" w:name="_Toc117768969"/>
      <w:r w:rsidR="0082262F">
        <w:lastRenderedPageBreak/>
        <w:t>Appendices</w:t>
      </w:r>
      <w:bookmarkEnd w:id="3694"/>
      <w:bookmarkEnd w:id="3695"/>
    </w:p>
    <w:p w14:paraId="4DFCCC4D" w14:textId="44F45432" w:rsidR="006A0354" w:rsidRDefault="0082262F" w:rsidP="0082262F">
      <w:pPr>
        <w:pStyle w:val="Heading1"/>
        <w:spacing w:line="480" w:lineRule="auto"/>
        <w:jc w:val="left"/>
      </w:pPr>
      <w:bookmarkStart w:id="3696" w:name="_Toc415770167"/>
      <w:bookmarkStart w:id="3697" w:name="_Toc492882118"/>
      <w:bookmarkStart w:id="3698" w:name="_Toc505506553"/>
      <w:bookmarkStart w:id="3699" w:name="_Toc117768970"/>
      <w:r>
        <w:t>Appendix A: Observation Checklist</w:t>
      </w:r>
      <w:bookmarkEnd w:id="3696"/>
      <w:r>
        <w:t xml:space="preserve"> for Teaching Strategies</w:t>
      </w:r>
      <w:bookmarkEnd w:id="3697"/>
      <w:bookmarkEnd w:id="3698"/>
      <w:r>
        <w:t xml:space="preserve"> </w:t>
      </w:r>
      <w:bookmarkStart w:id="3700" w:name="_Toc492882119"/>
      <w:bookmarkStart w:id="3701" w:name="_Toc505506554"/>
      <w:r>
        <w:t>Used</w:t>
      </w:r>
      <w:bookmarkEnd w:id="3699"/>
      <w:bookmarkEnd w:id="3700"/>
      <w:bookmarkEnd w:id="3701"/>
    </w:p>
    <w:p w14:paraId="7636826E" w14:textId="3F54E6AD" w:rsidR="006A0354" w:rsidRPr="00A22C62" w:rsidRDefault="006A0354" w:rsidP="0082262F">
      <w:pPr>
        <w:autoSpaceDE w:val="0"/>
        <w:autoSpaceDN w:val="0"/>
        <w:adjustRightInd w:val="0"/>
        <w:spacing w:after="0" w:line="480" w:lineRule="auto"/>
        <w:rPr>
          <w:bCs/>
          <w:color w:val="000000"/>
          <w:sz w:val="24"/>
          <w:szCs w:val="24"/>
          <w:lang w:val="en-US"/>
        </w:rPr>
      </w:pPr>
      <w:r w:rsidRPr="00A22C62">
        <w:rPr>
          <w:bCs/>
          <w:color w:val="000000"/>
          <w:sz w:val="24"/>
          <w:szCs w:val="24"/>
          <w:lang w:val="en-US"/>
        </w:rPr>
        <w:t>Aim of the observations is to discover the actual classroom practice of the teachers and their interaction with the pupils with physical disability</w:t>
      </w:r>
      <w:r w:rsidR="001643A7">
        <w:rPr>
          <w:bCs/>
          <w:color w:val="000000"/>
          <w:sz w:val="24"/>
          <w:szCs w:val="24"/>
          <w:lang w:val="en-US"/>
        </w:rPr>
        <w:t>.</w:t>
      </w:r>
    </w:p>
    <w:p w14:paraId="2436BBB6" w14:textId="77777777" w:rsidR="006A0354" w:rsidRPr="00A22C62" w:rsidRDefault="006A0354" w:rsidP="006A0354">
      <w:pPr>
        <w:autoSpaceDE w:val="0"/>
        <w:autoSpaceDN w:val="0"/>
        <w:adjustRightInd w:val="0"/>
        <w:spacing w:after="0" w:line="240" w:lineRule="auto"/>
        <w:rPr>
          <w:color w:val="000000"/>
          <w:sz w:val="24"/>
          <w:szCs w:val="24"/>
          <w:lang w:val="en-US"/>
        </w:rPr>
      </w:pPr>
    </w:p>
    <w:tbl>
      <w:tblPr>
        <w:tblW w:w="9355" w:type="dxa"/>
        <w:jc w:val="center"/>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25"/>
        <w:gridCol w:w="990"/>
        <w:gridCol w:w="990"/>
        <w:gridCol w:w="1350"/>
      </w:tblGrid>
      <w:tr w:rsidR="00A775E8" w:rsidRPr="003355AF" w14:paraId="2164C0C3" w14:textId="77777777" w:rsidTr="00A775E8">
        <w:trPr>
          <w:jc w:val="center"/>
        </w:trPr>
        <w:tc>
          <w:tcPr>
            <w:tcW w:w="6025" w:type="dxa"/>
            <w:shd w:val="clear" w:color="auto" w:fill="auto"/>
          </w:tcPr>
          <w:p w14:paraId="44FA11A1" w14:textId="77777777" w:rsidR="00A775E8" w:rsidRPr="00A22C62" w:rsidRDefault="00A775E8" w:rsidP="00057804">
            <w:pPr>
              <w:autoSpaceDE w:val="0"/>
              <w:autoSpaceDN w:val="0"/>
              <w:adjustRightInd w:val="0"/>
              <w:spacing w:after="0" w:line="240" w:lineRule="auto"/>
              <w:rPr>
                <w:b/>
                <w:color w:val="000000"/>
                <w:sz w:val="24"/>
                <w:szCs w:val="24"/>
                <w:lang w:val="en-US"/>
              </w:rPr>
            </w:pPr>
            <w:r w:rsidRPr="00A22C62">
              <w:rPr>
                <w:b/>
                <w:color w:val="000000"/>
                <w:sz w:val="24"/>
                <w:szCs w:val="24"/>
                <w:lang w:val="en-US"/>
              </w:rPr>
              <w:t>Item</w:t>
            </w:r>
          </w:p>
        </w:tc>
        <w:tc>
          <w:tcPr>
            <w:tcW w:w="990" w:type="dxa"/>
            <w:shd w:val="clear" w:color="auto" w:fill="auto"/>
          </w:tcPr>
          <w:p w14:paraId="48833351" w14:textId="77777777" w:rsidR="00A775E8" w:rsidRPr="00A22C62" w:rsidRDefault="00A775E8" w:rsidP="00057804">
            <w:pPr>
              <w:autoSpaceDE w:val="0"/>
              <w:autoSpaceDN w:val="0"/>
              <w:adjustRightInd w:val="0"/>
              <w:spacing w:after="0" w:line="240" w:lineRule="auto"/>
              <w:rPr>
                <w:b/>
                <w:color w:val="000000"/>
                <w:sz w:val="24"/>
                <w:szCs w:val="24"/>
                <w:lang w:val="en-US"/>
              </w:rPr>
            </w:pPr>
            <w:r>
              <w:rPr>
                <w:b/>
                <w:color w:val="000000"/>
                <w:sz w:val="24"/>
                <w:szCs w:val="24"/>
                <w:lang w:val="en-US"/>
              </w:rPr>
              <w:t xml:space="preserve">Absent </w:t>
            </w:r>
          </w:p>
        </w:tc>
        <w:tc>
          <w:tcPr>
            <w:tcW w:w="990" w:type="dxa"/>
          </w:tcPr>
          <w:p w14:paraId="6C547E7E" w14:textId="77777777" w:rsidR="00A775E8" w:rsidRPr="00A22C62" w:rsidRDefault="00A775E8" w:rsidP="00057804">
            <w:pPr>
              <w:autoSpaceDE w:val="0"/>
              <w:autoSpaceDN w:val="0"/>
              <w:adjustRightInd w:val="0"/>
              <w:spacing w:after="0" w:line="240" w:lineRule="auto"/>
              <w:rPr>
                <w:b/>
                <w:color w:val="000000"/>
                <w:sz w:val="24"/>
                <w:szCs w:val="24"/>
                <w:lang w:val="en-US"/>
              </w:rPr>
            </w:pPr>
            <w:r>
              <w:rPr>
                <w:b/>
                <w:color w:val="000000"/>
                <w:sz w:val="24"/>
                <w:szCs w:val="24"/>
                <w:lang w:val="en-US"/>
              </w:rPr>
              <w:t xml:space="preserve">Present </w:t>
            </w:r>
          </w:p>
        </w:tc>
        <w:tc>
          <w:tcPr>
            <w:tcW w:w="1350" w:type="dxa"/>
          </w:tcPr>
          <w:p w14:paraId="0085A056" w14:textId="77777777" w:rsidR="00A775E8" w:rsidRPr="00A22C62" w:rsidRDefault="00A775E8" w:rsidP="00057804">
            <w:pPr>
              <w:autoSpaceDE w:val="0"/>
              <w:autoSpaceDN w:val="0"/>
              <w:adjustRightInd w:val="0"/>
              <w:spacing w:after="0" w:line="240" w:lineRule="auto"/>
              <w:rPr>
                <w:b/>
                <w:color w:val="000000"/>
                <w:sz w:val="24"/>
                <w:szCs w:val="24"/>
                <w:lang w:val="en-US"/>
              </w:rPr>
            </w:pPr>
            <w:r>
              <w:rPr>
                <w:b/>
                <w:color w:val="000000"/>
                <w:sz w:val="24"/>
                <w:szCs w:val="24"/>
                <w:lang w:val="en-US"/>
              </w:rPr>
              <w:t>Comments</w:t>
            </w:r>
          </w:p>
        </w:tc>
      </w:tr>
      <w:tr w:rsidR="00A775E8" w:rsidRPr="003355AF" w14:paraId="37041817" w14:textId="77777777" w:rsidTr="00A775E8">
        <w:trPr>
          <w:jc w:val="center"/>
        </w:trPr>
        <w:tc>
          <w:tcPr>
            <w:tcW w:w="6025" w:type="dxa"/>
            <w:shd w:val="clear" w:color="auto" w:fill="auto"/>
          </w:tcPr>
          <w:p w14:paraId="0CF15432" w14:textId="77777777" w:rsidR="00A775E8" w:rsidRPr="00A22C62" w:rsidRDefault="00A775E8" w:rsidP="00057804">
            <w:pPr>
              <w:autoSpaceDE w:val="0"/>
              <w:autoSpaceDN w:val="0"/>
              <w:adjustRightInd w:val="0"/>
              <w:spacing w:after="0" w:line="240" w:lineRule="auto"/>
              <w:rPr>
                <w:sz w:val="24"/>
                <w:szCs w:val="24"/>
                <w:lang w:val="en-US"/>
              </w:rPr>
            </w:pPr>
            <w:r w:rsidRPr="00A22C62">
              <w:rPr>
                <w:b/>
                <w:bCs/>
                <w:color w:val="000000"/>
                <w:sz w:val="24"/>
                <w:szCs w:val="24"/>
                <w:lang w:val="en-US"/>
              </w:rPr>
              <w:t>Class environment</w:t>
            </w:r>
            <w:r w:rsidRPr="00A22C62">
              <w:rPr>
                <w:color w:val="000000"/>
                <w:sz w:val="24"/>
                <w:szCs w:val="24"/>
                <w:lang w:val="en-US"/>
              </w:rPr>
              <w:t xml:space="preserve">: </w:t>
            </w:r>
          </w:p>
        </w:tc>
        <w:tc>
          <w:tcPr>
            <w:tcW w:w="990" w:type="dxa"/>
            <w:shd w:val="clear" w:color="auto" w:fill="auto"/>
          </w:tcPr>
          <w:p w14:paraId="2137C484"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737ABC93"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46A159F0"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2F3F85DA" w14:textId="77777777" w:rsidTr="00A775E8">
        <w:trPr>
          <w:jc w:val="center"/>
        </w:trPr>
        <w:tc>
          <w:tcPr>
            <w:tcW w:w="6025" w:type="dxa"/>
            <w:shd w:val="clear" w:color="auto" w:fill="auto"/>
          </w:tcPr>
          <w:p w14:paraId="7B39A3B4" w14:textId="6E60A7C2" w:rsidR="00A775E8" w:rsidRPr="00A22C62" w:rsidRDefault="00A775E8" w:rsidP="00057804">
            <w:pPr>
              <w:autoSpaceDE w:val="0"/>
              <w:autoSpaceDN w:val="0"/>
              <w:adjustRightInd w:val="0"/>
              <w:spacing w:after="0" w:line="240" w:lineRule="auto"/>
              <w:rPr>
                <w:color w:val="000000"/>
                <w:sz w:val="24"/>
                <w:szCs w:val="24"/>
                <w:lang w:val="en-US"/>
              </w:rPr>
            </w:pPr>
            <w:r w:rsidRPr="00A22C62">
              <w:rPr>
                <w:color w:val="000000"/>
                <w:sz w:val="24"/>
                <w:szCs w:val="24"/>
                <w:lang w:val="en-US"/>
              </w:rPr>
              <w:t>Administration of praise</w:t>
            </w:r>
            <w:r>
              <w:rPr>
                <w:color w:val="000000"/>
                <w:sz w:val="24"/>
                <w:szCs w:val="24"/>
                <w:lang w:val="en-US"/>
              </w:rPr>
              <w:t>.</w:t>
            </w:r>
          </w:p>
        </w:tc>
        <w:tc>
          <w:tcPr>
            <w:tcW w:w="990" w:type="dxa"/>
            <w:shd w:val="clear" w:color="auto" w:fill="auto"/>
          </w:tcPr>
          <w:p w14:paraId="6D4A2C05"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5187B0EE"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5D9B70B4"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576A784E" w14:textId="77777777" w:rsidTr="00A775E8">
        <w:trPr>
          <w:jc w:val="center"/>
        </w:trPr>
        <w:tc>
          <w:tcPr>
            <w:tcW w:w="6025" w:type="dxa"/>
            <w:shd w:val="clear" w:color="auto" w:fill="auto"/>
          </w:tcPr>
          <w:p w14:paraId="763A9F5E" w14:textId="77777777" w:rsidR="00A775E8" w:rsidRPr="00A22C62" w:rsidRDefault="00A775E8" w:rsidP="00057804">
            <w:pPr>
              <w:widowControl w:val="0"/>
              <w:autoSpaceDE w:val="0"/>
              <w:autoSpaceDN w:val="0"/>
              <w:adjustRightInd w:val="0"/>
              <w:spacing w:after="0" w:line="250" w:lineRule="auto"/>
              <w:ind w:right="1247"/>
              <w:jc w:val="both"/>
              <w:rPr>
                <w:rFonts w:eastAsia="Times New Roman"/>
                <w:color w:val="000000"/>
                <w:sz w:val="24"/>
                <w:szCs w:val="24"/>
                <w:lang w:val="en-US"/>
              </w:rPr>
            </w:pPr>
            <w:r w:rsidRPr="00A22C62">
              <w:rPr>
                <w:rFonts w:eastAsia="Times New Roman"/>
                <w:color w:val="221F1F"/>
                <w:sz w:val="24"/>
                <w:szCs w:val="24"/>
                <w:lang w:val="en-US"/>
              </w:rPr>
              <w:t>Evidence of</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rules that</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involve</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respect for</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other</w:t>
            </w:r>
            <w:r>
              <w:rPr>
                <w:rFonts w:eastAsia="Times New Roman"/>
                <w:color w:val="221F1F"/>
                <w:spacing w:val="1"/>
                <w:sz w:val="24"/>
                <w:szCs w:val="24"/>
                <w:lang w:val="en-US"/>
              </w:rPr>
              <w:t xml:space="preserve"> </w:t>
            </w:r>
            <w:r w:rsidRPr="00A22C62">
              <w:rPr>
                <w:rFonts w:eastAsia="Times New Roman"/>
                <w:color w:val="221F1F"/>
                <w:sz w:val="24"/>
                <w:szCs w:val="24"/>
                <w:lang w:val="en-US"/>
              </w:rPr>
              <w:t>members</w:t>
            </w:r>
            <w:r w:rsidRPr="00A22C62">
              <w:rPr>
                <w:rFonts w:eastAsia="Times New Roman"/>
                <w:color w:val="221F1F"/>
                <w:spacing w:val="-4"/>
                <w:sz w:val="24"/>
                <w:szCs w:val="24"/>
                <w:lang w:val="en-US"/>
              </w:rPr>
              <w:t xml:space="preserve"> </w:t>
            </w:r>
            <w:r w:rsidRPr="00A22C62">
              <w:rPr>
                <w:rFonts w:eastAsia="Times New Roman"/>
                <w:color w:val="221F1F"/>
                <w:sz w:val="24"/>
                <w:szCs w:val="24"/>
                <w:lang w:val="en-US"/>
              </w:rPr>
              <w:t>of</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class</w:t>
            </w:r>
            <w:r w:rsidRPr="003355AF">
              <w:rPr>
                <w:rFonts w:eastAsia="Times New Roman"/>
                <w:color w:val="221F1F"/>
                <w:spacing w:val="-1"/>
                <w:sz w:val="24"/>
                <w:szCs w:val="24"/>
                <w:lang w:val="en-US"/>
              </w:rPr>
              <w:t xml:space="preserve"> </w:t>
            </w:r>
            <w:r w:rsidRPr="00A22C62">
              <w:rPr>
                <w:rFonts w:eastAsia="Times New Roman"/>
                <w:color w:val="221F1F"/>
                <w:sz w:val="24"/>
                <w:szCs w:val="24"/>
                <w:lang w:val="en-US"/>
              </w:rPr>
              <w:t>and/or provides verbal reminders to students about how to treat each othe</w:t>
            </w:r>
            <w:r w:rsidRPr="00A22C62">
              <w:rPr>
                <w:rFonts w:eastAsia="Times New Roman"/>
                <w:color w:val="221F1F"/>
                <w:spacing w:val="-2"/>
                <w:sz w:val="24"/>
                <w:szCs w:val="24"/>
                <w:lang w:val="en-US"/>
              </w:rPr>
              <w:t>r</w:t>
            </w:r>
            <w:r w:rsidRPr="00A22C62">
              <w:rPr>
                <w:rFonts w:eastAsia="Times New Roman"/>
                <w:color w:val="221F1F"/>
                <w:sz w:val="24"/>
                <w:szCs w:val="24"/>
                <w:lang w:val="en-US"/>
              </w:rPr>
              <w:t>.</w:t>
            </w:r>
          </w:p>
        </w:tc>
        <w:tc>
          <w:tcPr>
            <w:tcW w:w="990" w:type="dxa"/>
            <w:shd w:val="clear" w:color="auto" w:fill="auto"/>
          </w:tcPr>
          <w:p w14:paraId="4200DAD9"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35D8A0DB"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529FCC39"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337CC4EE" w14:textId="77777777" w:rsidTr="00A775E8">
        <w:trPr>
          <w:jc w:val="center"/>
        </w:trPr>
        <w:tc>
          <w:tcPr>
            <w:tcW w:w="6025" w:type="dxa"/>
            <w:shd w:val="clear" w:color="auto" w:fill="auto"/>
          </w:tcPr>
          <w:p w14:paraId="5B8D56D2" w14:textId="132504DF" w:rsidR="00A775E8" w:rsidRPr="00A22C62" w:rsidRDefault="00A775E8" w:rsidP="00057804">
            <w:pPr>
              <w:autoSpaceDE w:val="0"/>
              <w:autoSpaceDN w:val="0"/>
              <w:adjustRightInd w:val="0"/>
              <w:spacing w:after="0" w:line="240" w:lineRule="auto"/>
              <w:rPr>
                <w:color w:val="000000"/>
                <w:sz w:val="24"/>
                <w:szCs w:val="24"/>
                <w:lang w:val="en-US"/>
              </w:rPr>
            </w:pPr>
            <w:r w:rsidRPr="00A22C62">
              <w:rPr>
                <w:color w:val="000000"/>
                <w:sz w:val="24"/>
                <w:szCs w:val="24"/>
                <w:lang w:val="en-US"/>
              </w:rPr>
              <w:t>Physical space arrangement</w:t>
            </w:r>
            <w:r>
              <w:rPr>
                <w:color w:val="000000"/>
                <w:sz w:val="24"/>
                <w:szCs w:val="24"/>
                <w:lang w:val="en-US"/>
              </w:rPr>
              <w:t xml:space="preserve"> such as furniture arrangement.</w:t>
            </w:r>
          </w:p>
        </w:tc>
        <w:tc>
          <w:tcPr>
            <w:tcW w:w="990" w:type="dxa"/>
            <w:shd w:val="clear" w:color="auto" w:fill="auto"/>
          </w:tcPr>
          <w:p w14:paraId="5848A807"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76630A67"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509306E8"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312F1872" w14:textId="77777777" w:rsidTr="00A775E8">
        <w:trPr>
          <w:jc w:val="center"/>
        </w:trPr>
        <w:tc>
          <w:tcPr>
            <w:tcW w:w="6025" w:type="dxa"/>
            <w:shd w:val="clear" w:color="auto" w:fill="auto"/>
          </w:tcPr>
          <w:p w14:paraId="713CFEB5" w14:textId="77777777" w:rsidR="00A775E8" w:rsidRPr="00A22C62" w:rsidRDefault="00A775E8" w:rsidP="00057804">
            <w:pPr>
              <w:widowControl w:val="0"/>
              <w:autoSpaceDE w:val="0"/>
              <w:autoSpaceDN w:val="0"/>
              <w:adjustRightInd w:val="0"/>
              <w:spacing w:after="0" w:line="250" w:lineRule="auto"/>
              <w:ind w:right="1242"/>
              <w:jc w:val="both"/>
              <w:rPr>
                <w:rFonts w:eastAsia="Times New Roman"/>
                <w:color w:val="000000"/>
                <w:sz w:val="24"/>
                <w:szCs w:val="24"/>
                <w:lang w:val="en-US"/>
              </w:rPr>
            </w:pPr>
            <w:r w:rsidRPr="00A22C62">
              <w:rPr>
                <w:rFonts w:eastAsia="Times New Roman"/>
                <w:color w:val="221F1F"/>
                <w:sz w:val="24"/>
                <w:szCs w:val="24"/>
                <w:lang w:val="en-US"/>
              </w:rPr>
              <w:t>Rules</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and procedures</w:t>
            </w:r>
            <w:r w:rsidRPr="00A22C62">
              <w:rPr>
                <w:rFonts w:eastAsia="Times New Roman"/>
                <w:color w:val="221F1F"/>
                <w:spacing w:val="2"/>
                <w:sz w:val="24"/>
                <w:szCs w:val="24"/>
                <w:lang w:val="en-US"/>
              </w:rPr>
              <w:t xml:space="preserve"> </w:t>
            </w:r>
            <w:r w:rsidRPr="00A22C62">
              <w:rPr>
                <w:rFonts w:eastAsia="Times New Roman"/>
                <w:color w:val="221F1F"/>
                <w:sz w:val="24"/>
                <w:szCs w:val="24"/>
                <w:lang w:val="en-US"/>
              </w:rPr>
              <w:t>for</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non-instructional</w:t>
            </w:r>
            <w:r w:rsidRPr="00A22C62">
              <w:rPr>
                <w:rFonts w:eastAsia="Times New Roman"/>
                <w:color w:val="221F1F"/>
                <w:spacing w:val="2"/>
                <w:sz w:val="24"/>
                <w:szCs w:val="24"/>
                <w:lang w:val="en-US"/>
              </w:rPr>
              <w:t xml:space="preserve"> </w:t>
            </w:r>
            <w:r>
              <w:rPr>
                <w:rFonts w:eastAsia="Times New Roman"/>
                <w:color w:val="221F1F"/>
                <w:sz w:val="24"/>
                <w:szCs w:val="24"/>
                <w:lang w:val="en-US"/>
              </w:rPr>
              <w:t xml:space="preserve">events </w:t>
            </w:r>
            <w:r w:rsidRPr="00A22C62">
              <w:rPr>
                <w:rFonts w:eastAsia="Times New Roman"/>
                <w:color w:val="221F1F"/>
                <w:sz w:val="24"/>
                <w:szCs w:val="24"/>
                <w:lang w:val="en-US"/>
              </w:rPr>
              <w:t>and for</w:t>
            </w:r>
            <w:r w:rsidRPr="00A22C62">
              <w:rPr>
                <w:rFonts w:eastAsia="Times New Roman"/>
                <w:color w:val="221F1F"/>
                <w:spacing w:val="1"/>
                <w:sz w:val="24"/>
                <w:szCs w:val="24"/>
                <w:lang w:val="en-US"/>
              </w:rPr>
              <w:t xml:space="preserve"> </w:t>
            </w:r>
            <w:r>
              <w:rPr>
                <w:rFonts w:eastAsia="Times New Roman"/>
                <w:color w:val="221F1F"/>
                <w:sz w:val="24"/>
                <w:szCs w:val="24"/>
                <w:lang w:val="en-US"/>
              </w:rPr>
              <w:t>instructional events.</w:t>
            </w:r>
          </w:p>
        </w:tc>
        <w:tc>
          <w:tcPr>
            <w:tcW w:w="990" w:type="dxa"/>
            <w:shd w:val="clear" w:color="auto" w:fill="auto"/>
          </w:tcPr>
          <w:p w14:paraId="4C045CBD"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5E66A995"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23849AB0"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17C5A709" w14:textId="77777777" w:rsidTr="00A775E8">
        <w:trPr>
          <w:jc w:val="center"/>
        </w:trPr>
        <w:tc>
          <w:tcPr>
            <w:tcW w:w="6025" w:type="dxa"/>
            <w:shd w:val="clear" w:color="auto" w:fill="auto"/>
          </w:tcPr>
          <w:p w14:paraId="30B21F55" w14:textId="77777777" w:rsidR="00A775E8" w:rsidRPr="00A22C62" w:rsidRDefault="00A775E8" w:rsidP="00057804">
            <w:pPr>
              <w:widowControl w:val="0"/>
              <w:autoSpaceDE w:val="0"/>
              <w:autoSpaceDN w:val="0"/>
              <w:adjustRightInd w:val="0"/>
              <w:spacing w:after="0" w:line="250" w:lineRule="auto"/>
              <w:ind w:right="1246"/>
              <w:jc w:val="both"/>
              <w:rPr>
                <w:rFonts w:eastAsia="Times New Roman"/>
                <w:color w:val="000000"/>
                <w:sz w:val="24"/>
                <w:szCs w:val="24"/>
                <w:lang w:val="en-US"/>
              </w:rPr>
            </w:pPr>
            <w:r w:rsidRPr="00A22C62">
              <w:rPr>
                <w:rFonts w:eastAsia="Times New Roman"/>
                <w:color w:val="221F1F"/>
                <w:sz w:val="24"/>
                <w:szCs w:val="24"/>
                <w:lang w:val="en-US"/>
              </w:rPr>
              <w:t>Cites</w:t>
            </w:r>
            <w:r w:rsidRPr="00A22C62">
              <w:rPr>
                <w:rFonts w:eastAsia="Times New Roman"/>
                <w:color w:val="221F1F"/>
                <w:spacing w:val="22"/>
                <w:sz w:val="24"/>
                <w:szCs w:val="24"/>
                <w:lang w:val="en-US"/>
              </w:rPr>
              <w:t xml:space="preserve"> </w:t>
            </w:r>
            <w:r w:rsidRPr="00A22C62">
              <w:rPr>
                <w:rFonts w:eastAsia="Times New Roman"/>
                <w:color w:val="221F1F"/>
                <w:sz w:val="24"/>
                <w:szCs w:val="24"/>
                <w:lang w:val="en-US"/>
              </w:rPr>
              <w:t>rule</w:t>
            </w:r>
            <w:r w:rsidRPr="00A22C62">
              <w:rPr>
                <w:rFonts w:eastAsia="Times New Roman"/>
                <w:color w:val="221F1F"/>
                <w:spacing w:val="24"/>
                <w:sz w:val="24"/>
                <w:szCs w:val="24"/>
                <w:lang w:val="en-US"/>
              </w:rPr>
              <w:t xml:space="preserve"> </w:t>
            </w:r>
            <w:r w:rsidRPr="00A22C62">
              <w:rPr>
                <w:rFonts w:eastAsia="Times New Roman"/>
                <w:color w:val="221F1F"/>
                <w:sz w:val="24"/>
                <w:szCs w:val="24"/>
                <w:lang w:val="en-US"/>
              </w:rPr>
              <w:t>or</w:t>
            </w:r>
            <w:r w:rsidRPr="00A22C62">
              <w:rPr>
                <w:rFonts w:eastAsia="Times New Roman"/>
                <w:color w:val="221F1F"/>
                <w:spacing w:val="25"/>
                <w:sz w:val="24"/>
                <w:szCs w:val="24"/>
                <w:lang w:val="en-US"/>
              </w:rPr>
              <w:t xml:space="preserve"> </w:t>
            </w:r>
            <w:r w:rsidRPr="00A22C62">
              <w:rPr>
                <w:rFonts w:eastAsia="Times New Roman"/>
                <w:color w:val="221F1F"/>
                <w:sz w:val="24"/>
                <w:szCs w:val="24"/>
                <w:lang w:val="en-US"/>
              </w:rPr>
              <w:t>procedure</w:t>
            </w:r>
            <w:r w:rsidRPr="00A22C62">
              <w:rPr>
                <w:rFonts w:eastAsia="Times New Roman"/>
                <w:color w:val="221F1F"/>
                <w:spacing w:val="26"/>
                <w:sz w:val="24"/>
                <w:szCs w:val="24"/>
                <w:lang w:val="en-US"/>
              </w:rPr>
              <w:t xml:space="preserve"> </w:t>
            </w:r>
            <w:r w:rsidRPr="00A22C62">
              <w:rPr>
                <w:rFonts w:eastAsia="Times New Roman"/>
                <w:color w:val="221F1F"/>
                <w:sz w:val="24"/>
                <w:szCs w:val="24"/>
                <w:lang w:val="en-US"/>
              </w:rPr>
              <w:t xml:space="preserve">in responding to disruptive </w:t>
            </w:r>
            <w:r w:rsidRPr="003355AF">
              <w:rPr>
                <w:rFonts w:eastAsia="Times New Roman"/>
                <w:color w:val="221F1F"/>
                <w:sz w:val="24"/>
                <w:szCs w:val="24"/>
                <w:lang w:val="en-US"/>
              </w:rPr>
              <w:t>behaviors</w:t>
            </w:r>
            <w:r w:rsidRPr="00A22C62">
              <w:rPr>
                <w:rFonts w:eastAsia="Times New Roman"/>
                <w:color w:val="221F1F"/>
                <w:sz w:val="24"/>
                <w:szCs w:val="24"/>
                <w:lang w:val="en-US"/>
              </w:rPr>
              <w:t>.</w:t>
            </w:r>
          </w:p>
        </w:tc>
        <w:tc>
          <w:tcPr>
            <w:tcW w:w="990" w:type="dxa"/>
            <w:shd w:val="clear" w:color="auto" w:fill="auto"/>
          </w:tcPr>
          <w:p w14:paraId="3C68BA40"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18BDEFD6"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49A69C44"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36E26BD9" w14:textId="77777777" w:rsidTr="00A775E8">
        <w:trPr>
          <w:jc w:val="center"/>
        </w:trPr>
        <w:tc>
          <w:tcPr>
            <w:tcW w:w="6025" w:type="dxa"/>
            <w:shd w:val="clear" w:color="auto" w:fill="auto"/>
          </w:tcPr>
          <w:p w14:paraId="359ADFA5" w14:textId="37480D00" w:rsidR="00A775E8" w:rsidRPr="00A22C62" w:rsidRDefault="00A775E8" w:rsidP="00057804">
            <w:pPr>
              <w:autoSpaceDE w:val="0"/>
              <w:autoSpaceDN w:val="0"/>
              <w:adjustRightInd w:val="0"/>
              <w:spacing w:after="0" w:line="240" w:lineRule="auto"/>
              <w:rPr>
                <w:color w:val="000000"/>
                <w:sz w:val="24"/>
                <w:szCs w:val="24"/>
                <w:lang w:val="en-US"/>
              </w:rPr>
            </w:pPr>
            <w:r w:rsidRPr="00A22C62">
              <w:rPr>
                <w:color w:val="000000"/>
                <w:sz w:val="24"/>
                <w:szCs w:val="24"/>
                <w:lang w:val="en-US"/>
              </w:rPr>
              <w:t xml:space="preserve">Positioning </w:t>
            </w:r>
            <w:r>
              <w:rPr>
                <w:color w:val="000000"/>
                <w:sz w:val="24"/>
                <w:szCs w:val="24"/>
                <w:lang w:val="en-US"/>
              </w:rPr>
              <w:t>of</w:t>
            </w:r>
            <w:r w:rsidRPr="00A22C62">
              <w:rPr>
                <w:color w:val="000000"/>
                <w:sz w:val="24"/>
                <w:szCs w:val="24"/>
                <w:lang w:val="en-US"/>
              </w:rPr>
              <w:t xml:space="preserve"> the room</w:t>
            </w:r>
            <w:r>
              <w:rPr>
                <w:color w:val="000000"/>
                <w:sz w:val="24"/>
                <w:szCs w:val="24"/>
                <w:lang w:val="en-US"/>
              </w:rPr>
              <w:t>.</w:t>
            </w:r>
          </w:p>
        </w:tc>
        <w:tc>
          <w:tcPr>
            <w:tcW w:w="990" w:type="dxa"/>
            <w:shd w:val="clear" w:color="auto" w:fill="auto"/>
          </w:tcPr>
          <w:p w14:paraId="11828A58"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58021DCC"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643DEE0E"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1C7A1D6B" w14:textId="77777777" w:rsidTr="00A775E8">
        <w:trPr>
          <w:jc w:val="center"/>
        </w:trPr>
        <w:tc>
          <w:tcPr>
            <w:tcW w:w="6025" w:type="dxa"/>
            <w:shd w:val="clear" w:color="auto" w:fill="auto"/>
          </w:tcPr>
          <w:p w14:paraId="4B9D09B1" w14:textId="77777777" w:rsidR="00A775E8" w:rsidRPr="00A22C62" w:rsidRDefault="00A775E8" w:rsidP="00057804">
            <w:pPr>
              <w:autoSpaceDE w:val="0"/>
              <w:autoSpaceDN w:val="0"/>
              <w:adjustRightInd w:val="0"/>
              <w:spacing w:after="0" w:line="240" w:lineRule="auto"/>
              <w:rPr>
                <w:color w:val="000000"/>
                <w:sz w:val="24"/>
                <w:szCs w:val="24"/>
                <w:lang w:val="en-US"/>
              </w:rPr>
            </w:pPr>
            <w:r w:rsidRPr="00A22C62">
              <w:rPr>
                <w:color w:val="000000"/>
                <w:sz w:val="24"/>
                <w:szCs w:val="24"/>
                <w:lang w:val="en-US"/>
              </w:rPr>
              <w:t>Scanning of class</w:t>
            </w:r>
            <w:r>
              <w:rPr>
                <w:color w:val="000000"/>
                <w:sz w:val="24"/>
                <w:szCs w:val="24"/>
                <w:lang w:val="en-US"/>
              </w:rPr>
              <w:t>.</w:t>
            </w:r>
          </w:p>
        </w:tc>
        <w:tc>
          <w:tcPr>
            <w:tcW w:w="990" w:type="dxa"/>
            <w:shd w:val="clear" w:color="auto" w:fill="auto"/>
          </w:tcPr>
          <w:p w14:paraId="6289A823"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56042293"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77AF55C3"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17454A59" w14:textId="77777777" w:rsidTr="00A775E8">
        <w:trPr>
          <w:jc w:val="center"/>
        </w:trPr>
        <w:tc>
          <w:tcPr>
            <w:tcW w:w="6025" w:type="dxa"/>
            <w:shd w:val="clear" w:color="auto" w:fill="auto"/>
          </w:tcPr>
          <w:p w14:paraId="5E82BB97" w14:textId="77777777" w:rsidR="00A775E8" w:rsidRPr="00A22C62" w:rsidRDefault="00A775E8" w:rsidP="00057804">
            <w:pPr>
              <w:widowControl w:val="0"/>
              <w:autoSpaceDE w:val="0"/>
              <w:autoSpaceDN w:val="0"/>
              <w:adjustRightInd w:val="0"/>
              <w:spacing w:after="0" w:line="240" w:lineRule="auto"/>
              <w:rPr>
                <w:rFonts w:eastAsia="Times New Roman"/>
                <w:color w:val="000000"/>
                <w:sz w:val="24"/>
                <w:szCs w:val="24"/>
                <w:lang w:val="en-US"/>
              </w:rPr>
            </w:pPr>
            <w:r w:rsidRPr="00A22C62">
              <w:rPr>
                <w:rFonts w:eastAsia="Times New Roman"/>
                <w:b/>
                <w:bCs/>
                <w:color w:val="221F1F"/>
                <w:spacing w:val="-4"/>
                <w:sz w:val="24"/>
                <w:szCs w:val="24"/>
                <w:lang w:val="en-US"/>
              </w:rPr>
              <w:t>T</w:t>
            </w:r>
            <w:r w:rsidRPr="00A22C62">
              <w:rPr>
                <w:rFonts w:eastAsia="Times New Roman"/>
                <w:b/>
                <w:bCs/>
                <w:color w:val="221F1F"/>
                <w:sz w:val="24"/>
                <w:szCs w:val="24"/>
                <w:lang w:val="en-US"/>
              </w:rPr>
              <w:t>ime Management</w:t>
            </w:r>
          </w:p>
        </w:tc>
        <w:tc>
          <w:tcPr>
            <w:tcW w:w="990" w:type="dxa"/>
            <w:shd w:val="clear" w:color="auto" w:fill="auto"/>
          </w:tcPr>
          <w:p w14:paraId="58636EF0"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79A3DA48"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1DF9E7FB"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18C229E5" w14:textId="77777777" w:rsidTr="00A775E8">
        <w:trPr>
          <w:jc w:val="center"/>
        </w:trPr>
        <w:tc>
          <w:tcPr>
            <w:tcW w:w="6025" w:type="dxa"/>
            <w:shd w:val="clear" w:color="auto" w:fill="auto"/>
          </w:tcPr>
          <w:p w14:paraId="763C3C22" w14:textId="77777777" w:rsidR="00A775E8" w:rsidRPr="00A22C62" w:rsidRDefault="00A775E8" w:rsidP="00057804">
            <w:pPr>
              <w:widowControl w:val="0"/>
              <w:autoSpaceDE w:val="0"/>
              <w:autoSpaceDN w:val="0"/>
              <w:adjustRightInd w:val="0"/>
              <w:spacing w:after="0" w:line="250" w:lineRule="auto"/>
              <w:ind w:right="1246"/>
              <w:jc w:val="both"/>
              <w:rPr>
                <w:rFonts w:eastAsia="Times New Roman"/>
                <w:color w:val="221F1F"/>
                <w:sz w:val="24"/>
                <w:szCs w:val="24"/>
                <w:lang w:val="en-US"/>
              </w:rPr>
            </w:pPr>
            <w:r w:rsidRPr="00A22C62">
              <w:rPr>
                <w:rFonts w:eastAsia="Times New Roman"/>
                <w:color w:val="221F1F"/>
                <w:sz w:val="24"/>
                <w:szCs w:val="24"/>
                <w:lang w:val="en-US"/>
              </w:rPr>
              <w:t>Allocates</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generous</w:t>
            </w:r>
            <w:r w:rsidRPr="00A22C62">
              <w:rPr>
                <w:rFonts w:eastAsia="Times New Roman"/>
                <w:color w:val="221F1F"/>
                <w:spacing w:val="2"/>
                <w:sz w:val="24"/>
                <w:szCs w:val="24"/>
                <w:lang w:val="en-US"/>
              </w:rPr>
              <w:t xml:space="preserve"> </w:t>
            </w:r>
            <w:r w:rsidRPr="00A22C62">
              <w:rPr>
                <w:rFonts w:eastAsia="Times New Roman"/>
                <w:color w:val="221F1F"/>
                <w:sz w:val="24"/>
                <w:szCs w:val="24"/>
                <w:lang w:val="en-US"/>
              </w:rPr>
              <w:t>amounts</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of</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time</w:t>
            </w:r>
            <w:r w:rsidRPr="00A22C62">
              <w:rPr>
                <w:rFonts w:eastAsia="Times New Roman"/>
                <w:color w:val="221F1F"/>
                <w:spacing w:val="-4"/>
                <w:sz w:val="24"/>
                <w:szCs w:val="24"/>
                <w:lang w:val="en-US"/>
              </w:rPr>
              <w:t xml:space="preserve"> </w:t>
            </w:r>
            <w:r w:rsidRPr="00A22C62">
              <w:rPr>
                <w:rFonts w:eastAsia="Times New Roman"/>
                <w:color w:val="221F1F"/>
                <w:sz w:val="24"/>
                <w:szCs w:val="24"/>
                <w:lang w:val="en-US"/>
              </w:rPr>
              <w:t>for</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instruction</w:t>
            </w:r>
            <w:r>
              <w:rPr>
                <w:rFonts w:eastAsia="Times New Roman"/>
                <w:color w:val="221F1F"/>
                <w:sz w:val="24"/>
                <w:szCs w:val="24"/>
                <w:lang w:val="en-US"/>
              </w:rPr>
              <w:t>.</w:t>
            </w:r>
          </w:p>
        </w:tc>
        <w:tc>
          <w:tcPr>
            <w:tcW w:w="990" w:type="dxa"/>
            <w:shd w:val="clear" w:color="auto" w:fill="auto"/>
          </w:tcPr>
          <w:p w14:paraId="7FDBD5A4"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2F9FE6FF"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246D8633"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71FEF853" w14:textId="77777777" w:rsidTr="00A775E8">
        <w:trPr>
          <w:jc w:val="center"/>
        </w:trPr>
        <w:tc>
          <w:tcPr>
            <w:tcW w:w="6025" w:type="dxa"/>
            <w:shd w:val="clear" w:color="auto" w:fill="auto"/>
          </w:tcPr>
          <w:p w14:paraId="5A192249" w14:textId="77777777" w:rsidR="00A775E8" w:rsidRPr="00A22C62" w:rsidRDefault="00A775E8" w:rsidP="00057804">
            <w:pPr>
              <w:widowControl w:val="0"/>
              <w:autoSpaceDE w:val="0"/>
              <w:autoSpaceDN w:val="0"/>
              <w:adjustRightInd w:val="0"/>
              <w:spacing w:after="0" w:line="240" w:lineRule="auto"/>
              <w:rPr>
                <w:rFonts w:eastAsia="Times New Roman"/>
                <w:color w:val="000000"/>
                <w:sz w:val="24"/>
                <w:szCs w:val="24"/>
                <w:lang w:val="en-US"/>
              </w:rPr>
            </w:pPr>
            <w:r w:rsidRPr="00A22C62">
              <w:rPr>
                <w:rFonts w:eastAsia="Times New Roman"/>
                <w:color w:val="221F1F"/>
                <w:sz w:val="24"/>
                <w:szCs w:val="24"/>
                <w:lang w:val="en-US"/>
              </w:rPr>
              <w:t>Monitoring of transition</w:t>
            </w:r>
            <w:r>
              <w:rPr>
                <w:rFonts w:eastAsia="Times New Roman"/>
                <w:color w:val="221F1F"/>
                <w:sz w:val="24"/>
                <w:szCs w:val="24"/>
                <w:lang w:val="en-US"/>
              </w:rPr>
              <w:t>.</w:t>
            </w:r>
            <w:r w:rsidRPr="00A22C62">
              <w:rPr>
                <w:rFonts w:eastAsia="Times New Roman"/>
                <w:color w:val="221F1F"/>
                <w:sz w:val="24"/>
                <w:szCs w:val="24"/>
                <w:lang w:val="en-US"/>
              </w:rPr>
              <w:t xml:space="preserve"> </w:t>
            </w:r>
          </w:p>
        </w:tc>
        <w:tc>
          <w:tcPr>
            <w:tcW w:w="990" w:type="dxa"/>
            <w:shd w:val="clear" w:color="auto" w:fill="auto"/>
          </w:tcPr>
          <w:p w14:paraId="114532BF"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26B89644"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1269701E"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690D7367" w14:textId="77777777" w:rsidTr="00A775E8">
        <w:trPr>
          <w:jc w:val="center"/>
        </w:trPr>
        <w:tc>
          <w:tcPr>
            <w:tcW w:w="6025" w:type="dxa"/>
            <w:shd w:val="clear" w:color="auto" w:fill="auto"/>
          </w:tcPr>
          <w:p w14:paraId="004C5C4B" w14:textId="77777777" w:rsidR="00A775E8" w:rsidRPr="00A22C62" w:rsidRDefault="00A775E8" w:rsidP="00057804">
            <w:pPr>
              <w:widowControl w:val="0"/>
              <w:autoSpaceDE w:val="0"/>
              <w:autoSpaceDN w:val="0"/>
              <w:adjustRightInd w:val="0"/>
              <w:spacing w:after="0" w:line="250" w:lineRule="auto"/>
              <w:ind w:right="1246"/>
              <w:jc w:val="both"/>
              <w:rPr>
                <w:rFonts w:eastAsia="Times New Roman"/>
                <w:color w:val="000000"/>
                <w:sz w:val="24"/>
                <w:szCs w:val="24"/>
                <w:lang w:val="en-US"/>
              </w:rPr>
            </w:pPr>
            <w:r w:rsidRPr="00A22C62">
              <w:rPr>
                <w:rFonts w:eastAsia="Times New Roman"/>
                <w:color w:val="221F1F"/>
                <w:sz w:val="24"/>
                <w:szCs w:val="24"/>
                <w:lang w:val="en-US"/>
              </w:rPr>
              <w:t>Frequent circulation</w:t>
            </w:r>
            <w:r w:rsidRPr="00A22C62">
              <w:rPr>
                <w:rFonts w:eastAsia="Times New Roman"/>
                <w:color w:val="221F1F"/>
                <w:spacing w:val="2"/>
                <w:sz w:val="24"/>
                <w:szCs w:val="24"/>
                <w:lang w:val="en-US"/>
              </w:rPr>
              <w:t xml:space="preserve"> </w:t>
            </w:r>
            <w:r w:rsidRPr="00A22C62">
              <w:rPr>
                <w:rFonts w:eastAsia="Times New Roman"/>
                <w:color w:val="221F1F"/>
                <w:sz w:val="24"/>
                <w:szCs w:val="24"/>
                <w:lang w:val="en-US"/>
              </w:rPr>
              <w:t>to</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assist students</w:t>
            </w:r>
            <w:r w:rsidRPr="00A22C62">
              <w:rPr>
                <w:rFonts w:eastAsia="Times New Roman"/>
                <w:color w:val="221F1F"/>
                <w:spacing w:val="2"/>
                <w:sz w:val="24"/>
                <w:szCs w:val="24"/>
                <w:lang w:val="en-US"/>
              </w:rPr>
              <w:t xml:space="preserve"> </w:t>
            </w:r>
            <w:r w:rsidRPr="00A22C62">
              <w:rPr>
                <w:rFonts w:eastAsia="Times New Roman"/>
                <w:color w:val="221F1F"/>
                <w:sz w:val="24"/>
                <w:szCs w:val="24"/>
                <w:lang w:val="en-US"/>
              </w:rPr>
              <w:t>and</w:t>
            </w:r>
            <w:r w:rsidRPr="00A22C62">
              <w:rPr>
                <w:rFonts w:eastAsia="Times New Roman"/>
                <w:color w:val="221F1F"/>
                <w:spacing w:val="2"/>
                <w:sz w:val="24"/>
                <w:szCs w:val="24"/>
                <w:lang w:val="en-US"/>
              </w:rPr>
              <w:t xml:space="preserve"> </w:t>
            </w:r>
            <w:r w:rsidRPr="00A22C62">
              <w:rPr>
                <w:rFonts w:eastAsia="Times New Roman"/>
                <w:color w:val="221F1F"/>
                <w:sz w:val="24"/>
                <w:szCs w:val="24"/>
                <w:lang w:val="en-US"/>
              </w:rPr>
              <w:t>monitor progress</w:t>
            </w:r>
            <w:r>
              <w:rPr>
                <w:rFonts w:eastAsia="Times New Roman"/>
                <w:color w:val="221F1F"/>
                <w:sz w:val="24"/>
                <w:szCs w:val="24"/>
                <w:lang w:val="en-US"/>
              </w:rPr>
              <w:t>.</w:t>
            </w:r>
          </w:p>
        </w:tc>
        <w:tc>
          <w:tcPr>
            <w:tcW w:w="990" w:type="dxa"/>
            <w:shd w:val="clear" w:color="auto" w:fill="auto"/>
          </w:tcPr>
          <w:p w14:paraId="0C7D52C3"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3EDCA815"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3228FA0C"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311C2B58" w14:textId="77777777" w:rsidTr="00A775E8">
        <w:trPr>
          <w:jc w:val="center"/>
        </w:trPr>
        <w:tc>
          <w:tcPr>
            <w:tcW w:w="6025" w:type="dxa"/>
            <w:shd w:val="clear" w:color="auto" w:fill="auto"/>
          </w:tcPr>
          <w:p w14:paraId="5E981AEA" w14:textId="77777777" w:rsidR="00A775E8" w:rsidRPr="00A22C62" w:rsidRDefault="00A775E8" w:rsidP="00057804">
            <w:pPr>
              <w:widowControl w:val="0"/>
              <w:autoSpaceDE w:val="0"/>
              <w:autoSpaceDN w:val="0"/>
              <w:adjustRightInd w:val="0"/>
              <w:spacing w:after="0" w:line="250" w:lineRule="auto"/>
              <w:ind w:right="1246"/>
              <w:jc w:val="both"/>
              <w:rPr>
                <w:rFonts w:eastAsia="Times New Roman"/>
                <w:color w:val="221F1F"/>
                <w:sz w:val="24"/>
                <w:szCs w:val="24"/>
                <w:lang w:val="en-US"/>
              </w:rPr>
            </w:pPr>
            <w:r w:rsidRPr="00A22C62">
              <w:rPr>
                <w:rFonts w:eastAsia="Times New Roman"/>
                <w:color w:val="221F1F"/>
                <w:sz w:val="24"/>
                <w:szCs w:val="24"/>
                <w:lang w:val="en-US"/>
              </w:rPr>
              <w:t>Stating expectations</w:t>
            </w:r>
            <w:r w:rsidRPr="00A22C62">
              <w:rPr>
                <w:rFonts w:eastAsia="Times New Roman"/>
                <w:color w:val="221F1F"/>
                <w:spacing w:val="2"/>
                <w:sz w:val="24"/>
                <w:szCs w:val="24"/>
                <w:lang w:val="en-US"/>
              </w:rPr>
              <w:t xml:space="preserve"> </w:t>
            </w:r>
            <w:r w:rsidRPr="00A22C62">
              <w:rPr>
                <w:rFonts w:eastAsia="Times New Roman"/>
                <w:color w:val="221F1F"/>
                <w:sz w:val="24"/>
                <w:szCs w:val="24"/>
                <w:lang w:val="en-US"/>
              </w:rPr>
              <w:t xml:space="preserve">for </w:t>
            </w:r>
            <w:r w:rsidRPr="00A22C62">
              <w:rPr>
                <w:rFonts w:eastAsia="Times New Roman"/>
                <w:color w:val="221F1F"/>
                <w:spacing w:val="4"/>
                <w:sz w:val="24"/>
                <w:szCs w:val="24"/>
                <w:lang w:val="en-US"/>
              </w:rPr>
              <w:t xml:space="preserve"> </w:t>
            </w:r>
            <w:r w:rsidRPr="00A22C62">
              <w:rPr>
                <w:rFonts w:eastAsia="Times New Roman"/>
                <w:color w:val="221F1F"/>
                <w:sz w:val="24"/>
                <w:szCs w:val="24"/>
                <w:lang w:val="en-US"/>
              </w:rPr>
              <w:t xml:space="preserve">seatwork </w:t>
            </w:r>
            <w:r w:rsidRPr="00A22C62">
              <w:rPr>
                <w:rFonts w:eastAsia="Times New Roman"/>
                <w:color w:val="221F1F"/>
                <w:spacing w:val="4"/>
                <w:sz w:val="24"/>
                <w:szCs w:val="24"/>
                <w:lang w:val="en-US"/>
              </w:rPr>
              <w:t xml:space="preserve"> </w:t>
            </w:r>
            <w:r w:rsidRPr="00A22C62">
              <w:rPr>
                <w:rFonts w:eastAsia="Times New Roman"/>
                <w:color w:val="221F1F"/>
                <w:sz w:val="24"/>
                <w:szCs w:val="24"/>
                <w:lang w:val="en-US"/>
              </w:rPr>
              <w:t xml:space="preserve">and </w:t>
            </w:r>
            <w:r w:rsidRPr="00A22C62">
              <w:rPr>
                <w:rFonts w:eastAsia="Times New Roman"/>
                <w:color w:val="221F1F"/>
                <w:spacing w:val="3"/>
                <w:sz w:val="24"/>
                <w:szCs w:val="24"/>
                <w:lang w:val="en-US"/>
              </w:rPr>
              <w:t xml:space="preserve"> </w:t>
            </w:r>
            <w:r w:rsidRPr="00A22C62">
              <w:rPr>
                <w:rFonts w:eastAsia="Times New Roman"/>
                <w:color w:val="221F1F"/>
                <w:sz w:val="24"/>
                <w:szCs w:val="24"/>
                <w:lang w:val="en-US"/>
              </w:rPr>
              <w:t xml:space="preserve">transitions </w:t>
            </w:r>
            <w:r w:rsidRPr="00A22C62">
              <w:rPr>
                <w:rFonts w:eastAsia="Times New Roman"/>
                <w:color w:val="221F1F"/>
                <w:spacing w:val="2"/>
                <w:sz w:val="24"/>
                <w:szCs w:val="24"/>
                <w:lang w:val="en-US"/>
              </w:rPr>
              <w:t xml:space="preserve"> </w:t>
            </w:r>
            <w:r w:rsidRPr="00A22C62">
              <w:rPr>
                <w:rFonts w:eastAsia="Times New Roman"/>
                <w:color w:val="221F1F"/>
                <w:sz w:val="24"/>
                <w:szCs w:val="24"/>
                <w:lang w:val="en-US"/>
              </w:rPr>
              <w:t xml:space="preserve">in </w:t>
            </w:r>
            <w:r w:rsidRPr="00A22C62">
              <w:rPr>
                <w:rFonts w:eastAsia="Times New Roman"/>
                <w:color w:val="221F1F"/>
                <w:spacing w:val="2"/>
                <w:sz w:val="24"/>
                <w:szCs w:val="24"/>
                <w:lang w:val="en-US"/>
              </w:rPr>
              <w:t xml:space="preserve"> </w:t>
            </w:r>
            <w:r w:rsidRPr="00A22C62">
              <w:rPr>
                <w:rFonts w:eastAsia="Times New Roman"/>
                <w:color w:val="221F1F"/>
                <w:sz w:val="24"/>
                <w:szCs w:val="24"/>
                <w:lang w:val="en-US"/>
              </w:rPr>
              <w:t>advance</w:t>
            </w:r>
            <w:r>
              <w:rPr>
                <w:rFonts w:eastAsia="Times New Roman"/>
                <w:color w:val="221F1F"/>
                <w:sz w:val="24"/>
                <w:szCs w:val="24"/>
                <w:lang w:val="en-US"/>
              </w:rPr>
              <w:t>.</w:t>
            </w:r>
          </w:p>
        </w:tc>
        <w:tc>
          <w:tcPr>
            <w:tcW w:w="990" w:type="dxa"/>
            <w:shd w:val="clear" w:color="auto" w:fill="auto"/>
          </w:tcPr>
          <w:p w14:paraId="0C4D5F9F"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0F5A1DB9"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0F32F636"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3EDD1039" w14:textId="77777777" w:rsidTr="00A775E8">
        <w:trPr>
          <w:jc w:val="center"/>
        </w:trPr>
        <w:tc>
          <w:tcPr>
            <w:tcW w:w="6025" w:type="dxa"/>
            <w:shd w:val="clear" w:color="auto" w:fill="auto"/>
          </w:tcPr>
          <w:p w14:paraId="3C6FF170" w14:textId="77777777" w:rsidR="00A775E8" w:rsidRPr="00A22C62" w:rsidRDefault="00A775E8" w:rsidP="00057804">
            <w:pPr>
              <w:widowControl w:val="0"/>
              <w:autoSpaceDE w:val="0"/>
              <w:autoSpaceDN w:val="0"/>
              <w:adjustRightInd w:val="0"/>
              <w:spacing w:after="0" w:line="250" w:lineRule="auto"/>
              <w:ind w:right="1243"/>
              <w:jc w:val="both"/>
              <w:rPr>
                <w:rFonts w:eastAsia="Times New Roman"/>
                <w:color w:val="000000"/>
                <w:sz w:val="24"/>
                <w:szCs w:val="24"/>
                <w:lang w:val="en-US"/>
              </w:rPr>
            </w:pPr>
            <w:r w:rsidRPr="00A22C62">
              <w:rPr>
                <w:rFonts w:eastAsia="Times New Roman"/>
                <w:color w:val="221F1F"/>
                <w:sz w:val="24"/>
                <w:szCs w:val="24"/>
                <w:lang w:val="en-US"/>
              </w:rPr>
              <w:t>Gaining</w:t>
            </w:r>
            <w:r w:rsidRPr="00A22C62">
              <w:rPr>
                <w:rFonts w:eastAsia="Times New Roman"/>
                <w:color w:val="221F1F"/>
                <w:spacing w:val="14"/>
                <w:sz w:val="24"/>
                <w:szCs w:val="24"/>
                <w:lang w:val="en-US"/>
              </w:rPr>
              <w:t xml:space="preserve"> and maintenance of </w:t>
            </w:r>
            <w:r w:rsidRPr="00A22C62">
              <w:rPr>
                <w:rFonts w:eastAsia="Times New Roman"/>
                <w:color w:val="221F1F"/>
                <w:sz w:val="24"/>
                <w:szCs w:val="24"/>
                <w:lang w:val="en-US"/>
              </w:rPr>
              <w:t>pupil’s attention</w:t>
            </w:r>
            <w:r>
              <w:rPr>
                <w:rFonts w:eastAsia="Times New Roman"/>
                <w:color w:val="221F1F"/>
                <w:sz w:val="24"/>
                <w:szCs w:val="24"/>
                <w:lang w:val="en-US"/>
              </w:rPr>
              <w:t>.</w:t>
            </w:r>
            <w:r w:rsidRPr="00A22C62">
              <w:rPr>
                <w:rFonts w:eastAsia="Times New Roman"/>
                <w:color w:val="221F1F"/>
                <w:spacing w:val="13"/>
                <w:sz w:val="24"/>
                <w:szCs w:val="24"/>
                <w:lang w:val="en-US"/>
              </w:rPr>
              <w:t xml:space="preserve"> </w:t>
            </w:r>
          </w:p>
        </w:tc>
        <w:tc>
          <w:tcPr>
            <w:tcW w:w="990" w:type="dxa"/>
            <w:shd w:val="clear" w:color="auto" w:fill="auto"/>
          </w:tcPr>
          <w:p w14:paraId="2D8E2F27"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42B3C05D"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04E7776C"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6485CA38" w14:textId="77777777" w:rsidTr="00A775E8">
        <w:trPr>
          <w:jc w:val="center"/>
        </w:trPr>
        <w:tc>
          <w:tcPr>
            <w:tcW w:w="6025" w:type="dxa"/>
            <w:shd w:val="clear" w:color="auto" w:fill="auto"/>
          </w:tcPr>
          <w:p w14:paraId="1FA7CA75" w14:textId="77777777" w:rsidR="00A775E8" w:rsidRPr="00A22C62" w:rsidRDefault="00A775E8" w:rsidP="00057804">
            <w:pPr>
              <w:widowControl w:val="0"/>
              <w:autoSpaceDE w:val="0"/>
              <w:autoSpaceDN w:val="0"/>
              <w:adjustRightInd w:val="0"/>
              <w:spacing w:after="0" w:line="240" w:lineRule="auto"/>
              <w:rPr>
                <w:rFonts w:eastAsia="Times New Roman"/>
                <w:color w:val="000000"/>
                <w:sz w:val="24"/>
                <w:szCs w:val="24"/>
                <w:lang w:val="en-US"/>
              </w:rPr>
            </w:pPr>
            <w:r w:rsidRPr="00A22C62">
              <w:rPr>
                <w:rFonts w:eastAsia="Times New Roman"/>
                <w:color w:val="221F1F"/>
                <w:sz w:val="24"/>
                <w:szCs w:val="24"/>
                <w:lang w:val="en-US"/>
              </w:rPr>
              <w:t>Clear lesson routines that signal a beginning and end.</w:t>
            </w:r>
          </w:p>
        </w:tc>
        <w:tc>
          <w:tcPr>
            <w:tcW w:w="990" w:type="dxa"/>
            <w:shd w:val="clear" w:color="auto" w:fill="auto"/>
          </w:tcPr>
          <w:p w14:paraId="030E9BA9"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62765BDD"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71AF1356"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4BFA8D10" w14:textId="77777777" w:rsidTr="00A775E8">
        <w:trPr>
          <w:jc w:val="center"/>
        </w:trPr>
        <w:tc>
          <w:tcPr>
            <w:tcW w:w="6025" w:type="dxa"/>
            <w:shd w:val="clear" w:color="auto" w:fill="auto"/>
          </w:tcPr>
          <w:p w14:paraId="03916CB7" w14:textId="77777777" w:rsidR="00A775E8" w:rsidRPr="00A22C62" w:rsidRDefault="00A775E8" w:rsidP="00057804">
            <w:pPr>
              <w:widowControl w:val="0"/>
              <w:autoSpaceDE w:val="0"/>
              <w:autoSpaceDN w:val="0"/>
              <w:adjustRightInd w:val="0"/>
              <w:spacing w:after="0" w:line="240" w:lineRule="auto"/>
              <w:rPr>
                <w:rFonts w:eastAsia="Times New Roman"/>
                <w:color w:val="000000"/>
                <w:sz w:val="24"/>
                <w:szCs w:val="24"/>
                <w:lang w:val="en-US"/>
              </w:rPr>
            </w:pPr>
            <w:r w:rsidRPr="00A22C62">
              <w:rPr>
                <w:rFonts w:eastAsia="Times New Roman"/>
                <w:b/>
                <w:bCs/>
                <w:color w:val="221F1F"/>
                <w:sz w:val="24"/>
                <w:szCs w:val="24"/>
                <w:lang w:val="en-US"/>
              </w:rPr>
              <w:t>Lesson P</w:t>
            </w:r>
            <w:r w:rsidRPr="00A22C62">
              <w:rPr>
                <w:rFonts w:eastAsia="Times New Roman"/>
                <w:b/>
                <w:bCs/>
                <w:color w:val="221F1F"/>
                <w:spacing w:val="-2"/>
                <w:sz w:val="24"/>
                <w:szCs w:val="24"/>
                <w:lang w:val="en-US"/>
              </w:rPr>
              <w:t>r</w:t>
            </w:r>
            <w:r w:rsidRPr="00A22C62">
              <w:rPr>
                <w:rFonts w:eastAsia="Times New Roman"/>
                <w:b/>
                <w:bCs/>
                <w:color w:val="221F1F"/>
                <w:sz w:val="24"/>
                <w:szCs w:val="24"/>
                <w:lang w:val="en-US"/>
              </w:rPr>
              <w:t>esentation</w:t>
            </w:r>
          </w:p>
        </w:tc>
        <w:tc>
          <w:tcPr>
            <w:tcW w:w="990" w:type="dxa"/>
            <w:shd w:val="clear" w:color="auto" w:fill="auto"/>
          </w:tcPr>
          <w:p w14:paraId="7D044F5D"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2965AD67"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3CBA23C2"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5600DD5B" w14:textId="77777777" w:rsidTr="00A775E8">
        <w:trPr>
          <w:jc w:val="center"/>
        </w:trPr>
        <w:tc>
          <w:tcPr>
            <w:tcW w:w="6025" w:type="dxa"/>
            <w:shd w:val="clear" w:color="auto" w:fill="auto"/>
          </w:tcPr>
          <w:p w14:paraId="06EFBAF3" w14:textId="77777777" w:rsidR="00A775E8" w:rsidRPr="00A22C62" w:rsidRDefault="00A775E8" w:rsidP="00057804">
            <w:pPr>
              <w:autoSpaceDE w:val="0"/>
              <w:autoSpaceDN w:val="0"/>
              <w:adjustRightInd w:val="0"/>
              <w:spacing w:after="0" w:line="240" w:lineRule="auto"/>
              <w:rPr>
                <w:color w:val="000000"/>
                <w:sz w:val="24"/>
                <w:szCs w:val="24"/>
                <w:lang w:val="en-US"/>
              </w:rPr>
            </w:pPr>
            <w:r w:rsidRPr="00A22C62">
              <w:rPr>
                <w:rFonts w:eastAsia="Times New Roman"/>
                <w:color w:val="221F1F"/>
                <w:sz w:val="24"/>
                <w:szCs w:val="24"/>
                <w:lang w:val="en-US"/>
              </w:rPr>
              <w:t>Review</w:t>
            </w:r>
            <w:r w:rsidRPr="00A22C62">
              <w:rPr>
                <w:rFonts w:eastAsia="Times New Roman"/>
                <w:color w:val="221F1F"/>
                <w:spacing w:val="25"/>
                <w:sz w:val="24"/>
                <w:szCs w:val="24"/>
                <w:lang w:val="en-US"/>
              </w:rPr>
              <w:t xml:space="preserve"> </w:t>
            </w:r>
            <w:r w:rsidRPr="00A22C62">
              <w:rPr>
                <w:rFonts w:eastAsia="Times New Roman"/>
                <w:color w:val="221F1F"/>
                <w:sz w:val="24"/>
                <w:szCs w:val="24"/>
                <w:lang w:val="en-US"/>
              </w:rPr>
              <w:t>of</w:t>
            </w:r>
            <w:r w:rsidRPr="00A22C62">
              <w:rPr>
                <w:rFonts w:eastAsia="Times New Roman"/>
                <w:color w:val="221F1F"/>
                <w:spacing w:val="26"/>
                <w:sz w:val="24"/>
                <w:szCs w:val="24"/>
                <w:lang w:val="en-US"/>
              </w:rPr>
              <w:t xml:space="preserve"> </w:t>
            </w:r>
            <w:r w:rsidRPr="00A22C62">
              <w:rPr>
                <w:rFonts w:eastAsia="Times New Roman"/>
                <w:color w:val="221F1F"/>
                <w:sz w:val="24"/>
                <w:szCs w:val="24"/>
                <w:lang w:val="en-US"/>
              </w:rPr>
              <w:t>previous</w:t>
            </w:r>
            <w:r w:rsidRPr="00A22C62">
              <w:rPr>
                <w:rFonts w:eastAsia="Times New Roman"/>
                <w:color w:val="221F1F"/>
                <w:spacing w:val="27"/>
                <w:sz w:val="24"/>
                <w:szCs w:val="24"/>
                <w:lang w:val="en-US"/>
              </w:rPr>
              <w:t xml:space="preserve"> </w:t>
            </w:r>
            <w:r w:rsidRPr="00A22C62">
              <w:rPr>
                <w:rFonts w:eastAsia="Times New Roman"/>
                <w:color w:val="221F1F"/>
                <w:sz w:val="24"/>
                <w:szCs w:val="24"/>
                <w:lang w:val="en-US"/>
              </w:rPr>
              <w:t>day</w:t>
            </w:r>
            <w:r w:rsidRPr="00A22C62">
              <w:rPr>
                <w:rFonts w:eastAsia="Times New Roman"/>
                <w:color w:val="221F1F"/>
                <w:spacing w:val="-10"/>
                <w:sz w:val="24"/>
                <w:szCs w:val="24"/>
                <w:lang w:val="en-US"/>
              </w:rPr>
              <w:t>’</w:t>
            </w:r>
            <w:r w:rsidRPr="00A22C62">
              <w:rPr>
                <w:rFonts w:eastAsia="Times New Roman"/>
                <w:color w:val="221F1F"/>
                <w:sz w:val="24"/>
                <w:szCs w:val="24"/>
                <w:lang w:val="en-US"/>
              </w:rPr>
              <w:t>s</w:t>
            </w:r>
            <w:r w:rsidRPr="00A22C62">
              <w:rPr>
                <w:rFonts w:eastAsia="Times New Roman"/>
                <w:color w:val="221F1F"/>
                <w:spacing w:val="25"/>
                <w:sz w:val="24"/>
                <w:szCs w:val="24"/>
                <w:lang w:val="en-US"/>
              </w:rPr>
              <w:t xml:space="preserve"> </w:t>
            </w:r>
            <w:r w:rsidRPr="00A22C62">
              <w:rPr>
                <w:rFonts w:eastAsia="Times New Roman"/>
                <w:color w:val="221F1F"/>
                <w:sz w:val="24"/>
                <w:szCs w:val="24"/>
                <w:lang w:val="en-US"/>
              </w:rPr>
              <w:t>concepts</w:t>
            </w:r>
            <w:r>
              <w:rPr>
                <w:rFonts w:eastAsia="Times New Roman"/>
                <w:color w:val="221F1F"/>
                <w:sz w:val="24"/>
                <w:szCs w:val="24"/>
                <w:lang w:val="en-US"/>
              </w:rPr>
              <w:t>.</w:t>
            </w:r>
          </w:p>
        </w:tc>
        <w:tc>
          <w:tcPr>
            <w:tcW w:w="990" w:type="dxa"/>
            <w:shd w:val="clear" w:color="auto" w:fill="auto"/>
          </w:tcPr>
          <w:p w14:paraId="35E3A7F6"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79AF5E3B"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57BF03C7"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610D26B8" w14:textId="77777777" w:rsidTr="00A775E8">
        <w:trPr>
          <w:jc w:val="center"/>
        </w:trPr>
        <w:tc>
          <w:tcPr>
            <w:tcW w:w="6025" w:type="dxa"/>
            <w:shd w:val="clear" w:color="auto" w:fill="auto"/>
          </w:tcPr>
          <w:p w14:paraId="7120A24C" w14:textId="77777777" w:rsidR="00A775E8" w:rsidRPr="00A22C62" w:rsidRDefault="00A775E8" w:rsidP="00057804">
            <w:pPr>
              <w:widowControl w:val="0"/>
              <w:autoSpaceDE w:val="0"/>
              <w:autoSpaceDN w:val="0"/>
              <w:adjustRightInd w:val="0"/>
              <w:spacing w:after="0" w:line="240" w:lineRule="auto"/>
              <w:rPr>
                <w:rFonts w:eastAsia="Times New Roman"/>
                <w:color w:val="000000"/>
                <w:sz w:val="24"/>
                <w:szCs w:val="24"/>
                <w:lang w:val="en-US"/>
              </w:rPr>
            </w:pPr>
            <w:r w:rsidRPr="00A22C62">
              <w:rPr>
                <w:rFonts w:eastAsia="Times New Roman"/>
                <w:color w:val="221F1F"/>
                <w:spacing w:val="21"/>
                <w:sz w:val="24"/>
                <w:szCs w:val="24"/>
                <w:lang w:val="en-US"/>
              </w:rPr>
              <w:t>Clear o</w:t>
            </w:r>
            <w:r w:rsidRPr="00A22C62">
              <w:rPr>
                <w:rFonts w:eastAsia="Times New Roman"/>
                <w:color w:val="221F1F"/>
                <w:sz w:val="24"/>
                <w:szCs w:val="24"/>
                <w:lang w:val="en-US"/>
              </w:rPr>
              <w:t>verview</w:t>
            </w:r>
            <w:r w:rsidRPr="00A22C62">
              <w:rPr>
                <w:rFonts w:eastAsia="Times New Roman"/>
                <w:color w:val="221F1F"/>
                <w:spacing w:val="2"/>
                <w:sz w:val="24"/>
                <w:szCs w:val="24"/>
                <w:lang w:val="en-US"/>
              </w:rPr>
              <w:t xml:space="preserve"> </w:t>
            </w:r>
            <w:r w:rsidRPr="00A22C62">
              <w:rPr>
                <w:rFonts w:eastAsia="Times New Roman"/>
                <w:color w:val="221F1F"/>
                <w:sz w:val="24"/>
                <w:szCs w:val="24"/>
                <w:lang w:val="en-US"/>
              </w:rPr>
              <w:t>of the lesson: (such as tasks, objectives)</w:t>
            </w:r>
            <w:r>
              <w:rPr>
                <w:rFonts w:eastAsia="Times New Roman"/>
                <w:color w:val="221F1F"/>
                <w:sz w:val="24"/>
                <w:szCs w:val="24"/>
                <w:lang w:val="en-US"/>
              </w:rPr>
              <w:t>.</w:t>
            </w:r>
          </w:p>
        </w:tc>
        <w:tc>
          <w:tcPr>
            <w:tcW w:w="990" w:type="dxa"/>
            <w:shd w:val="clear" w:color="auto" w:fill="auto"/>
          </w:tcPr>
          <w:p w14:paraId="0BFF4250"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5A9F9E8C"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3892567F"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6A43D58F" w14:textId="77777777" w:rsidTr="00A775E8">
        <w:trPr>
          <w:jc w:val="center"/>
        </w:trPr>
        <w:tc>
          <w:tcPr>
            <w:tcW w:w="6025" w:type="dxa"/>
            <w:shd w:val="clear" w:color="auto" w:fill="auto"/>
          </w:tcPr>
          <w:p w14:paraId="3C057453" w14:textId="77777777" w:rsidR="00A775E8" w:rsidRPr="00A22C62" w:rsidRDefault="00A775E8" w:rsidP="00057804">
            <w:pPr>
              <w:autoSpaceDE w:val="0"/>
              <w:autoSpaceDN w:val="0"/>
              <w:adjustRightInd w:val="0"/>
              <w:spacing w:after="0" w:line="240" w:lineRule="auto"/>
              <w:rPr>
                <w:color w:val="000000"/>
                <w:sz w:val="24"/>
                <w:szCs w:val="24"/>
                <w:lang w:val="en-US"/>
              </w:rPr>
            </w:pPr>
            <w:r w:rsidRPr="00A22C62">
              <w:rPr>
                <w:rFonts w:eastAsia="Times New Roman"/>
                <w:color w:val="221F1F"/>
                <w:sz w:val="24"/>
                <w:szCs w:val="24"/>
                <w:lang w:val="en-US"/>
              </w:rPr>
              <w:t>Actively</w:t>
            </w:r>
            <w:r w:rsidRPr="00A22C62">
              <w:rPr>
                <w:rFonts w:eastAsia="Times New Roman"/>
                <w:color w:val="221F1F"/>
                <w:spacing w:val="-15"/>
                <w:sz w:val="24"/>
                <w:szCs w:val="24"/>
                <w:lang w:val="en-US"/>
              </w:rPr>
              <w:t xml:space="preserve"> </w:t>
            </w:r>
            <w:r w:rsidRPr="00A22C62">
              <w:rPr>
                <w:rFonts w:eastAsia="Times New Roman"/>
                <w:color w:val="221F1F"/>
                <w:sz w:val="24"/>
                <w:szCs w:val="24"/>
                <w:lang w:val="en-US"/>
              </w:rPr>
              <w:t>modeling</w:t>
            </w:r>
            <w:r w:rsidRPr="00A22C62">
              <w:rPr>
                <w:rFonts w:eastAsia="Times New Roman"/>
                <w:color w:val="221F1F"/>
                <w:spacing w:val="-15"/>
                <w:sz w:val="24"/>
                <w:szCs w:val="24"/>
                <w:lang w:val="en-US"/>
              </w:rPr>
              <w:t xml:space="preserve"> </w:t>
            </w:r>
            <w:r w:rsidRPr="00A22C62">
              <w:rPr>
                <w:rFonts w:eastAsia="Times New Roman"/>
                <w:color w:val="221F1F"/>
                <w:sz w:val="24"/>
                <w:szCs w:val="24"/>
                <w:lang w:val="en-US"/>
              </w:rPr>
              <w:t>and</w:t>
            </w:r>
            <w:r w:rsidRPr="00A22C62">
              <w:rPr>
                <w:rFonts w:eastAsia="Times New Roman"/>
                <w:color w:val="221F1F"/>
                <w:spacing w:val="-12"/>
                <w:sz w:val="24"/>
                <w:szCs w:val="24"/>
                <w:lang w:val="en-US"/>
              </w:rPr>
              <w:t xml:space="preserve"> </w:t>
            </w:r>
            <w:r w:rsidRPr="00A22C62">
              <w:rPr>
                <w:rFonts w:eastAsia="Times New Roman"/>
                <w:color w:val="221F1F"/>
                <w:sz w:val="24"/>
                <w:szCs w:val="24"/>
                <w:lang w:val="en-US"/>
              </w:rPr>
              <w:t xml:space="preserve">demonstration of </w:t>
            </w:r>
            <w:r w:rsidRPr="00A22C62">
              <w:rPr>
                <w:rFonts w:eastAsia="Times New Roman"/>
                <w:color w:val="221F1F"/>
                <w:spacing w:val="-15"/>
                <w:sz w:val="24"/>
                <w:szCs w:val="24"/>
                <w:lang w:val="en-US"/>
              </w:rPr>
              <w:t>concepts</w:t>
            </w:r>
            <w:r w:rsidRPr="00A22C62">
              <w:rPr>
                <w:rFonts w:eastAsia="Times New Roman"/>
                <w:color w:val="221F1F"/>
                <w:sz w:val="24"/>
                <w:szCs w:val="24"/>
                <w:lang w:val="en-US"/>
              </w:rPr>
              <w:t>,</w:t>
            </w:r>
            <w:r w:rsidRPr="00A22C62">
              <w:rPr>
                <w:rFonts w:eastAsia="Times New Roman"/>
                <w:color w:val="221F1F"/>
                <w:spacing w:val="-13"/>
                <w:sz w:val="24"/>
                <w:szCs w:val="24"/>
                <w:lang w:val="en-US"/>
              </w:rPr>
              <w:t xml:space="preserve"> </w:t>
            </w:r>
            <w:r w:rsidRPr="00A22C62">
              <w:rPr>
                <w:rFonts w:eastAsia="Times New Roman"/>
                <w:color w:val="221F1F"/>
                <w:sz w:val="24"/>
                <w:szCs w:val="24"/>
                <w:lang w:val="en-US"/>
              </w:rPr>
              <w:t>learning</w:t>
            </w:r>
            <w:r w:rsidRPr="00A22C62">
              <w:rPr>
                <w:rFonts w:eastAsia="Times New Roman"/>
                <w:color w:val="221F1F"/>
                <w:spacing w:val="-12"/>
                <w:sz w:val="24"/>
                <w:szCs w:val="24"/>
                <w:lang w:val="en-US"/>
              </w:rPr>
              <w:t xml:space="preserve"> </w:t>
            </w:r>
            <w:r w:rsidRPr="00A22C62">
              <w:rPr>
                <w:rFonts w:eastAsia="Times New Roman"/>
                <w:color w:val="221F1F"/>
                <w:sz w:val="24"/>
                <w:szCs w:val="24"/>
                <w:lang w:val="en-US"/>
              </w:rPr>
              <w:t>strategies,</w:t>
            </w:r>
            <w:r w:rsidRPr="00A22C62">
              <w:rPr>
                <w:rFonts w:eastAsia="Times New Roman"/>
                <w:color w:val="221F1F"/>
                <w:spacing w:val="-14"/>
                <w:sz w:val="24"/>
                <w:szCs w:val="24"/>
                <w:lang w:val="en-US"/>
              </w:rPr>
              <w:t xml:space="preserve"> </w:t>
            </w:r>
            <w:r w:rsidRPr="00A22C62">
              <w:rPr>
                <w:rFonts w:eastAsia="Times New Roman"/>
                <w:color w:val="221F1F"/>
                <w:sz w:val="24"/>
                <w:szCs w:val="24"/>
                <w:lang w:val="en-US"/>
              </w:rPr>
              <w:t>and</w:t>
            </w:r>
            <w:r w:rsidRPr="00A22C62">
              <w:rPr>
                <w:rFonts w:eastAsia="Times New Roman"/>
                <w:color w:val="221F1F"/>
                <w:spacing w:val="-12"/>
                <w:sz w:val="24"/>
                <w:szCs w:val="24"/>
                <w:lang w:val="en-US"/>
              </w:rPr>
              <w:t xml:space="preserve"> </w:t>
            </w:r>
            <w:r w:rsidRPr="00A22C62">
              <w:rPr>
                <w:rFonts w:eastAsia="Times New Roman"/>
                <w:color w:val="221F1F"/>
                <w:sz w:val="24"/>
                <w:szCs w:val="24"/>
                <w:lang w:val="en-US"/>
              </w:rPr>
              <w:t>proc</w:t>
            </w:r>
            <w:r w:rsidRPr="00A22C62">
              <w:rPr>
                <w:rFonts w:eastAsia="Times New Roman"/>
                <w:color w:val="221F1F"/>
                <w:spacing w:val="1"/>
                <w:sz w:val="24"/>
                <w:szCs w:val="24"/>
                <w:lang w:val="en-US"/>
              </w:rPr>
              <w:t>e</w:t>
            </w:r>
            <w:r w:rsidRPr="00A22C62">
              <w:rPr>
                <w:rFonts w:eastAsia="Times New Roman"/>
                <w:color w:val="221F1F"/>
                <w:sz w:val="24"/>
                <w:szCs w:val="24"/>
                <w:lang w:val="en-US"/>
              </w:rPr>
              <w:t>dures related to e</w:t>
            </w:r>
            <w:r w:rsidRPr="00A22C62">
              <w:rPr>
                <w:rFonts w:eastAsia="Times New Roman"/>
                <w:color w:val="221F1F"/>
                <w:spacing w:val="-1"/>
                <w:sz w:val="24"/>
                <w:szCs w:val="24"/>
                <w:lang w:val="en-US"/>
              </w:rPr>
              <w:t>f</w:t>
            </w:r>
            <w:r w:rsidRPr="00A22C62">
              <w:rPr>
                <w:rFonts w:eastAsia="Times New Roman"/>
                <w:color w:val="221F1F"/>
                <w:sz w:val="24"/>
                <w:szCs w:val="24"/>
                <w:lang w:val="en-US"/>
              </w:rPr>
              <w:t>fective problem solving</w:t>
            </w:r>
            <w:r>
              <w:rPr>
                <w:rFonts w:eastAsia="Times New Roman"/>
                <w:color w:val="221F1F"/>
                <w:sz w:val="24"/>
                <w:szCs w:val="24"/>
                <w:lang w:val="en-US"/>
              </w:rPr>
              <w:t>.</w:t>
            </w:r>
          </w:p>
        </w:tc>
        <w:tc>
          <w:tcPr>
            <w:tcW w:w="990" w:type="dxa"/>
            <w:shd w:val="clear" w:color="auto" w:fill="auto"/>
          </w:tcPr>
          <w:p w14:paraId="384C5DBC"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64B4B702"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03DDAD09"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6DDB6667" w14:textId="77777777" w:rsidTr="00A775E8">
        <w:trPr>
          <w:jc w:val="center"/>
        </w:trPr>
        <w:tc>
          <w:tcPr>
            <w:tcW w:w="6025" w:type="dxa"/>
            <w:shd w:val="clear" w:color="auto" w:fill="auto"/>
          </w:tcPr>
          <w:p w14:paraId="7ED99A74" w14:textId="77777777" w:rsidR="00A775E8" w:rsidRPr="00A22C62" w:rsidRDefault="00A775E8" w:rsidP="00057804">
            <w:pPr>
              <w:autoSpaceDE w:val="0"/>
              <w:autoSpaceDN w:val="0"/>
              <w:adjustRightInd w:val="0"/>
              <w:spacing w:after="0" w:line="240" w:lineRule="auto"/>
              <w:rPr>
                <w:color w:val="000000"/>
                <w:sz w:val="24"/>
                <w:szCs w:val="24"/>
                <w:lang w:val="en-US"/>
              </w:rPr>
            </w:pPr>
            <w:r w:rsidRPr="00A22C62">
              <w:rPr>
                <w:rFonts w:eastAsia="Times New Roman"/>
                <w:color w:val="221F1F"/>
                <w:spacing w:val="19"/>
                <w:sz w:val="24"/>
                <w:szCs w:val="24"/>
                <w:lang w:val="en-US"/>
              </w:rPr>
              <w:t>S</w:t>
            </w:r>
            <w:r w:rsidRPr="00A22C62">
              <w:rPr>
                <w:rFonts w:eastAsia="Times New Roman"/>
                <w:color w:val="221F1F"/>
                <w:sz w:val="24"/>
                <w:szCs w:val="24"/>
                <w:lang w:val="en-US"/>
              </w:rPr>
              <w:t>eatwork</w:t>
            </w:r>
            <w:r w:rsidRPr="00A22C62">
              <w:rPr>
                <w:rFonts w:eastAsia="Times New Roman"/>
                <w:color w:val="221F1F"/>
                <w:spacing w:val="15"/>
                <w:sz w:val="24"/>
                <w:szCs w:val="24"/>
                <w:lang w:val="en-US"/>
              </w:rPr>
              <w:t xml:space="preserve"> </w:t>
            </w:r>
            <w:r w:rsidRPr="00A22C62">
              <w:rPr>
                <w:rFonts w:eastAsia="Times New Roman"/>
                <w:color w:val="221F1F"/>
                <w:sz w:val="24"/>
                <w:szCs w:val="24"/>
                <w:lang w:val="en-US"/>
              </w:rPr>
              <w:t>tasks</w:t>
            </w:r>
            <w:r>
              <w:rPr>
                <w:rFonts w:eastAsia="Times New Roman"/>
                <w:color w:val="221F1F"/>
                <w:sz w:val="24"/>
                <w:szCs w:val="24"/>
                <w:lang w:val="en-US"/>
              </w:rPr>
              <w:t>.</w:t>
            </w:r>
          </w:p>
        </w:tc>
        <w:tc>
          <w:tcPr>
            <w:tcW w:w="990" w:type="dxa"/>
            <w:shd w:val="clear" w:color="auto" w:fill="auto"/>
          </w:tcPr>
          <w:p w14:paraId="7D074488"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1ADD00EE"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2B79771D"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558837FF" w14:textId="77777777" w:rsidTr="00A775E8">
        <w:trPr>
          <w:jc w:val="center"/>
        </w:trPr>
        <w:tc>
          <w:tcPr>
            <w:tcW w:w="6025" w:type="dxa"/>
            <w:shd w:val="clear" w:color="auto" w:fill="auto"/>
          </w:tcPr>
          <w:p w14:paraId="01E8D57F" w14:textId="77777777" w:rsidR="00A775E8" w:rsidRPr="00A22C62" w:rsidRDefault="00A775E8" w:rsidP="00057804">
            <w:pPr>
              <w:autoSpaceDE w:val="0"/>
              <w:autoSpaceDN w:val="0"/>
              <w:adjustRightInd w:val="0"/>
              <w:spacing w:after="0" w:line="240" w:lineRule="auto"/>
              <w:rPr>
                <w:rFonts w:eastAsia="Times New Roman"/>
                <w:color w:val="221F1F"/>
                <w:spacing w:val="19"/>
                <w:sz w:val="24"/>
                <w:szCs w:val="24"/>
                <w:lang w:val="en-US"/>
              </w:rPr>
            </w:pPr>
            <w:r w:rsidRPr="00A22C62">
              <w:rPr>
                <w:rFonts w:eastAsia="Times New Roman"/>
                <w:color w:val="221F1F"/>
                <w:sz w:val="24"/>
                <w:szCs w:val="24"/>
                <w:lang w:val="en-US"/>
              </w:rPr>
              <w:t>High</w:t>
            </w:r>
            <w:r w:rsidRPr="00A22C62">
              <w:rPr>
                <w:rFonts w:eastAsia="Times New Roman"/>
                <w:color w:val="221F1F"/>
                <w:spacing w:val="14"/>
                <w:sz w:val="24"/>
                <w:szCs w:val="24"/>
                <w:lang w:val="en-US"/>
              </w:rPr>
              <w:t xml:space="preserve"> </w:t>
            </w:r>
            <w:r w:rsidRPr="00A22C62">
              <w:rPr>
                <w:rFonts w:eastAsia="Times New Roman"/>
                <w:color w:val="221F1F"/>
                <w:sz w:val="24"/>
                <w:szCs w:val="24"/>
                <w:lang w:val="en-US"/>
              </w:rPr>
              <w:t>accurate</w:t>
            </w:r>
            <w:r w:rsidRPr="00A22C62">
              <w:rPr>
                <w:rFonts w:eastAsia="Times New Roman"/>
                <w:color w:val="221F1F"/>
                <w:spacing w:val="12"/>
                <w:sz w:val="24"/>
                <w:szCs w:val="24"/>
                <w:lang w:val="en-US"/>
              </w:rPr>
              <w:t xml:space="preserve"> </w:t>
            </w:r>
            <w:r w:rsidRPr="00A22C62">
              <w:rPr>
                <w:rFonts w:eastAsia="Times New Roman"/>
                <w:color w:val="221F1F"/>
                <w:sz w:val="24"/>
                <w:szCs w:val="24"/>
                <w:lang w:val="en-US"/>
              </w:rPr>
              <w:t>responding</w:t>
            </w:r>
            <w:r w:rsidRPr="00A22C62">
              <w:rPr>
                <w:rFonts w:eastAsia="Times New Roman"/>
                <w:color w:val="221F1F"/>
                <w:spacing w:val="16"/>
                <w:sz w:val="24"/>
                <w:szCs w:val="24"/>
                <w:lang w:val="en-US"/>
              </w:rPr>
              <w:t xml:space="preserve"> </w:t>
            </w:r>
            <w:r w:rsidRPr="00A22C62">
              <w:rPr>
                <w:rFonts w:eastAsia="Times New Roman"/>
                <w:color w:val="221F1F"/>
                <w:sz w:val="24"/>
                <w:szCs w:val="24"/>
                <w:lang w:val="en-US"/>
              </w:rPr>
              <w:t>rate</w:t>
            </w:r>
            <w:r w:rsidRPr="00A22C62">
              <w:rPr>
                <w:rFonts w:eastAsia="Times New Roman"/>
                <w:color w:val="221F1F"/>
                <w:spacing w:val="12"/>
                <w:sz w:val="24"/>
                <w:szCs w:val="24"/>
                <w:lang w:val="en-US"/>
              </w:rPr>
              <w:t xml:space="preserve"> </w:t>
            </w:r>
            <w:r w:rsidRPr="00A22C62">
              <w:rPr>
                <w:rFonts w:eastAsia="Times New Roman"/>
                <w:color w:val="221F1F"/>
                <w:sz w:val="24"/>
                <w:szCs w:val="24"/>
                <w:lang w:val="en-US"/>
              </w:rPr>
              <w:t>(70-90%)</w:t>
            </w:r>
            <w:r w:rsidRPr="00A22C62">
              <w:rPr>
                <w:rFonts w:eastAsia="Times New Roman"/>
                <w:color w:val="221F1F"/>
                <w:spacing w:val="16"/>
                <w:sz w:val="24"/>
                <w:szCs w:val="24"/>
                <w:lang w:val="en-US"/>
              </w:rPr>
              <w:t xml:space="preserve"> </w:t>
            </w:r>
            <w:r w:rsidRPr="00A22C62">
              <w:rPr>
                <w:rFonts w:eastAsia="Times New Roman"/>
                <w:color w:val="221F1F"/>
                <w:sz w:val="24"/>
                <w:szCs w:val="24"/>
                <w:lang w:val="en-US"/>
              </w:rPr>
              <w:t>in</w:t>
            </w:r>
            <w:r w:rsidRPr="00A22C62">
              <w:rPr>
                <w:rFonts w:eastAsia="Times New Roman"/>
                <w:color w:val="221F1F"/>
                <w:spacing w:val="13"/>
                <w:sz w:val="24"/>
                <w:szCs w:val="24"/>
                <w:lang w:val="en-US"/>
              </w:rPr>
              <w:t xml:space="preserve"> </w:t>
            </w:r>
            <w:r w:rsidRPr="00A22C62">
              <w:rPr>
                <w:rFonts w:eastAsia="Times New Roman"/>
                <w:color w:val="221F1F"/>
                <w:sz w:val="24"/>
                <w:szCs w:val="24"/>
                <w:lang w:val="en-US"/>
              </w:rPr>
              <w:t>teache</w:t>
            </w:r>
            <w:r w:rsidRPr="00A22C62">
              <w:rPr>
                <w:rFonts w:eastAsia="Times New Roman"/>
                <w:color w:val="221F1F"/>
                <w:spacing w:val="-4"/>
                <w:sz w:val="24"/>
                <w:szCs w:val="24"/>
                <w:lang w:val="en-US"/>
              </w:rPr>
              <w:t>r</w:t>
            </w:r>
            <w:r w:rsidRPr="00A22C62">
              <w:rPr>
                <w:rFonts w:eastAsia="Times New Roman"/>
                <w:color w:val="221F1F"/>
                <w:sz w:val="24"/>
                <w:szCs w:val="24"/>
                <w:lang w:val="en-US"/>
              </w:rPr>
              <w:t>-led activities</w:t>
            </w:r>
            <w:r>
              <w:rPr>
                <w:rFonts w:eastAsia="Times New Roman"/>
                <w:color w:val="221F1F"/>
                <w:sz w:val="24"/>
                <w:szCs w:val="24"/>
                <w:lang w:val="en-US"/>
              </w:rPr>
              <w:t>.</w:t>
            </w:r>
          </w:p>
        </w:tc>
        <w:tc>
          <w:tcPr>
            <w:tcW w:w="990" w:type="dxa"/>
            <w:shd w:val="clear" w:color="auto" w:fill="auto"/>
          </w:tcPr>
          <w:p w14:paraId="5C531B7D"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7B5266A5"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2338CFCA"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263289B3" w14:textId="77777777" w:rsidTr="00A775E8">
        <w:trPr>
          <w:jc w:val="center"/>
        </w:trPr>
        <w:tc>
          <w:tcPr>
            <w:tcW w:w="6025" w:type="dxa"/>
            <w:shd w:val="clear" w:color="auto" w:fill="auto"/>
          </w:tcPr>
          <w:p w14:paraId="53D36AE5" w14:textId="77777777" w:rsidR="00A775E8" w:rsidRPr="00A22C62" w:rsidRDefault="00A775E8" w:rsidP="00057804">
            <w:pPr>
              <w:autoSpaceDE w:val="0"/>
              <w:autoSpaceDN w:val="0"/>
              <w:adjustRightInd w:val="0"/>
              <w:spacing w:after="0" w:line="240" w:lineRule="auto"/>
              <w:rPr>
                <w:color w:val="000000"/>
                <w:sz w:val="24"/>
                <w:szCs w:val="24"/>
                <w:lang w:val="en-US"/>
              </w:rPr>
            </w:pPr>
            <w:r w:rsidRPr="00A22C62">
              <w:rPr>
                <w:rFonts w:eastAsia="Times New Roman"/>
                <w:color w:val="221F1F"/>
                <w:sz w:val="24"/>
                <w:szCs w:val="24"/>
                <w:lang w:val="en-US"/>
              </w:rPr>
              <w:t xml:space="preserve">Frequent </w:t>
            </w:r>
            <w:r w:rsidRPr="00A22C62">
              <w:rPr>
                <w:rFonts w:eastAsia="Times New Roman"/>
                <w:color w:val="221F1F"/>
                <w:spacing w:val="3"/>
                <w:sz w:val="24"/>
                <w:szCs w:val="24"/>
                <w:lang w:val="en-US"/>
              </w:rPr>
              <w:t>questions</w:t>
            </w:r>
            <w:r>
              <w:rPr>
                <w:rFonts w:eastAsia="Times New Roman"/>
                <w:color w:val="221F1F"/>
                <w:spacing w:val="3"/>
                <w:sz w:val="24"/>
                <w:szCs w:val="24"/>
                <w:lang w:val="en-US"/>
              </w:rPr>
              <w:t>.</w:t>
            </w:r>
          </w:p>
        </w:tc>
        <w:tc>
          <w:tcPr>
            <w:tcW w:w="990" w:type="dxa"/>
            <w:shd w:val="clear" w:color="auto" w:fill="auto"/>
          </w:tcPr>
          <w:p w14:paraId="70B8B7BE"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796DEB15"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08E07699"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2D9786D9" w14:textId="77777777" w:rsidTr="00A775E8">
        <w:trPr>
          <w:jc w:val="center"/>
        </w:trPr>
        <w:tc>
          <w:tcPr>
            <w:tcW w:w="6025" w:type="dxa"/>
            <w:shd w:val="clear" w:color="auto" w:fill="auto"/>
          </w:tcPr>
          <w:p w14:paraId="5D881F20" w14:textId="77777777" w:rsidR="00A775E8" w:rsidRPr="00A22C62" w:rsidRDefault="00A775E8" w:rsidP="00057804">
            <w:pPr>
              <w:autoSpaceDE w:val="0"/>
              <w:autoSpaceDN w:val="0"/>
              <w:adjustRightInd w:val="0"/>
              <w:spacing w:after="0" w:line="240" w:lineRule="auto"/>
              <w:rPr>
                <w:color w:val="000000"/>
                <w:sz w:val="24"/>
                <w:szCs w:val="24"/>
                <w:lang w:val="en-US"/>
              </w:rPr>
            </w:pPr>
            <w:r w:rsidRPr="00A22C62">
              <w:rPr>
                <w:rFonts w:eastAsia="Times New Roman"/>
                <w:color w:val="221F1F"/>
                <w:spacing w:val="21"/>
                <w:sz w:val="24"/>
                <w:szCs w:val="24"/>
                <w:lang w:val="en-US"/>
              </w:rPr>
              <w:t>S</w:t>
            </w:r>
            <w:r w:rsidRPr="00A22C62">
              <w:rPr>
                <w:rFonts w:eastAsia="Times New Roman"/>
                <w:color w:val="221F1F"/>
                <w:sz w:val="24"/>
                <w:szCs w:val="24"/>
                <w:lang w:val="en-US"/>
              </w:rPr>
              <w:t>ummarization of</w:t>
            </w:r>
            <w:r w:rsidRPr="00A22C62">
              <w:rPr>
                <w:rFonts w:eastAsia="Times New Roman"/>
                <w:color w:val="221F1F"/>
                <w:spacing w:val="5"/>
                <w:sz w:val="24"/>
                <w:szCs w:val="24"/>
                <w:lang w:val="en-US"/>
              </w:rPr>
              <w:t xml:space="preserve"> </w:t>
            </w:r>
            <w:r w:rsidRPr="00A22C62">
              <w:rPr>
                <w:rFonts w:eastAsia="Times New Roman"/>
                <w:color w:val="221F1F"/>
                <w:sz w:val="24"/>
                <w:szCs w:val="24"/>
                <w:lang w:val="en-US"/>
              </w:rPr>
              <w:t>the</w:t>
            </w:r>
            <w:r w:rsidRPr="00A22C62">
              <w:rPr>
                <w:rFonts w:eastAsia="Times New Roman"/>
                <w:color w:val="221F1F"/>
                <w:spacing w:val="4"/>
                <w:sz w:val="24"/>
                <w:szCs w:val="24"/>
                <w:lang w:val="en-US"/>
              </w:rPr>
              <w:t xml:space="preserve"> </w:t>
            </w:r>
            <w:r w:rsidRPr="00A22C62">
              <w:rPr>
                <w:rFonts w:eastAsia="Times New Roman"/>
                <w:color w:val="221F1F"/>
                <w:sz w:val="24"/>
                <w:szCs w:val="24"/>
                <w:lang w:val="en-US"/>
              </w:rPr>
              <w:t>lesson</w:t>
            </w:r>
            <w:r w:rsidRPr="00A22C62">
              <w:rPr>
                <w:rFonts w:eastAsia="Times New Roman"/>
                <w:color w:val="221F1F"/>
                <w:spacing w:val="4"/>
                <w:sz w:val="24"/>
                <w:szCs w:val="24"/>
                <w:lang w:val="en-US"/>
              </w:rPr>
              <w:t xml:space="preserve"> </w:t>
            </w:r>
            <w:r w:rsidRPr="00A22C62">
              <w:rPr>
                <w:rFonts w:eastAsia="Times New Roman"/>
                <w:color w:val="221F1F"/>
                <w:sz w:val="24"/>
                <w:szCs w:val="24"/>
                <w:lang w:val="en-US"/>
              </w:rPr>
              <w:t>content</w:t>
            </w:r>
            <w:r>
              <w:rPr>
                <w:rFonts w:eastAsia="Times New Roman"/>
                <w:color w:val="221F1F"/>
                <w:sz w:val="24"/>
                <w:szCs w:val="24"/>
                <w:lang w:val="en-US"/>
              </w:rPr>
              <w:t>.</w:t>
            </w:r>
          </w:p>
        </w:tc>
        <w:tc>
          <w:tcPr>
            <w:tcW w:w="990" w:type="dxa"/>
            <w:shd w:val="clear" w:color="auto" w:fill="auto"/>
          </w:tcPr>
          <w:p w14:paraId="4A1EEBC3"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1F476937"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119C2080"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3860A3B3" w14:textId="77777777" w:rsidTr="00A775E8">
        <w:trPr>
          <w:jc w:val="center"/>
        </w:trPr>
        <w:tc>
          <w:tcPr>
            <w:tcW w:w="6025" w:type="dxa"/>
            <w:shd w:val="clear" w:color="auto" w:fill="auto"/>
          </w:tcPr>
          <w:p w14:paraId="58260F0E" w14:textId="77777777" w:rsidR="00A775E8" w:rsidRPr="00A22C62" w:rsidRDefault="00A775E8" w:rsidP="00057804">
            <w:pPr>
              <w:autoSpaceDE w:val="0"/>
              <w:autoSpaceDN w:val="0"/>
              <w:adjustRightInd w:val="0"/>
              <w:spacing w:after="0" w:line="240" w:lineRule="auto"/>
              <w:rPr>
                <w:color w:val="000000"/>
                <w:sz w:val="24"/>
                <w:szCs w:val="24"/>
                <w:lang w:val="en-US"/>
              </w:rPr>
            </w:pPr>
            <w:r w:rsidRPr="00A22C62">
              <w:rPr>
                <w:rFonts w:eastAsia="Times New Roman"/>
                <w:color w:val="221F1F"/>
                <w:sz w:val="24"/>
                <w:szCs w:val="24"/>
                <w:lang w:val="en-US"/>
              </w:rPr>
              <w:lastRenderedPageBreak/>
              <w:t>Forecasts on upcoming lesson content</w:t>
            </w:r>
            <w:r>
              <w:rPr>
                <w:rFonts w:eastAsia="Times New Roman"/>
                <w:color w:val="221F1F"/>
                <w:sz w:val="24"/>
                <w:szCs w:val="24"/>
                <w:lang w:val="en-US"/>
              </w:rPr>
              <w:t>.</w:t>
            </w:r>
          </w:p>
        </w:tc>
        <w:tc>
          <w:tcPr>
            <w:tcW w:w="990" w:type="dxa"/>
            <w:shd w:val="clear" w:color="auto" w:fill="auto"/>
          </w:tcPr>
          <w:p w14:paraId="471C72AA"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2967B0C9"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09F5DE5F"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2B659A38" w14:textId="77777777" w:rsidTr="00A775E8">
        <w:trPr>
          <w:jc w:val="center"/>
        </w:trPr>
        <w:tc>
          <w:tcPr>
            <w:tcW w:w="6025" w:type="dxa"/>
            <w:shd w:val="clear" w:color="auto" w:fill="auto"/>
          </w:tcPr>
          <w:p w14:paraId="157ECB83" w14:textId="77777777" w:rsidR="00A775E8" w:rsidRPr="00A22C62" w:rsidRDefault="00A775E8" w:rsidP="00057804">
            <w:pPr>
              <w:autoSpaceDE w:val="0"/>
              <w:autoSpaceDN w:val="0"/>
              <w:adjustRightInd w:val="0"/>
              <w:spacing w:after="0" w:line="240" w:lineRule="auto"/>
              <w:rPr>
                <w:rFonts w:eastAsia="Times New Roman"/>
                <w:color w:val="221F1F"/>
                <w:sz w:val="24"/>
                <w:szCs w:val="24"/>
                <w:lang w:val="en-US"/>
              </w:rPr>
            </w:pPr>
            <w:r w:rsidRPr="00A22C62">
              <w:rPr>
                <w:rFonts w:eastAsia="Times New Roman"/>
                <w:color w:val="221F1F"/>
                <w:spacing w:val="21"/>
                <w:sz w:val="24"/>
                <w:szCs w:val="24"/>
                <w:lang w:val="en-US"/>
              </w:rPr>
              <w:t>B</w:t>
            </w:r>
            <w:r w:rsidRPr="00A22C62">
              <w:rPr>
                <w:rFonts w:eastAsia="Times New Roman"/>
                <w:color w:val="221F1F"/>
                <w:sz w:val="24"/>
                <w:szCs w:val="24"/>
                <w:lang w:val="en-US"/>
              </w:rPr>
              <w:t>risk pace during the lesson</w:t>
            </w:r>
            <w:r>
              <w:rPr>
                <w:rFonts w:eastAsia="Times New Roman"/>
                <w:color w:val="221F1F"/>
                <w:sz w:val="24"/>
                <w:szCs w:val="24"/>
                <w:lang w:val="en-US"/>
              </w:rPr>
              <w:t>.</w:t>
            </w:r>
          </w:p>
        </w:tc>
        <w:tc>
          <w:tcPr>
            <w:tcW w:w="990" w:type="dxa"/>
            <w:shd w:val="clear" w:color="auto" w:fill="auto"/>
          </w:tcPr>
          <w:p w14:paraId="3C5226A6"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36A181C7"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6CFC701B"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5423AF06" w14:textId="77777777" w:rsidTr="00A775E8">
        <w:trPr>
          <w:jc w:val="center"/>
        </w:trPr>
        <w:tc>
          <w:tcPr>
            <w:tcW w:w="6025" w:type="dxa"/>
            <w:shd w:val="clear" w:color="auto" w:fill="auto"/>
          </w:tcPr>
          <w:p w14:paraId="13B3D58B" w14:textId="77777777" w:rsidR="00A775E8" w:rsidRPr="00A22C62" w:rsidRDefault="00A775E8" w:rsidP="00057804">
            <w:pPr>
              <w:widowControl w:val="0"/>
              <w:autoSpaceDE w:val="0"/>
              <w:autoSpaceDN w:val="0"/>
              <w:adjustRightInd w:val="0"/>
              <w:spacing w:after="0" w:line="240" w:lineRule="auto"/>
              <w:rPr>
                <w:rFonts w:eastAsia="Times New Roman"/>
                <w:color w:val="000000"/>
                <w:sz w:val="24"/>
                <w:szCs w:val="24"/>
                <w:lang w:val="en-US"/>
              </w:rPr>
            </w:pPr>
            <w:r w:rsidRPr="00A22C62">
              <w:rPr>
                <w:rFonts w:eastAsia="Times New Roman"/>
                <w:b/>
                <w:bCs/>
                <w:color w:val="000000"/>
                <w:sz w:val="24"/>
                <w:szCs w:val="24"/>
                <w:lang w:val="en-US"/>
              </w:rPr>
              <w:t>Ada</w:t>
            </w:r>
            <w:r w:rsidRPr="00A22C62">
              <w:rPr>
                <w:rFonts w:eastAsia="Times New Roman"/>
                <w:b/>
                <w:bCs/>
                <w:color w:val="000000"/>
                <w:spacing w:val="-3"/>
                <w:sz w:val="24"/>
                <w:szCs w:val="24"/>
                <w:lang w:val="en-US"/>
              </w:rPr>
              <w:t>p</w:t>
            </w:r>
            <w:r w:rsidRPr="00A22C62">
              <w:rPr>
                <w:rFonts w:eastAsia="Times New Roman"/>
                <w:b/>
                <w:bCs/>
                <w:color w:val="000000"/>
                <w:spacing w:val="1"/>
                <w:sz w:val="24"/>
                <w:szCs w:val="24"/>
                <w:lang w:val="en-US"/>
              </w:rPr>
              <w:t>t</w:t>
            </w:r>
            <w:r w:rsidRPr="00A22C62">
              <w:rPr>
                <w:rFonts w:eastAsia="Times New Roman"/>
                <w:b/>
                <w:bCs/>
                <w:color w:val="000000"/>
                <w:sz w:val="24"/>
                <w:szCs w:val="24"/>
                <w:lang w:val="en-US"/>
              </w:rPr>
              <w:t>ive</w:t>
            </w:r>
            <w:r w:rsidRPr="00A22C62">
              <w:rPr>
                <w:rFonts w:eastAsia="Times New Roman"/>
                <w:b/>
                <w:bCs/>
                <w:color w:val="000000"/>
                <w:spacing w:val="2"/>
                <w:sz w:val="24"/>
                <w:szCs w:val="24"/>
                <w:lang w:val="en-US"/>
              </w:rPr>
              <w:t xml:space="preserve"> </w:t>
            </w:r>
            <w:r w:rsidRPr="00A22C62">
              <w:rPr>
                <w:rFonts w:eastAsia="Times New Roman"/>
                <w:b/>
                <w:bCs/>
                <w:color w:val="000000"/>
                <w:spacing w:val="-2"/>
                <w:sz w:val="24"/>
                <w:szCs w:val="24"/>
                <w:lang w:val="en-US"/>
              </w:rPr>
              <w:t>I</w:t>
            </w:r>
            <w:r w:rsidRPr="00A22C62">
              <w:rPr>
                <w:rFonts w:eastAsia="Times New Roman"/>
                <w:b/>
                <w:bCs/>
                <w:color w:val="000000"/>
                <w:spacing w:val="1"/>
                <w:sz w:val="24"/>
                <w:szCs w:val="24"/>
                <w:lang w:val="en-US"/>
              </w:rPr>
              <w:t>n</w:t>
            </w:r>
            <w:r w:rsidRPr="00A22C62">
              <w:rPr>
                <w:rFonts w:eastAsia="Times New Roman"/>
                <w:b/>
                <w:bCs/>
                <w:color w:val="000000"/>
                <w:spacing w:val="-2"/>
                <w:sz w:val="24"/>
                <w:szCs w:val="24"/>
                <w:lang w:val="en-US"/>
              </w:rPr>
              <w:t>s</w:t>
            </w:r>
            <w:r w:rsidRPr="00A22C62">
              <w:rPr>
                <w:rFonts w:eastAsia="Times New Roman"/>
                <w:b/>
                <w:bCs/>
                <w:color w:val="000000"/>
                <w:spacing w:val="1"/>
                <w:sz w:val="24"/>
                <w:szCs w:val="24"/>
                <w:lang w:val="en-US"/>
              </w:rPr>
              <w:t>t</w:t>
            </w:r>
            <w:r w:rsidRPr="00A22C62">
              <w:rPr>
                <w:rFonts w:eastAsia="Times New Roman"/>
                <w:b/>
                <w:bCs/>
                <w:color w:val="000000"/>
                <w:spacing w:val="-6"/>
                <w:sz w:val="24"/>
                <w:szCs w:val="24"/>
                <w:lang w:val="en-US"/>
              </w:rPr>
              <w:t>r</w:t>
            </w:r>
            <w:r w:rsidRPr="00A22C62">
              <w:rPr>
                <w:rFonts w:eastAsia="Times New Roman"/>
                <w:b/>
                <w:bCs/>
                <w:color w:val="000000"/>
                <w:spacing w:val="1"/>
                <w:sz w:val="24"/>
                <w:szCs w:val="24"/>
                <w:lang w:val="en-US"/>
              </w:rPr>
              <w:t>u</w:t>
            </w:r>
            <w:r w:rsidRPr="00A22C62">
              <w:rPr>
                <w:rFonts w:eastAsia="Times New Roman"/>
                <w:b/>
                <w:bCs/>
                <w:color w:val="000000"/>
                <w:spacing w:val="-1"/>
                <w:sz w:val="24"/>
                <w:szCs w:val="24"/>
                <w:lang w:val="en-US"/>
              </w:rPr>
              <w:t>c</w:t>
            </w:r>
            <w:r w:rsidRPr="00A22C62">
              <w:rPr>
                <w:rFonts w:eastAsia="Times New Roman"/>
                <w:b/>
                <w:bCs/>
                <w:color w:val="000000"/>
                <w:spacing w:val="1"/>
                <w:sz w:val="24"/>
                <w:szCs w:val="24"/>
                <w:lang w:val="en-US"/>
              </w:rPr>
              <w:t>t</w:t>
            </w:r>
            <w:r w:rsidRPr="00A22C62">
              <w:rPr>
                <w:rFonts w:eastAsia="Times New Roman"/>
                <w:b/>
                <w:bCs/>
                <w:color w:val="000000"/>
                <w:sz w:val="24"/>
                <w:szCs w:val="24"/>
                <w:lang w:val="en-US"/>
              </w:rPr>
              <w:t>ion</w:t>
            </w:r>
          </w:p>
        </w:tc>
        <w:tc>
          <w:tcPr>
            <w:tcW w:w="990" w:type="dxa"/>
            <w:shd w:val="clear" w:color="auto" w:fill="auto"/>
          </w:tcPr>
          <w:p w14:paraId="7513F45C"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19925679"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1E0C2CE9"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28851A42" w14:textId="77777777" w:rsidTr="00A775E8">
        <w:trPr>
          <w:jc w:val="center"/>
        </w:trPr>
        <w:tc>
          <w:tcPr>
            <w:tcW w:w="6025" w:type="dxa"/>
            <w:shd w:val="clear" w:color="auto" w:fill="auto"/>
          </w:tcPr>
          <w:p w14:paraId="756FD9B5" w14:textId="77777777" w:rsidR="00A775E8" w:rsidRPr="00A22C62" w:rsidRDefault="00A775E8" w:rsidP="00057804">
            <w:pPr>
              <w:widowControl w:val="0"/>
              <w:autoSpaceDE w:val="0"/>
              <w:autoSpaceDN w:val="0"/>
              <w:adjustRightInd w:val="0"/>
              <w:spacing w:after="0" w:line="240" w:lineRule="auto"/>
              <w:ind w:right="263"/>
              <w:jc w:val="both"/>
              <w:rPr>
                <w:rFonts w:eastAsia="Times New Roman"/>
                <w:sz w:val="24"/>
                <w:szCs w:val="24"/>
                <w:lang w:val="en-US"/>
              </w:rPr>
            </w:pPr>
            <w:r w:rsidRPr="00A22C62">
              <w:rPr>
                <w:rFonts w:eastAsia="Times New Roman"/>
                <w:spacing w:val="4"/>
                <w:sz w:val="24"/>
                <w:szCs w:val="24"/>
                <w:lang w:val="en-US"/>
              </w:rPr>
              <w:t>T</w:t>
            </w:r>
            <w:r w:rsidRPr="00A22C62">
              <w:rPr>
                <w:rFonts w:eastAsia="Times New Roman"/>
                <w:spacing w:val="-7"/>
                <w:sz w:val="24"/>
                <w:szCs w:val="24"/>
                <w:lang w:val="en-US"/>
              </w:rPr>
              <w:t>e</w:t>
            </w:r>
            <w:r w:rsidRPr="00A22C62">
              <w:rPr>
                <w:rFonts w:eastAsia="Times New Roman"/>
                <w:spacing w:val="3"/>
                <w:sz w:val="24"/>
                <w:szCs w:val="24"/>
                <w:lang w:val="en-US"/>
              </w:rPr>
              <w:t>a</w:t>
            </w:r>
            <w:r w:rsidRPr="00A22C62">
              <w:rPr>
                <w:rFonts w:eastAsia="Times New Roman"/>
                <w:spacing w:val="-2"/>
                <w:sz w:val="24"/>
                <w:szCs w:val="24"/>
                <w:lang w:val="en-US"/>
              </w:rPr>
              <w:t>c</w:t>
            </w:r>
            <w:r w:rsidRPr="00A22C62">
              <w:rPr>
                <w:rFonts w:eastAsia="Times New Roman"/>
                <w:sz w:val="24"/>
                <w:szCs w:val="24"/>
                <w:lang w:val="en-US"/>
              </w:rPr>
              <w:t>h</w:t>
            </w:r>
            <w:r w:rsidRPr="00A22C62">
              <w:rPr>
                <w:rFonts w:eastAsia="Times New Roman"/>
                <w:spacing w:val="-7"/>
                <w:sz w:val="24"/>
                <w:szCs w:val="24"/>
                <w:lang w:val="en-US"/>
              </w:rPr>
              <w:t>e</w:t>
            </w:r>
            <w:r w:rsidRPr="00A22C62">
              <w:rPr>
                <w:rFonts w:eastAsia="Times New Roman"/>
                <w:sz w:val="24"/>
                <w:szCs w:val="24"/>
                <w:lang w:val="en-US"/>
              </w:rPr>
              <w:t>r</w:t>
            </w:r>
            <w:r w:rsidRPr="00A22C62">
              <w:rPr>
                <w:rFonts w:eastAsia="Times New Roman"/>
                <w:spacing w:val="5"/>
                <w:sz w:val="24"/>
                <w:szCs w:val="24"/>
                <w:lang w:val="en-US"/>
              </w:rPr>
              <w:t xml:space="preserve"> </w:t>
            </w:r>
            <w:r w:rsidRPr="00A22C62">
              <w:rPr>
                <w:rFonts w:eastAsia="Times New Roman"/>
                <w:spacing w:val="-2"/>
                <w:sz w:val="24"/>
                <w:szCs w:val="24"/>
                <w:lang w:val="en-US"/>
              </w:rPr>
              <w:t>c</w:t>
            </w:r>
            <w:r w:rsidRPr="00A22C62">
              <w:rPr>
                <w:rFonts w:eastAsia="Times New Roman"/>
                <w:spacing w:val="-4"/>
                <w:sz w:val="24"/>
                <w:szCs w:val="24"/>
                <w:lang w:val="en-US"/>
              </w:rPr>
              <w:t>i</w:t>
            </w:r>
            <w:r w:rsidRPr="00A22C62">
              <w:rPr>
                <w:rFonts w:eastAsia="Times New Roman"/>
                <w:spacing w:val="3"/>
                <w:sz w:val="24"/>
                <w:szCs w:val="24"/>
                <w:lang w:val="en-US"/>
              </w:rPr>
              <w:t>r</w:t>
            </w:r>
            <w:r w:rsidRPr="00A22C62">
              <w:rPr>
                <w:rFonts w:eastAsia="Times New Roman"/>
                <w:spacing w:val="-2"/>
                <w:sz w:val="24"/>
                <w:szCs w:val="24"/>
                <w:lang w:val="en-US"/>
              </w:rPr>
              <w:t>c</w:t>
            </w:r>
            <w:r w:rsidRPr="00A22C62">
              <w:rPr>
                <w:rFonts w:eastAsia="Times New Roman"/>
                <w:sz w:val="24"/>
                <w:szCs w:val="24"/>
                <w:lang w:val="en-US"/>
              </w:rPr>
              <w:t>u</w:t>
            </w:r>
            <w:r w:rsidRPr="00A22C62">
              <w:rPr>
                <w:rFonts w:eastAsia="Times New Roman"/>
                <w:spacing w:val="-4"/>
                <w:sz w:val="24"/>
                <w:szCs w:val="24"/>
                <w:lang w:val="en-US"/>
              </w:rPr>
              <w:t>l</w:t>
            </w:r>
            <w:r w:rsidRPr="00A22C62">
              <w:rPr>
                <w:rFonts w:eastAsia="Times New Roman"/>
                <w:spacing w:val="3"/>
                <w:sz w:val="24"/>
                <w:szCs w:val="24"/>
                <w:lang w:val="en-US"/>
              </w:rPr>
              <w:t>a</w:t>
            </w:r>
            <w:r w:rsidRPr="00A22C62">
              <w:rPr>
                <w:rFonts w:eastAsia="Times New Roman"/>
                <w:spacing w:val="6"/>
                <w:sz w:val="24"/>
                <w:szCs w:val="24"/>
                <w:lang w:val="en-US"/>
              </w:rPr>
              <w:t>t</w:t>
            </w:r>
            <w:r w:rsidRPr="00A22C62">
              <w:rPr>
                <w:rFonts w:eastAsia="Times New Roman"/>
                <w:spacing w:val="-7"/>
                <w:sz w:val="24"/>
                <w:szCs w:val="24"/>
                <w:lang w:val="en-US"/>
              </w:rPr>
              <w:t>i</w:t>
            </w:r>
            <w:r w:rsidRPr="00A22C62">
              <w:rPr>
                <w:rFonts w:eastAsia="Times New Roman"/>
                <w:sz w:val="24"/>
                <w:szCs w:val="24"/>
                <w:lang w:val="en-US"/>
              </w:rPr>
              <w:t>ng</w:t>
            </w:r>
            <w:r>
              <w:rPr>
                <w:rFonts w:eastAsia="Times New Roman"/>
                <w:sz w:val="24"/>
                <w:szCs w:val="24"/>
                <w:lang w:val="en-US"/>
              </w:rPr>
              <w:t xml:space="preserve"> in class.</w:t>
            </w:r>
          </w:p>
        </w:tc>
        <w:tc>
          <w:tcPr>
            <w:tcW w:w="990" w:type="dxa"/>
            <w:shd w:val="clear" w:color="auto" w:fill="auto"/>
          </w:tcPr>
          <w:p w14:paraId="5EFFDEC7"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19125309"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6F083278"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4070244A" w14:textId="77777777" w:rsidTr="00A775E8">
        <w:trPr>
          <w:jc w:val="center"/>
        </w:trPr>
        <w:tc>
          <w:tcPr>
            <w:tcW w:w="6025" w:type="dxa"/>
            <w:shd w:val="clear" w:color="auto" w:fill="auto"/>
          </w:tcPr>
          <w:p w14:paraId="4C2202C1" w14:textId="77777777" w:rsidR="00A775E8" w:rsidRPr="00A22C62" w:rsidRDefault="00A775E8" w:rsidP="00057804">
            <w:pPr>
              <w:widowControl w:val="0"/>
              <w:autoSpaceDE w:val="0"/>
              <w:autoSpaceDN w:val="0"/>
              <w:adjustRightInd w:val="0"/>
              <w:spacing w:after="0" w:line="240" w:lineRule="auto"/>
              <w:ind w:right="263"/>
              <w:jc w:val="both"/>
              <w:rPr>
                <w:rFonts w:eastAsia="Times New Roman"/>
                <w:spacing w:val="4"/>
                <w:sz w:val="24"/>
                <w:szCs w:val="24"/>
                <w:lang w:val="en-US"/>
              </w:rPr>
            </w:pPr>
            <w:r>
              <w:rPr>
                <w:rFonts w:eastAsia="Times New Roman"/>
                <w:spacing w:val="-2"/>
                <w:sz w:val="24"/>
                <w:szCs w:val="24"/>
                <w:lang w:val="en-US"/>
              </w:rPr>
              <w:t>C</w:t>
            </w:r>
            <w:r w:rsidRPr="00A22C62">
              <w:rPr>
                <w:rFonts w:eastAsia="Times New Roman"/>
                <w:sz w:val="24"/>
                <w:szCs w:val="24"/>
                <w:lang w:val="en-US"/>
              </w:rPr>
              <w:t>h</w:t>
            </w:r>
            <w:r w:rsidRPr="00A22C62">
              <w:rPr>
                <w:rFonts w:eastAsia="Times New Roman"/>
                <w:spacing w:val="-2"/>
                <w:sz w:val="24"/>
                <w:szCs w:val="24"/>
                <w:lang w:val="en-US"/>
              </w:rPr>
              <w:t>e</w:t>
            </w:r>
            <w:r w:rsidRPr="00A22C62">
              <w:rPr>
                <w:rFonts w:eastAsia="Times New Roman"/>
                <w:spacing w:val="3"/>
                <w:sz w:val="24"/>
                <w:szCs w:val="24"/>
                <w:lang w:val="en-US"/>
              </w:rPr>
              <w:t>c</w:t>
            </w:r>
            <w:r w:rsidRPr="00A22C62">
              <w:rPr>
                <w:rFonts w:eastAsia="Times New Roman"/>
                <w:sz w:val="24"/>
                <w:szCs w:val="24"/>
                <w:lang w:val="en-US"/>
              </w:rPr>
              <w:t>k</w:t>
            </w:r>
            <w:r w:rsidRPr="00A22C62">
              <w:rPr>
                <w:rFonts w:eastAsia="Times New Roman"/>
                <w:spacing w:val="-4"/>
                <w:sz w:val="24"/>
                <w:szCs w:val="24"/>
                <w:lang w:val="en-US"/>
              </w:rPr>
              <w:t>i</w:t>
            </w:r>
            <w:r w:rsidRPr="00A22C62">
              <w:rPr>
                <w:rFonts w:eastAsia="Times New Roman"/>
                <w:sz w:val="24"/>
                <w:szCs w:val="24"/>
                <w:lang w:val="en-US"/>
              </w:rPr>
              <w:t>ng</w:t>
            </w:r>
            <w:r w:rsidRPr="00A22C62">
              <w:rPr>
                <w:rFonts w:eastAsia="Times New Roman"/>
                <w:spacing w:val="3"/>
                <w:sz w:val="24"/>
                <w:szCs w:val="24"/>
                <w:lang w:val="en-US"/>
              </w:rPr>
              <w:t xml:space="preserve"> </w:t>
            </w:r>
            <w:r w:rsidRPr="00A22C62">
              <w:rPr>
                <w:rFonts w:eastAsia="Times New Roman"/>
                <w:spacing w:val="-1"/>
                <w:sz w:val="24"/>
                <w:szCs w:val="24"/>
                <w:lang w:val="en-US"/>
              </w:rPr>
              <w:t>w</w:t>
            </w:r>
            <w:r w:rsidRPr="00A22C62">
              <w:rPr>
                <w:rFonts w:eastAsia="Times New Roman"/>
                <w:spacing w:val="-5"/>
                <w:sz w:val="24"/>
                <w:szCs w:val="24"/>
                <w:lang w:val="en-US"/>
              </w:rPr>
              <w:t>o</w:t>
            </w:r>
            <w:r w:rsidRPr="00A22C62">
              <w:rPr>
                <w:rFonts w:eastAsia="Times New Roman"/>
                <w:spacing w:val="3"/>
                <w:sz w:val="24"/>
                <w:szCs w:val="24"/>
                <w:lang w:val="en-US"/>
              </w:rPr>
              <w:t>r</w:t>
            </w:r>
            <w:r w:rsidRPr="00A22C62">
              <w:rPr>
                <w:rFonts w:eastAsia="Times New Roman"/>
                <w:sz w:val="24"/>
                <w:szCs w:val="24"/>
                <w:lang w:val="en-US"/>
              </w:rPr>
              <w:t>k</w:t>
            </w:r>
            <w:r>
              <w:rPr>
                <w:rFonts w:eastAsia="Times New Roman"/>
                <w:sz w:val="24"/>
                <w:szCs w:val="24"/>
                <w:lang w:val="en-US"/>
              </w:rPr>
              <w:t xml:space="preserve"> of pupils with disability.</w:t>
            </w:r>
          </w:p>
        </w:tc>
        <w:tc>
          <w:tcPr>
            <w:tcW w:w="990" w:type="dxa"/>
            <w:shd w:val="clear" w:color="auto" w:fill="auto"/>
          </w:tcPr>
          <w:p w14:paraId="4FD08340"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0D47FFA0"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1E265AA5"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6728D3BC" w14:textId="77777777" w:rsidTr="00A775E8">
        <w:trPr>
          <w:jc w:val="center"/>
        </w:trPr>
        <w:tc>
          <w:tcPr>
            <w:tcW w:w="6025" w:type="dxa"/>
            <w:shd w:val="clear" w:color="auto" w:fill="auto"/>
          </w:tcPr>
          <w:p w14:paraId="3CC519C7" w14:textId="77777777" w:rsidR="00A775E8" w:rsidRPr="00A22C62" w:rsidRDefault="00A775E8" w:rsidP="00057804">
            <w:pPr>
              <w:widowControl w:val="0"/>
              <w:autoSpaceDE w:val="0"/>
              <w:autoSpaceDN w:val="0"/>
              <w:adjustRightInd w:val="0"/>
              <w:spacing w:after="0" w:line="240" w:lineRule="auto"/>
              <w:ind w:right="263"/>
              <w:jc w:val="both"/>
              <w:rPr>
                <w:rFonts w:eastAsia="Times New Roman"/>
                <w:spacing w:val="4"/>
                <w:sz w:val="24"/>
                <w:szCs w:val="24"/>
                <w:lang w:val="en-US"/>
              </w:rPr>
            </w:pPr>
            <w:r>
              <w:rPr>
                <w:rFonts w:eastAsia="Times New Roman"/>
                <w:spacing w:val="6"/>
                <w:sz w:val="24"/>
                <w:szCs w:val="24"/>
                <w:lang w:val="en-US"/>
              </w:rPr>
              <w:t>T</w:t>
            </w:r>
            <w:r w:rsidRPr="00A22C62">
              <w:rPr>
                <w:rFonts w:eastAsia="Times New Roman"/>
                <w:spacing w:val="-2"/>
                <w:sz w:val="24"/>
                <w:szCs w:val="24"/>
                <w:lang w:val="en-US"/>
              </w:rPr>
              <w:t>e</w:t>
            </w:r>
            <w:r w:rsidRPr="00A22C62">
              <w:rPr>
                <w:rFonts w:eastAsia="Times New Roman"/>
                <w:spacing w:val="-4"/>
                <w:sz w:val="24"/>
                <w:szCs w:val="24"/>
                <w:lang w:val="en-US"/>
              </w:rPr>
              <w:t>ll</w:t>
            </w:r>
            <w:r w:rsidRPr="00A22C62">
              <w:rPr>
                <w:rFonts w:eastAsia="Times New Roman"/>
                <w:sz w:val="24"/>
                <w:szCs w:val="24"/>
                <w:lang w:val="en-US"/>
              </w:rPr>
              <w:t xml:space="preserve">s </w:t>
            </w:r>
            <w:r>
              <w:rPr>
                <w:rFonts w:eastAsia="Times New Roman"/>
                <w:sz w:val="24"/>
                <w:szCs w:val="24"/>
                <w:lang w:val="en-US"/>
              </w:rPr>
              <w:t>pupil</w:t>
            </w:r>
            <w:r w:rsidRPr="00A22C62">
              <w:rPr>
                <w:rFonts w:eastAsia="Times New Roman"/>
                <w:sz w:val="24"/>
                <w:szCs w:val="24"/>
                <w:lang w:val="en-US"/>
              </w:rPr>
              <w:t>s</w:t>
            </w:r>
            <w:r w:rsidRPr="00A22C62">
              <w:rPr>
                <w:rFonts w:eastAsia="Times New Roman"/>
                <w:spacing w:val="3"/>
                <w:sz w:val="24"/>
                <w:szCs w:val="24"/>
                <w:lang w:val="en-US"/>
              </w:rPr>
              <w:t xml:space="preserve"> </w:t>
            </w:r>
            <w:r>
              <w:rPr>
                <w:rFonts w:eastAsia="Times New Roman"/>
                <w:spacing w:val="3"/>
                <w:sz w:val="24"/>
                <w:szCs w:val="24"/>
                <w:lang w:val="en-US"/>
              </w:rPr>
              <w:t xml:space="preserve">with disability </w:t>
            </w:r>
            <w:r w:rsidRPr="00A22C62">
              <w:rPr>
                <w:rFonts w:eastAsia="Times New Roman"/>
                <w:spacing w:val="-1"/>
                <w:sz w:val="24"/>
                <w:szCs w:val="24"/>
                <w:lang w:val="en-US"/>
              </w:rPr>
              <w:t>w</w:t>
            </w:r>
            <w:r w:rsidRPr="00A22C62">
              <w:rPr>
                <w:rFonts w:eastAsia="Times New Roman"/>
                <w:spacing w:val="-5"/>
                <w:sz w:val="24"/>
                <w:szCs w:val="24"/>
                <w:lang w:val="en-US"/>
              </w:rPr>
              <w:t>h</w:t>
            </w:r>
            <w:r w:rsidRPr="00A22C62">
              <w:rPr>
                <w:rFonts w:eastAsia="Times New Roman"/>
                <w:spacing w:val="3"/>
                <w:sz w:val="24"/>
                <w:szCs w:val="24"/>
                <w:lang w:val="en-US"/>
              </w:rPr>
              <w:t>a</w:t>
            </w:r>
            <w:r w:rsidRPr="00A22C62">
              <w:rPr>
                <w:rFonts w:eastAsia="Times New Roman"/>
                <w:sz w:val="24"/>
                <w:szCs w:val="24"/>
                <w:lang w:val="en-US"/>
              </w:rPr>
              <w:t>t</w:t>
            </w:r>
            <w:r w:rsidRPr="00A22C62">
              <w:rPr>
                <w:rFonts w:eastAsia="Times New Roman"/>
                <w:spacing w:val="3"/>
                <w:sz w:val="24"/>
                <w:szCs w:val="24"/>
                <w:lang w:val="en-US"/>
              </w:rPr>
              <w:t xml:space="preserve"> </w:t>
            </w:r>
            <w:r w:rsidRPr="00A22C62">
              <w:rPr>
                <w:rFonts w:eastAsia="Times New Roman"/>
                <w:spacing w:val="1"/>
                <w:sz w:val="24"/>
                <w:szCs w:val="24"/>
                <w:lang w:val="en-US"/>
              </w:rPr>
              <w:t>t</w:t>
            </w:r>
            <w:r w:rsidRPr="00A22C62">
              <w:rPr>
                <w:rFonts w:eastAsia="Times New Roman"/>
                <w:sz w:val="24"/>
                <w:szCs w:val="24"/>
                <w:lang w:val="en-US"/>
              </w:rPr>
              <w:t>o</w:t>
            </w:r>
            <w:r w:rsidRPr="00A22C62">
              <w:rPr>
                <w:rFonts w:eastAsia="Times New Roman"/>
                <w:spacing w:val="-2"/>
                <w:sz w:val="24"/>
                <w:szCs w:val="24"/>
                <w:lang w:val="en-US"/>
              </w:rPr>
              <w:t xml:space="preserve"> </w:t>
            </w:r>
            <w:r w:rsidRPr="00A22C62">
              <w:rPr>
                <w:rFonts w:eastAsia="Times New Roman"/>
                <w:spacing w:val="-6"/>
                <w:sz w:val="24"/>
                <w:szCs w:val="24"/>
                <w:lang w:val="en-US"/>
              </w:rPr>
              <w:t>w</w:t>
            </w:r>
            <w:r w:rsidRPr="00A22C62">
              <w:rPr>
                <w:rFonts w:eastAsia="Times New Roman"/>
                <w:spacing w:val="-5"/>
                <w:sz w:val="24"/>
                <w:szCs w:val="24"/>
                <w:lang w:val="en-US"/>
              </w:rPr>
              <w:t>o</w:t>
            </w:r>
            <w:r w:rsidRPr="00A22C62">
              <w:rPr>
                <w:rFonts w:eastAsia="Times New Roman"/>
                <w:spacing w:val="3"/>
                <w:sz w:val="24"/>
                <w:szCs w:val="24"/>
                <w:lang w:val="en-US"/>
              </w:rPr>
              <w:t>r</w:t>
            </w:r>
            <w:r w:rsidRPr="00A22C62">
              <w:rPr>
                <w:rFonts w:eastAsia="Times New Roman"/>
                <w:sz w:val="24"/>
                <w:szCs w:val="24"/>
                <w:lang w:val="en-US"/>
              </w:rPr>
              <w:t>k o</w:t>
            </w:r>
            <w:r w:rsidRPr="00A22C62">
              <w:rPr>
                <w:rFonts w:eastAsia="Times New Roman"/>
                <w:spacing w:val="-5"/>
                <w:sz w:val="24"/>
                <w:szCs w:val="24"/>
                <w:lang w:val="en-US"/>
              </w:rPr>
              <w:t>n</w:t>
            </w:r>
            <w:r>
              <w:rPr>
                <w:rFonts w:eastAsia="Times New Roman"/>
                <w:spacing w:val="-5"/>
                <w:sz w:val="24"/>
                <w:szCs w:val="24"/>
                <w:lang w:val="en-US"/>
              </w:rPr>
              <w:t>.</w:t>
            </w:r>
          </w:p>
        </w:tc>
        <w:tc>
          <w:tcPr>
            <w:tcW w:w="990" w:type="dxa"/>
            <w:shd w:val="clear" w:color="auto" w:fill="auto"/>
          </w:tcPr>
          <w:p w14:paraId="707ACDDE"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3238B10A"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43EC9BFB"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04A69B1A" w14:textId="77777777" w:rsidTr="00A775E8">
        <w:trPr>
          <w:jc w:val="center"/>
        </w:trPr>
        <w:tc>
          <w:tcPr>
            <w:tcW w:w="6025" w:type="dxa"/>
            <w:shd w:val="clear" w:color="auto" w:fill="auto"/>
          </w:tcPr>
          <w:p w14:paraId="1FDA2794" w14:textId="77777777" w:rsidR="00A775E8" w:rsidRPr="00A22C62" w:rsidRDefault="00A775E8" w:rsidP="00057804">
            <w:pPr>
              <w:widowControl w:val="0"/>
              <w:autoSpaceDE w:val="0"/>
              <w:autoSpaceDN w:val="0"/>
              <w:adjustRightInd w:val="0"/>
              <w:spacing w:after="0" w:line="240" w:lineRule="auto"/>
              <w:ind w:right="263"/>
              <w:jc w:val="both"/>
              <w:rPr>
                <w:rFonts w:eastAsia="Times New Roman"/>
                <w:spacing w:val="4"/>
                <w:sz w:val="24"/>
                <w:szCs w:val="24"/>
                <w:lang w:val="en-US"/>
              </w:rPr>
            </w:pPr>
            <w:r>
              <w:rPr>
                <w:rFonts w:eastAsia="Times New Roman"/>
                <w:spacing w:val="4"/>
                <w:sz w:val="24"/>
                <w:szCs w:val="24"/>
                <w:lang w:val="en-US"/>
              </w:rPr>
              <w:t>Correcting the pupils with disability.</w:t>
            </w:r>
          </w:p>
        </w:tc>
        <w:tc>
          <w:tcPr>
            <w:tcW w:w="990" w:type="dxa"/>
            <w:shd w:val="clear" w:color="auto" w:fill="auto"/>
          </w:tcPr>
          <w:p w14:paraId="0F2D1ED4"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5104581F"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2EB58470"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167A34DB" w14:textId="77777777" w:rsidTr="00A775E8">
        <w:trPr>
          <w:jc w:val="center"/>
        </w:trPr>
        <w:tc>
          <w:tcPr>
            <w:tcW w:w="6025" w:type="dxa"/>
            <w:shd w:val="clear" w:color="auto" w:fill="auto"/>
          </w:tcPr>
          <w:p w14:paraId="3242A334" w14:textId="0F304F66" w:rsidR="00A775E8" w:rsidRPr="00A22C62" w:rsidRDefault="00A775E8" w:rsidP="00057804">
            <w:pPr>
              <w:widowControl w:val="0"/>
              <w:autoSpaceDE w:val="0"/>
              <w:autoSpaceDN w:val="0"/>
              <w:adjustRightInd w:val="0"/>
              <w:spacing w:after="0" w:line="240" w:lineRule="auto"/>
              <w:ind w:right="263"/>
              <w:jc w:val="both"/>
              <w:rPr>
                <w:rFonts w:eastAsia="Times New Roman"/>
                <w:spacing w:val="4"/>
                <w:sz w:val="24"/>
                <w:szCs w:val="24"/>
                <w:lang w:val="en-US"/>
              </w:rPr>
            </w:pPr>
            <w:r>
              <w:rPr>
                <w:rFonts w:eastAsia="Times New Roman"/>
                <w:spacing w:val="4"/>
                <w:sz w:val="24"/>
                <w:szCs w:val="24"/>
                <w:lang w:val="en-US"/>
              </w:rPr>
              <w:t>Enhancing pupils with physical disability participation.</w:t>
            </w:r>
          </w:p>
        </w:tc>
        <w:tc>
          <w:tcPr>
            <w:tcW w:w="990" w:type="dxa"/>
            <w:shd w:val="clear" w:color="auto" w:fill="auto"/>
          </w:tcPr>
          <w:p w14:paraId="417BC09B"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4398D56C"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59406547" w14:textId="77777777" w:rsidR="00A775E8" w:rsidRPr="00A22C62" w:rsidRDefault="00A775E8" w:rsidP="00057804">
            <w:pPr>
              <w:autoSpaceDE w:val="0"/>
              <w:autoSpaceDN w:val="0"/>
              <w:adjustRightInd w:val="0"/>
              <w:spacing w:after="0" w:line="240" w:lineRule="auto"/>
              <w:rPr>
                <w:color w:val="000000"/>
                <w:sz w:val="24"/>
                <w:szCs w:val="24"/>
                <w:lang w:val="en-US"/>
              </w:rPr>
            </w:pPr>
          </w:p>
        </w:tc>
      </w:tr>
      <w:tr w:rsidR="00A775E8" w:rsidRPr="003355AF" w14:paraId="5D8982E2" w14:textId="77777777" w:rsidTr="00A775E8">
        <w:trPr>
          <w:jc w:val="center"/>
        </w:trPr>
        <w:tc>
          <w:tcPr>
            <w:tcW w:w="6025" w:type="dxa"/>
            <w:shd w:val="clear" w:color="auto" w:fill="auto"/>
          </w:tcPr>
          <w:p w14:paraId="65E318FE" w14:textId="77777777" w:rsidR="00A775E8" w:rsidRDefault="00A775E8" w:rsidP="00057804">
            <w:pPr>
              <w:widowControl w:val="0"/>
              <w:autoSpaceDE w:val="0"/>
              <w:autoSpaceDN w:val="0"/>
              <w:adjustRightInd w:val="0"/>
              <w:spacing w:after="0" w:line="240" w:lineRule="auto"/>
              <w:ind w:right="263"/>
              <w:jc w:val="both"/>
              <w:rPr>
                <w:rFonts w:eastAsia="Times New Roman"/>
                <w:spacing w:val="4"/>
                <w:sz w:val="24"/>
                <w:szCs w:val="24"/>
                <w:lang w:val="en-US"/>
              </w:rPr>
            </w:pPr>
            <w:r>
              <w:rPr>
                <w:rFonts w:eastAsia="Times New Roman"/>
                <w:spacing w:val="4"/>
                <w:sz w:val="24"/>
                <w:szCs w:val="24"/>
                <w:lang w:val="en-US"/>
              </w:rPr>
              <w:t>Equal chance of participation in classroom activities.</w:t>
            </w:r>
          </w:p>
        </w:tc>
        <w:tc>
          <w:tcPr>
            <w:tcW w:w="990" w:type="dxa"/>
            <w:shd w:val="clear" w:color="auto" w:fill="auto"/>
          </w:tcPr>
          <w:p w14:paraId="5442B598"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990" w:type="dxa"/>
          </w:tcPr>
          <w:p w14:paraId="1E3D6296" w14:textId="77777777" w:rsidR="00A775E8" w:rsidRPr="00A22C62" w:rsidRDefault="00A775E8" w:rsidP="00057804">
            <w:pPr>
              <w:autoSpaceDE w:val="0"/>
              <w:autoSpaceDN w:val="0"/>
              <w:adjustRightInd w:val="0"/>
              <w:spacing w:after="0" w:line="240" w:lineRule="auto"/>
              <w:rPr>
                <w:color w:val="000000"/>
                <w:sz w:val="24"/>
                <w:szCs w:val="24"/>
                <w:lang w:val="en-US"/>
              </w:rPr>
            </w:pPr>
          </w:p>
        </w:tc>
        <w:tc>
          <w:tcPr>
            <w:tcW w:w="1350" w:type="dxa"/>
          </w:tcPr>
          <w:p w14:paraId="33FBCA38" w14:textId="77777777" w:rsidR="00A775E8" w:rsidRPr="00A22C62" w:rsidRDefault="00A775E8" w:rsidP="00057804">
            <w:pPr>
              <w:autoSpaceDE w:val="0"/>
              <w:autoSpaceDN w:val="0"/>
              <w:adjustRightInd w:val="0"/>
              <w:spacing w:after="0" w:line="240" w:lineRule="auto"/>
              <w:rPr>
                <w:color w:val="000000"/>
                <w:sz w:val="24"/>
                <w:szCs w:val="24"/>
                <w:lang w:val="en-US"/>
              </w:rPr>
            </w:pPr>
          </w:p>
        </w:tc>
      </w:tr>
    </w:tbl>
    <w:p w14:paraId="7F6F0F4F" w14:textId="77777777" w:rsidR="006A0354" w:rsidRDefault="006A0354" w:rsidP="006A0354">
      <w:pPr>
        <w:pStyle w:val="Heading1"/>
        <w:jc w:val="left"/>
      </w:pPr>
      <w:bookmarkStart w:id="3702" w:name="_Toc308609059"/>
    </w:p>
    <w:p w14:paraId="62AB4986" w14:textId="1506E2D7" w:rsidR="006A0354" w:rsidRPr="00BA34DD" w:rsidRDefault="006A0354" w:rsidP="00C81906">
      <w:pPr>
        <w:pStyle w:val="Heading1"/>
        <w:spacing w:after="240"/>
        <w:jc w:val="both"/>
      </w:pPr>
      <w:r>
        <w:br w:type="page"/>
      </w:r>
      <w:bookmarkStart w:id="3703" w:name="_Toc492882120"/>
      <w:bookmarkStart w:id="3704" w:name="_Toc505506555"/>
      <w:bookmarkStart w:id="3705" w:name="_Toc117768971"/>
      <w:r w:rsidR="0082262F" w:rsidRPr="00BA34DD">
        <w:lastRenderedPageBreak/>
        <w:t>Appendix B: Observation Checklist for Pupils</w:t>
      </w:r>
      <w:r w:rsidR="0082262F">
        <w:t>’</w:t>
      </w:r>
      <w:r w:rsidR="0082262F" w:rsidRPr="00BA34DD">
        <w:t xml:space="preserve"> Characteristics</w:t>
      </w:r>
      <w:bookmarkEnd w:id="3703"/>
      <w:bookmarkEnd w:id="3704"/>
      <w:bookmarkEnd w:id="3705"/>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2"/>
        <w:gridCol w:w="3748"/>
        <w:gridCol w:w="866"/>
        <w:gridCol w:w="1456"/>
        <w:gridCol w:w="802"/>
        <w:gridCol w:w="1582"/>
      </w:tblGrid>
      <w:tr w:rsidR="006A0354" w:rsidRPr="003355AF" w14:paraId="3F26A60C" w14:textId="77777777" w:rsidTr="00A775E8">
        <w:tc>
          <w:tcPr>
            <w:tcW w:w="227" w:type="pct"/>
          </w:tcPr>
          <w:p w14:paraId="60309562" w14:textId="77777777" w:rsidR="006A0354" w:rsidRPr="003355AF" w:rsidRDefault="006A0354" w:rsidP="00057804">
            <w:pPr>
              <w:pStyle w:val="Heading2"/>
              <w:spacing w:line="480" w:lineRule="auto"/>
              <w:jc w:val="both"/>
              <w:rPr>
                <w:color w:val="000000"/>
                <w:szCs w:val="24"/>
              </w:rPr>
            </w:pPr>
          </w:p>
        </w:tc>
        <w:tc>
          <w:tcPr>
            <w:tcW w:w="2116" w:type="pct"/>
            <w:shd w:val="clear" w:color="auto" w:fill="auto"/>
          </w:tcPr>
          <w:p w14:paraId="42DFCC88" w14:textId="77777777" w:rsidR="006A0354" w:rsidRPr="003355AF" w:rsidRDefault="006A0354" w:rsidP="00057804">
            <w:pPr>
              <w:pStyle w:val="Heading2"/>
              <w:spacing w:line="480" w:lineRule="auto"/>
              <w:jc w:val="both"/>
              <w:rPr>
                <w:color w:val="000000"/>
                <w:szCs w:val="24"/>
              </w:rPr>
            </w:pPr>
            <w:bookmarkStart w:id="3706" w:name="_Toc492502038"/>
            <w:bookmarkStart w:id="3707" w:name="_Toc492550739"/>
            <w:bookmarkStart w:id="3708" w:name="_Toc492874435"/>
            <w:bookmarkStart w:id="3709" w:name="_Toc492881664"/>
            <w:bookmarkStart w:id="3710" w:name="_Toc492882121"/>
            <w:bookmarkStart w:id="3711" w:name="_Toc505425033"/>
            <w:bookmarkStart w:id="3712" w:name="_Toc505506556"/>
            <w:bookmarkStart w:id="3713" w:name="_Toc524347752"/>
            <w:bookmarkStart w:id="3714" w:name="_Toc524784306"/>
            <w:bookmarkStart w:id="3715" w:name="_Toc536090326"/>
            <w:bookmarkStart w:id="3716" w:name="_Toc536450016"/>
            <w:bookmarkStart w:id="3717" w:name="_Toc16171261"/>
            <w:bookmarkStart w:id="3718" w:name="_Toc16248968"/>
            <w:bookmarkStart w:id="3719" w:name="_Toc16250345"/>
            <w:bookmarkStart w:id="3720" w:name="_Toc29210634"/>
            <w:bookmarkStart w:id="3721" w:name="_Toc40079982"/>
            <w:bookmarkStart w:id="3722" w:name="_Toc63068092"/>
            <w:bookmarkStart w:id="3723" w:name="_Toc63151573"/>
            <w:bookmarkStart w:id="3724" w:name="_Toc66280971"/>
            <w:bookmarkStart w:id="3725" w:name="_Toc69461087"/>
            <w:bookmarkStart w:id="3726" w:name="_Toc75689280"/>
            <w:bookmarkStart w:id="3727" w:name="_Toc75691409"/>
            <w:bookmarkStart w:id="3728" w:name="_Toc115964271"/>
            <w:bookmarkStart w:id="3729" w:name="_Toc116001928"/>
            <w:bookmarkStart w:id="3730" w:name="_Toc117768972"/>
            <w:r w:rsidRPr="003355AF">
              <w:rPr>
                <w:color w:val="000000"/>
                <w:szCs w:val="24"/>
              </w:rPr>
              <w:t>Item</w:t>
            </w:r>
            <w:bookmarkEnd w:id="3706"/>
            <w:bookmarkEnd w:id="3707"/>
            <w:bookmarkEnd w:id="3708"/>
            <w:bookmarkEnd w:id="3709"/>
            <w:bookmarkEnd w:id="3710"/>
            <w:bookmarkEnd w:id="3711"/>
            <w:bookmarkEnd w:id="3712"/>
            <w:bookmarkEnd w:id="3713"/>
            <w:bookmarkEnd w:id="3714"/>
            <w:bookmarkEnd w:id="3715"/>
            <w:bookmarkEnd w:id="3716"/>
            <w:bookmarkEnd w:id="3717"/>
            <w:bookmarkEnd w:id="3718"/>
            <w:bookmarkEnd w:id="3719"/>
            <w:bookmarkEnd w:id="3720"/>
            <w:bookmarkEnd w:id="3721"/>
            <w:bookmarkEnd w:id="3722"/>
            <w:bookmarkEnd w:id="3723"/>
            <w:bookmarkEnd w:id="3724"/>
            <w:bookmarkEnd w:id="3725"/>
            <w:bookmarkEnd w:id="3726"/>
            <w:bookmarkEnd w:id="3727"/>
            <w:bookmarkEnd w:id="3728"/>
            <w:bookmarkEnd w:id="3729"/>
            <w:bookmarkEnd w:id="3730"/>
            <w:r w:rsidRPr="003355AF">
              <w:rPr>
                <w:color w:val="000000"/>
                <w:szCs w:val="24"/>
              </w:rPr>
              <w:t xml:space="preserve"> </w:t>
            </w:r>
          </w:p>
        </w:tc>
        <w:tc>
          <w:tcPr>
            <w:tcW w:w="489" w:type="pct"/>
            <w:shd w:val="clear" w:color="auto" w:fill="auto"/>
          </w:tcPr>
          <w:p w14:paraId="1EB667E2" w14:textId="77777777" w:rsidR="006A0354" w:rsidRPr="003355AF" w:rsidRDefault="006A0354" w:rsidP="00057804">
            <w:pPr>
              <w:pStyle w:val="Heading2"/>
              <w:spacing w:line="480" w:lineRule="auto"/>
              <w:jc w:val="both"/>
              <w:rPr>
                <w:color w:val="000000"/>
                <w:szCs w:val="24"/>
              </w:rPr>
            </w:pPr>
            <w:bookmarkStart w:id="3731" w:name="_Toc492874436"/>
            <w:bookmarkStart w:id="3732" w:name="_Toc492881665"/>
            <w:bookmarkStart w:id="3733" w:name="_Toc492882122"/>
            <w:bookmarkStart w:id="3734" w:name="_Toc505425034"/>
            <w:bookmarkStart w:id="3735" w:name="_Toc505506557"/>
            <w:bookmarkStart w:id="3736" w:name="_Toc524347753"/>
            <w:bookmarkStart w:id="3737" w:name="_Toc524784307"/>
            <w:bookmarkStart w:id="3738" w:name="_Toc536090327"/>
            <w:bookmarkStart w:id="3739" w:name="_Toc536450017"/>
            <w:bookmarkStart w:id="3740" w:name="_Toc16171262"/>
            <w:bookmarkStart w:id="3741" w:name="_Toc16248969"/>
            <w:bookmarkStart w:id="3742" w:name="_Toc16250346"/>
            <w:bookmarkStart w:id="3743" w:name="_Toc29210635"/>
            <w:bookmarkStart w:id="3744" w:name="_Toc40079983"/>
            <w:bookmarkStart w:id="3745" w:name="_Toc63068093"/>
            <w:bookmarkStart w:id="3746" w:name="_Toc63151574"/>
            <w:bookmarkStart w:id="3747" w:name="_Toc66280972"/>
            <w:bookmarkStart w:id="3748" w:name="_Toc69461088"/>
            <w:bookmarkStart w:id="3749" w:name="_Toc75689281"/>
            <w:bookmarkStart w:id="3750" w:name="_Toc75691410"/>
            <w:bookmarkStart w:id="3751" w:name="_Toc115964272"/>
            <w:bookmarkStart w:id="3752" w:name="_Toc116001929"/>
            <w:bookmarkStart w:id="3753" w:name="_Toc117768973"/>
            <w:r>
              <w:rPr>
                <w:color w:val="000000"/>
                <w:szCs w:val="24"/>
              </w:rPr>
              <w:t>High</w:t>
            </w:r>
            <w:bookmarkEnd w:id="3731"/>
            <w:bookmarkEnd w:id="3732"/>
            <w:bookmarkEnd w:id="3733"/>
            <w:bookmarkEnd w:id="3734"/>
            <w:bookmarkEnd w:id="3735"/>
            <w:bookmarkEnd w:id="3736"/>
            <w:bookmarkEnd w:id="3737"/>
            <w:bookmarkEnd w:id="3738"/>
            <w:bookmarkEnd w:id="3739"/>
            <w:bookmarkEnd w:id="3740"/>
            <w:bookmarkEnd w:id="3741"/>
            <w:bookmarkEnd w:id="3742"/>
            <w:bookmarkEnd w:id="3743"/>
            <w:bookmarkEnd w:id="3744"/>
            <w:bookmarkEnd w:id="3745"/>
            <w:bookmarkEnd w:id="3746"/>
            <w:bookmarkEnd w:id="3747"/>
            <w:bookmarkEnd w:id="3748"/>
            <w:bookmarkEnd w:id="3749"/>
            <w:bookmarkEnd w:id="3750"/>
            <w:bookmarkEnd w:id="3751"/>
            <w:bookmarkEnd w:id="3752"/>
            <w:bookmarkEnd w:id="3753"/>
            <w:r>
              <w:rPr>
                <w:color w:val="000000"/>
                <w:szCs w:val="24"/>
              </w:rPr>
              <w:t xml:space="preserve">  </w:t>
            </w:r>
          </w:p>
        </w:tc>
        <w:tc>
          <w:tcPr>
            <w:tcW w:w="822" w:type="pct"/>
          </w:tcPr>
          <w:p w14:paraId="56BC00D9" w14:textId="77777777" w:rsidR="006A0354" w:rsidRPr="003355AF" w:rsidRDefault="006A0354" w:rsidP="00057804">
            <w:pPr>
              <w:pStyle w:val="Heading2"/>
              <w:spacing w:line="480" w:lineRule="auto"/>
              <w:jc w:val="both"/>
              <w:rPr>
                <w:color w:val="000000"/>
                <w:szCs w:val="24"/>
              </w:rPr>
            </w:pPr>
            <w:bookmarkStart w:id="3754" w:name="_Toc492874437"/>
            <w:bookmarkStart w:id="3755" w:name="_Toc492881666"/>
            <w:bookmarkStart w:id="3756" w:name="_Toc492882123"/>
            <w:bookmarkStart w:id="3757" w:name="_Toc505425035"/>
            <w:bookmarkStart w:id="3758" w:name="_Toc505506558"/>
            <w:bookmarkStart w:id="3759" w:name="_Toc524347754"/>
            <w:bookmarkStart w:id="3760" w:name="_Toc524784308"/>
            <w:bookmarkStart w:id="3761" w:name="_Toc536090328"/>
            <w:bookmarkStart w:id="3762" w:name="_Toc536450018"/>
            <w:bookmarkStart w:id="3763" w:name="_Toc16171263"/>
            <w:bookmarkStart w:id="3764" w:name="_Toc16248970"/>
            <w:bookmarkStart w:id="3765" w:name="_Toc16250347"/>
            <w:bookmarkStart w:id="3766" w:name="_Toc29210636"/>
            <w:bookmarkStart w:id="3767" w:name="_Toc40079984"/>
            <w:bookmarkStart w:id="3768" w:name="_Toc63068094"/>
            <w:bookmarkStart w:id="3769" w:name="_Toc63151575"/>
            <w:bookmarkStart w:id="3770" w:name="_Toc66280973"/>
            <w:bookmarkStart w:id="3771" w:name="_Toc69461089"/>
            <w:bookmarkStart w:id="3772" w:name="_Toc75689282"/>
            <w:bookmarkStart w:id="3773" w:name="_Toc75691411"/>
            <w:bookmarkStart w:id="3774" w:name="_Toc115964273"/>
            <w:bookmarkStart w:id="3775" w:name="_Toc116001930"/>
            <w:bookmarkStart w:id="3776" w:name="_Toc117768974"/>
            <w:r>
              <w:rPr>
                <w:color w:val="000000"/>
                <w:szCs w:val="24"/>
              </w:rPr>
              <w:t>Moderate</w:t>
            </w:r>
            <w:bookmarkEnd w:id="3754"/>
            <w:bookmarkEnd w:id="3755"/>
            <w:bookmarkEnd w:id="3756"/>
            <w:bookmarkEnd w:id="3757"/>
            <w:bookmarkEnd w:id="3758"/>
            <w:bookmarkEnd w:id="3759"/>
            <w:bookmarkEnd w:id="3760"/>
            <w:bookmarkEnd w:id="3761"/>
            <w:bookmarkEnd w:id="3762"/>
            <w:bookmarkEnd w:id="3763"/>
            <w:bookmarkEnd w:id="3764"/>
            <w:bookmarkEnd w:id="3765"/>
            <w:bookmarkEnd w:id="3766"/>
            <w:bookmarkEnd w:id="3767"/>
            <w:bookmarkEnd w:id="3768"/>
            <w:bookmarkEnd w:id="3769"/>
            <w:bookmarkEnd w:id="3770"/>
            <w:bookmarkEnd w:id="3771"/>
            <w:bookmarkEnd w:id="3772"/>
            <w:bookmarkEnd w:id="3773"/>
            <w:bookmarkEnd w:id="3774"/>
            <w:bookmarkEnd w:id="3775"/>
            <w:bookmarkEnd w:id="3776"/>
            <w:r>
              <w:rPr>
                <w:color w:val="000000"/>
                <w:szCs w:val="24"/>
              </w:rPr>
              <w:t xml:space="preserve">  </w:t>
            </w:r>
          </w:p>
        </w:tc>
        <w:tc>
          <w:tcPr>
            <w:tcW w:w="453" w:type="pct"/>
          </w:tcPr>
          <w:p w14:paraId="05796412" w14:textId="77777777" w:rsidR="006A0354" w:rsidRPr="003355AF" w:rsidRDefault="006A0354" w:rsidP="00057804">
            <w:pPr>
              <w:pStyle w:val="Heading2"/>
              <w:spacing w:line="480" w:lineRule="auto"/>
              <w:jc w:val="both"/>
              <w:rPr>
                <w:color w:val="000000"/>
                <w:szCs w:val="24"/>
              </w:rPr>
            </w:pPr>
            <w:bookmarkStart w:id="3777" w:name="_Toc492874438"/>
            <w:bookmarkStart w:id="3778" w:name="_Toc492881667"/>
            <w:bookmarkStart w:id="3779" w:name="_Toc492882124"/>
            <w:bookmarkStart w:id="3780" w:name="_Toc505425036"/>
            <w:bookmarkStart w:id="3781" w:name="_Toc505506559"/>
            <w:bookmarkStart w:id="3782" w:name="_Toc524347755"/>
            <w:bookmarkStart w:id="3783" w:name="_Toc524784309"/>
            <w:bookmarkStart w:id="3784" w:name="_Toc536090329"/>
            <w:bookmarkStart w:id="3785" w:name="_Toc536450019"/>
            <w:bookmarkStart w:id="3786" w:name="_Toc16171264"/>
            <w:bookmarkStart w:id="3787" w:name="_Toc16248971"/>
            <w:bookmarkStart w:id="3788" w:name="_Toc16250348"/>
            <w:bookmarkStart w:id="3789" w:name="_Toc29210637"/>
            <w:bookmarkStart w:id="3790" w:name="_Toc40079985"/>
            <w:bookmarkStart w:id="3791" w:name="_Toc63068095"/>
            <w:bookmarkStart w:id="3792" w:name="_Toc63151576"/>
            <w:bookmarkStart w:id="3793" w:name="_Toc66280974"/>
            <w:bookmarkStart w:id="3794" w:name="_Toc69461090"/>
            <w:bookmarkStart w:id="3795" w:name="_Toc75689283"/>
            <w:bookmarkStart w:id="3796" w:name="_Toc75691412"/>
            <w:bookmarkStart w:id="3797" w:name="_Toc115964274"/>
            <w:bookmarkStart w:id="3798" w:name="_Toc116001931"/>
            <w:bookmarkStart w:id="3799" w:name="_Toc117768975"/>
            <w:r>
              <w:rPr>
                <w:color w:val="000000"/>
                <w:szCs w:val="24"/>
              </w:rPr>
              <w:t>Low</w:t>
            </w:r>
            <w:bookmarkEnd w:id="3777"/>
            <w:bookmarkEnd w:id="3778"/>
            <w:bookmarkEnd w:id="3779"/>
            <w:bookmarkEnd w:id="3780"/>
            <w:bookmarkEnd w:id="3781"/>
            <w:bookmarkEnd w:id="3782"/>
            <w:bookmarkEnd w:id="3783"/>
            <w:bookmarkEnd w:id="3784"/>
            <w:bookmarkEnd w:id="3785"/>
            <w:bookmarkEnd w:id="3786"/>
            <w:bookmarkEnd w:id="3787"/>
            <w:bookmarkEnd w:id="3788"/>
            <w:bookmarkEnd w:id="3789"/>
            <w:bookmarkEnd w:id="3790"/>
            <w:bookmarkEnd w:id="3791"/>
            <w:bookmarkEnd w:id="3792"/>
            <w:bookmarkEnd w:id="3793"/>
            <w:bookmarkEnd w:id="3794"/>
            <w:bookmarkEnd w:id="3795"/>
            <w:bookmarkEnd w:id="3796"/>
            <w:bookmarkEnd w:id="3797"/>
            <w:bookmarkEnd w:id="3798"/>
            <w:bookmarkEnd w:id="3799"/>
            <w:r>
              <w:rPr>
                <w:color w:val="000000"/>
                <w:szCs w:val="24"/>
              </w:rPr>
              <w:t xml:space="preserve"> </w:t>
            </w:r>
          </w:p>
        </w:tc>
        <w:tc>
          <w:tcPr>
            <w:tcW w:w="894" w:type="pct"/>
          </w:tcPr>
          <w:p w14:paraId="1D00B4D9" w14:textId="77777777" w:rsidR="006A0354" w:rsidRPr="003355AF" w:rsidRDefault="006A0354" w:rsidP="00057804">
            <w:pPr>
              <w:pStyle w:val="Heading2"/>
              <w:spacing w:line="480" w:lineRule="auto"/>
              <w:jc w:val="both"/>
              <w:rPr>
                <w:color w:val="000000"/>
                <w:szCs w:val="24"/>
              </w:rPr>
            </w:pPr>
            <w:bookmarkStart w:id="3800" w:name="_Toc492502039"/>
            <w:bookmarkStart w:id="3801" w:name="_Toc492550740"/>
            <w:bookmarkStart w:id="3802" w:name="_Toc492874439"/>
            <w:bookmarkStart w:id="3803" w:name="_Toc492881668"/>
            <w:bookmarkStart w:id="3804" w:name="_Toc492882125"/>
            <w:bookmarkStart w:id="3805" w:name="_Toc505425037"/>
            <w:bookmarkStart w:id="3806" w:name="_Toc505506560"/>
            <w:bookmarkStart w:id="3807" w:name="_Toc524347756"/>
            <w:bookmarkStart w:id="3808" w:name="_Toc524784310"/>
            <w:bookmarkStart w:id="3809" w:name="_Toc536090330"/>
            <w:bookmarkStart w:id="3810" w:name="_Toc536450020"/>
            <w:bookmarkStart w:id="3811" w:name="_Toc16171265"/>
            <w:bookmarkStart w:id="3812" w:name="_Toc16248972"/>
            <w:bookmarkStart w:id="3813" w:name="_Toc16250349"/>
            <w:bookmarkStart w:id="3814" w:name="_Toc29210638"/>
            <w:bookmarkStart w:id="3815" w:name="_Toc40079986"/>
            <w:bookmarkStart w:id="3816" w:name="_Toc63068096"/>
            <w:bookmarkStart w:id="3817" w:name="_Toc63151577"/>
            <w:bookmarkStart w:id="3818" w:name="_Toc66280975"/>
            <w:bookmarkStart w:id="3819" w:name="_Toc69461091"/>
            <w:bookmarkStart w:id="3820" w:name="_Toc75689284"/>
            <w:bookmarkStart w:id="3821" w:name="_Toc75691413"/>
            <w:bookmarkStart w:id="3822" w:name="_Toc115964275"/>
            <w:bookmarkStart w:id="3823" w:name="_Toc116001932"/>
            <w:bookmarkStart w:id="3824" w:name="_Toc117768976"/>
            <w:r w:rsidRPr="003355AF">
              <w:rPr>
                <w:color w:val="000000"/>
                <w:szCs w:val="24"/>
              </w:rPr>
              <w:t>Comments</w:t>
            </w:r>
            <w:bookmarkEnd w:id="3800"/>
            <w:bookmarkEnd w:id="3801"/>
            <w:bookmarkEnd w:id="3802"/>
            <w:bookmarkEnd w:id="3803"/>
            <w:bookmarkEnd w:id="3804"/>
            <w:bookmarkEnd w:id="3805"/>
            <w:bookmarkEnd w:id="3806"/>
            <w:bookmarkEnd w:id="3807"/>
            <w:bookmarkEnd w:id="3808"/>
            <w:bookmarkEnd w:id="3809"/>
            <w:bookmarkEnd w:id="3810"/>
            <w:bookmarkEnd w:id="3811"/>
            <w:bookmarkEnd w:id="3812"/>
            <w:bookmarkEnd w:id="3813"/>
            <w:bookmarkEnd w:id="3814"/>
            <w:bookmarkEnd w:id="3815"/>
            <w:bookmarkEnd w:id="3816"/>
            <w:bookmarkEnd w:id="3817"/>
            <w:bookmarkEnd w:id="3818"/>
            <w:bookmarkEnd w:id="3819"/>
            <w:bookmarkEnd w:id="3820"/>
            <w:bookmarkEnd w:id="3821"/>
            <w:bookmarkEnd w:id="3822"/>
            <w:bookmarkEnd w:id="3823"/>
            <w:bookmarkEnd w:id="3824"/>
          </w:p>
        </w:tc>
      </w:tr>
      <w:tr w:rsidR="006A0354" w:rsidRPr="003355AF" w14:paraId="4D139AC8" w14:textId="77777777" w:rsidTr="00A775E8">
        <w:tc>
          <w:tcPr>
            <w:tcW w:w="227" w:type="pct"/>
          </w:tcPr>
          <w:p w14:paraId="48BD038F" w14:textId="77777777" w:rsidR="006A0354" w:rsidRPr="003355AF" w:rsidRDefault="006A0354" w:rsidP="00057804">
            <w:pPr>
              <w:pStyle w:val="Heading2"/>
              <w:spacing w:line="480" w:lineRule="auto"/>
              <w:ind w:left="360" w:hanging="360"/>
              <w:jc w:val="both"/>
              <w:rPr>
                <w:b w:val="0"/>
                <w:color w:val="000000"/>
                <w:szCs w:val="24"/>
              </w:rPr>
            </w:pPr>
            <w:bookmarkStart w:id="3825" w:name="_Toc492502040"/>
            <w:bookmarkStart w:id="3826" w:name="_Toc492550741"/>
            <w:bookmarkStart w:id="3827" w:name="_Toc492874440"/>
            <w:bookmarkStart w:id="3828" w:name="_Toc492881669"/>
            <w:bookmarkStart w:id="3829" w:name="_Toc492882126"/>
            <w:bookmarkStart w:id="3830" w:name="_Toc505425038"/>
            <w:bookmarkStart w:id="3831" w:name="_Toc505506561"/>
            <w:bookmarkStart w:id="3832" w:name="_Toc524347757"/>
            <w:bookmarkStart w:id="3833" w:name="_Toc524784311"/>
            <w:bookmarkStart w:id="3834" w:name="_Toc536090331"/>
            <w:bookmarkStart w:id="3835" w:name="_Toc536450021"/>
            <w:bookmarkStart w:id="3836" w:name="_Toc16171266"/>
            <w:bookmarkStart w:id="3837" w:name="_Toc16248973"/>
            <w:bookmarkStart w:id="3838" w:name="_Toc16250350"/>
            <w:bookmarkStart w:id="3839" w:name="_Toc29210639"/>
            <w:bookmarkStart w:id="3840" w:name="_Toc40079987"/>
            <w:bookmarkStart w:id="3841" w:name="_Toc63068097"/>
            <w:bookmarkStart w:id="3842" w:name="_Toc63151578"/>
            <w:bookmarkStart w:id="3843" w:name="_Toc66280976"/>
            <w:bookmarkStart w:id="3844" w:name="_Toc69461092"/>
            <w:bookmarkStart w:id="3845" w:name="_Toc75689285"/>
            <w:bookmarkStart w:id="3846" w:name="_Toc75691414"/>
            <w:bookmarkStart w:id="3847" w:name="_Toc115964276"/>
            <w:bookmarkStart w:id="3848" w:name="_Toc116001933"/>
            <w:bookmarkStart w:id="3849" w:name="_Toc117768977"/>
            <w:r>
              <w:rPr>
                <w:b w:val="0"/>
                <w:color w:val="000000"/>
                <w:szCs w:val="24"/>
              </w:rPr>
              <w:t>1</w:t>
            </w:r>
            <w:bookmarkEnd w:id="3825"/>
            <w:bookmarkEnd w:id="3826"/>
            <w:bookmarkEnd w:id="3827"/>
            <w:bookmarkEnd w:id="3828"/>
            <w:bookmarkEnd w:id="3829"/>
            <w:bookmarkEnd w:id="3830"/>
            <w:bookmarkEnd w:id="3831"/>
            <w:bookmarkEnd w:id="3832"/>
            <w:bookmarkEnd w:id="3833"/>
            <w:bookmarkEnd w:id="3834"/>
            <w:bookmarkEnd w:id="3835"/>
            <w:bookmarkEnd w:id="3836"/>
            <w:bookmarkEnd w:id="3837"/>
            <w:bookmarkEnd w:id="3838"/>
            <w:bookmarkEnd w:id="3839"/>
            <w:bookmarkEnd w:id="3840"/>
            <w:bookmarkEnd w:id="3841"/>
            <w:bookmarkEnd w:id="3842"/>
            <w:bookmarkEnd w:id="3843"/>
            <w:bookmarkEnd w:id="3844"/>
            <w:bookmarkEnd w:id="3845"/>
            <w:bookmarkEnd w:id="3846"/>
            <w:bookmarkEnd w:id="3847"/>
            <w:bookmarkEnd w:id="3848"/>
            <w:bookmarkEnd w:id="3849"/>
          </w:p>
        </w:tc>
        <w:tc>
          <w:tcPr>
            <w:tcW w:w="2116" w:type="pct"/>
            <w:shd w:val="clear" w:color="auto" w:fill="auto"/>
          </w:tcPr>
          <w:p w14:paraId="163E5FB1" w14:textId="77777777" w:rsidR="006A0354" w:rsidRPr="003355AF" w:rsidRDefault="006A0354" w:rsidP="00057804">
            <w:pPr>
              <w:pStyle w:val="Heading2"/>
              <w:spacing w:line="480" w:lineRule="auto"/>
              <w:ind w:left="360" w:hanging="360"/>
              <w:jc w:val="both"/>
              <w:rPr>
                <w:b w:val="0"/>
                <w:color w:val="000000"/>
                <w:szCs w:val="24"/>
              </w:rPr>
            </w:pPr>
            <w:bookmarkStart w:id="3850" w:name="_Toc492502041"/>
            <w:bookmarkStart w:id="3851" w:name="_Toc492550742"/>
            <w:bookmarkStart w:id="3852" w:name="_Toc492874441"/>
            <w:bookmarkStart w:id="3853" w:name="_Toc492881670"/>
            <w:bookmarkStart w:id="3854" w:name="_Toc492882127"/>
            <w:bookmarkStart w:id="3855" w:name="_Toc505425039"/>
            <w:bookmarkStart w:id="3856" w:name="_Toc505506562"/>
            <w:bookmarkStart w:id="3857" w:name="_Toc524347758"/>
            <w:bookmarkStart w:id="3858" w:name="_Toc524784312"/>
            <w:bookmarkStart w:id="3859" w:name="_Toc536090332"/>
            <w:bookmarkStart w:id="3860" w:name="_Toc536450022"/>
            <w:bookmarkStart w:id="3861" w:name="_Toc16171267"/>
            <w:bookmarkStart w:id="3862" w:name="_Toc16248974"/>
            <w:bookmarkStart w:id="3863" w:name="_Toc16250351"/>
            <w:bookmarkStart w:id="3864" w:name="_Toc29210640"/>
            <w:bookmarkStart w:id="3865" w:name="_Toc40079988"/>
            <w:bookmarkStart w:id="3866" w:name="_Toc63068098"/>
            <w:bookmarkStart w:id="3867" w:name="_Toc63151579"/>
            <w:bookmarkStart w:id="3868" w:name="_Toc66280977"/>
            <w:bookmarkStart w:id="3869" w:name="_Toc69461093"/>
            <w:bookmarkStart w:id="3870" w:name="_Toc75689286"/>
            <w:bookmarkStart w:id="3871" w:name="_Toc75691415"/>
            <w:bookmarkStart w:id="3872" w:name="_Toc115964277"/>
            <w:bookmarkStart w:id="3873" w:name="_Toc116001934"/>
            <w:bookmarkStart w:id="3874" w:name="_Toc117768978"/>
            <w:r w:rsidRPr="003355AF">
              <w:rPr>
                <w:b w:val="0"/>
                <w:color w:val="000000"/>
                <w:szCs w:val="24"/>
              </w:rPr>
              <w:t>Learning participation</w:t>
            </w:r>
            <w:bookmarkEnd w:id="3850"/>
            <w:bookmarkEnd w:id="3851"/>
            <w:bookmarkEnd w:id="3852"/>
            <w:bookmarkEnd w:id="3853"/>
            <w:bookmarkEnd w:id="3854"/>
            <w:bookmarkEnd w:id="3855"/>
            <w:bookmarkEnd w:id="3856"/>
            <w:r w:rsidR="002C7E3E">
              <w:rPr>
                <w:b w:val="0"/>
                <w:color w:val="000000"/>
                <w:szCs w:val="24"/>
              </w:rPr>
              <w:t>.</w:t>
            </w:r>
            <w:bookmarkEnd w:id="3857"/>
            <w:bookmarkEnd w:id="3858"/>
            <w:bookmarkEnd w:id="3859"/>
            <w:bookmarkEnd w:id="3860"/>
            <w:bookmarkEnd w:id="3861"/>
            <w:bookmarkEnd w:id="3862"/>
            <w:bookmarkEnd w:id="3863"/>
            <w:bookmarkEnd w:id="3864"/>
            <w:bookmarkEnd w:id="3865"/>
            <w:bookmarkEnd w:id="3866"/>
            <w:bookmarkEnd w:id="3867"/>
            <w:bookmarkEnd w:id="3868"/>
            <w:bookmarkEnd w:id="3869"/>
            <w:bookmarkEnd w:id="3870"/>
            <w:bookmarkEnd w:id="3871"/>
            <w:bookmarkEnd w:id="3872"/>
            <w:bookmarkEnd w:id="3873"/>
            <w:bookmarkEnd w:id="3874"/>
          </w:p>
        </w:tc>
        <w:tc>
          <w:tcPr>
            <w:tcW w:w="489" w:type="pct"/>
            <w:shd w:val="clear" w:color="auto" w:fill="auto"/>
          </w:tcPr>
          <w:p w14:paraId="71E9BB80" w14:textId="77777777" w:rsidR="006A0354" w:rsidRPr="003355AF" w:rsidRDefault="006A0354" w:rsidP="00057804">
            <w:pPr>
              <w:pStyle w:val="Heading2"/>
              <w:spacing w:line="480" w:lineRule="auto"/>
              <w:jc w:val="both"/>
              <w:rPr>
                <w:color w:val="000000"/>
                <w:szCs w:val="24"/>
              </w:rPr>
            </w:pPr>
          </w:p>
        </w:tc>
        <w:tc>
          <w:tcPr>
            <w:tcW w:w="822" w:type="pct"/>
          </w:tcPr>
          <w:p w14:paraId="2ECB122A" w14:textId="77777777" w:rsidR="006A0354" w:rsidRPr="003355AF" w:rsidRDefault="006A0354" w:rsidP="00057804">
            <w:pPr>
              <w:pStyle w:val="Heading2"/>
              <w:spacing w:line="480" w:lineRule="auto"/>
              <w:jc w:val="both"/>
              <w:rPr>
                <w:color w:val="000000"/>
                <w:szCs w:val="24"/>
              </w:rPr>
            </w:pPr>
          </w:p>
        </w:tc>
        <w:tc>
          <w:tcPr>
            <w:tcW w:w="453" w:type="pct"/>
          </w:tcPr>
          <w:p w14:paraId="3F84A80E" w14:textId="77777777" w:rsidR="006A0354" w:rsidRPr="003355AF" w:rsidRDefault="006A0354" w:rsidP="00057804">
            <w:pPr>
              <w:pStyle w:val="Heading2"/>
              <w:spacing w:line="480" w:lineRule="auto"/>
              <w:jc w:val="both"/>
              <w:rPr>
                <w:color w:val="000000"/>
                <w:szCs w:val="24"/>
              </w:rPr>
            </w:pPr>
          </w:p>
        </w:tc>
        <w:tc>
          <w:tcPr>
            <w:tcW w:w="894" w:type="pct"/>
          </w:tcPr>
          <w:p w14:paraId="5F2FEFE9" w14:textId="77777777" w:rsidR="006A0354" w:rsidRPr="003355AF" w:rsidRDefault="006A0354" w:rsidP="00057804">
            <w:pPr>
              <w:pStyle w:val="Heading2"/>
              <w:spacing w:line="480" w:lineRule="auto"/>
              <w:jc w:val="both"/>
              <w:rPr>
                <w:color w:val="000000"/>
                <w:szCs w:val="24"/>
              </w:rPr>
            </w:pPr>
          </w:p>
        </w:tc>
      </w:tr>
      <w:tr w:rsidR="006A0354" w:rsidRPr="003355AF" w14:paraId="38FC9745" w14:textId="77777777" w:rsidTr="00A775E8">
        <w:tc>
          <w:tcPr>
            <w:tcW w:w="227" w:type="pct"/>
          </w:tcPr>
          <w:p w14:paraId="0425BC08" w14:textId="77777777" w:rsidR="006A0354" w:rsidRPr="003355AF" w:rsidRDefault="006A0354" w:rsidP="00057804">
            <w:pPr>
              <w:rPr>
                <w:color w:val="000000"/>
                <w:sz w:val="24"/>
                <w:szCs w:val="24"/>
              </w:rPr>
            </w:pPr>
            <w:r>
              <w:rPr>
                <w:color w:val="000000"/>
                <w:sz w:val="24"/>
                <w:szCs w:val="24"/>
              </w:rPr>
              <w:t>2</w:t>
            </w:r>
          </w:p>
        </w:tc>
        <w:tc>
          <w:tcPr>
            <w:tcW w:w="2116" w:type="pct"/>
            <w:shd w:val="clear" w:color="auto" w:fill="auto"/>
          </w:tcPr>
          <w:p w14:paraId="36AB3C6C" w14:textId="77777777" w:rsidR="006A0354" w:rsidRPr="00536A4C" w:rsidRDefault="006A0354" w:rsidP="00057804">
            <w:r w:rsidRPr="003355AF">
              <w:rPr>
                <w:color w:val="000000"/>
                <w:sz w:val="24"/>
                <w:szCs w:val="24"/>
              </w:rPr>
              <w:t>Level of independence</w:t>
            </w:r>
            <w:r w:rsidR="002C7E3E">
              <w:rPr>
                <w:color w:val="000000"/>
                <w:sz w:val="24"/>
                <w:szCs w:val="24"/>
              </w:rPr>
              <w:t>.</w:t>
            </w:r>
          </w:p>
        </w:tc>
        <w:tc>
          <w:tcPr>
            <w:tcW w:w="489" w:type="pct"/>
            <w:shd w:val="clear" w:color="auto" w:fill="auto"/>
          </w:tcPr>
          <w:p w14:paraId="6239D9F1" w14:textId="77777777" w:rsidR="006A0354" w:rsidRPr="003355AF" w:rsidRDefault="006A0354" w:rsidP="00057804">
            <w:pPr>
              <w:pStyle w:val="Heading2"/>
              <w:spacing w:line="480" w:lineRule="auto"/>
              <w:jc w:val="both"/>
              <w:rPr>
                <w:color w:val="000000"/>
                <w:szCs w:val="24"/>
              </w:rPr>
            </w:pPr>
          </w:p>
        </w:tc>
        <w:tc>
          <w:tcPr>
            <w:tcW w:w="822" w:type="pct"/>
          </w:tcPr>
          <w:p w14:paraId="606AE32B" w14:textId="77777777" w:rsidR="006A0354" w:rsidRPr="003355AF" w:rsidRDefault="006A0354" w:rsidP="00057804">
            <w:pPr>
              <w:pStyle w:val="Heading2"/>
              <w:spacing w:line="480" w:lineRule="auto"/>
              <w:jc w:val="both"/>
              <w:rPr>
                <w:color w:val="000000"/>
                <w:szCs w:val="24"/>
              </w:rPr>
            </w:pPr>
          </w:p>
        </w:tc>
        <w:tc>
          <w:tcPr>
            <w:tcW w:w="453" w:type="pct"/>
          </w:tcPr>
          <w:p w14:paraId="7F99C2AE" w14:textId="77777777" w:rsidR="006A0354" w:rsidRPr="003355AF" w:rsidRDefault="006A0354" w:rsidP="00057804">
            <w:pPr>
              <w:pStyle w:val="Heading2"/>
              <w:spacing w:line="480" w:lineRule="auto"/>
              <w:jc w:val="both"/>
              <w:rPr>
                <w:color w:val="000000"/>
                <w:szCs w:val="24"/>
              </w:rPr>
            </w:pPr>
          </w:p>
        </w:tc>
        <w:tc>
          <w:tcPr>
            <w:tcW w:w="894" w:type="pct"/>
          </w:tcPr>
          <w:p w14:paraId="48CE9A27" w14:textId="77777777" w:rsidR="006A0354" w:rsidRPr="003355AF" w:rsidRDefault="006A0354" w:rsidP="00057804">
            <w:pPr>
              <w:pStyle w:val="Heading2"/>
              <w:spacing w:line="480" w:lineRule="auto"/>
              <w:jc w:val="both"/>
              <w:rPr>
                <w:color w:val="000000"/>
                <w:szCs w:val="24"/>
              </w:rPr>
            </w:pPr>
          </w:p>
        </w:tc>
      </w:tr>
      <w:tr w:rsidR="006A0354" w:rsidRPr="003355AF" w14:paraId="77DD6AA4" w14:textId="77777777" w:rsidTr="00A775E8">
        <w:tc>
          <w:tcPr>
            <w:tcW w:w="227" w:type="pct"/>
          </w:tcPr>
          <w:p w14:paraId="4D440862" w14:textId="77777777" w:rsidR="006A0354" w:rsidRDefault="006A0354" w:rsidP="00057804">
            <w:r>
              <w:t>3</w:t>
            </w:r>
          </w:p>
        </w:tc>
        <w:tc>
          <w:tcPr>
            <w:tcW w:w="2116" w:type="pct"/>
            <w:shd w:val="clear" w:color="auto" w:fill="auto"/>
          </w:tcPr>
          <w:p w14:paraId="46027B08" w14:textId="250014F2" w:rsidR="006A0354" w:rsidRPr="003355AF" w:rsidRDefault="00927487" w:rsidP="00057804">
            <w:pPr>
              <w:rPr>
                <w:color w:val="000000"/>
                <w:sz w:val="24"/>
                <w:szCs w:val="24"/>
              </w:rPr>
            </w:pPr>
            <w:r>
              <w:t xml:space="preserve">Degree </w:t>
            </w:r>
            <w:r w:rsidR="006A0354">
              <w:t>of the physical disability</w:t>
            </w:r>
            <w:r w:rsidR="002C7E3E">
              <w:t>.</w:t>
            </w:r>
          </w:p>
        </w:tc>
        <w:tc>
          <w:tcPr>
            <w:tcW w:w="489" w:type="pct"/>
            <w:shd w:val="clear" w:color="auto" w:fill="auto"/>
          </w:tcPr>
          <w:p w14:paraId="6836BD2B" w14:textId="77777777" w:rsidR="006A0354" w:rsidRPr="003355AF" w:rsidRDefault="006A0354" w:rsidP="00057804">
            <w:pPr>
              <w:pStyle w:val="Heading2"/>
              <w:spacing w:line="480" w:lineRule="auto"/>
              <w:jc w:val="both"/>
              <w:rPr>
                <w:color w:val="000000"/>
                <w:szCs w:val="24"/>
              </w:rPr>
            </w:pPr>
          </w:p>
        </w:tc>
        <w:tc>
          <w:tcPr>
            <w:tcW w:w="822" w:type="pct"/>
          </w:tcPr>
          <w:p w14:paraId="1703FD9B" w14:textId="77777777" w:rsidR="006A0354" w:rsidRPr="003355AF" w:rsidRDefault="006A0354" w:rsidP="00057804">
            <w:pPr>
              <w:pStyle w:val="Heading2"/>
              <w:spacing w:line="480" w:lineRule="auto"/>
              <w:jc w:val="both"/>
              <w:rPr>
                <w:color w:val="000000"/>
                <w:szCs w:val="24"/>
              </w:rPr>
            </w:pPr>
          </w:p>
        </w:tc>
        <w:tc>
          <w:tcPr>
            <w:tcW w:w="453" w:type="pct"/>
          </w:tcPr>
          <w:p w14:paraId="0F24D4C4" w14:textId="77777777" w:rsidR="006A0354" w:rsidRPr="003355AF" w:rsidRDefault="006A0354" w:rsidP="00057804">
            <w:pPr>
              <w:pStyle w:val="Heading2"/>
              <w:spacing w:line="480" w:lineRule="auto"/>
              <w:jc w:val="both"/>
              <w:rPr>
                <w:color w:val="000000"/>
                <w:szCs w:val="24"/>
              </w:rPr>
            </w:pPr>
          </w:p>
        </w:tc>
        <w:tc>
          <w:tcPr>
            <w:tcW w:w="894" w:type="pct"/>
          </w:tcPr>
          <w:p w14:paraId="13031230" w14:textId="77777777" w:rsidR="006A0354" w:rsidRPr="003355AF" w:rsidRDefault="006A0354" w:rsidP="00057804">
            <w:pPr>
              <w:pStyle w:val="Heading2"/>
              <w:spacing w:line="480" w:lineRule="auto"/>
              <w:jc w:val="both"/>
              <w:rPr>
                <w:color w:val="000000"/>
                <w:szCs w:val="24"/>
              </w:rPr>
            </w:pPr>
          </w:p>
        </w:tc>
      </w:tr>
    </w:tbl>
    <w:p w14:paraId="0451000E" w14:textId="77777777" w:rsidR="006A0354" w:rsidRDefault="006A0354" w:rsidP="006A0354">
      <w:pPr>
        <w:pStyle w:val="Heading2"/>
        <w:spacing w:line="480" w:lineRule="auto"/>
        <w:ind w:left="360" w:hanging="360"/>
        <w:jc w:val="both"/>
        <w:rPr>
          <w:color w:val="000000"/>
          <w:szCs w:val="24"/>
        </w:rPr>
      </w:pPr>
    </w:p>
    <w:p w14:paraId="530A3A7C" w14:textId="2B5CA9DD" w:rsidR="006A0354" w:rsidRPr="00BA34DD" w:rsidRDefault="006A0354" w:rsidP="00C81906">
      <w:pPr>
        <w:pStyle w:val="Heading1"/>
        <w:spacing w:after="240"/>
        <w:jc w:val="both"/>
      </w:pPr>
      <w:r>
        <w:br w:type="page"/>
      </w:r>
      <w:bookmarkStart w:id="3875" w:name="_Toc492882128"/>
      <w:bookmarkStart w:id="3876" w:name="_Toc505506563"/>
      <w:bookmarkStart w:id="3877" w:name="_Toc117768979"/>
      <w:r w:rsidR="0082262F" w:rsidRPr="00BA34DD">
        <w:lastRenderedPageBreak/>
        <w:t xml:space="preserve">Appendix C: Observation Checklist for </w:t>
      </w:r>
      <w:bookmarkEnd w:id="3875"/>
      <w:bookmarkEnd w:id="3876"/>
      <w:r w:rsidR="0082262F">
        <w:t>Physical</w:t>
      </w:r>
      <w:r w:rsidR="0082262F" w:rsidRPr="00BA34DD">
        <w:t xml:space="preserve"> </w:t>
      </w:r>
      <w:bookmarkStart w:id="3878" w:name="_Toc492882129"/>
      <w:bookmarkStart w:id="3879" w:name="_Toc505425041"/>
      <w:bookmarkStart w:id="3880" w:name="_Toc505506564"/>
      <w:r w:rsidR="0082262F" w:rsidRPr="00BA34DD">
        <w:t>Facilities</w:t>
      </w:r>
      <w:bookmarkEnd w:id="3877"/>
      <w:bookmarkEnd w:id="3878"/>
      <w:bookmarkEnd w:id="3879"/>
      <w:bookmarkEnd w:id="3880"/>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6"/>
        <w:gridCol w:w="3134"/>
        <w:gridCol w:w="1681"/>
        <w:gridCol w:w="1498"/>
        <w:gridCol w:w="2097"/>
      </w:tblGrid>
      <w:tr w:rsidR="006A0354" w14:paraId="0BC59E42" w14:textId="77777777" w:rsidTr="00A775E8">
        <w:tc>
          <w:tcPr>
            <w:tcW w:w="251" w:type="pct"/>
          </w:tcPr>
          <w:p w14:paraId="4A727798" w14:textId="77777777" w:rsidR="006A0354" w:rsidRPr="003355AF" w:rsidRDefault="006A0354" w:rsidP="00057804">
            <w:pPr>
              <w:rPr>
                <w:b/>
              </w:rPr>
            </w:pPr>
          </w:p>
        </w:tc>
        <w:tc>
          <w:tcPr>
            <w:tcW w:w="1769" w:type="pct"/>
            <w:shd w:val="clear" w:color="auto" w:fill="auto"/>
          </w:tcPr>
          <w:p w14:paraId="2462E62D" w14:textId="77777777" w:rsidR="006A0354" w:rsidRPr="003355AF" w:rsidRDefault="006A0354" w:rsidP="00057804">
            <w:pPr>
              <w:rPr>
                <w:b/>
              </w:rPr>
            </w:pPr>
            <w:r w:rsidRPr="003355AF">
              <w:rPr>
                <w:b/>
              </w:rPr>
              <w:t>ITEM</w:t>
            </w:r>
          </w:p>
        </w:tc>
        <w:tc>
          <w:tcPr>
            <w:tcW w:w="949" w:type="pct"/>
            <w:shd w:val="clear" w:color="auto" w:fill="auto"/>
          </w:tcPr>
          <w:p w14:paraId="01250BAB" w14:textId="77777777" w:rsidR="006A0354" w:rsidRPr="003355AF" w:rsidRDefault="006A0354" w:rsidP="00057804">
            <w:pPr>
              <w:rPr>
                <w:b/>
              </w:rPr>
            </w:pPr>
            <w:r>
              <w:rPr>
                <w:b/>
              </w:rPr>
              <w:t>PRESENT</w:t>
            </w:r>
          </w:p>
        </w:tc>
        <w:tc>
          <w:tcPr>
            <w:tcW w:w="846" w:type="pct"/>
          </w:tcPr>
          <w:p w14:paraId="053D3EE5" w14:textId="77777777" w:rsidR="006A0354" w:rsidRPr="003355AF" w:rsidRDefault="006A0354" w:rsidP="00057804">
            <w:pPr>
              <w:rPr>
                <w:b/>
              </w:rPr>
            </w:pPr>
            <w:r>
              <w:rPr>
                <w:b/>
              </w:rPr>
              <w:t>ABSENT</w:t>
            </w:r>
          </w:p>
        </w:tc>
        <w:tc>
          <w:tcPr>
            <w:tcW w:w="1184" w:type="pct"/>
          </w:tcPr>
          <w:p w14:paraId="19A28B45" w14:textId="77777777" w:rsidR="006A0354" w:rsidRPr="003355AF" w:rsidRDefault="006A0354" w:rsidP="00057804">
            <w:pPr>
              <w:rPr>
                <w:b/>
              </w:rPr>
            </w:pPr>
            <w:r w:rsidRPr="003355AF">
              <w:rPr>
                <w:b/>
              </w:rPr>
              <w:t>COMMENTS</w:t>
            </w:r>
          </w:p>
        </w:tc>
      </w:tr>
      <w:tr w:rsidR="006A0354" w14:paraId="48A71DC0" w14:textId="77777777" w:rsidTr="00A775E8">
        <w:tc>
          <w:tcPr>
            <w:tcW w:w="251" w:type="pct"/>
          </w:tcPr>
          <w:p w14:paraId="3755096C" w14:textId="77777777" w:rsidR="006A0354" w:rsidRDefault="006A0354" w:rsidP="00057804">
            <w:r>
              <w:t>1</w:t>
            </w:r>
          </w:p>
        </w:tc>
        <w:tc>
          <w:tcPr>
            <w:tcW w:w="1769" w:type="pct"/>
            <w:shd w:val="clear" w:color="auto" w:fill="auto"/>
          </w:tcPr>
          <w:p w14:paraId="54575027" w14:textId="7E78F796" w:rsidR="006A0354" w:rsidRDefault="00927487" w:rsidP="00057804">
            <w:r>
              <w:t>Washroom</w:t>
            </w:r>
            <w:r w:rsidR="006A0354">
              <w:t xml:space="preserve"> facilities</w:t>
            </w:r>
            <w:r w:rsidR="002C7E3E">
              <w:t>.</w:t>
            </w:r>
            <w:r w:rsidR="006A0354">
              <w:t xml:space="preserve"> </w:t>
            </w:r>
          </w:p>
        </w:tc>
        <w:tc>
          <w:tcPr>
            <w:tcW w:w="949" w:type="pct"/>
            <w:shd w:val="clear" w:color="auto" w:fill="auto"/>
          </w:tcPr>
          <w:p w14:paraId="34AAC501" w14:textId="77777777" w:rsidR="006A0354" w:rsidRDefault="006A0354" w:rsidP="00057804"/>
        </w:tc>
        <w:tc>
          <w:tcPr>
            <w:tcW w:w="846" w:type="pct"/>
          </w:tcPr>
          <w:p w14:paraId="1654933A" w14:textId="77777777" w:rsidR="006A0354" w:rsidRDefault="006A0354" w:rsidP="00057804"/>
        </w:tc>
        <w:tc>
          <w:tcPr>
            <w:tcW w:w="1184" w:type="pct"/>
          </w:tcPr>
          <w:p w14:paraId="45A0E612" w14:textId="77777777" w:rsidR="006A0354" w:rsidRDefault="006A0354" w:rsidP="00057804"/>
        </w:tc>
      </w:tr>
      <w:tr w:rsidR="006A0354" w14:paraId="2C9E32BF" w14:textId="77777777" w:rsidTr="00A775E8">
        <w:tc>
          <w:tcPr>
            <w:tcW w:w="251" w:type="pct"/>
          </w:tcPr>
          <w:p w14:paraId="4E2D2717" w14:textId="77777777" w:rsidR="006A0354" w:rsidRDefault="006A0354" w:rsidP="00057804">
            <w:r>
              <w:t>2</w:t>
            </w:r>
          </w:p>
        </w:tc>
        <w:tc>
          <w:tcPr>
            <w:tcW w:w="1769" w:type="pct"/>
            <w:shd w:val="clear" w:color="auto" w:fill="auto"/>
          </w:tcPr>
          <w:p w14:paraId="35417D1D" w14:textId="62E53FBB" w:rsidR="006A0354" w:rsidRDefault="00927487" w:rsidP="00057804">
            <w:r>
              <w:t>Bath and laundry areas</w:t>
            </w:r>
            <w:r w:rsidR="002C7E3E">
              <w:t>.</w:t>
            </w:r>
          </w:p>
        </w:tc>
        <w:tc>
          <w:tcPr>
            <w:tcW w:w="949" w:type="pct"/>
            <w:shd w:val="clear" w:color="auto" w:fill="auto"/>
          </w:tcPr>
          <w:p w14:paraId="2C69A09F" w14:textId="77777777" w:rsidR="006A0354" w:rsidRDefault="006A0354" w:rsidP="00057804"/>
        </w:tc>
        <w:tc>
          <w:tcPr>
            <w:tcW w:w="846" w:type="pct"/>
          </w:tcPr>
          <w:p w14:paraId="6B43BA7E" w14:textId="77777777" w:rsidR="006A0354" w:rsidRDefault="006A0354" w:rsidP="00057804"/>
        </w:tc>
        <w:tc>
          <w:tcPr>
            <w:tcW w:w="1184" w:type="pct"/>
          </w:tcPr>
          <w:p w14:paraId="20565F99" w14:textId="77777777" w:rsidR="006A0354" w:rsidRDefault="006A0354" w:rsidP="00057804"/>
        </w:tc>
      </w:tr>
      <w:tr w:rsidR="006A0354" w14:paraId="703EDBFB" w14:textId="77777777" w:rsidTr="00A775E8">
        <w:tc>
          <w:tcPr>
            <w:tcW w:w="251" w:type="pct"/>
          </w:tcPr>
          <w:p w14:paraId="4C0D8BC6" w14:textId="77777777" w:rsidR="006A0354" w:rsidRDefault="006A0354" w:rsidP="00057804">
            <w:r>
              <w:t>3</w:t>
            </w:r>
          </w:p>
        </w:tc>
        <w:tc>
          <w:tcPr>
            <w:tcW w:w="1769" w:type="pct"/>
            <w:shd w:val="clear" w:color="auto" w:fill="auto"/>
          </w:tcPr>
          <w:p w14:paraId="3EB80239" w14:textId="093A7F64" w:rsidR="006A0354" w:rsidRDefault="00927487" w:rsidP="00057804">
            <w:r>
              <w:t>Assistive devices</w:t>
            </w:r>
            <w:r w:rsidR="002C7E3E">
              <w:t>.</w:t>
            </w:r>
          </w:p>
        </w:tc>
        <w:tc>
          <w:tcPr>
            <w:tcW w:w="949" w:type="pct"/>
            <w:shd w:val="clear" w:color="auto" w:fill="auto"/>
          </w:tcPr>
          <w:p w14:paraId="343A0FA3" w14:textId="77777777" w:rsidR="006A0354" w:rsidRDefault="006A0354" w:rsidP="00057804"/>
        </w:tc>
        <w:tc>
          <w:tcPr>
            <w:tcW w:w="846" w:type="pct"/>
          </w:tcPr>
          <w:p w14:paraId="3276AC45" w14:textId="77777777" w:rsidR="006A0354" w:rsidRDefault="006A0354" w:rsidP="00057804"/>
        </w:tc>
        <w:tc>
          <w:tcPr>
            <w:tcW w:w="1184" w:type="pct"/>
          </w:tcPr>
          <w:p w14:paraId="0DBB948F" w14:textId="77777777" w:rsidR="006A0354" w:rsidRDefault="006A0354" w:rsidP="00057804"/>
        </w:tc>
      </w:tr>
      <w:tr w:rsidR="006A0354" w14:paraId="1257405D" w14:textId="77777777" w:rsidTr="00A775E8">
        <w:tc>
          <w:tcPr>
            <w:tcW w:w="251" w:type="pct"/>
          </w:tcPr>
          <w:p w14:paraId="368A2891" w14:textId="77777777" w:rsidR="006A0354" w:rsidRDefault="006A0354" w:rsidP="00057804">
            <w:r>
              <w:t>4</w:t>
            </w:r>
          </w:p>
        </w:tc>
        <w:tc>
          <w:tcPr>
            <w:tcW w:w="1769" w:type="pct"/>
            <w:shd w:val="clear" w:color="auto" w:fill="auto"/>
          </w:tcPr>
          <w:p w14:paraId="6D430A3B" w14:textId="6A678819" w:rsidR="006A0354" w:rsidRDefault="00927487" w:rsidP="00057804">
            <w:r>
              <w:t>Library facilities</w:t>
            </w:r>
            <w:r w:rsidR="002C7E3E">
              <w:t>.</w:t>
            </w:r>
          </w:p>
        </w:tc>
        <w:tc>
          <w:tcPr>
            <w:tcW w:w="949" w:type="pct"/>
            <w:shd w:val="clear" w:color="auto" w:fill="auto"/>
          </w:tcPr>
          <w:p w14:paraId="3FEC652E" w14:textId="77777777" w:rsidR="006A0354" w:rsidRDefault="006A0354" w:rsidP="00057804"/>
        </w:tc>
        <w:tc>
          <w:tcPr>
            <w:tcW w:w="846" w:type="pct"/>
          </w:tcPr>
          <w:p w14:paraId="6AF27757" w14:textId="77777777" w:rsidR="006A0354" w:rsidRDefault="006A0354" w:rsidP="00057804"/>
        </w:tc>
        <w:tc>
          <w:tcPr>
            <w:tcW w:w="1184" w:type="pct"/>
          </w:tcPr>
          <w:p w14:paraId="72D93871" w14:textId="77777777" w:rsidR="006A0354" w:rsidRDefault="006A0354" w:rsidP="00057804"/>
        </w:tc>
      </w:tr>
      <w:tr w:rsidR="006A0354" w14:paraId="2C3A6C2F" w14:textId="77777777" w:rsidTr="00A775E8">
        <w:tc>
          <w:tcPr>
            <w:tcW w:w="251" w:type="pct"/>
          </w:tcPr>
          <w:p w14:paraId="384CE642" w14:textId="77777777" w:rsidR="006A0354" w:rsidRDefault="006A0354" w:rsidP="00057804">
            <w:r>
              <w:t>5</w:t>
            </w:r>
          </w:p>
        </w:tc>
        <w:tc>
          <w:tcPr>
            <w:tcW w:w="1769" w:type="pct"/>
            <w:shd w:val="clear" w:color="auto" w:fill="auto"/>
          </w:tcPr>
          <w:p w14:paraId="792A4DD6" w14:textId="7D721687" w:rsidR="006A0354" w:rsidRDefault="00927487" w:rsidP="00057804">
            <w:r>
              <w:t>Dining facilities</w:t>
            </w:r>
            <w:r w:rsidR="002C7E3E">
              <w:t>.</w:t>
            </w:r>
          </w:p>
        </w:tc>
        <w:tc>
          <w:tcPr>
            <w:tcW w:w="949" w:type="pct"/>
            <w:shd w:val="clear" w:color="auto" w:fill="auto"/>
          </w:tcPr>
          <w:p w14:paraId="66F8FF1B" w14:textId="77777777" w:rsidR="006A0354" w:rsidRDefault="006A0354" w:rsidP="00057804"/>
        </w:tc>
        <w:tc>
          <w:tcPr>
            <w:tcW w:w="846" w:type="pct"/>
          </w:tcPr>
          <w:p w14:paraId="795F8C17" w14:textId="77777777" w:rsidR="006A0354" w:rsidRDefault="006A0354" w:rsidP="00057804"/>
        </w:tc>
        <w:tc>
          <w:tcPr>
            <w:tcW w:w="1184" w:type="pct"/>
          </w:tcPr>
          <w:p w14:paraId="618E5407" w14:textId="77777777" w:rsidR="006A0354" w:rsidRDefault="006A0354" w:rsidP="00057804"/>
        </w:tc>
      </w:tr>
      <w:tr w:rsidR="006A0354" w14:paraId="5AD5EF64" w14:textId="77777777" w:rsidTr="00A775E8">
        <w:tc>
          <w:tcPr>
            <w:tcW w:w="251" w:type="pct"/>
          </w:tcPr>
          <w:p w14:paraId="5855002B" w14:textId="77777777" w:rsidR="006A0354" w:rsidRDefault="006A0354" w:rsidP="00057804">
            <w:r>
              <w:t>6</w:t>
            </w:r>
          </w:p>
        </w:tc>
        <w:tc>
          <w:tcPr>
            <w:tcW w:w="1769" w:type="pct"/>
            <w:shd w:val="clear" w:color="auto" w:fill="auto"/>
          </w:tcPr>
          <w:p w14:paraId="4FF45B32" w14:textId="0A95D9F1" w:rsidR="006A0354" w:rsidRDefault="00927487" w:rsidP="00057804">
            <w:r>
              <w:t>Dormitory facilities</w:t>
            </w:r>
            <w:r w:rsidR="002C7E3E">
              <w:t>.</w:t>
            </w:r>
          </w:p>
        </w:tc>
        <w:tc>
          <w:tcPr>
            <w:tcW w:w="949" w:type="pct"/>
            <w:shd w:val="clear" w:color="auto" w:fill="auto"/>
          </w:tcPr>
          <w:p w14:paraId="6C5B6461" w14:textId="77777777" w:rsidR="006A0354" w:rsidRDefault="006A0354" w:rsidP="00057804"/>
        </w:tc>
        <w:tc>
          <w:tcPr>
            <w:tcW w:w="846" w:type="pct"/>
          </w:tcPr>
          <w:p w14:paraId="0926C791" w14:textId="77777777" w:rsidR="006A0354" w:rsidRDefault="006A0354" w:rsidP="00057804"/>
        </w:tc>
        <w:tc>
          <w:tcPr>
            <w:tcW w:w="1184" w:type="pct"/>
          </w:tcPr>
          <w:p w14:paraId="2FC2AF90" w14:textId="77777777" w:rsidR="006A0354" w:rsidRDefault="006A0354" w:rsidP="00057804"/>
        </w:tc>
      </w:tr>
      <w:tr w:rsidR="006A0354" w14:paraId="26B5F073" w14:textId="77777777" w:rsidTr="00A775E8">
        <w:tc>
          <w:tcPr>
            <w:tcW w:w="251" w:type="pct"/>
          </w:tcPr>
          <w:p w14:paraId="5C4DC57D" w14:textId="77777777" w:rsidR="006A0354" w:rsidRDefault="006A0354" w:rsidP="00057804">
            <w:r>
              <w:t>7</w:t>
            </w:r>
          </w:p>
        </w:tc>
        <w:tc>
          <w:tcPr>
            <w:tcW w:w="1769" w:type="pct"/>
            <w:shd w:val="clear" w:color="auto" w:fill="auto"/>
          </w:tcPr>
          <w:p w14:paraId="2E9E3769" w14:textId="77777777" w:rsidR="006A0354" w:rsidRDefault="006A0354" w:rsidP="00057804">
            <w:r>
              <w:t>Sports structures</w:t>
            </w:r>
            <w:r w:rsidR="002C7E3E">
              <w:t>.</w:t>
            </w:r>
          </w:p>
        </w:tc>
        <w:tc>
          <w:tcPr>
            <w:tcW w:w="949" w:type="pct"/>
            <w:shd w:val="clear" w:color="auto" w:fill="auto"/>
          </w:tcPr>
          <w:p w14:paraId="06C0794F" w14:textId="77777777" w:rsidR="006A0354" w:rsidRDefault="006A0354" w:rsidP="00057804"/>
        </w:tc>
        <w:tc>
          <w:tcPr>
            <w:tcW w:w="846" w:type="pct"/>
          </w:tcPr>
          <w:p w14:paraId="20FA8E17" w14:textId="77777777" w:rsidR="006A0354" w:rsidRDefault="006A0354" w:rsidP="00057804"/>
        </w:tc>
        <w:tc>
          <w:tcPr>
            <w:tcW w:w="1184" w:type="pct"/>
          </w:tcPr>
          <w:p w14:paraId="4729B949" w14:textId="77777777" w:rsidR="006A0354" w:rsidRDefault="006A0354" w:rsidP="00057804"/>
        </w:tc>
      </w:tr>
      <w:tr w:rsidR="006A0354" w14:paraId="20BE597F" w14:textId="77777777" w:rsidTr="00A775E8">
        <w:tc>
          <w:tcPr>
            <w:tcW w:w="251" w:type="pct"/>
          </w:tcPr>
          <w:p w14:paraId="2CD637D5" w14:textId="77777777" w:rsidR="006A0354" w:rsidRDefault="006A0354" w:rsidP="00057804">
            <w:r>
              <w:t>8</w:t>
            </w:r>
          </w:p>
        </w:tc>
        <w:tc>
          <w:tcPr>
            <w:tcW w:w="1769" w:type="pct"/>
            <w:shd w:val="clear" w:color="auto" w:fill="auto"/>
          </w:tcPr>
          <w:p w14:paraId="3128A7DE" w14:textId="3E90D48E" w:rsidR="006A0354" w:rsidRDefault="006A0354" w:rsidP="00057804">
            <w:r>
              <w:t>Pa</w:t>
            </w:r>
            <w:r w:rsidR="00EA7D38">
              <w:t>vements</w:t>
            </w:r>
            <w:r w:rsidR="002C7E3E">
              <w:t>.</w:t>
            </w:r>
            <w:r>
              <w:t xml:space="preserve"> </w:t>
            </w:r>
          </w:p>
        </w:tc>
        <w:tc>
          <w:tcPr>
            <w:tcW w:w="949" w:type="pct"/>
            <w:shd w:val="clear" w:color="auto" w:fill="auto"/>
          </w:tcPr>
          <w:p w14:paraId="7FBCC00B" w14:textId="77777777" w:rsidR="006A0354" w:rsidRDefault="006A0354" w:rsidP="00057804"/>
        </w:tc>
        <w:tc>
          <w:tcPr>
            <w:tcW w:w="846" w:type="pct"/>
          </w:tcPr>
          <w:p w14:paraId="07206261" w14:textId="77777777" w:rsidR="006A0354" w:rsidRDefault="006A0354" w:rsidP="00057804"/>
        </w:tc>
        <w:tc>
          <w:tcPr>
            <w:tcW w:w="1184" w:type="pct"/>
          </w:tcPr>
          <w:p w14:paraId="006AEACD" w14:textId="77777777" w:rsidR="006A0354" w:rsidRDefault="006A0354" w:rsidP="00057804"/>
        </w:tc>
      </w:tr>
    </w:tbl>
    <w:p w14:paraId="417C1842" w14:textId="77777777" w:rsidR="006A0354" w:rsidRPr="00536A4C" w:rsidRDefault="006A0354" w:rsidP="006A0354"/>
    <w:p w14:paraId="0FD55463" w14:textId="77777777" w:rsidR="00EE6C98" w:rsidRDefault="006A0354" w:rsidP="006A0354">
      <w:pPr>
        <w:pStyle w:val="Heading1"/>
        <w:jc w:val="both"/>
      </w:pPr>
      <w:r>
        <w:br w:type="page"/>
      </w:r>
      <w:bookmarkStart w:id="3881" w:name="_Toc492882130"/>
      <w:bookmarkStart w:id="3882" w:name="_Toc505506565"/>
    </w:p>
    <w:p w14:paraId="258427E1" w14:textId="77777777" w:rsidR="00EE6C98" w:rsidRDefault="00EE6C98" w:rsidP="006A0354">
      <w:pPr>
        <w:pStyle w:val="Heading1"/>
        <w:jc w:val="both"/>
      </w:pPr>
    </w:p>
    <w:p w14:paraId="1B555CCD" w14:textId="77777777" w:rsidR="000E4357" w:rsidRDefault="0082262F" w:rsidP="00EE6C98">
      <w:pPr>
        <w:pStyle w:val="Heading1"/>
        <w:spacing w:line="480" w:lineRule="auto"/>
        <w:jc w:val="both"/>
        <w:rPr>
          <w:lang w:val="en-US"/>
        </w:rPr>
      </w:pPr>
      <w:bookmarkStart w:id="3883" w:name="_Toc117768980"/>
      <w:r>
        <w:t xml:space="preserve">Appendix D: </w:t>
      </w:r>
      <w:r w:rsidRPr="00294E00">
        <w:rPr>
          <w:lang w:val="en-US"/>
        </w:rPr>
        <w:t xml:space="preserve">A Survey </w:t>
      </w:r>
      <w:r w:rsidR="00EE6C98" w:rsidRPr="00294E00">
        <w:rPr>
          <w:lang w:val="en-US"/>
        </w:rPr>
        <w:t>of</w:t>
      </w:r>
      <w:r w:rsidRPr="00294E00">
        <w:rPr>
          <w:lang w:val="en-US"/>
        </w:rPr>
        <w:t xml:space="preserve"> Teachers</w:t>
      </w:r>
      <w:r>
        <w:rPr>
          <w:lang w:val="en-US"/>
        </w:rPr>
        <w:t>’ Teaching Strategies,</w:t>
      </w:r>
      <w:r w:rsidRPr="00294E00">
        <w:rPr>
          <w:lang w:val="en-US"/>
        </w:rPr>
        <w:t xml:space="preserve"> </w:t>
      </w:r>
      <w:r>
        <w:rPr>
          <w:lang w:val="en-US"/>
        </w:rPr>
        <w:t xml:space="preserve">Attitude </w:t>
      </w:r>
      <w:r w:rsidR="00EE6C98">
        <w:rPr>
          <w:lang w:val="en-US"/>
        </w:rPr>
        <w:t>and</w:t>
      </w:r>
      <w:r>
        <w:rPr>
          <w:lang w:val="en-US"/>
        </w:rPr>
        <w:t xml:space="preserve"> Level </w:t>
      </w:r>
      <w:r w:rsidR="00EE6C98">
        <w:rPr>
          <w:lang w:val="en-US"/>
        </w:rPr>
        <w:t>of</w:t>
      </w:r>
      <w:bookmarkEnd w:id="3883"/>
      <w:r>
        <w:rPr>
          <w:lang w:val="en-US"/>
        </w:rPr>
        <w:t xml:space="preserve"> </w:t>
      </w:r>
    </w:p>
    <w:p w14:paraId="50BB6704" w14:textId="0C9EE1DF" w:rsidR="006A0354" w:rsidRPr="00A22C62" w:rsidRDefault="000E4357" w:rsidP="00EE6C98">
      <w:pPr>
        <w:pStyle w:val="Heading1"/>
        <w:spacing w:line="480" w:lineRule="auto"/>
        <w:jc w:val="both"/>
        <w:rPr>
          <w:lang w:val="en-US"/>
        </w:rPr>
      </w:pPr>
      <w:r>
        <w:rPr>
          <w:lang w:val="en-US"/>
        </w:rPr>
        <w:t xml:space="preserve">                       </w:t>
      </w:r>
      <w:bookmarkStart w:id="3884" w:name="_Toc117768981"/>
      <w:r w:rsidR="0082262F">
        <w:rPr>
          <w:lang w:val="en-US"/>
        </w:rPr>
        <w:t>Satisfaction</w:t>
      </w:r>
      <w:r w:rsidR="0082262F" w:rsidRPr="00294E00">
        <w:rPr>
          <w:lang w:val="en-US"/>
        </w:rPr>
        <w:t xml:space="preserve"> </w:t>
      </w:r>
      <w:r w:rsidR="00EE6C98" w:rsidRPr="00294E00">
        <w:rPr>
          <w:lang w:val="en-US"/>
        </w:rPr>
        <w:t>in</w:t>
      </w:r>
      <w:r w:rsidR="0082262F" w:rsidRPr="00294E00">
        <w:rPr>
          <w:lang w:val="en-US"/>
        </w:rPr>
        <w:t xml:space="preserve"> Inclusive Schools </w:t>
      </w:r>
      <w:r w:rsidR="00EE6C98" w:rsidRPr="00294E00">
        <w:rPr>
          <w:lang w:val="en-US"/>
        </w:rPr>
        <w:t>for</w:t>
      </w:r>
      <w:r w:rsidR="0082262F" w:rsidRPr="00294E00">
        <w:rPr>
          <w:lang w:val="en-US"/>
        </w:rPr>
        <w:t xml:space="preserve"> </w:t>
      </w:r>
      <w:r w:rsidR="00EE6C98" w:rsidRPr="00294E00">
        <w:rPr>
          <w:lang w:val="en-US"/>
        </w:rPr>
        <w:t>the</w:t>
      </w:r>
      <w:r w:rsidR="0082262F" w:rsidRPr="00294E00">
        <w:rPr>
          <w:lang w:val="en-US"/>
        </w:rPr>
        <w:t xml:space="preserve"> Pupils </w:t>
      </w:r>
      <w:r w:rsidR="00EE6C98" w:rsidRPr="00294E00">
        <w:rPr>
          <w:lang w:val="en-US"/>
        </w:rPr>
        <w:t>with</w:t>
      </w:r>
      <w:r w:rsidR="0082262F" w:rsidRPr="00294E00">
        <w:rPr>
          <w:lang w:val="en-US"/>
        </w:rPr>
        <w:t xml:space="preserve"> Physical Disability</w:t>
      </w:r>
      <w:bookmarkEnd w:id="3881"/>
      <w:bookmarkEnd w:id="3882"/>
      <w:bookmarkEnd w:id="3884"/>
    </w:p>
    <w:p w14:paraId="079A39A2" w14:textId="77777777" w:rsidR="006A0354" w:rsidRPr="00294E00" w:rsidRDefault="006A0354" w:rsidP="00EE6C98">
      <w:pPr>
        <w:widowControl w:val="0"/>
        <w:autoSpaceDE w:val="0"/>
        <w:autoSpaceDN w:val="0"/>
        <w:adjustRightInd w:val="0"/>
        <w:spacing w:before="240" w:after="0" w:line="272" w:lineRule="exact"/>
        <w:ind w:right="2982"/>
        <w:rPr>
          <w:rFonts w:eastAsia="Times New Roman"/>
          <w:color w:val="000000"/>
          <w:sz w:val="24"/>
          <w:szCs w:val="24"/>
          <w:lang w:val="en-US"/>
        </w:rPr>
      </w:pPr>
      <w:r w:rsidRPr="00294E00">
        <w:rPr>
          <w:rFonts w:eastAsia="Times New Roman"/>
          <w:b/>
          <w:bCs/>
          <w:color w:val="000000"/>
          <w:sz w:val="24"/>
          <w:szCs w:val="24"/>
          <w:lang w:val="en-US"/>
        </w:rPr>
        <w:t>PART 1: BACKGROUND INFORMATION</w:t>
      </w:r>
    </w:p>
    <w:p w14:paraId="42A1BBB1" w14:textId="77777777" w:rsidR="006A0354" w:rsidRPr="00294E00" w:rsidRDefault="006A0354" w:rsidP="006A0354">
      <w:pPr>
        <w:widowControl w:val="0"/>
        <w:autoSpaceDE w:val="0"/>
        <w:autoSpaceDN w:val="0"/>
        <w:adjustRightInd w:val="0"/>
        <w:spacing w:before="9" w:after="0" w:line="200" w:lineRule="exact"/>
        <w:rPr>
          <w:rFonts w:eastAsia="Times New Roman"/>
          <w:color w:val="000000"/>
          <w:sz w:val="24"/>
          <w:szCs w:val="24"/>
          <w:lang w:val="en-US"/>
        </w:rPr>
      </w:pPr>
    </w:p>
    <w:p w14:paraId="51AA45D9" w14:textId="77777777" w:rsidR="006A0354" w:rsidRPr="00294E00" w:rsidRDefault="006A0354" w:rsidP="006A0354">
      <w:pPr>
        <w:widowControl w:val="0"/>
        <w:autoSpaceDE w:val="0"/>
        <w:autoSpaceDN w:val="0"/>
        <w:adjustRightInd w:val="0"/>
        <w:spacing w:after="0" w:line="269" w:lineRule="exact"/>
        <w:rPr>
          <w:rFonts w:eastAsia="Times New Roman"/>
          <w:color w:val="000000"/>
          <w:sz w:val="24"/>
          <w:szCs w:val="24"/>
          <w:lang w:val="en-US"/>
        </w:rPr>
      </w:pPr>
      <w:r w:rsidRPr="00294E00">
        <w:rPr>
          <w:rFonts w:eastAsia="Times New Roman"/>
          <w:color w:val="000000"/>
          <w:position w:val="-1"/>
          <w:sz w:val="24"/>
          <w:szCs w:val="24"/>
          <w:lang w:val="en-US"/>
        </w:rPr>
        <w:t xml:space="preserve">Please respond to the following items by </w:t>
      </w:r>
      <w:r w:rsidRPr="00294E00">
        <w:rPr>
          <w:rFonts w:eastAsia="Times New Roman"/>
          <w:color w:val="000000"/>
          <w:position w:val="-1"/>
          <w:sz w:val="24"/>
          <w:szCs w:val="24"/>
          <w:u w:val="single"/>
          <w:lang w:val="en-US"/>
        </w:rPr>
        <w:t>writing the number on the line</w:t>
      </w:r>
      <w:r w:rsidRPr="00294E00">
        <w:rPr>
          <w:rFonts w:eastAsia="Times New Roman"/>
          <w:color w:val="000000"/>
          <w:position w:val="-1"/>
          <w:sz w:val="24"/>
          <w:szCs w:val="24"/>
          <w:lang w:val="en-US"/>
        </w:rPr>
        <w:t xml:space="preserve"> or by </w:t>
      </w:r>
      <w:r w:rsidRPr="00294E00">
        <w:rPr>
          <w:rFonts w:eastAsia="Times New Roman"/>
          <w:color w:val="000000"/>
          <w:position w:val="-1"/>
          <w:sz w:val="24"/>
          <w:szCs w:val="24"/>
          <w:u w:val="single"/>
          <w:lang w:val="en-US"/>
        </w:rPr>
        <w:t>ticking the on the line</w:t>
      </w:r>
      <w:r w:rsidRPr="00294E00">
        <w:rPr>
          <w:rFonts w:eastAsia="Times New Roman"/>
          <w:color w:val="000000"/>
          <w:position w:val="-1"/>
          <w:sz w:val="24"/>
          <w:szCs w:val="24"/>
          <w:lang w:val="en-US"/>
        </w:rPr>
        <w:t xml:space="preserve"> as indicated.</w:t>
      </w:r>
    </w:p>
    <w:p w14:paraId="0C4679CA" w14:textId="77777777" w:rsidR="006A0354" w:rsidRPr="00294E00" w:rsidRDefault="006A0354" w:rsidP="006A0354">
      <w:pPr>
        <w:widowControl w:val="0"/>
        <w:autoSpaceDE w:val="0"/>
        <w:autoSpaceDN w:val="0"/>
        <w:adjustRightInd w:val="0"/>
        <w:spacing w:after="0" w:line="200" w:lineRule="exact"/>
        <w:rPr>
          <w:rFonts w:eastAsia="Times New Roman"/>
          <w:color w:val="000000"/>
          <w:sz w:val="24"/>
          <w:szCs w:val="24"/>
          <w:lang w:val="en-US"/>
        </w:rPr>
      </w:pPr>
    </w:p>
    <w:p w14:paraId="06BAF9B3" w14:textId="77777777" w:rsidR="006A0354" w:rsidRPr="00294E00" w:rsidRDefault="006A0354" w:rsidP="006A0354">
      <w:pPr>
        <w:widowControl w:val="0"/>
        <w:tabs>
          <w:tab w:val="left" w:pos="7220"/>
        </w:tabs>
        <w:autoSpaceDE w:val="0"/>
        <w:autoSpaceDN w:val="0"/>
        <w:adjustRightInd w:val="0"/>
        <w:spacing w:after="0" w:line="274" w:lineRule="exact"/>
        <w:rPr>
          <w:rFonts w:eastAsia="Times New Roman"/>
          <w:color w:val="000000"/>
          <w:sz w:val="24"/>
          <w:szCs w:val="24"/>
          <w:lang w:val="en-US"/>
        </w:rPr>
      </w:pPr>
    </w:p>
    <w:p w14:paraId="4E0A0E29" w14:textId="77777777" w:rsidR="006A0354" w:rsidRPr="00294E00" w:rsidRDefault="006A0354" w:rsidP="006A0354">
      <w:pPr>
        <w:widowControl w:val="0"/>
        <w:tabs>
          <w:tab w:val="left" w:pos="7220"/>
        </w:tabs>
        <w:autoSpaceDE w:val="0"/>
        <w:autoSpaceDN w:val="0"/>
        <w:adjustRightInd w:val="0"/>
        <w:spacing w:after="0" w:line="274" w:lineRule="exact"/>
        <w:rPr>
          <w:rFonts w:eastAsia="Times New Roman"/>
          <w:color w:val="000000"/>
          <w:sz w:val="24"/>
          <w:szCs w:val="24"/>
          <w:lang w:val="en-US"/>
        </w:rPr>
      </w:pPr>
      <w:r w:rsidRPr="00294E00">
        <w:rPr>
          <w:rFonts w:eastAsia="Times New Roman"/>
          <w:color w:val="000000"/>
          <w:sz w:val="24"/>
          <w:szCs w:val="24"/>
          <w:lang w:val="en-US"/>
        </w:rPr>
        <w:t>1. Please specify: I am a:          1: Male ….    2: Female…..</w:t>
      </w:r>
    </w:p>
    <w:p w14:paraId="72CE1555" w14:textId="77777777" w:rsidR="006A0354" w:rsidRPr="00294E00" w:rsidRDefault="006A0354" w:rsidP="006A0354">
      <w:pPr>
        <w:widowControl w:val="0"/>
        <w:autoSpaceDE w:val="0"/>
        <w:autoSpaceDN w:val="0"/>
        <w:adjustRightInd w:val="0"/>
        <w:spacing w:after="0" w:line="274" w:lineRule="exact"/>
        <w:rPr>
          <w:rFonts w:eastAsia="Times New Roman"/>
          <w:color w:val="000000"/>
          <w:sz w:val="24"/>
          <w:szCs w:val="24"/>
          <w:lang w:val="en-US"/>
        </w:rPr>
      </w:pPr>
      <w:r w:rsidRPr="00294E00">
        <w:rPr>
          <w:rFonts w:eastAsia="Times New Roman"/>
          <w:color w:val="000000"/>
          <w:sz w:val="24"/>
          <w:szCs w:val="24"/>
          <w:lang w:val="en-US"/>
        </w:rPr>
        <w:t xml:space="preserve">2. a) What is your highest level of education completed? </w:t>
      </w:r>
    </w:p>
    <w:p w14:paraId="671540EF" w14:textId="77777777" w:rsidR="006A0354" w:rsidRPr="00294E00" w:rsidRDefault="006A0354" w:rsidP="006A0354">
      <w:pPr>
        <w:widowControl w:val="0"/>
        <w:autoSpaceDE w:val="0"/>
        <w:autoSpaceDN w:val="0"/>
        <w:adjustRightInd w:val="0"/>
        <w:spacing w:after="0" w:line="274" w:lineRule="exact"/>
        <w:rPr>
          <w:rFonts w:eastAsia="Times New Roman"/>
          <w:color w:val="000000"/>
          <w:sz w:val="24"/>
          <w:szCs w:val="24"/>
          <w:lang w:val="en-US"/>
        </w:rPr>
      </w:pPr>
      <w:r w:rsidRPr="00294E00">
        <w:rPr>
          <w:rFonts w:eastAsia="Times New Roman"/>
          <w:color w:val="000000"/>
          <w:sz w:val="24"/>
          <w:szCs w:val="24"/>
          <w:lang w:val="en-US"/>
        </w:rPr>
        <w:t xml:space="preserve">1.  </w:t>
      </w:r>
      <w:r w:rsidRPr="00294E00">
        <w:rPr>
          <w:rFonts w:eastAsia="Times New Roman"/>
          <w:color w:val="000000"/>
          <w:spacing w:val="32"/>
          <w:sz w:val="24"/>
          <w:szCs w:val="24"/>
          <w:lang w:val="en-US"/>
        </w:rPr>
        <w:t xml:space="preserve"> Certificate……2. Diploma…… 3. Degree…4. Post graduate degree…..</w:t>
      </w:r>
    </w:p>
    <w:p w14:paraId="3568EFC2" w14:textId="77777777" w:rsidR="006A0354" w:rsidRPr="00294E00" w:rsidRDefault="006A0354" w:rsidP="006A0354">
      <w:pPr>
        <w:widowControl w:val="0"/>
        <w:autoSpaceDE w:val="0"/>
        <w:autoSpaceDN w:val="0"/>
        <w:adjustRightInd w:val="0"/>
        <w:spacing w:after="0" w:line="274" w:lineRule="exact"/>
        <w:rPr>
          <w:rFonts w:eastAsia="Times New Roman"/>
          <w:color w:val="000000"/>
          <w:sz w:val="24"/>
          <w:szCs w:val="24"/>
          <w:lang w:val="en-US"/>
        </w:rPr>
      </w:pPr>
    </w:p>
    <w:p w14:paraId="15C2C4A3" w14:textId="77777777" w:rsidR="006A0354" w:rsidRPr="00294E00" w:rsidRDefault="006A0354" w:rsidP="006A0354">
      <w:pPr>
        <w:widowControl w:val="0"/>
        <w:autoSpaceDE w:val="0"/>
        <w:autoSpaceDN w:val="0"/>
        <w:adjustRightInd w:val="0"/>
        <w:spacing w:before="4" w:after="0" w:line="274" w:lineRule="exact"/>
        <w:ind w:right="217"/>
        <w:rPr>
          <w:rFonts w:eastAsia="Times New Roman"/>
          <w:color w:val="000000"/>
          <w:sz w:val="24"/>
          <w:szCs w:val="24"/>
          <w:lang w:val="en-US"/>
        </w:rPr>
      </w:pPr>
      <w:r w:rsidRPr="00294E00">
        <w:rPr>
          <w:rFonts w:eastAsia="Times New Roman"/>
          <w:color w:val="000000"/>
          <w:sz w:val="24"/>
          <w:szCs w:val="24"/>
          <w:lang w:val="en-US"/>
        </w:rPr>
        <w:t xml:space="preserve">    b) I have undertaken training focusing on the education of students with disabilities. please   </w:t>
      </w:r>
    </w:p>
    <w:p w14:paraId="6BFE6EEA" w14:textId="77777777" w:rsidR="006A0354" w:rsidRPr="00294E00" w:rsidRDefault="006A0354" w:rsidP="006A0354">
      <w:pPr>
        <w:widowControl w:val="0"/>
        <w:autoSpaceDE w:val="0"/>
        <w:autoSpaceDN w:val="0"/>
        <w:adjustRightInd w:val="0"/>
        <w:spacing w:before="4" w:after="0" w:line="274" w:lineRule="exact"/>
        <w:ind w:right="217"/>
        <w:rPr>
          <w:rFonts w:eastAsia="Times New Roman"/>
          <w:color w:val="000000"/>
          <w:sz w:val="24"/>
          <w:szCs w:val="24"/>
          <w:lang w:val="en-US"/>
        </w:rPr>
      </w:pPr>
      <w:r w:rsidRPr="00294E00">
        <w:rPr>
          <w:rFonts w:eastAsia="Times New Roman"/>
          <w:color w:val="000000"/>
          <w:sz w:val="24"/>
          <w:szCs w:val="24"/>
          <w:lang w:val="en-US"/>
        </w:rPr>
        <w:t xml:space="preserve">         specify…………………………………………………………………………………….</w:t>
      </w:r>
    </w:p>
    <w:p w14:paraId="1AF1EEB6" w14:textId="77777777" w:rsidR="006A0354" w:rsidRDefault="006A0354" w:rsidP="006A0354">
      <w:pPr>
        <w:widowControl w:val="0"/>
        <w:autoSpaceDE w:val="0"/>
        <w:autoSpaceDN w:val="0"/>
        <w:adjustRightInd w:val="0"/>
        <w:spacing w:before="4" w:after="0" w:line="269" w:lineRule="exact"/>
        <w:rPr>
          <w:rFonts w:eastAsia="Times New Roman"/>
          <w:color w:val="000000"/>
          <w:position w:val="-1"/>
          <w:sz w:val="24"/>
          <w:szCs w:val="24"/>
          <w:lang w:val="en-US"/>
        </w:rPr>
      </w:pPr>
      <w:r w:rsidRPr="00294E00">
        <w:rPr>
          <w:rFonts w:eastAsia="Times New Roman"/>
          <w:color w:val="000000"/>
          <w:position w:val="-1"/>
          <w:sz w:val="24"/>
          <w:szCs w:val="24"/>
          <w:lang w:val="en-US"/>
        </w:rPr>
        <w:t xml:space="preserve">3. a) My level of confidence in teaching </w:t>
      </w:r>
      <w:r w:rsidR="00D63110">
        <w:rPr>
          <w:rFonts w:eastAsia="Times New Roman"/>
          <w:color w:val="000000"/>
          <w:position w:val="-1"/>
          <w:sz w:val="24"/>
          <w:szCs w:val="24"/>
          <w:lang w:val="en-US"/>
        </w:rPr>
        <w:t>pupils</w:t>
      </w:r>
      <w:r w:rsidRPr="00294E00">
        <w:rPr>
          <w:rFonts w:eastAsia="Times New Roman"/>
          <w:color w:val="000000"/>
          <w:position w:val="-1"/>
          <w:sz w:val="24"/>
          <w:szCs w:val="24"/>
          <w:lang w:val="en-US"/>
        </w:rPr>
        <w:t xml:space="preserve"> </w:t>
      </w:r>
      <w:r w:rsidR="00D63110">
        <w:rPr>
          <w:rFonts w:eastAsia="Times New Roman"/>
          <w:color w:val="000000"/>
          <w:position w:val="-1"/>
          <w:sz w:val="24"/>
          <w:szCs w:val="24"/>
          <w:lang w:val="en-US"/>
        </w:rPr>
        <w:t>in inclusive settings</w:t>
      </w:r>
      <w:r w:rsidRPr="00294E00">
        <w:rPr>
          <w:rFonts w:eastAsia="Times New Roman"/>
          <w:color w:val="000000"/>
          <w:position w:val="-1"/>
          <w:sz w:val="24"/>
          <w:szCs w:val="24"/>
          <w:lang w:val="en-US"/>
        </w:rPr>
        <w:t xml:space="preserve"> is:</w:t>
      </w:r>
    </w:p>
    <w:p w14:paraId="4E5F7E94" w14:textId="77777777" w:rsidR="00D63110" w:rsidRPr="00294E00" w:rsidRDefault="00D63110" w:rsidP="006A0354">
      <w:pPr>
        <w:widowControl w:val="0"/>
        <w:autoSpaceDE w:val="0"/>
        <w:autoSpaceDN w:val="0"/>
        <w:adjustRightInd w:val="0"/>
        <w:spacing w:before="4" w:after="0" w:line="269" w:lineRule="exact"/>
        <w:rPr>
          <w:rFonts w:eastAsia="Times New Roman"/>
          <w:color w:val="000000"/>
          <w:sz w:val="24"/>
          <w:szCs w:val="24"/>
          <w:lang w:val="en-US"/>
        </w:rPr>
      </w:pPr>
    </w:p>
    <w:tbl>
      <w:tblPr>
        <w:tblW w:w="0" w:type="auto"/>
        <w:tblInd w:w="2618" w:type="dxa"/>
        <w:tblLayout w:type="fixed"/>
        <w:tblCellMar>
          <w:left w:w="0" w:type="dxa"/>
          <w:right w:w="0" w:type="dxa"/>
        </w:tblCellMar>
        <w:tblLook w:val="0000" w:firstRow="0" w:lastRow="0" w:firstColumn="0" w:lastColumn="0" w:noHBand="0" w:noVBand="0"/>
      </w:tblPr>
      <w:tblGrid>
        <w:gridCol w:w="302"/>
        <w:gridCol w:w="1071"/>
        <w:gridCol w:w="850"/>
      </w:tblGrid>
      <w:tr w:rsidR="006A0354" w:rsidRPr="00294E00" w14:paraId="2ECCD398" w14:textId="77777777" w:rsidTr="00057804">
        <w:trPr>
          <w:trHeight w:hRule="exact" w:val="295"/>
        </w:trPr>
        <w:tc>
          <w:tcPr>
            <w:tcW w:w="302" w:type="dxa"/>
            <w:tcBorders>
              <w:top w:val="nil"/>
              <w:left w:val="nil"/>
              <w:bottom w:val="nil"/>
              <w:right w:val="nil"/>
            </w:tcBorders>
          </w:tcPr>
          <w:p w14:paraId="4087D207" w14:textId="77777777" w:rsidR="006A0354" w:rsidRPr="00294E00" w:rsidRDefault="006A0354" w:rsidP="00057804">
            <w:pPr>
              <w:widowControl w:val="0"/>
              <w:autoSpaceDE w:val="0"/>
              <w:autoSpaceDN w:val="0"/>
              <w:adjustRightInd w:val="0"/>
              <w:spacing w:before="9" w:after="0" w:line="240" w:lineRule="auto"/>
              <w:rPr>
                <w:rFonts w:eastAsia="Times New Roman"/>
                <w:sz w:val="24"/>
                <w:szCs w:val="24"/>
                <w:lang w:val="en-US"/>
              </w:rPr>
            </w:pPr>
            <w:r w:rsidRPr="00294E00">
              <w:rPr>
                <w:rFonts w:eastAsia="Times New Roman"/>
                <w:sz w:val="24"/>
                <w:szCs w:val="24"/>
                <w:lang w:val="en-US"/>
              </w:rPr>
              <w:t>1.</w:t>
            </w:r>
          </w:p>
        </w:tc>
        <w:tc>
          <w:tcPr>
            <w:tcW w:w="1071" w:type="dxa"/>
            <w:tcBorders>
              <w:top w:val="nil"/>
              <w:left w:val="nil"/>
              <w:bottom w:val="nil"/>
              <w:right w:val="nil"/>
            </w:tcBorders>
          </w:tcPr>
          <w:p w14:paraId="35911D5A" w14:textId="77777777" w:rsidR="006A0354" w:rsidRPr="00294E00" w:rsidRDefault="006A0354" w:rsidP="00057804">
            <w:pPr>
              <w:widowControl w:val="0"/>
              <w:autoSpaceDE w:val="0"/>
              <w:autoSpaceDN w:val="0"/>
              <w:adjustRightInd w:val="0"/>
              <w:spacing w:before="9" w:after="0" w:line="240" w:lineRule="auto"/>
              <w:rPr>
                <w:rFonts w:eastAsia="Times New Roman"/>
                <w:sz w:val="24"/>
                <w:szCs w:val="24"/>
                <w:lang w:val="en-US"/>
              </w:rPr>
            </w:pPr>
            <w:r w:rsidRPr="00294E00">
              <w:rPr>
                <w:rFonts w:eastAsia="Times New Roman"/>
                <w:sz w:val="24"/>
                <w:szCs w:val="24"/>
                <w:lang w:val="en-US"/>
              </w:rPr>
              <w:t>Very High</w:t>
            </w:r>
          </w:p>
        </w:tc>
        <w:tc>
          <w:tcPr>
            <w:tcW w:w="850" w:type="dxa"/>
            <w:tcBorders>
              <w:top w:val="nil"/>
              <w:left w:val="nil"/>
              <w:bottom w:val="nil"/>
              <w:right w:val="nil"/>
            </w:tcBorders>
          </w:tcPr>
          <w:p w14:paraId="1B1FD220" w14:textId="77777777" w:rsidR="006A0354" w:rsidRPr="00294E00" w:rsidRDefault="006A0354" w:rsidP="00057804">
            <w:pPr>
              <w:widowControl w:val="0"/>
              <w:tabs>
                <w:tab w:val="left" w:pos="760"/>
              </w:tabs>
              <w:autoSpaceDE w:val="0"/>
              <w:autoSpaceDN w:val="0"/>
              <w:adjustRightInd w:val="0"/>
              <w:spacing w:before="9" w:after="0" w:line="240" w:lineRule="auto"/>
              <w:rPr>
                <w:rFonts w:eastAsia="Times New Roman"/>
                <w:sz w:val="24"/>
                <w:szCs w:val="24"/>
                <w:lang w:val="en-US"/>
              </w:rPr>
            </w:pPr>
            <w:r w:rsidRPr="00294E00">
              <w:rPr>
                <w:rFonts w:eastAsia="Times New Roman"/>
                <w:sz w:val="24"/>
                <w:szCs w:val="24"/>
                <w:u w:val="single"/>
                <w:lang w:val="en-US"/>
              </w:rPr>
              <w:t xml:space="preserve"> </w:t>
            </w:r>
            <w:r w:rsidRPr="00294E00">
              <w:rPr>
                <w:rFonts w:eastAsia="Times New Roman"/>
                <w:sz w:val="24"/>
                <w:szCs w:val="24"/>
                <w:u w:val="single"/>
                <w:lang w:val="en-US"/>
              </w:rPr>
              <w:tab/>
            </w:r>
          </w:p>
        </w:tc>
      </w:tr>
      <w:tr w:rsidR="006A0354" w:rsidRPr="00294E00" w14:paraId="7AA3D195" w14:textId="77777777" w:rsidTr="00057804">
        <w:trPr>
          <w:trHeight w:hRule="exact" w:val="276"/>
        </w:trPr>
        <w:tc>
          <w:tcPr>
            <w:tcW w:w="302" w:type="dxa"/>
            <w:tcBorders>
              <w:top w:val="nil"/>
              <w:left w:val="nil"/>
              <w:bottom w:val="nil"/>
              <w:right w:val="nil"/>
            </w:tcBorders>
          </w:tcPr>
          <w:p w14:paraId="02DE2A04" w14:textId="77777777" w:rsidR="006A0354" w:rsidRPr="00294E00" w:rsidRDefault="006A0354" w:rsidP="00057804">
            <w:pPr>
              <w:widowControl w:val="0"/>
              <w:autoSpaceDE w:val="0"/>
              <w:autoSpaceDN w:val="0"/>
              <w:adjustRightInd w:val="0"/>
              <w:spacing w:after="0" w:line="263" w:lineRule="exact"/>
              <w:rPr>
                <w:rFonts w:eastAsia="Times New Roman"/>
                <w:sz w:val="24"/>
                <w:szCs w:val="24"/>
                <w:lang w:val="en-US"/>
              </w:rPr>
            </w:pPr>
            <w:r w:rsidRPr="00294E00">
              <w:rPr>
                <w:rFonts w:eastAsia="Times New Roman"/>
                <w:sz w:val="24"/>
                <w:szCs w:val="24"/>
                <w:lang w:val="en-US"/>
              </w:rPr>
              <w:t>2.</w:t>
            </w:r>
          </w:p>
        </w:tc>
        <w:tc>
          <w:tcPr>
            <w:tcW w:w="1071" w:type="dxa"/>
            <w:tcBorders>
              <w:top w:val="nil"/>
              <w:left w:val="nil"/>
              <w:bottom w:val="nil"/>
              <w:right w:val="nil"/>
            </w:tcBorders>
          </w:tcPr>
          <w:p w14:paraId="1FFE8CFC" w14:textId="77777777" w:rsidR="006A0354" w:rsidRPr="00294E00" w:rsidRDefault="006A0354" w:rsidP="00057804">
            <w:pPr>
              <w:widowControl w:val="0"/>
              <w:autoSpaceDE w:val="0"/>
              <w:autoSpaceDN w:val="0"/>
              <w:adjustRightInd w:val="0"/>
              <w:spacing w:after="0" w:line="263" w:lineRule="exact"/>
              <w:rPr>
                <w:rFonts w:eastAsia="Times New Roman"/>
                <w:sz w:val="24"/>
                <w:szCs w:val="24"/>
                <w:lang w:val="en-US"/>
              </w:rPr>
            </w:pPr>
            <w:r w:rsidRPr="00294E00">
              <w:rPr>
                <w:rFonts w:eastAsia="Times New Roman"/>
                <w:sz w:val="24"/>
                <w:szCs w:val="24"/>
                <w:lang w:val="en-US"/>
              </w:rPr>
              <w:t>High</w:t>
            </w:r>
          </w:p>
        </w:tc>
        <w:tc>
          <w:tcPr>
            <w:tcW w:w="850" w:type="dxa"/>
            <w:tcBorders>
              <w:top w:val="nil"/>
              <w:left w:val="nil"/>
              <w:bottom w:val="nil"/>
              <w:right w:val="nil"/>
            </w:tcBorders>
          </w:tcPr>
          <w:p w14:paraId="03735580" w14:textId="77777777" w:rsidR="006A0354" w:rsidRPr="00294E00" w:rsidRDefault="006A0354" w:rsidP="00057804">
            <w:pPr>
              <w:widowControl w:val="0"/>
              <w:tabs>
                <w:tab w:val="left" w:pos="780"/>
              </w:tabs>
              <w:autoSpaceDE w:val="0"/>
              <w:autoSpaceDN w:val="0"/>
              <w:adjustRightInd w:val="0"/>
              <w:spacing w:after="0" w:line="263" w:lineRule="exact"/>
              <w:rPr>
                <w:rFonts w:eastAsia="Times New Roman"/>
                <w:sz w:val="24"/>
                <w:szCs w:val="24"/>
                <w:lang w:val="en-US"/>
              </w:rPr>
            </w:pPr>
            <w:r w:rsidRPr="00294E00">
              <w:rPr>
                <w:rFonts w:eastAsia="Times New Roman"/>
                <w:sz w:val="24"/>
                <w:szCs w:val="24"/>
                <w:u w:val="single"/>
                <w:lang w:val="en-US"/>
              </w:rPr>
              <w:t xml:space="preserve"> </w:t>
            </w:r>
            <w:r w:rsidRPr="00294E00">
              <w:rPr>
                <w:rFonts w:eastAsia="Times New Roman"/>
                <w:sz w:val="24"/>
                <w:szCs w:val="24"/>
                <w:u w:val="single"/>
                <w:lang w:val="en-US"/>
              </w:rPr>
              <w:tab/>
            </w:r>
          </w:p>
        </w:tc>
      </w:tr>
      <w:tr w:rsidR="006A0354" w:rsidRPr="00294E00" w14:paraId="6A866983" w14:textId="77777777" w:rsidTr="00057804">
        <w:trPr>
          <w:trHeight w:hRule="exact" w:val="276"/>
        </w:trPr>
        <w:tc>
          <w:tcPr>
            <w:tcW w:w="302" w:type="dxa"/>
            <w:tcBorders>
              <w:top w:val="nil"/>
              <w:left w:val="nil"/>
              <w:bottom w:val="nil"/>
              <w:right w:val="nil"/>
            </w:tcBorders>
          </w:tcPr>
          <w:p w14:paraId="79AC4945" w14:textId="77777777" w:rsidR="006A0354" w:rsidRPr="00294E00" w:rsidRDefault="006A0354" w:rsidP="00057804">
            <w:pPr>
              <w:widowControl w:val="0"/>
              <w:autoSpaceDE w:val="0"/>
              <w:autoSpaceDN w:val="0"/>
              <w:adjustRightInd w:val="0"/>
              <w:spacing w:after="0" w:line="265" w:lineRule="exact"/>
              <w:rPr>
                <w:rFonts w:eastAsia="Times New Roman"/>
                <w:sz w:val="24"/>
                <w:szCs w:val="24"/>
                <w:lang w:val="en-US"/>
              </w:rPr>
            </w:pPr>
            <w:r w:rsidRPr="00294E00">
              <w:rPr>
                <w:rFonts w:eastAsia="Times New Roman"/>
                <w:sz w:val="24"/>
                <w:szCs w:val="24"/>
                <w:lang w:val="en-US"/>
              </w:rPr>
              <w:t>3.</w:t>
            </w:r>
          </w:p>
        </w:tc>
        <w:tc>
          <w:tcPr>
            <w:tcW w:w="1071" w:type="dxa"/>
            <w:tcBorders>
              <w:top w:val="nil"/>
              <w:left w:val="nil"/>
              <w:bottom w:val="nil"/>
              <w:right w:val="nil"/>
            </w:tcBorders>
          </w:tcPr>
          <w:p w14:paraId="6183DDEA" w14:textId="77777777" w:rsidR="006A0354" w:rsidRPr="00294E00" w:rsidRDefault="006A0354" w:rsidP="00057804">
            <w:pPr>
              <w:widowControl w:val="0"/>
              <w:autoSpaceDE w:val="0"/>
              <w:autoSpaceDN w:val="0"/>
              <w:adjustRightInd w:val="0"/>
              <w:spacing w:after="0" w:line="265" w:lineRule="exact"/>
              <w:rPr>
                <w:rFonts w:eastAsia="Times New Roman"/>
                <w:sz w:val="24"/>
                <w:szCs w:val="24"/>
                <w:lang w:val="en-US"/>
              </w:rPr>
            </w:pPr>
            <w:r w:rsidRPr="00294E00">
              <w:rPr>
                <w:rFonts w:eastAsia="Times New Roman"/>
                <w:sz w:val="24"/>
                <w:szCs w:val="24"/>
                <w:lang w:val="en-US"/>
              </w:rPr>
              <w:t>Average</w:t>
            </w:r>
          </w:p>
        </w:tc>
        <w:tc>
          <w:tcPr>
            <w:tcW w:w="850" w:type="dxa"/>
            <w:tcBorders>
              <w:top w:val="nil"/>
              <w:left w:val="nil"/>
              <w:bottom w:val="nil"/>
              <w:right w:val="nil"/>
            </w:tcBorders>
          </w:tcPr>
          <w:p w14:paraId="1AE551F8" w14:textId="77777777" w:rsidR="006A0354" w:rsidRPr="00294E00" w:rsidRDefault="006A0354" w:rsidP="00057804">
            <w:pPr>
              <w:widowControl w:val="0"/>
              <w:tabs>
                <w:tab w:val="left" w:pos="780"/>
              </w:tabs>
              <w:autoSpaceDE w:val="0"/>
              <w:autoSpaceDN w:val="0"/>
              <w:adjustRightInd w:val="0"/>
              <w:spacing w:after="0" w:line="265" w:lineRule="exact"/>
              <w:rPr>
                <w:rFonts w:eastAsia="Times New Roman"/>
                <w:sz w:val="24"/>
                <w:szCs w:val="24"/>
                <w:lang w:val="en-US"/>
              </w:rPr>
            </w:pPr>
            <w:r w:rsidRPr="00294E00">
              <w:rPr>
                <w:rFonts w:eastAsia="Times New Roman"/>
                <w:sz w:val="24"/>
                <w:szCs w:val="24"/>
                <w:u w:val="single"/>
                <w:lang w:val="en-US"/>
              </w:rPr>
              <w:t xml:space="preserve"> </w:t>
            </w:r>
            <w:r w:rsidRPr="00294E00">
              <w:rPr>
                <w:rFonts w:eastAsia="Times New Roman"/>
                <w:sz w:val="24"/>
                <w:szCs w:val="24"/>
                <w:u w:val="single"/>
                <w:lang w:val="en-US"/>
              </w:rPr>
              <w:tab/>
            </w:r>
          </w:p>
        </w:tc>
      </w:tr>
      <w:tr w:rsidR="006A0354" w:rsidRPr="00294E00" w14:paraId="1CB3614B" w14:textId="77777777" w:rsidTr="00057804">
        <w:trPr>
          <w:trHeight w:hRule="exact" w:val="274"/>
        </w:trPr>
        <w:tc>
          <w:tcPr>
            <w:tcW w:w="302" w:type="dxa"/>
            <w:tcBorders>
              <w:top w:val="nil"/>
              <w:left w:val="nil"/>
              <w:bottom w:val="nil"/>
              <w:right w:val="nil"/>
            </w:tcBorders>
          </w:tcPr>
          <w:p w14:paraId="418ABF4D" w14:textId="77777777" w:rsidR="006A0354" w:rsidRPr="00294E00" w:rsidRDefault="006A0354" w:rsidP="00057804">
            <w:pPr>
              <w:widowControl w:val="0"/>
              <w:autoSpaceDE w:val="0"/>
              <w:autoSpaceDN w:val="0"/>
              <w:adjustRightInd w:val="0"/>
              <w:spacing w:after="0" w:line="263" w:lineRule="exact"/>
              <w:rPr>
                <w:rFonts w:eastAsia="Times New Roman"/>
                <w:sz w:val="24"/>
                <w:szCs w:val="24"/>
                <w:lang w:val="en-US"/>
              </w:rPr>
            </w:pPr>
            <w:r w:rsidRPr="00294E00">
              <w:rPr>
                <w:rFonts w:eastAsia="Times New Roman"/>
                <w:sz w:val="24"/>
                <w:szCs w:val="24"/>
                <w:lang w:val="en-US"/>
              </w:rPr>
              <w:t>4.</w:t>
            </w:r>
          </w:p>
        </w:tc>
        <w:tc>
          <w:tcPr>
            <w:tcW w:w="1071" w:type="dxa"/>
            <w:tcBorders>
              <w:top w:val="nil"/>
              <w:left w:val="nil"/>
              <w:bottom w:val="nil"/>
              <w:right w:val="nil"/>
            </w:tcBorders>
          </w:tcPr>
          <w:p w14:paraId="02D9B85B" w14:textId="77777777" w:rsidR="006A0354" w:rsidRPr="00294E00" w:rsidRDefault="006A0354" w:rsidP="00057804">
            <w:pPr>
              <w:widowControl w:val="0"/>
              <w:autoSpaceDE w:val="0"/>
              <w:autoSpaceDN w:val="0"/>
              <w:adjustRightInd w:val="0"/>
              <w:spacing w:after="0" w:line="263" w:lineRule="exact"/>
              <w:rPr>
                <w:rFonts w:eastAsia="Times New Roman"/>
                <w:sz w:val="24"/>
                <w:szCs w:val="24"/>
                <w:lang w:val="en-US"/>
              </w:rPr>
            </w:pPr>
            <w:r w:rsidRPr="00294E00">
              <w:rPr>
                <w:rFonts w:eastAsia="Times New Roman"/>
                <w:sz w:val="24"/>
                <w:szCs w:val="24"/>
                <w:lang w:val="en-US"/>
              </w:rPr>
              <w:t>Low</w:t>
            </w:r>
          </w:p>
        </w:tc>
        <w:tc>
          <w:tcPr>
            <w:tcW w:w="850" w:type="dxa"/>
            <w:tcBorders>
              <w:top w:val="nil"/>
              <w:left w:val="nil"/>
              <w:bottom w:val="nil"/>
              <w:right w:val="nil"/>
            </w:tcBorders>
          </w:tcPr>
          <w:p w14:paraId="75822431" w14:textId="77777777" w:rsidR="006A0354" w:rsidRPr="00294E00" w:rsidRDefault="006A0354" w:rsidP="00057804">
            <w:pPr>
              <w:widowControl w:val="0"/>
              <w:tabs>
                <w:tab w:val="left" w:pos="800"/>
              </w:tabs>
              <w:autoSpaceDE w:val="0"/>
              <w:autoSpaceDN w:val="0"/>
              <w:adjustRightInd w:val="0"/>
              <w:spacing w:after="0" w:line="263" w:lineRule="exact"/>
              <w:rPr>
                <w:rFonts w:eastAsia="Times New Roman"/>
                <w:sz w:val="24"/>
                <w:szCs w:val="24"/>
                <w:lang w:val="en-US"/>
              </w:rPr>
            </w:pPr>
            <w:r w:rsidRPr="00294E00">
              <w:rPr>
                <w:rFonts w:eastAsia="Times New Roman"/>
                <w:sz w:val="24"/>
                <w:szCs w:val="24"/>
                <w:u w:val="single"/>
                <w:lang w:val="en-US"/>
              </w:rPr>
              <w:t xml:space="preserve"> </w:t>
            </w:r>
            <w:r w:rsidRPr="00294E00">
              <w:rPr>
                <w:rFonts w:eastAsia="Times New Roman"/>
                <w:sz w:val="24"/>
                <w:szCs w:val="24"/>
                <w:u w:val="single"/>
                <w:lang w:val="en-US"/>
              </w:rPr>
              <w:tab/>
            </w:r>
          </w:p>
        </w:tc>
      </w:tr>
      <w:tr w:rsidR="006A0354" w:rsidRPr="00294E00" w14:paraId="1BDC1334" w14:textId="77777777" w:rsidTr="00057804">
        <w:trPr>
          <w:trHeight w:hRule="exact" w:val="357"/>
        </w:trPr>
        <w:tc>
          <w:tcPr>
            <w:tcW w:w="302" w:type="dxa"/>
            <w:tcBorders>
              <w:top w:val="nil"/>
              <w:left w:val="nil"/>
              <w:bottom w:val="nil"/>
              <w:right w:val="nil"/>
            </w:tcBorders>
          </w:tcPr>
          <w:p w14:paraId="28A83D9C" w14:textId="77777777" w:rsidR="006A0354" w:rsidRPr="00294E00" w:rsidRDefault="006A0354" w:rsidP="00057804">
            <w:pPr>
              <w:widowControl w:val="0"/>
              <w:autoSpaceDE w:val="0"/>
              <w:autoSpaceDN w:val="0"/>
              <w:adjustRightInd w:val="0"/>
              <w:spacing w:after="0" w:line="263" w:lineRule="exact"/>
              <w:rPr>
                <w:rFonts w:eastAsia="Times New Roman"/>
                <w:sz w:val="24"/>
                <w:szCs w:val="24"/>
                <w:lang w:val="en-US"/>
              </w:rPr>
            </w:pPr>
            <w:r w:rsidRPr="00294E00">
              <w:rPr>
                <w:rFonts w:eastAsia="Times New Roman"/>
                <w:sz w:val="24"/>
                <w:szCs w:val="24"/>
                <w:lang w:val="en-US"/>
              </w:rPr>
              <w:t>5.</w:t>
            </w:r>
          </w:p>
        </w:tc>
        <w:tc>
          <w:tcPr>
            <w:tcW w:w="1071" w:type="dxa"/>
            <w:tcBorders>
              <w:top w:val="nil"/>
              <w:left w:val="nil"/>
              <w:bottom w:val="nil"/>
              <w:right w:val="nil"/>
            </w:tcBorders>
          </w:tcPr>
          <w:p w14:paraId="59504876" w14:textId="77777777" w:rsidR="006A0354" w:rsidRPr="00294E00" w:rsidRDefault="006A0354" w:rsidP="00057804">
            <w:pPr>
              <w:widowControl w:val="0"/>
              <w:autoSpaceDE w:val="0"/>
              <w:autoSpaceDN w:val="0"/>
              <w:adjustRightInd w:val="0"/>
              <w:spacing w:after="0" w:line="263" w:lineRule="exact"/>
              <w:rPr>
                <w:rFonts w:eastAsia="Times New Roman"/>
                <w:sz w:val="24"/>
                <w:szCs w:val="24"/>
                <w:lang w:val="en-US"/>
              </w:rPr>
            </w:pPr>
            <w:r w:rsidRPr="00294E00">
              <w:rPr>
                <w:rFonts w:eastAsia="Times New Roman"/>
                <w:sz w:val="24"/>
                <w:szCs w:val="24"/>
                <w:lang w:val="en-US"/>
              </w:rPr>
              <w:t>Very Low</w:t>
            </w:r>
          </w:p>
        </w:tc>
        <w:tc>
          <w:tcPr>
            <w:tcW w:w="850" w:type="dxa"/>
            <w:tcBorders>
              <w:top w:val="nil"/>
              <w:left w:val="nil"/>
              <w:bottom w:val="nil"/>
              <w:right w:val="nil"/>
            </w:tcBorders>
          </w:tcPr>
          <w:p w14:paraId="77F8B8F2" w14:textId="77777777" w:rsidR="006A0354" w:rsidRPr="00294E00" w:rsidRDefault="006A0354" w:rsidP="00057804">
            <w:pPr>
              <w:widowControl w:val="0"/>
              <w:tabs>
                <w:tab w:val="left" w:pos="760"/>
              </w:tabs>
              <w:autoSpaceDE w:val="0"/>
              <w:autoSpaceDN w:val="0"/>
              <w:adjustRightInd w:val="0"/>
              <w:spacing w:after="0" w:line="263" w:lineRule="exact"/>
              <w:rPr>
                <w:rFonts w:eastAsia="Times New Roman"/>
                <w:sz w:val="24"/>
                <w:szCs w:val="24"/>
                <w:lang w:val="en-US"/>
              </w:rPr>
            </w:pPr>
            <w:r w:rsidRPr="00294E00">
              <w:rPr>
                <w:rFonts w:eastAsia="Times New Roman"/>
                <w:sz w:val="24"/>
                <w:szCs w:val="24"/>
                <w:u w:val="single"/>
                <w:lang w:val="en-US"/>
              </w:rPr>
              <w:t xml:space="preserve"> </w:t>
            </w:r>
            <w:r w:rsidRPr="00294E00">
              <w:rPr>
                <w:rFonts w:eastAsia="Times New Roman"/>
                <w:sz w:val="24"/>
                <w:szCs w:val="24"/>
                <w:u w:val="single"/>
                <w:lang w:val="en-US"/>
              </w:rPr>
              <w:tab/>
            </w:r>
          </w:p>
        </w:tc>
      </w:tr>
    </w:tbl>
    <w:p w14:paraId="64D96BF5" w14:textId="182B9F2F" w:rsidR="006A0354" w:rsidRPr="00294E00" w:rsidRDefault="006A0354" w:rsidP="006A0354">
      <w:pPr>
        <w:widowControl w:val="0"/>
        <w:autoSpaceDE w:val="0"/>
        <w:autoSpaceDN w:val="0"/>
        <w:adjustRightInd w:val="0"/>
        <w:spacing w:before="36" w:after="0" w:line="274" w:lineRule="exact"/>
        <w:ind w:right="395"/>
        <w:rPr>
          <w:rFonts w:eastAsia="Times New Roman"/>
          <w:sz w:val="24"/>
          <w:szCs w:val="24"/>
          <w:lang w:val="en-US"/>
        </w:rPr>
      </w:pPr>
      <w:r w:rsidRPr="00294E00">
        <w:rPr>
          <w:rFonts w:eastAsia="Times New Roman"/>
          <w:sz w:val="24"/>
          <w:szCs w:val="24"/>
          <w:lang w:val="en-US"/>
        </w:rPr>
        <w:t xml:space="preserve">    b) If you indicated that your level of confidence in teaching </w:t>
      </w:r>
      <w:r w:rsidR="00D63110">
        <w:rPr>
          <w:rFonts w:eastAsia="Times New Roman"/>
          <w:sz w:val="24"/>
          <w:szCs w:val="24"/>
          <w:lang w:val="en-US"/>
        </w:rPr>
        <w:t xml:space="preserve">pupils </w:t>
      </w:r>
      <w:r w:rsidRPr="00294E00">
        <w:rPr>
          <w:rFonts w:eastAsia="Times New Roman"/>
          <w:sz w:val="24"/>
          <w:szCs w:val="24"/>
          <w:lang w:val="en-US"/>
        </w:rPr>
        <w:t xml:space="preserve">with </w:t>
      </w:r>
      <w:r w:rsidR="00D63110">
        <w:rPr>
          <w:rFonts w:eastAsia="Times New Roman"/>
          <w:sz w:val="24"/>
          <w:szCs w:val="24"/>
          <w:lang w:val="en-US"/>
        </w:rPr>
        <w:t>in inclusive settings</w:t>
      </w:r>
      <w:r w:rsidRPr="00294E00">
        <w:rPr>
          <w:rFonts w:eastAsia="Times New Roman"/>
          <w:sz w:val="24"/>
          <w:szCs w:val="24"/>
          <w:lang w:val="en-US"/>
        </w:rPr>
        <w:t xml:space="preserve"> is   low or very low, what kind of training </w:t>
      </w:r>
      <w:r w:rsidR="002C7E3E">
        <w:rPr>
          <w:rFonts w:eastAsia="Times New Roman"/>
          <w:sz w:val="24"/>
          <w:szCs w:val="24"/>
          <w:lang w:val="en-US"/>
        </w:rPr>
        <w:t>(or what content) could improve</w:t>
      </w:r>
      <w:r w:rsidR="0013281A">
        <w:rPr>
          <w:rFonts w:eastAsia="Times New Roman"/>
          <w:sz w:val="24"/>
          <w:szCs w:val="24"/>
          <w:lang w:val="en-US"/>
        </w:rPr>
        <w:t xml:space="preserve"> it?</w:t>
      </w:r>
      <w:r w:rsidR="002C7E3E">
        <w:rPr>
          <w:rFonts w:eastAsia="Times New Roman"/>
          <w:sz w:val="24"/>
          <w:szCs w:val="24"/>
          <w:lang w:val="en-US"/>
        </w:rPr>
        <w:t xml:space="preserve"> </w:t>
      </w:r>
      <w:r w:rsidRPr="00294E00">
        <w:rPr>
          <w:rFonts w:eastAsia="Times New Roman"/>
          <w:sz w:val="24"/>
          <w:szCs w:val="24"/>
          <w:lang w:val="en-US"/>
        </w:rPr>
        <w:t>…………………………………………………………………………………………………………………………………………………………………………………………………………………</w:t>
      </w:r>
      <w:r w:rsidR="0013281A">
        <w:rPr>
          <w:rFonts w:eastAsia="Times New Roman"/>
          <w:sz w:val="24"/>
          <w:szCs w:val="24"/>
          <w:lang w:val="en-US"/>
        </w:rPr>
        <w:t>…………………………………………………………………………………….</w:t>
      </w:r>
    </w:p>
    <w:p w14:paraId="040F8D72" w14:textId="77777777" w:rsidR="006A0354" w:rsidRDefault="006A0354" w:rsidP="006A0354">
      <w:pPr>
        <w:pStyle w:val="Heading2"/>
        <w:spacing w:line="240" w:lineRule="auto"/>
        <w:ind w:left="360" w:hanging="360"/>
        <w:jc w:val="both"/>
      </w:pPr>
    </w:p>
    <w:p w14:paraId="63B1F00E" w14:textId="77777777" w:rsidR="006A0354" w:rsidRDefault="006A0354" w:rsidP="006A0354">
      <w:pPr>
        <w:pStyle w:val="Heading2"/>
        <w:spacing w:line="240" w:lineRule="auto"/>
        <w:ind w:left="360" w:hanging="360"/>
        <w:jc w:val="both"/>
      </w:pPr>
    </w:p>
    <w:p w14:paraId="3C533848" w14:textId="77777777" w:rsidR="006A0354" w:rsidRDefault="006A0354" w:rsidP="006A0354">
      <w:pPr>
        <w:pStyle w:val="Heading2"/>
        <w:spacing w:line="240" w:lineRule="auto"/>
        <w:ind w:left="360" w:hanging="360"/>
        <w:jc w:val="both"/>
        <w:rPr>
          <w:lang w:val="fr-FR"/>
        </w:rPr>
      </w:pPr>
      <w:bookmarkStart w:id="3885" w:name="_Toc492502045"/>
      <w:bookmarkStart w:id="3886" w:name="_Toc492550746"/>
      <w:bookmarkStart w:id="3887" w:name="_Toc492874445"/>
      <w:bookmarkStart w:id="3888" w:name="_Toc492881674"/>
      <w:bookmarkStart w:id="3889" w:name="_Toc492882131"/>
      <w:bookmarkStart w:id="3890" w:name="_Toc505425043"/>
      <w:bookmarkStart w:id="3891" w:name="_Toc505506566"/>
      <w:bookmarkStart w:id="3892" w:name="_Toc524347762"/>
      <w:bookmarkStart w:id="3893" w:name="_Toc524784316"/>
      <w:bookmarkStart w:id="3894" w:name="_Toc536090336"/>
      <w:bookmarkStart w:id="3895" w:name="_Toc536450026"/>
      <w:bookmarkStart w:id="3896" w:name="_Toc16171271"/>
      <w:bookmarkStart w:id="3897" w:name="_Toc16248978"/>
      <w:bookmarkStart w:id="3898" w:name="_Toc16250355"/>
      <w:bookmarkStart w:id="3899" w:name="_Toc40079992"/>
      <w:bookmarkStart w:id="3900" w:name="_Toc63068101"/>
      <w:bookmarkStart w:id="3901" w:name="_Toc63151582"/>
      <w:bookmarkStart w:id="3902" w:name="_Toc66280980"/>
      <w:bookmarkStart w:id="3903" w:name="_Toc69461096"/>
      <w:bookmarkStart w:id="3904" w:name="_Toc75689289"/>
      <w:bookmarkStart w:id="3905" w:name="_Toc75691418"/>
      <w:bookmarkStart w:id="3906" w:name="_Toc115964280"/>
      <w:bookmarkStart w:id="3907" w:name="_Toc116001937"/>
      <w:bookmarkStart w:id="3908" w:name="_Toc117768982"/>
      <w:r>
        <w:t xml:space="preserve">PART II: </w:t>
      </w:r>
      <w:bookmarkEnd w:id="3702"/>
      <w:r>
        <w:t>TEACH</w:t>
      </w:r>
      <w:bookmarkEnd w:id="3885"/>
      <w:bookmarkEnd w:id="3886"/>
      <w:r>
        <w:t>ING STRATEGIES USED BY TEACHERS IN INCLUSIVE SCHOOLS</w:t>
      </w:r>
      <w:bookmarkEnd w:id="3887"/>
      <w:bookmarkEnd w:id="3888"/>
      <w:bookmarkEnd w:id="3889"/>
      <w:bookmarkEnd w:id="3890"/>
      <w:bookmarkEnd w:id="3891"/>
      <w:bookmarkEnd w:id="3892"/>
      <w:bookmarkEnd w:id="3893"/>
      <w:bookmarkEnd w:id="3894"/>
      <w:bookmarkEnd w:id="3895"/>
      <w:bookmarkEnd w:id="3896"/>
      <w:bookmarkEnd w:id="3897"/>
      <w:bookmarkEnd w:id="3898"/>
      <w:bookmarkEnd w:id="3899"/>
      <w:bookmarkEnd w:id="3900"/>
      <w:bookmarkEnd w:id="3901"/>
      <w:bookmarkEnd w:id="3902"/>
      <w:bookmarkEnd w:id="3903"/>
      <w:bookmarkEnd w:id="3904"/>
      <w:bookmarkEnd w:id="3905"/>
      <w:bookmarkEnd w:id="3906"/>
      <w:bookmarkEnd w:id="3907"/>
      <w:bookmarkEnd w:id="3908"/>
    </w:p>
    <w:p w14:paraId="5FA2EAE9" w14:textId="77777777" w:rsidR="006A0354" w:rsidRDefault="006A0354" w:rsidP="006A0354">
      <w:pPr>
        <w:spacing w:before="240" w:after="0" w:line="240" w:lineRule="auto"/>
        <w:jc w:val="both"/>
        <w:rPr>
          <w:b/>
          <w:sz w:val="24"/>
          <w:lang w:val="fr-FR"/>
        </w:rPr>
      </w:pPr>
      <w:r w:rsidRPr="006E43AB">
        <w:rPr>
          <w:b/>
          <w:sz w:val="24"/>
          <w:lang w:val="fr-FR"/>
        </w:rPr>
        <w:t xml:space="preserve">INTRODUCTION </w:t>
      </w:r>
    </w:p>
    <w:p w14:paraId="081AD4CC" w14:textId="77777777" w:rsidR="006A0354" w:rsidRDefault="006A0354" w:rsidP="006A0354">
      <w:pPr>
        <w:widowControl w:val="0"/>
        <w:autoSpaceDE w:val="0"/>
        <w:autoSpaceDN w:val="0"/>
        <w:adjustRightInd w:val="0"/>
        <w:spacing w:before="240" w:after="0" w:line="240" w:lineRule="auto"/>
        <w:ind w:right="786"/>
        <w:jc w:val="both"/>
        <w:rPr>
          <w:rFonts w:eastAsia="Times New Roman"/>
          <w:sz w:val="24"/>
          <w:szCs w:val="24"/>
          <w:lang w:val="en-US"/>
        </w:rPr>
      </w:pPr>
      <w:r w:rsidRPr="006E43AB">
        <w:rPr>
          <w:rFonts w:eastAsia="Times New Roman"/>
          <w:sz w:val="24"/>
          <w:szCs w:val="24"/>
          <w:lang w:val="en-US"/>
        </w:rPr>
        <w:t xml:space="preserve">In the context of your expectations regarding the school situation and/or your personal experiences indicate whether any of the following items will be a concern to you if a student with a disability was included in your class/school. Please </w:t>
      </w:r>
      <w:r w:rsidRPr="006E43AB">
        <w:rPr>
          <w:rFonts w:eastAsia="Times New Roman"/>
          <w:b/>
          <w:sz w:val="24"/>
          <w:szCs w:val="24"/>
          <w:u w:val="single"/>
          <w:lang w:val="en-US"/>
        </w:rPr>
        <w:t>circle</w:t>
      </w:r>
      <w:r w:rsidRPr="006E43AB">
        <w:rPr>
          <w:rFonts w:eastAsia="Times New Roman"/>
          <w:sz w:val="24"/>
          <w:szCs w:val="24"/>
          <w:lang w:val="en-US"/>
        </w:rPr>
        <w:t xml:space="preserve"> the most appropriate response at the right of each statement that </w:t>
      </w:r>
      <w:r w:rsidRPr="006E43AB">
        <w:rPr>
          <w:rFonts w:eastAsia="Times New Roman"/>
          <w:sz w:val="24"/>
          <w:szCs w:val="24"/>
          <w:lang w:val="en-US"/>
        </w:rPr>
        <w:lastRenderedPageBreak/>
        <w:t>reflects your personal opinion.</w:t>
      </w:r>
    </w:p>
    <w:p w14:paraId="2F19108E" w14:textId="12C17027" w:rsidR="004A3E03" w:rsidRPr="004A3E03" w:rsidRDefault="004A3E03" w:rsidP="006A0354">
      <w:pPr>
        <w:widowControl w:val="0"/>
        <w:autoSpaceDE w:val="0"/>
        <w:autoSpaceDN w:val="0"/>
        <w:adjustRightInd w:val="0"/>
        <w:spacing w:before="240" w:after="0" w:line="240" w:lineRule="auto"/>
        <w:ind w:right="786"/>
        <w:jc w:val="both"/>
        <w:rPr>
          <w:rFonts w:eastAsia="Times New Roman"/>
          <w:b/>
          <w:sz w:val="24"/>
          <w:szCs w:val="24"/>
          <w:lang w:val="en-US"/>
        </w:rPr>
      </w:pPr>
      <w:r w:rsidRPr="004A3E03">
        <w:rPr>
          <w:rFonts w:eastAsia="Times New Roman"/>
          <w:b/>
          <w:sz w:val="24"/>
          <w:szCs w:val="24"/>
          <w:lang w:val="en-US"/>
        </w:rPr>
        <w:t>Key:</w:t>
      </w:r>
    </w:p>
    <w:tbl>
      <w:tblPr>
        <w:tblW w:w="87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7"/>
        <w:gridCol w:w="2187"/>
        <w:gridCol w:w="2187"/>
        <w:gridCol w:w="2187"/>
      </w:tblGrid>
      <w:tr w:rsidR="006252AD" w:rsidRPr="003355AF" w14:paraId="2B59BBA0" w14:textId="77777777" w:rsidTr="008E399A">
        <w:tc>
          <w:tcPr>
            <w:tcW w:w="2187" w:type="dxa"/>
            <w:shd w:val="clear" w:color="auto" w:fill="auto"/>
          </w:tcPr>
          <w:p w14:paraId="624DC6A5" w14:textId="77777777" w:rsidR="006252AD" w:rsidRPr="003355AF" w:rsidRDefault="006252AD" w:rsidP="008E399A">
            <w:pPr>
              <w:widowControl w:val="0"/>
              <w:autoSpaceDE w:val="0"/>
              <w:autoSpaceDN w:val="0"/>
              <w:adjustRightInd w:val="0"/>
              <w:spacing w:after="0" w:line="240" w:lineRule="auto"/>
              <w:ind w:right="786"/>
              <w:jc w:val="center"/>
              <w:rPr>
                <w:rFonts w:eastAsia="Times New Roman"/>
                <w:b/>
                <w:sz w:val="24"/>
                <w:szCs w:val="24"/>
                <w:lang w:val="en-US"/>
              </w:rPr>
            </w:pPr>
            <w:r w:rsidRPr="003355AF">
              <w:rPr>
                <w:rFonts w:eastAsia="Times New Roman"/>
                <w:b/>
                <w:sz w:val="24"/>
                <w:szCs w:val="24"/>
                <w:lang w:val="en-US"/>
              </w:rPr>
              <w:t>1</w:t>
            </w:r>
          </w:p>
        </w:tc>
        <w:tc>
          <w:tcPr>
            <w:tcW w:w="2187" w:type="dxa"/>
            <w:shd w:val="clear" w:color="auto" w:fill="auto"/>
          </w:tcPr>
          <w:p w14:paraId="5CCA8A52" w14:textId="77777777" w:rsidR="006252AD" w:rsidRPr="003355AF" w:rsidRDefault="006252AD" w:rsidP="008E399A">
            <w:pPr>
              <w:widowControl w:val="0"/>
              <w:autoSpaceDE w:val="0"/>
              <w:autoSpaceDN w:val="0"/>
              <w:adjustRightInd w:val="0"/>
              <w:spacing w:after="0" w:line="240" w:lineRule="auto"/>
              <w:ind w:right="786"/>
              <w:jc w:val="center"/>
              <w:rPr>
                <w:rFonts w:eastAsia="Times New Roman"/>
                <w:b/>
                <w:sz w:val="24"/>
                <w:szCs w:val="24"/>
                <w:lang w:val="en-US"/>
              </w:rPr>
            </w:pPr>
            <w:r w:rsidRPr="003355AF">
              <w:rPr>
                <w:rFonts w:eastAsia="Times New Roman"/>
                <w:b/>
                <w:sz w:val="24"/>
                <w:szCs w:val="24"/>
                <w:lang w:val="en-US"/>
              </w:rPr>
              <w:t>2</w:t>
            </w:r>
          </w:p>
        </w:tc>
        <w:tc>
          <w:tcPr>
            <w:tcW w:w="2187" w:type="dxa"/>
            <w:shd w:val="clear" w:color="auto" w:fill="auto"/>
          </w:tcPr>
          <w:p w14:paraId="61295895" w14:textId="77777777" w:rsidR="006252AD" w:rsidRPr="003355AF" w:rsidRDefault="006252AD" w:rsidP="008E399A">
            <w:pPr>
              <w:widowControl w:val="0"/>
              <w:autoSpaceDE w:val="0"/>
              <w:autoSpaceDN w:val="0"/>
              <w:adjustRightInd w:val="0"/>
              <w:spacing w:after="0" w:line="240" w:lineRule="auto"/>
              <w:ind w:right="786"/>
              <w:jc w:val="center"/>
              <w:rPr>
                <w:rFonts w:eastAsia="Times New Roman"/>
                <w:b/>
                <w:sz w:val="24"/>
                <w:szCs w:val="24"/>
                <w:lang w:val="en-US"/>
              </w:rPr>
            </w:pPr>
            <w:r w:rsidRPr="003355AF">
              <w:rPr>
                <w:rFonts w:eastAsia="Times New Roman"/>
                <w:b/>
                <w:sz w:val="24"/>
                <w:szCs w:val="24"/>
                <w:lang w:val="en-US"/>
              </w:rPr>
              <w:t>3</w:t>
            </w:r>
          </w:p>
        </w:tc>
        <w:tc>
          <w:tcPr>
            <w:tcW w:w="2187" w:type="dxa"/>
            <w:shd w:val="clear" w:color="auto" w:fill="auto"/>
          </w:tcPr>
          <w:p w14:paraId="0A384272" w14:textId="77777777" w:rsidR="006252AD" w:rsidRPr="003355AF" w:rsidRDefault="006252AD" w:rsidP="008E399A">
            <w:pPr>
              <w:widowControl w:val="0"/>
              <w:autoSpaceDE w:val="0"/>
              <w:autoSpaceDN w:val="0"/>
              <w:adjustRightInd w:val="0"/>
              <w:spacing w:after="0" w:line="240" w:lineRule="auto"/>
              <w:ind w:right="786"/>
              <w:jc w:val="center"/>
              <w:rPr>
                <w:rFonts w:eastAsia="Times New Roman"/>
                <w:b/>
                <w:sz w:val="24"/>
                <w:szCs w:val="24"/>
                <w:lang w:val="en-US"/>
              </w:rPr>
            </w:pPr>
            <w:r w:rsidRPr="003355AF">
              <w:rPr>
                <w:rFonts w:eastAsia="Times New Roman"/>
                <w:b/>
                <w:sz w:val="24"/>
                <w:szCs w:val="24"/>
                <w:lang w:val="en-US"/>
              </w:rPr>
              <w:t>4</w:t>
            </w:r>
          </w:p>
        </w:tc>
      </w:tr>
      <w:tr w:rsidR="006252AD" w:rsidRPr="003355AF" w14:paraId="20810092" w14:textId="77777777" w:rsidTr="008E399A">
        <w:tc>
          <w:tcPr>
            <w:tcW w:w="2187" w:type="dxa"/>
            <w:shd w:val="clear" w:color="auto" w:fill="auto"/>
          </w:tcPr>
          <w:p w14:paraId="2C7FA30C" w14:textId="77777777" w:rsidR="006252AD" w:rsidRPr="003355AF" w:rsidRDefault="006252AD" w:rsidP="008E399A">
            <w:pPr>
              <w:widowControl w:val="0"/>
              <w:autoSpaceDE w:val="0"/>
              <w:autoSpaceDN w:val="0"/>
              <w:adjustRightInd w:val="0"/>
              <w:spacing w:after="0" w:line="240" w:lineRule="auto"/>
              <w:ind w:right="786"/>
              <w:rPr>
                <w:rFonts w:eastAsia="Times New Roman"/>
                <w:b/>
                <w:sz w:val="24"/>
                <w:szCs w:val="24"/>
                <w:lang w:val="en-US"/>
              </w:rPr>
            </w:pPr>
            <w:r w:rsidRPr="003355AF">
              <w:rPr>
                <w:rFonts w:eastAsia="Times New Roman"/>
                <w:b/>
                <w:sz w:val="24"/>
                <w:szCs w:val="24"/>
                <w:lang w:val="en-US"/>
              </w:rPr>
              <w:t>Extremely Concerned</w:t>
            </w:r>
          </w:p>
        </w:tc>
        <w:tc>
          <w:tcPr>
            <w:tcW w:w="2187" w:type="dxa"/>
            <w:shd w:val="clear" w:color="auto" w:fill="auto"/>
          </w:tcPr>
          <w:p w14:paraId="379EC67F" w14:textId="77777777" w:rsidR="006252AD" w:rsidRPr="003355AF" w:rsidRDefault="006252AD" w:rsidP="008E399A">
            <w:pPr>
              <w:widowControl w:val="0"/>
              <w:autoSpaceDE w:val="0"/>
              <w:autoSpaceDN w:val="0"/>
              <w:adjustRightInd w:val="0"/>
              <w:spacing w:after="0" w:line="240" w:lineRule="auto"/>
              <w:ind w:right="786"/>
              <w:rPr>
                <w:rFonts w:eastAsia="Times New Roman"/>
                <w:b/>
                <w:sz w:val="24"/>
                <w:szCs w:val="24"/>
                <w:lang w:val="en-US"/>
              </w:rPr>
            </w:pPr>
            <w:r w:rsidRPr="003355AF">
              <w:rPr>
                <w:rFonts w:eastAsia="Times New Roman"/>
                <w:b/>
                <w:sz w:val="24"/>
                <w:szCs w:val="24"/>
                <w:lang w:val="en-US"/>
              </w:rPr>
              <w:t>Very Concerned</w:t>
            </w:r>
          </w:p>
        </w:tc>
        <w:tc>
          <w:tcPr>
            <w:tcW w:w="2187" w:type="dxa"/>
            <w:shd w:val="clear" w:color="auto" w:fill="auto"/>
          </w:tcPr>
          <w:p w14:paraId="6131C662" w14:textId="77777777" w:rsidR="006252AD" w:rsidRPr="003355AF" w:rsidRDefault="006252AD" w:rsidP="008E399A">
            <w:pPr>
              <w:widowControl w:val="0"/>
              <w:autoSpaceDE w:val="0"/>
              <w:autoSpaceDN w:val="0"/>
              <w:adjustRightInd w:val="0"/>
              <w:spacing w:after="0" w:line="240" w:lineRule="auto"/>
              <w:ind w:right="786"/>
              <w:rPr>
                <w:rFonts w:eastAsia="Times New Roman"/>
                <w:b/>
                <w:sz w:val="24"/>
                <w:szCs w:val="24"/>
                <w:lang w:val="en-US"/>
              </w:rPr>
            </w:pPr>
            <w:r w:rsidRPr="003355AF">
              <w:rPr>
                <w:rFonts w:eastAsia="Times New Roman"/>
                <w:b/>
                <w:sz w:val="24"/>
                <w:szCs w:val="24"/>
                <w:lang w:val="en-US"/>
              </w:rPr>
              <w:t>A Little</w:t>
            </w:r>
          </w:p>
          <w:p w14:paraId="4D948C0C" w14:textId="77777777" w:rsidR="006252AD" w:rsidRPr="003355AF" w:rsidRDefault="006252AD" w:rsidP="008E399A">
            <w:pPr>
              <w:widowControl w:val="0"/>
              <w:autoSpaceDE w:val="0"/>
              <w:autoSpaceDN w:val="0"/>
              <w:adjustRightInd w:val="0"/>
              <w:spacing w:after="0" w:line="240" w:lineRule="auto"/>
              <w:ind w:right="786"/>
              <w:rPr>
                <w:rFonts w:eastAsia="Times New Roman"/>
                <w:b/>
                <w:sz w:val="24"/>
                <w:szCs w:val="24"/>
                <w:lang w:val="en-US"/>
              </w:rPr>
            </w:pPr>
            <w:r w:rsidRPr="003355AF">
              <w:rPr>
                <w:rFonts w:eastAsia="Times New Roman"/>
                <w:b/>
                <w:sz w:val="24"/>
                <w:szCs w:val="24"/>
                <w:lang w:val="en-US"/>
              </w:rPr>
              <w:t>Concerned</w:t>
            </w:r>
          </w:p>
        </w:tc>
        <w:tc>
          <w:tcPr>
            <w:tcW w:w="2187" w:type="dxa"/>
            <w:shd w:val="clear" w:color="auto" w:fill="auto"/>
          </w:tcPr>
          <w:p w14:paraId="56CD7828" w14:textId="77777777" w:rsidR="006252AD" w:rsidRPr="003355AF" w:rsidRDefault="006252AD" w:rsidP="008E399A">
            <w:pPr>
              <w:widowControl w:val="0"/>
              <w:autoSpaceDE w:val="0"/>
              <w:autoSpaceDN w:val="0"/>
              <w:adjustRightInd w:val="0"/>
              <w:spacing w:after="0" w:line="240" w:lineRule="auto"/>
              <w:ind w:right="786"/>
              <w:rPr>
                <w:rFonts w:eastAsia="Times New Roman"/>
                <w:b/>
                <w:sz w:val="24"/>
                <w:szCs w:val="24"/>
                <w:lang w:val="en-US"/>
              </w:rPr>
            </w:pPr>
            <w:r w:rsidRPr="003355AF">
              <w:rPr>
                <w:rFonts w:eastAsia="Times New Roman"/>
                <w:b/>
                <w:sz w:val="24"/>
                <w:szCs w:val="24"/>
                <w:lang w:val="en-US"/>
              </w:rPr>
              <w:t>Not at All</w:t>
            </w:r>
          </w:p>
          <w:p w14:paraId="23878188" w14:textId="77777777" w:rsidR="006252AD" w:rsidRPr="003355AF" w:rsidRDefault="006252AD" w:rsidP="008E399A">
            <w:pPr>
              <w:widowControl w:val="0"/>
              <w:autoSpaceDE w:val="0"/>
              <w:autoSpaceDN w:val="0"/>
              <w:adjustRightInd w:val="0"/>
              <w:spacing w:after="0" w:line="240" w:lineRule="auto"/>
              <w:ind w:right="786"/>
              <w:rPr>
                <w:rFonts w:eastAsia="Times New Roman"/>
                <w:b/>
                <w:sz w:val="24"/>
                <w:szCs w:val="24"/>
                <w:lang w:val="en-US"/>
              </w:rPr>
            </w:pPr>
            <w:r w:rsidRPr="003355AF">
              <w:rPr>
                <w:rFonts w:eastAsia="Times New Roman"/>
                <w:b/>
                <w:sz w:val="24"/>
                <w:szCs w:val="24"/>
                <w:lang w:val="en-US"/>
              </w:rPr>
              <w:t>Concerned</w:t>
            </w:r>
          </w:p>
        </w:tc>
      </w:tr>
    </w:tbl>
    <w:p w14:paraId="71398EE3" w14:textId="77777777" w:rsidR="006252AD" w:rsidRDefault="006252AD" w:rsidP="006A0354">
      <w:pPr>
        <w:widowControl w:val="0"/>
        <w:autoSpaceDE w:val="0"/>
        <w:autoSpaceDN w:val="0"/>
        <w:adjustRightInd w:val="0"/>
        <w:spacing w:before="240" w:after="0" w:line="240" w:lineRule="auto"/>
        <w:ind w:right="786"/>
        <w:jc w:val="both"/>
        <w:rPr>
          <w:rFonts w:eastAsia="Times New Roman"/>
          <w:sz w:val="24"/>
          <w:szCs w:val="24"/>
          <w:lang w:val="en-US"/>
        </w:rPr>
      </w:pPr>
    </w:p>
    <w:tbl>
      <w:tblPr>
        <w:tblStyle w:val="TableGrid"/>
        <w:tblW w:w="0" w:type="auto"/>
        <w:tblInd w:w="-342" w:type="dxa"/>
        <w:tblLook w:val="04A0" w:firstRow="1" w:lastRow="0" w:firstColumn="1" w:lastColumn="0" w:noHBand="0" w:noVBand="1"/>
      </w:tblPr>
      <w:tblGrid>
        <w:gridCol w:w="1140"/>
        <w:gridCol w:w="6714"/>
        <w:gridCol w:w="336"/>
        <w:gridCol w:w="336"/>
        <w:gridCol w:w="336"/>
        <w:gridCol w:w="336"/>
      </w:tblGrid>
      <w:tr w:rsidR="004A3E03" w14:paraId="68A3B6F5" w14:textId="77777777" w:rsidTr="004A3E03">
        <w:tc>
          <w:tcPr>
            <w:tcW w:w="1140" w:type="dxa"/>
          </w:tcPr>
          <w:p w14:paraId="660727A1" w14:textId="567057AF" w:rsidR="004A3E03" w:rsidRPr="003355AF" w:rsidRDefault="004A3E03" w:rsidP="004A3E03">
            <w:pPr>
              <w:spacing w:after="0" w:line="240" w:lineRule="auto"/>
              <w:rPr>
                <w:sz w:val="24"/>
                <w:szCs w:val="24"/>
                <w:lang w:val="en-US"/>
              </w:rPr>
            </w:pPr>
            <w:r>
              <w:rPr>
                <w:sz w:val="24"/>
                <w:szCs w:val="24"/>
                <w:lang w:val="en-US"/>
              </w:rPr>
              <w:t>TSQ 1</w:t>
            </w:r>
          </w:p>
        </w:tc>
        <w:tc>
          <w:tcPr>
            <w:tcW w:w="0" w:type="auto"/>
          </w:tcPr>
          <w:p w14:paraId="3B883A9C" w14:textId="7D256374" w:rsidR="004A3E03" w:rsidRPr="003355AF" w:rsidRDefault="004A3E03" w:rsidP="004A3E03">
            <w:pPr>
              <w:spacing w:after="0" w:line="240" w:lineRule="auto"/>
              <w:rPr>
                <w:sz w:val="24"/>
                <w:szCs w:val="24"/>
                <w:lang w:val="en-US"/>
              </w:rPr>
            </w:pPr>
            <w:r w:rsidRPr="003355AF">
              <w:rPr>
                <w:sz w:val="24"/>
                <w:szCs w:val="24"/>
                <w:lang w:val="en-US"/>
              </w:rPr>
              <w:t>I</w:t>
            </w:r>
            <w:r w:rsidRPr="003355AF">
              <w:rPr>
                <w:spacing w:val="43"/>
                <w:sz w:val="24"/>
                <w:szCs w:val="24"/>
                <w:lang w:val="en-US"/>
              </w:rPr>
              <w:t xml:space="preserve"> </w:t>
            </w:r>
            <w:r>
              <w:rPr>
                <w:sz w:val="24"/>
                <w:szCs w:val="24"/>
                <w:lang w:val="en-US"/>
              </w:rPr>
              <w:t>normally administer praise to the pupils during teaching.</w:t>
            </w:r>
          </w:p>
        </w:tc>
        <w:tc>
          <w:tcPr>
            <w:tcW w:w="0" w:type="auto"/>
          </w:tcPr>
          <w:p w14:paraId="743D3475" w14:textId="77777777" w:rsidR="004A3E03" w:rsidRPr="003355AF" w:rsidRDefault="004A3E03" w:rsidP="004A3E03">
            <w:pPr>
              <w:spacing w:after="0" w:line="240" w:lineRule="auto"/>
              <w:rPr>
                <w:sz w:val="24"/>
                <w:szCs w:val="24"/>
                <w:lang w:val="en-US"/>
              </w:rPr>
            </w:pPr>
            <w:r w:rsidRPr="003355AF">
              <w:rPr>
                <w:sz w:val="24"/>
                <w:szCs w:val="24"/>
                <w:lang w:val="en-US"/>
              </w:rPr>
              <w:t>1</w:t>
            </w:r>
          </w:p>
        </w:tc>
        <w:tc>
          <w:tcPr>
            <w:tcW w:w="0" w:type="auto"/>
          </w:tcPr>
          <w:p w14:paraId="6B1258C6" w14:textId="77777777" w:rsidR="004A3E03" w:rsidRPr="003355AF" w:rsidRDefault="004A3E03" w:rsidP="004A3E03">
            <w:pPr>
              <w:spacing w:after="0" w:line="240" w:lineRule="auto"/>
              <w:rPr>
                <w:sz w:val="24"/>
                <w:szCs w:val="24"/>
                <w:lang w:val="en-US"/>
              </w:rPr>
            </w:pPr>
            <w:r w:rsidRPr="003355AF">
              <w:rPr>
                <w:sz w:val="24"/>
                <w:szCs w:val="24"/>
                <w:lang w:val="en-US"/>
              </w:rPr>
              <w:t>2</w:t>
            </w:r>
          </w:p>
        </w:tc>
        <w:tc>
          <w:tcPr>
            <w:tcW w:w="0" w:type="auto"/>
          </w:tcPr>
          <w:p w14:paraId="39E48FE7" w14:textId="77777777" w:rsidR="004A3E03" w:rsidRPr="003355AF" w:rsidRDefault="004A3E03" w:rsidP="004A3E03">
            <w:pPr>
              <w:spacing w:after="0" w:line="240" w:lineRule="auto"/>
              <w:rPr>
                <w:sz w:val="24"/>
                <w:szCs w:val="24"/>
                <w:lang w:val="en-US"/>
              </w:rPr>
            </w:pPr>
            <w:r w:rsidRPr="003355AF">
              <w:rPr>
                <w:sz w:val="24"/>
                <w:szCs w:val="24"/>
                <w:lang w:val="en-US"/>
              </w:rPr>
              <w:t>3</w:t>
            </w:r>
          </w:p>
        </w:tc>
        <w:tc>
          <w:tcPr>
            <w:tcW w:w="0" w:type="auto"/>
          </w:tcPr>
          <w:p w14:paraId="10716105" w14:textId="77777777" w:rsidR="004A3E03" w:rsidRPr="003355AF" w:rsidRDefault="004A3E03" w:rsidP="004A3E03">
            <w:pPr>
              <w:spacing w:after="0" w:line="240" w:lineRule="auto"/>
              <w:rPr>
                <w:sz w:val="24"/>
                <w:szCs w:val="24"/>
                <w:lang w:val="en-US"/>
              </w:rPr>
            </w:pPr>
            <w:r w:rsidRPr="003355AF">
              <w:rPr>
                <w:sz w:val="24"/>
                <w:szCs w:val="24"/>
                <w:lang w:val="en-US"/>
              </w:rPr>
              <w:t>4</w:t>
            </w:r>
          </w:p>
        </w:tc>
      </w:tr>
      <w:tr w:rsidR="004A3E03" w14:paraId="33BAC6A9" w14:textId="77777777" w:rsidTr="004A3E03">
        <w:tc>
          <w:tcPr>
            <w:tcW w:w="1140" w:type="dxa"/>
          </w:tcPr>
          <w:p w14:paraId="6BAED368" w14:textId="2DB1BE4A" w:rsidR="004A3E03" w:rsidRPr="001F15B0" w:rsidRDefault="004A3E03" w:rsidP="004A3E03">
            <w:pPr>
              <w:spacing w:after="0" w:line="240" w:lineRule="auto"/>
              <w:rPr>
                <w:sz w:val="24"/>
                <w:szCs w:val="24"/>
                <w:lang w:val="en-US"/>
              </w:rPr>
            </w:pPr>
            <w:r w:rsidRPr="001F15B0">
              <w:rPr>
                <w:sz w:val="24"/>
                <w:szCs w:val="24"/>
                <w:lang w:val="en-US"/>
              </w:rPr>
              <w:t xml:space="preserve">TSQ </w:t>
            </w:r>
            <w:r>
              <w:rPr>
                <w:sz w:val="24"/>
                <w:szCs w:val="24"/>
                <w:lang w:val="en-US"/>
              </w:rPr>
              <w:t>2</w:t>
            </w:r>
          </w:p>
        </w:tc>
        <w:tc>
          <w:tcPr>
            <w:tcW w:w="0" w:type="auto"/>
          </w:tcPr>
          <w:p w14:paraId="2CF12708" w14:textId="5C8B4629" w:rsidR="004A3E03" w:rsidRDefault="004A3E03" w:rsidP="004A3E03">
            <w:pPr>
              <w:spacing w:after="0" w:line="240" w:lineRule="auto"/>
              <w:rPr>
                <w:rFonts w:eastAsia="Times New Roman"/>
                <w:color w:val="221F1F"/>
                <w:sz w:val="24"/>
                <w:szCs w:val="24"/>
                <w:lang w:val="en-US"/>
              </w:rPr>
            </w:pPr>
            <w:r>
              <w:rPr>
                <w:rFonts w:eastAsia="Times New Roman"/>
                <w:color w:val="221F1F"/>
                <w:sz w:val="24"/>
                <w:szCs w:val="24"/>
                <w:lang w:val="en-US"/>
              </w:rPr>
              <w:t xml:space="preserve">There are </w:t>
            </w:r>
            <w:r w:rsidRPr="00A22C62">
              <w:rPr>
                <w:rFonts w:eastAsia="Times New Roman"/>
                <w:color w:val="221F1F"/>
                <w:sz w:val="24"/>
                <w:szCs w:val="24"/>
                <w:lang w:val="en-US"/>
              </w:rPr>
              <w:t>rules that</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involve</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respect for</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other</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members</w:t>
            </w:r>
            <w:r w:rsidRPr="00A22C62">
              <w:rPr>
                <w:rFonts w:eastAsia="Times New Roman"/>
                <w:color w:val="221F1F"/>
                <w:spacing w:val="-4"/>
                <w:sz w:val="24"/>
                <w:szCs w:val="24"/>
                <w:lang w:val="en-US"/>
              </w:rPr>
              <w:t xml:space="preserve"> </w:t>
            </w:r>
            <w:r w:rsidRPr="00A22C62">
              <w:rPr>
                <w:rFonts w:eastAsia="Times New Roman"/>
                <w:color w:val="221F1F"/>
                <w:sz w:val="24"/>
                <w:szCs w:val="24"/>
                <w:lang w:val="en-US"/>
              </w:rPr>
              <w:t>of</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class</w:t>
            </w:r>
            <w:r w:rsidRPr="003355AF">
              <w:rPr>
                <w:rFonts w:eastAsia="Times New Roman"/>
                <w:color w:val="221F1F"/>
                <w:spacing w:val="-1"/>
                <w:sz w:val="24"/>
                <w:szCs w:val="24"/>
                <w:lang w:val="en-US"/>
              </w:rPr>
              <w:t xml:space="preserve"> </w:t>
            </w:r>
            <w:r w:rsidRPr="00A22C62">
              <w:rPr>
                <w:rFonts w:eastAsia="Times New Roman"/>
                <w:color w:val="221F1F"/>
                <w:sz w:val="24"/>
                <w:szCs w:val="24"/>
                <w:lang w:val="en-US"/>
              </w:rPr>
              <w:t>and/or provides verbal reminders to students about how to treat each othe</w:t>
            </w:r>
            <w:r w:rsidRPr="00A22C62">
              <w:rPr>
                <w:rFonts w:eastAsia="Times New Roman"/>
                <w:color w:val="221F1F"/>
                <w:spacing w:val="-2"/>
                <w:sz w:val="24"/>
                <w:szCs w:val="24"/>
                <w:lang w:val="en-US"/>
              </w:rPr>
              <w:t>r</w:t>
            </w:r>
            <w:r w:rsidRPr="00A22C62">
              <w:rPr>
                <w:rFonts w:eastAsia="Times New Roman"/>
                <w:color w:val="221F1F"/>
                <w:sz w:val="24"/>
                <w:szCs w:val="24"/>
                <w:lang w:val="en-US"/>
              </w:rPr>
              <w:t>.</w:t>
            </w:r>
          </w:p>
        </w:tc>
        <w:tc>
          <w:tcPr>
            <w:tcW w:w="0" w:type="auto"/>
          </w:tcPr>
          <w:p w14:paraId="3A73271D" w14:textId="77777777" w:rsidR="004A3E03" w:rsidRPr="003355AF" w:rsidRDefault="004A3E03" w:rsidP="004A3E03">
            <w:pPr>
              <w:spacing w:after="0" w:line="240" w:lineRule="auto"/>
              <w:rPr>
                <w:sz w:val="24"/>
                <w:szCs w:val="24"/>
                <w:lang w:val="en-US"/>
              </w:rPr>
            </w:pPr>
            <w:r w:rsidRPr="003355AF">
              <w:rPr>
                <w:sz w:val="24"/>
                <w:szCs w:val="24"/>
                <w:lang w:val="en-US"/>
              </w:rPr>
              <w:t>1</w:t>
            </w:r>
          </w:p>
        </w:tc>
        <w:tc>
          <w:tcPr>
            <w:tcW w:w="0" w:type="auto"/>
          </w:tcPr>
          <w:p w14:paraId="6EB048C4" w14:textId="77777777" w:rsidR="004A3E03" w:rsidRPr="003355AF" w:rsidRDefault="004A3E03" w:rsidP="004A3E03">
            <w:pPr>
              <w:spacing w:after="0" w:line="240" w:lineRule="auto"/>
              <w:rPr>
                <w:sz w:val="24"/>
                <w:szCs w:val="24"/>
                <w:lang w:val="en-US"/>
              </w:rPr>
            </w:pPr>
            <w:r w:rsidRPr="003355AF">
              <w:rPr>
                <w:sz w:val="24"/>
                <w:szCs w:val="24"/>
                <w:lang w:val="en-US"/>
              </w:rPr>
              <w:t>2</w:t>
            </w:r>
          </w:p>
        </w:tc>
        <w:tc>
          <w:tcPr>
            <w:tcW w:w="0" w:type="auto"/>
          </w:tcPr>
          <w:p w14:paraId="7BE4811C" w14:textId="77777777" w:rsidR="004A3E03" w:rsidRPr="003355AF" w:rsidRDefault="004A3E03" w:rsidP="004A3E03">
            <w:pPr>
              <w:spacing w:after="0" w:line="240" w:lineRule="auto"/>
              <w:rPr>
                <w:sz w:val="24"/>
                <w:szCs w:val="24"/>
                <w:lang w:val="en-US"/>
              </w:rPr>
            </w:pPr>
            <w:r w:rsidRPr="003355AF">
              <w:rPr>
                <w:sz w:val="24"/>
                <w:szCs w:val="24"/>
                <w:lang w:val="en-US"/>
              </w:rPr>
              <w:t>3</w:t>
            </w:r>
          </w:p>
        </w:tc>
        <w:tc>
          <w:tcPr>
            <w:tcW w:w="0" w:type="auto"/>
          </w:tcPr>
          <w:p w14:paraId="0839FD65" w14:textId="77777777" w:rsidR="004A3E03" w:rsidRPr="003355AF" w:rsidRDefault="004A3E03" w:rsidP="004A3E03">
            <w:pPr>
              <w:spacing w:after="0" w:line="240" w:lineRule="auto"/>
              <w:rPr>
                <w:sz w:val="24"/>
                <w:szCs w:val="24"/>
                <w:lang w:val="en-US"/>
              </w:rPr>
            </w:pPr>
            <w:r w:rsidRPr="003355AF">
              <w:rPr>
                <w:sz w:val="24"/>
                <w:szCs w:val="24"/>
                <w:lang w:val="en-US"/>
              </w:rPr>
              <w:t>4</w:t>
            </w:r>
          </w:p>
        </w:tc>
      </w:tr>
      <w:tr w:rsidR="004A3E03" w14:paraId="03DFAD3F" w14:textId="77777777" w:rsidTr="004A3E03">
        <w:tc>
          <w:tcPr>
            <w:tcW w:w="1140" w:type="dxa"/>
          </w:tcPr>
          <w:p w14:paraId="1F64195D" w14:textId="7D012978" w:rsidR="004A3E03" w:rsidRDefault="004A3E03" w:rsidP="004A3E03">
            <w:pPr>
              <w:spacing w:after="0" w:line="240" w:lineRule="auto"/>
              <w:rPr>
                <w:rFonts w:eastAsia="Times New Roman"/>
                <w:color w:val="221F1F"/>
                <w:sz w:val="24"/>
                <w:szCs w:val="24"/>
                <w:lang w:val="en-US"/>
              </w:rPr>
            </w:pPr>
            <w:r w:rsidRPr="001F15B0">
              <w:rPr>
                <w:sz w:val="24"/>
                <w:szCs w:val="24"/>
                <w:lang w:val="en-US"/>
              </w:rPr>
              <w:t xml:space="preserve">TSQ </w:t>
            </w:r>
            <w:r>
              <w:rPr>
                <w:sz w:val="24"/>
                <w:szCs w:val="24"/>
                <w:lang w:val="en-US"/>
              </w:rPr>
              <w:t>3</w:t>
            </w:r>
          </w:p>
        </w:tc>
        <w:tc>
          <w:tcPr>
            <w:tcW w:w="0" w:type="auto"/>
          </w:tcPr>
          <w:p w14:paraId="5E2DC1B3" w14:textId="252AB750" w:rsidR="004A3E03" w:rsidRPr="003355AF" w:rsidRDefault="004A3E03" w:rsidP="004A3E03">
            <w:pPr>
              <w:spacing w:after="0" w:line="240" w:lineRule="auto"/>
              <w:rPr>
                <w:sz w:val="24"/>
                <w:szCs w:val="24"/>
                <w:lang w:val="en-US"/>
              </w:rPr>
            </w:pPr>
            <w:r w:rsidRPr="00A22C62">
              <w:rPr>
                <w:color w:val="000000"/>
                <w:sz w:val="24"/>
                <w:szCs w:val="24"/>
                <w:lang w:val="en-US"/>
              </w:rPr>
              <w:t>Physical space arrangement</w:t>
            </w:r>
            <w:r>
              <w:rPr>
                <w:color w:val="000000"/>
                <w:sz w:val="24"/>
                <w:szCs w:val="24"/>
                <w:lang w:val="en-US"/>
              </w:rPr>
              <w:t xml:space="preserve"> is prioritized to pupils with disability.</w:t>
            </w:r>
          </w:p>
        </w:tc>
        <w:tc>
          <w:tcPr>
            <w:tcW w:w="0" w:type="auto"/>
          </w:tcPr>
          <w:p w14:paraId="1C6CE3B8" w14:textId="77777777" w:rsidR="004A3E03" w:rsidRPr="003355AF" w:rsidRDefault="004A3E03" w:rsidP="004A3E03">
            <w:pPr>
              <w:spacing w:after="0" w:line="240" w:lineRule="auto"/>
              <w:rPr>
                <w:sz w:val="24"/>
                <w:szCs w:val="24"/>
                <w:lang w:val="en-US"/>
              </w:rPr>
            </w:pPr>
            <w:r w:rsidRPr="003355AF">
              <w:rPr>
                <w:sz w:val="24"/>
                <w:szCs w:val="24"/>
                <w:lang w:val="en-US"/>
              </w:rPr>
              <w:t>1</w:t>
            </w:r>
          </w:p>
        </w:tc>
        <w:tc>
          <w:tcPr>
            <w:tcW w:w="0" w:type="auto"/>
          </w:tcPr>
          <w:p w14:paraId="1868CEB5" w14:textId="77777777" w:rsidR="004A3E03" w:rsidRPr="003355AF" w:rsidRDefault="004A3E03" w:rsidP="004A3E03">
            <w:pPr>
              <w:spacing w:after="0" w:line="240" w:lineRule="auto"/>
              <w:rPr>
                <w:sz w:val="24"/>
                <w:szCs w:val="24"/>
                <w:lang w:val="en-US"/>
              </w:rPr>
            </w:pPr>
            <w:r w:rsidRPr="003355AF">
              <w:rPr>
                <w:sz w:val="24"/>
                <w:szCs w:val="24"/>
                <w:lang w:val="en-US"/>
              </w:rPr>
              <w:t>2</w:t>
            </w:r>
          </w:p>
        </w:tc>
        <w:tc>
          <w:tcPr>
            <w:tcW w:w="0" w:type="auto"/>
          </w:tcPr>
          <w:p w14:paraId="07CEA676" w14:textId="77777777" w:rsidR="004A3E03" w:rsidRPr="003355AF" w:rsidRDefault="004A3E03" w:rsidP="004A3E03">
            <w:pPr>
              <w:spacing w:after="0" w:line="240" w:lineRule="auto"/>
              <w:rPr>
                <w:sz w:val="24"/>
                <w:szCs w:val="24"/>
                <w:lang w:val="en-US"/>
              </w:rPr>
            </w:pPr>
            <w:r w:rsidRPr="003355AF">
              <w:rPr>
                <w:sz w:val="24"/>
                <w:szCs w:val="24"/>
                <w:lang w:val="en-US"/>
              </w:rPr>
              <w:t>3</w:t>
            </w:r>
          </w:p>
        </w:tc>
        <w:tc>
          <w:tcPr>
            <w:tcW w:w="0" w:type="auto"/>
          </w:tcPr>
          <w:p w14:paraId="1DD4B2E5" w14:textId="77777777" w:rsidR="004A3E03" w:rsidRPr="003355AF" w:rsidRDefault="004A3E03" w:rsidP="004A3E03">
            <w:pPr>
              <w:spacing w:after="0" w:line="240" w:lineRule="auto"/>
              <w:rPr>
                <w:sz w:val="24"/>
                <w:szCs w:val="24"/>
                <w:lang w:val="en-US"/>
              </w:rPr>
            </w:pPr>
            <w:r w:rsidRPr="003355AF">
              <w:rPr>
                <w:sz w:val="24"/>
                <w:szCs w:val="24"/>
                <w:lang w:val="en-US"/>
              </w:rPr>
              <w:t>4</w:t>
            </w:r>
          </w:p>
        </w:tc>
      </w:tr>
      <w:tr w:rsidR="004A3E03" w14:paraId="5BD2C12C" w14:textId="77777777" w:rsidTr="004A3E03">
        <w:tc>
          <w:tcPr>
            <w:tcW w:w="1140" w:type="dxa"/>
          </w:tcPr>
          <w:p w14:paraId="37060A40" w14:textId="5F11B0F7" w:rsidR="004A3E03" w:rsidRPr="00A22C62" w:rsidRDefault="004A3E03" w:rsidP="004A3E03">
            <w:pPr>
              <w:spacing w:after="0" w:line="240" w:lineRule="auto"/>
              <w:rPr>
                <w:color w:val="000000"/>
                <w:sz w:val="24"/>
                <w:szCs w:val="24"/>
                <w:lang w:val="en-US"/>
              </w:rPr>
            </w:pPr>
            <w:r w:rsidRPr="001F15B0">
              <w:rPr>
                <w:sz w:val="24"/>
                <w:szCs w:val="24"/>
                <w:lang w:val="en-US"/>
              </w:rPr>
              <w:t xml:space="preserve">TSQ </w:t>
            </w:r>
            <w:r>
              <w:rPr>
                <w:sz w:val="24"/>
                <w:szCs w:val="24"/>
                <w:lang w:val="en-US"/>
              </w:rPr>
              <w:t>4</w:t>
            </w:r>
          </w:p>
        </w:tc>
        <w:tc>
          <w:tcPr>
            <w:tcW w:w="0" w:type="auto"/>
          </w:tcPr>
          <w:p w14:paraId="7DC41436" w14:textId="69BB4ADC" w:rsidR="004A3E03" w:rsidRPr="003355AF" w:rsidRDefault="004A3E03" w:rsidP="004A3E03">
            <w:pPr>
              <w:spacing w:after="0" w:line="240" w:lineRule="auto"/>
              <w:rPr>
                <w:sz w:val="24"/>
                <w:szCs w:val="24"/>
                <w:lang w:val="en-US"/>
              </w:rPr>
            </w:pPr>
            <w:r>
              <w:rPr>
                <w:rFonts w:eastAsia="Times New Roman"/>
                <w:color w:val="221F1F"/>
                <w:sz w:val="24"/>
                <w:szCs w:val="24"/>
                <w:lang w:val="en-US"/>
              </w:rPr>
              <w:t>There are r</w:t>
            </w:r>
            <w:r w:rsidRPr="00A22C62">
              <w:rPr>
                <w:rFonts w:eastAsia="Times New Roman"/>
                <w:color w:val="221F1F"/>
                <w:sz w:val="24"/>
                <w:szCs w:val="24"/>
                <w:lang w:val="en-US"/>
              </w:rPr>
              <w:t>ules</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and procedures</w:t>
            </w:r>
            <w:r w:rsidRPr="00A22C62">
              <w:rPr>
                <w:rFonts w:eastAsia="Times New Roman"/>
                <w:color w:val="221F1F"/>
                <w:spacing w:val="2"/>
                <w:sz w:val="24"/>
                <w:szCs w:val="24"/>
                <w:lang w:val="en-US"/>
              </w:rPr>
              <w:t xml:space="preserve"> </w:t>
            </w:r>
            <w:r w:rsidRPr="00A22C62">
              <w:rPr>
                <w:rFonts w:eastAsia="Times New Roman"/>
                <w:color w:val="221F1F"/>
                <w:sz w:val="24"/>
                <w:szCs w:val="24"/>
                <w:lang w:val="en-US"/>
              </w:rPr>
              <w:t>for</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non-instructional</w:t>
            </w:r>
            <w:r w:rsidRPr="00A22C62">
              <w:rPr>
                <w:rFonts w:eastAsia="Times New Roman"/>
                <w:color w:val="221F1F"/>
                <w:spacing w:val="2"/>
                <w:sz w:val="24"/>
                <w:szCs w:val="24"/>
                <w:lang w:val="en-US"/>
              </w:rPr>
              <w:t xml:space="preserve"> </w:t>
            </w:r>
            <w:r>
              <w:rPr>
                <w:rFonts w:eastAsia="Times New Roman"/>
                <w:color w:val="221F1F"/>
                <w:sz w:val="24"/>
                <w:szCs w:val="24"/>
                <w:lang w:val="en-US"/>
              </w:rPr>
              <w:t xml:space="preserve">events </w:t>
            </w:r>
            <w:r w:rsidRPr="00A22C62">
              <w:rPr>
                <w:rFonts w:eastAsia="Times New Roman"/>
                <w:color w:val="221F1F"/>
                <w:sz w:val="24"/>
                <w:szCs w:val="24"/>
                <w:lang w:val="en-US"/>
              </w:rPr>
              <w:t>and for</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instructional events</w:t>
            </w:r>
            <w:r>
              <w:rPr>
                <w:rFonts w:eastAsia="Times New Roman"/>
                <w:color w:val="221F1F"/>
                <w:sz w:val="24"/>
                <w:szCs w:val="24"/>
                <w:lang w:val="en-US"/>
              </w:rPr>
              <w:t>.</w:t>
            </w:r>
          </w:p>
        </w:tc>
        <w:tc>
          <w:tcPr>
            <w:tcW w:w="0" w:type="auto"/>
          </w:tcPr>
          <w:p w14:paraId="66484916" w14:textId="77777777" w:rsidR="004A3E03" w:rsidRPr="003355AF" w:rsidRDefault="004A3E03" w:rsidP="004A3E03">
            <w:pPr>
              <w:spacing w:after="0" w:line="240" w:lineRule="auto"/>
              <w:rPr>
                <w:sz w:val="24"/>
                <w:szCs w:val="24"/>
                <w:lang w:val="en-US"/>
              </w:rPr>
            </w:pPr>
            <w:r w:rsidRPr="003355AF">
              <w:rPr>
                <w:sz w:val="24"/>
                <w:szCs w:val="24"/>
                <w:lang w:val="en-US"/>
              </w:rPr>
              <w:t>1</w:t>
            </w:r>
          </w:p>
        </w:tc>
        <w:tc>
          <w:tcPr>
            <w:tcW w:w="0" w:type="auto"/>
          </w:tcPr>
          <w:p w14:paraId="7E28B95D" w14:textId="77777777" w:rsidR="004A3E03" w:rsidRPr="003355AF" w:rsidRDefault="004A3E03" w:rsidP="004A3E03">
            <w:pPr>
              <w:spacing w:after="0" w:line="240" w:lineRule="auto"/>
              <w:rPr>
                <w:sz w:val="24"/>
                <w:szCs w:val="24"/>
                <w:lang w:val="en-US"/>
              </w:rPr>
            </w:pPr>
            <w:r w:rsidRPr="003355AF">
              <w:rPr>
                <w:sz w:val="24"/>
                <w:szCs w:val="24"/>
                <w:lang w:val="en-US"/>
              </w:rPr>
              <w:t>2</w:t>
            </w:r>
          </w:p>
        </w:tc>
        <w:tc>
          <w:tcPr>
            <w:tcW w:w="0" w:type="auto"/>
          </w:tcPr>
          <w:p w14:paraId="7B5C25F5" w14:textId="77777777" w:rsidR="004A3E03" w:rsidRPr="003355AF" w:rsidRDefault="004A3E03" w:rsidP="004A3E03">
            <w:pPr>
              <w:spacing w:after="0" w:line="240" w:lineRule="auto"/>
              <w:rPr>
                <w:sz w:val="24"/>
                <w:szCs w:val="24"/>
                <w:lang w:val="en-US"/>
              </w:rPr>
            </w:pPr>
            <w:r w:rsidRPr="003355AF">
              <w:rPr>
                <w:sz w:val="24"/>
                <w:szCs w:val="24"/>
                <w:lang w:val="en-US"/>
              </w:rPr>
              <w:t>3</w:t>
            </w:r>
          </w:p>
        </w:tc>
        <w:tc>
          <w:tcPr>
            <w:tcW w:w="0" w:type="auto"/>
          </w:tcPr>
          <w:p w14:paraId="19292DE7" w14:textId="77777777" w:rsidR="004A3E03" w:rsidRPr="003355AF" w:rsidRDefault="004A3E03" w:rsidP="004A3E03">
            <w:pPr>
              <w:spacing w:after="0" w:line="240" w:lineRule="auto"/>
              <w:rPr>
                <w:sz w:val="24"/>
                <w:szCs w:val="24"/>
                <w:lang w:val="en-US"/>
              </w:rPr>
            </w:pPr>
            <w:r w:rsidRPr="003355AF">
              <w:rPr>
                <w:sz w:val="24"/>
                <w:szCs w:val="24"/>
                <w:lang w:val="en-US"/>
              </w:rPr>
              <w:t>4</w:t>
            </w:r>
          </w:p>
        </w:tc>
      </w:tr>
      <w:tr w:rsidR="004A3E03" w14:paraId="66EAAB50" w14:textId="77777777" w:rsidTr="004A3E03">
        <w:tc>
          <w:tcPr>
            <w:tcW w:w="1140" w:type="dxa"/>
          </w:tcPr>
          <w:p w14:paraId="3F498F0C" w14:textId="4B8EE2F4" w:rsidR="004A3E03" w:rsidRDefault="004A3E03" w:rsidP="004A3E03">
            <w:pPr>
              <w:spacing w:after="0" w:line="240" w:lineRule="auto"/>
              <w:rPr>
                <w:rFonts w:eastAsia="Times New Roman"/>
                <w:color w:val="221F1F"/>
                <w:sz w:val="24"/>
                <w:szCs w:val="24"/>
                <w:lang w:val="en-US"/>
              </w:rPr>
            </w:pPr>
            <w:r w:rsidRPr="001F15B0">
              <w:rPr>
                <w:sz w:val="24"/>
                <w:szCs w:val="24"/>
                <w:lang w:val="en-US"/>
              </w:rPr>
              <w:t xml:space="preserve">TSQ </w:t>
            </w:r>
            <w:r>
              <w:rPr>
                <w:sz w:val="24"/>
                <w:szCs w:val="24"/>
                <w:lang w:val="en-US"/>
              </w:rPr>
              <w:t>5</w:t>
            </w:r>
          </w:p>
        </w:tc>
        <w:tc>
          <w:tcPr>
            <w:tcW w:w="0" w:type="auto"/>
          </w:tcPr>
          <w:p w14:paraId="0401A5F1" w14:textId="41A9DF68" w:rsidR="004A3E03" w:rsidRPr="003355AF" w:rsidRDefault="004A3E03" w:rsidP="004A3E03">
            <w:pPr>
              <w:spacing w:after="0" w:line="240" w:lineRule="auto"/>
              <w:rPr>
                <w:sz w:val="24"/>
                <w:szCs w:val="24"/>
                <w:lang w:val="en-US"/>
              </w:rPr>
            </w:pPr>
            <w:r>
              <w:rPr>
                <w:rFonts w:eastAsia="Times New Roman"/>
                <w:color w:val="221F1F"/>
                <w:sz w:val="24"/>
                <w:szCs w:val="24"/>
                <w:lang w:val="en-US"/>
              </w:rPr>
              <w:t>There is citation of</w:t>
            </w:r>
            <w:r w:rsidRPr="00A22C62">
              <w:rPr>
                <w:rFonts w:eastAsia="Times New Roman"/>
                <w:color w:val="221F1F"/>
                <w:spacing w:val="22"/>
                <w:sz w:val="24"/>
                <w:szCs w:val="24"/>
                <w:lang w:val="en-US"/>
              </w:rPr>
              <w:t xml:space="preserve"> </w:t>
            </w:r>
            <w:r w:rsidRPr="00A22C62">
              <w:rPr>
                <w:rFonts w:eastAsia="Times New Roman"/>
                <w:color w:val="221F1F"/>
                <w:sz w:val="24"/>
                <w:szCs w:val="24"/>
                <w:lang w:val="en-US"/>
              </w:rPr>
              <w:t>rule</w:t>
            </w:r>
            <w:r>
              <w:rPr>
                <w:rFonts w:eastAsia="Times New Roman"/>
                <w:color w:val="221F1F"/>
                <w:sz w:val="24"/>
                <w:szCs w:val="24"/>
                <w:lang w:val="en-US"/>
              </w:rPr>
              <w:t>s</w:t>
            </w:r>
            <w:r w:rsidRPr="00A22C62">
              <w:rPr>
                <w:rFonts w:eastAsia="Times New Roman"/>
                <w:color w:val="221F1F"/>
                <w:spacing w:val="24"/>
                <w:sz w:val="24"/>
                <w:szCs w:val="24"/>
                <w:lang w:val="en-US"/>
              </w:rPr>
              <w:t xml:space="preserve"> </w:t>
            </w:r>
            <w:r w:rsidRPr="00A22C62">
              <w:rPr>
                <w:rFonts w:eastAsia="Times New Roman"/>
                <w:color w:val="221F1F"/>
                <w:sz w:val="24"/>
                <w:szCs w:val="24"/>
                <w:lang w:val="en-US"/>
              </w:rPr>
              <w:t>or</w:t>
            </w:r>
            <w:r w:rsidRPr="00A22C62">
              <w:rPr>
                <w:rFonts w:eastAsia="Times New Roman"/>
                <w:color w:val="221F1F"/>
                <w:spacing w:val="25"/>
                <w:sz w:val="24"/>
                <w:szCs w:val="24"/>
                <w:lang w:val="en-US"/>
              </w:rPr>
              <w:t xml:space="preserve"> </w:t>
            </w:r>
            <w:r w:rsidRPr="00A22C62">
              <w:rPr>
                <w:rFonts w:eastAsia="Times New Roman"/>
                <w:color w:val="221F1F"/>
                <w:sz w:val="24"/>
                <w:szCs w:val="24"/>
                <w:lang w:val="en-US"/>
              </w:rPr>
              <w:t>procedure</w:t>
            </w:r>
            <w:r w:rsidRPr="00A22C62">
              <w:rPr>
                <w:rFonts w:eastAsia="Times New Roman"/>
                <w:color w:val="221F1F"/>
                <w:spacing w:val="26"/>
                <w:sz w:val="24"/>
                <w:szCs w:val="24"/>
                <w:lang w:val="en-US"/>
              </w:rPr>
              <w:t xml:space="preserve"> </w:t>
            </w:r>
            <w:r w:rsidRPr="00A22C62">
              <w:rPr>
                <w:rFonts w:eastAsia="Times New Roman"/>
                <w:color w:val="221F1F"/>
                <w:sz w:val="24"/>
                <w:szCs w:val="24"/>
                <w:lang w:val="en-US"/>
              </w:rPr>
              <w:t xml:space="preserve">in responding to disruptive </w:t>
            </w:r>
            <w:r w:rsidRPr="003355AF">
              <w:rPr>
                <w:rFonts w:eastAsia="Times New Roman"/>
                <w:color w:val="221F1F"/>
                <w:sz w:val="24"/>
                <w:szCs w:val="24"/>
                <w:lang w:val="en-US"/>
              </w:rPr>
              <w:t>behaviors</w:t>
            </w:r>
            <w:r w:rsidRPr="00A22C62">
              <w:rPr>
                <w:rFonts w:eastAsia="Times New Roman"/>
                <w:color w:val="221F1F"/>
                <w:sz w:val="24"/>
                <w:szCs w:val="24"/>
                <w:lang w:val="en-US"/>
              </w:rPr>
              <w:t>.</w:t>
            </w:r>
          </w:p>
        </w:tc>
        <w:tc>
          <w:tcPr>
            <w:tcW w:w="0" w:type="auto"/>
          </w:tcPr>
          <w:p w14:paraId="4E47B537" w14:textId="77777777" w:rsidR="004A3E03" w:rsidRPr="003355AF" w:rsidRDefault="004A3E03" w:rsidP="004A3E03">
            <w:pPr>
              <w:spacing w:after="0" w:line="240" w:lineRule="auto"/>
              <w:rPr>
                <w:sz w:val="24"/>
                <w:szCs w:val="24"/>
                <w:lang w:val="en-US"/>
              </w:rPr>
            </w:pPr>
            <w:r w:rsidRPr="003355AF">
              <w:rPr>
                <w:sz w:val="24"/>
                <w:szCs w:val="24"/>
                <w:lang w:val="en-US"/>
              </w:rPr>
              <w:t>1</w:t>
            </w:r>
          </w:p>
        </w:tc>
        <w:tc>
          <w:tcPr>
            <w:tcW w:w="0" w:type="auto"/>
          </w:tcPr>
          <w:p w14:paraId="2FFFCE55" w14:textId="77777777" w:rsidR="004A3E03" w:rsidRPr="003355AF" w:rsidRDefault="004A3E03" w:rsidP="004A3E03">
            <w:pPr>
              <w:spacing w:after="0" w:line="240" w:lineRule="auto"/>
              <w:rPr>
                <w:sz w:val="24"/>
                <w:szCs w:val="24"/>
                <w:lang w:val="en-US"/>
              </w:rPr>
            </w:pPr>
            <w:r w:rsidRPr="003355AF">
              <w:rPr>
                <w:sz w:val="24"/>
                <w:szCs w:val="24"/>
                <w:lang w:val="en-US"/>
              </w:rPr>
              <w:t>2</w:t>
            </w:r>
          </w:p>
        </w:tc>
        <w:tc>
          <w:tcPr>
            <w:tcW w:w="0" w:type="auto"/>
          </w:tcPr>
          <w:p w14:paraId="039B5412" w14:textId="77777777" w:rsidR="004A3E03" w:rsidRPr="003355AF" w:rsidRDefault="004A3E03" w:rsidP="004A3E03">
            <w:pPr>
              <w:spacing w:after="0" w:line="240" w:lineRule="auto"/>
              <w:rPr>
                <w:sz w:val="24"/>
                <w:szCs w:val="24"/>
                <w:lang w:val="en-US"/>
              </w:rPr>
            </w:pPr>
            <w:r w:rsidRPr="003355AF">
              <w:rPr>
                <w:sz w:val="24"/>
                <w:szCs w:val="24"/>
                <w:lang w:val="en-US"/>
              </w:rPr>
              <w:t>3</w:t>
            </w:r>
          </w:p>
        </w:tc>
        <w:tc>
          <w:tcPr>
            <w:tcW w:w="0" w:type="auto"/>
          </w:tcPr>
          <w:p w14:paraId="78F4EB10" w14:textId="77777777" w:rsidR="004A3E03" w:rsidRPr="003355AF" w:rsidRDefault="004A3E03" w:rsidP="004A3E03">
            <w:pPr>
              <w:spacing w:after="0" w:line="240" w:lineRule="auto"/>
              <w:rPr>
                <w:sz w:val="24"/>
                <w:szCs w:val="24"/>
                <w:lang w:val="en-US"/>
              </w:rPr>
            </w:pPr>
            <w:r w:rsidRPr="003355AF">
              <w:rPr>
                <w:sz w:val="24"/>
                <w:szCs w:val="24"/>
                <w:lang w:val="en-US"/>
              </w:rPr>
              <w:t>4</w:t>
            </w:r>
          </w:p>
        </w:tc>
      </w:tr>
      <w:tr w:rsidR="004A3E03" w14:paraId="51FDE21C" w14:textId="77777777" w:rsidTr="004A3E03">
        <w:tc>
          <w:tcPr>
            <w:tcW w:w="1140" w:type="dxa"/>
          </w:tcPr>
          <w:p w14:paraId="53BB087C" w14:textId="0394AADB" w:rsidR="004A3E03" w:rsidRDefault="004A3E03" w:rsidP="004A3E03">
            <w:pPr>
              <w:spacing w:after="0" w:line="240" w:lineRule="auto"/>
              <w:rPr>
                <w:rFonts w:eastAsia="Times New Roman"/>
                <w:color w:val="221F1F"/>
                <w:sz w:val="24"/>
                <w:szCs w:val="24"/>
                <w:lang w:val="en-US"/>
              </w:rPr>
            </w:pPr>
            <w:r w:rsidRPr="001F15B0">
              <w:rPr>
                <w:sz w:val="24"/>
                <w:szCs w:val="24"/>
                <w:lang w:val="en-US"/>
              </w:rPr>
              <w:t xml:space="preserve">TSQ </w:t>
            </w:r>
            <w:r>
              <w:rPr>
                <w:sz w:val="24"/>
                <w:szCs w:val="24"/>
                <w:lang w:val="en-US"/>
              </w:rPr>
              <w:t>6</w:t>
            </w:r>
          </w:p>
        </w:tc>
        <w:tc>
          <w:tcPr>
            <w:tcW w:w="0" w:type="auto"/>
          </w:tcPr>
          <w:p w14:paraId="49415084" w14:textId="223245B9" w:rsidR="004A3E03" w:rsidRPr="003355AF" w:rsidRDefault="004A3E03" w:rsidP="004A3E03">
            <w:pPr>
              <w:spacing w:after="0" w:line="240" w:lineRule="auto"/>
              <w:rPr>
                <w:sz w:val="24"/>
                <w:szCs w:val="24"/>
                <w:lang w:val="en-US"/>
              </w:rPr>
            </w:pPr>
            <w:r>
              <w:rPr>
                <w:color w:val="000000"/>
                <w:sz w:val="24"/>
                <w:szCs w:val="24"/>
                <w:lang w:val="en-US"/>
              </w:rPr>
              <w:t>There is frequent s</w:t>
            </w:r>
            <w:r w:rsidRPr="00A22C62">
              <w:rPr>
                <w:color w:val="000000"/>
                <w:sz w:val="24"/>
                <w:szCs w:val="24"/>
                <w:lang w:val="en-US"/>
              </w:rPr>
              <w:t>canning of</w:t>
            </w:r>
            <w:r>
              <w:rPr>
                <w:color w:val="000000"/>
                <w:sz w:val="24"/>
                <w:szCs w:val="24"/>
                <w:lang w:val="en-US"/>
              </w:rPr>
              <w:t xml:space="preserve"> the</w:t>
            </w:r>
            <w:r w:rsidRPr="00A22C62">
              <w:rPr>
                <w:color w:val="000000"/>
                <w:sz w:val="24"/>
                <w:szCs w:val="24"/>
                <w:lang w:val="en-US"/>
              </w:rPr>
              <w:t xml:space="preserve"> class</w:t>
            </w:r>
            <w:r>
              <w:rPr>
                <w:color w:val="000000"/>
                <w:sz w:val="24"/>
                <w:szCs w:val="24"/>
                <w:lang w:val="en-US"/>
              </w:rPr>
              <w:t xml:space="preserve"> to ensure attention.</w:t>
            </w:r>
          </w:p>
        </w:tc>
        <w:tc>
          <w:tcPr>
            <w:tcW w:w="0" w:type="auto"/>
          </w:tcPr>
          <w:p w14:paraId="69BABF21" w14:textId="77777777" w:rsidR="004A3E03" w:rsidRPr="003355AF" w:rsidRDefault="004A3E03" w:rsidP="004A3E03">
            <w:pPr>
              <w:spacing w:after="0" w:line="240" w:lineRule="auto"/>
              <w:rPr>
                <w:sz w:val="24"/>
                <w:szCs w:val="24"/>
                <w:lang w:val="en-US"/>
              </w:rPr>
            </w:pPr>
            <w:r w:rsidRPr="003355AF">
              <w:rPr>
                <w:sz w:val="24"/>
                <w:szCs w:val="24"/>
                <w:lang w:val="en-US"/>
              </w:rPr>
              <w:t>1</w:t>
            </w:r>
          </w:p>
        </w:tc>
        <w:tc>
          <w:tcPr>
            <w:tcW w:w="0" w:type="auto"/>
          </w:tcPr>
          <w:p w14:paraId="3C433366" w14:textId="77777777" w:rsidR="004A3E03" w:rsidRPr="003355AF" w:rsidRDefault="004A3E03" w:rsidP="004A3E03">
            <w:pPr>
              <w:spacing w:after="0" w:line="240" w:lineRule="auto"/>
              <w:rPr>
                <w:sz w:val="24"/>
                <w:szCs w:val="24"/>
                <w:lang w:val="en-US"/>
              </w:rPr>
            </w:pPr>
            <w:r w:rsidRPr="003355AF">
              <w:rPr>
                <w:sz w:val="24"/>
                <w:szCs w:val="24"/>
                <w:lang w:val="en-US"/>
              </w:rPr>
              <w:t>2</w:t>
            </w:r>
          </w:p>
        </w:tc>
        <w:tc>
          <w:tcPr>
            <w:tcW w:w="0" w:type="auto"/>
          </w:tcPr>
          <w:p w14:paraId="7917A4CC" w14:textId="77777777" w:rsidR="004A3E03" w:rsidRPr="003355AF" w:rsidRDefault="004A3E03" w:rsidP="004A3E03">
            <w:pPr>
              <w:spacing w:after="0" w:line="240" w:lineRule="auto"/>
              <w:rPr>
                <w:sz w:val="24"/>
                <w:szCs w:val="24"/>
                <w:lang w:val="en-US"/>
              </w:rPr>
            </w:pPr>
            <w:r w:rsidRPr="003355AF">
              <w:rPr>
                <w:sz w:val="24"/>
                <w:szCs w:val="24"/>
                <w:lang w:val="en-US"/>
              </w:rPr>
              <w:t>3</w:t>
            </w:r>
          </w:p>
        </w:tc>
        <w:tc>
          <w:tcPr>
            <w:tcW w:w="0" w:type="auto"/>
          </w:tcPr>
          <w:p w14:paraId="1B1A10A9" w14:textId="77777777" w:rsidR="004A3E03" w:rsidRPr="003355AF" w:rsidRDefault="004A3E03" w:rsidP="004A3E03">
            <w:pPr>
              <w:spacing w:after="0" w:line="240" w:lineRule="auto"/>
              <w:rPr>
                <w:sz w:val="24"/>
                <w:szCs w:val="24"/>
                <w:lang w:val="en-US"/>
              </w:rPr>
            </w:pPr>
            <w:r w:rsidRPr="003355AF">
              <w:rPr>
                <w:sz w:val="24"/>
                <w:szCs w:val="24"/>
                <w:lang w:val="en-US"/>
              </w:rPr>
              <w:t>4</w:t>
            </w:r>
          </w:p>
        </w:tc>
      </w:tr>
      <w:tr w:rsidR="004A3E03" w14:paraId="0AC0F12B" w14:textId="77777777" w:rsidTr="004A3E03">
        <w:tc>
          <w:tcPr>
            <w:tcW w:w="1140" w:type="dxa"/>
          </w:tcPr>
          <w:p w14:paraId="13D8274A" w14:textId="6AD16E09" w:rsidR="004A3E03" w:rsidRDefault="004A3E03" w:rsidP="004A3E03">
            <w:pPr>
              <w:spacing w:after="0" w:line="240" w:lineRule="auto"/>
              <w:rPr>
                <w:color w:val="000000"/>
                <w:sz w:val="24"/>
                <w:szCs w:val="24"/>
                <w:lang w:val="en-US"/>
              </w:rPr>
            </w:pPr>
            <w:r w:rsidRPr="001F15B0">
              <w:rPr>
                <w:sz w:val="24"/>
                <w:szCs w:val="24"/>
                <w:lang w:val="en-US"/>
              </w:rPr>
              <w:t xml:space="preserve">TSQ </w:t>
            </w:r>
            <w:r>
              <w:rPr>
                <w:sz w:val="24"/>
                <w:szCs w:val="24"/>
                <w:lang w:val="en-US"/>
              </w:rPr>
              <w:t>7</w:t>
            </w:r>
          </w:p>
        </w:tc>
        <w:tc>
          <w:tcPr>
            <w:tcW w:w="0" w:type="auto"/>
          </w:tcPr>
          <w:p w14:paraId="6667F090" w14:textId="1E3971D4" w:rsidR="004A3E03" w:rsidRPr="003355AF" w:rsidRDefault="004A3E03" w:rsidP="004A3E03">
            <w:pPr>
              <w:spacing w:after="0" w:line="240" w:lineRule="auto"/>
              <w:rPr>
                <w:sz w:val="24"/>
                <w:szCs w:val="24"/>
                <w:lang w:val="en-US"/>
              </w:rPr>
            </w:pPr>
            <w:r>
              <w:rPr>
                <w:rFonts w:eastAsia="Times New Roman"/>
                <w:color w:val="221F1F"/>
                <w:sz w:val="24"/>
                <w:szCs w:val="24"/>
                <w:lang w:val="en-US"/>
              </w:rPr>
              <w:t>There is a</w:t>
            </w:r>
            <w:r w:rsidRPr="00A22C62">
              <w:rPr>
                <w:rFonts w:eastAsia="Times New Roman"/>
                <w:color w:val="221F1F"/>
                <w:sz w:val="24"/>
                <w:szCs w:val="24"/>
                <w:lang w:val="en-US"/>
              </w:rPr>
              <w:t>ll</w:t>
            </w:r>
            <w:r>
              <w:rPr>
                <w:rFonts w:eastAsia="Times New Roman"/>
                <w:color w:val="221F1F"/>
                <w:sz w:val="24"/>
                <w:szCs w:val="24"/>
                <w:lang w:val="en-US"/>
              </w:rPr>
              <w:t>ocation of</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generous</w:t>
            </w:r>
            <w:r w:rsidRPr="00A22C62">
              <w:rPr>
                <w:rFonts w:eastAsia="Times New Roman"/>
                <w:color w:val="221F1F"/>
                <w:spacing w:val="2"/>
                <w:sz w:val="24"/>
                <w:szCs w:val="24"/>
                <w:lang w:val="en-US"/>
              </w:rPr>
              <w:t xml:space="preserve"> </w:t>
            </w:r>
            <w:r w:rsidRPr="00A22C62">
              <w:rPr>
                <w:rFonts w:eastAsia="Times New Roman"/>
                <w:color w:val="221F1F"/>
                <w:sz w:val="24"/>
                <w:szCs w:val="24"/>
                <w:lang w:val="en-US"/>
              </w:rPr>
              <w:t>amounts</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of</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time</w:t>
            </w:r>
            <w:r w:rsidRPr="00A22C62">
              <w:rPr>
                <w:rFonts w:eastAsia="Times New Roman"/>
                <w:color w:val="221F1F"/>
                <w:spacing w:val="-4"/>
                <w:sz w:val="24"/>
                <w:szCs w:val="24"/>
                <w:lang w:val="en-US"/>
              </w:rPr>
              <w:t xml:space="preserve"> </w:t>
            </w:r>
            <w:r w:rsidRPr="00A22C62">
              <w:rPr>
                <w:rFonts w:eastAsia="Times New Roman"/>
                <w:color w:val="221F1F"/>
                <w:sz w:val="24"/>
                <w:szCs w:val="24"/>
                <w:lang w:val="en-US"/>
              </w:rPr>
              <w:t>for</w:t>
            </w:r>
            <w:r w:rsidRPr="00A22C62">
              <w:rPr>
                <w:rFonts w:eastAsia="Times New Roman"/>
                <w:color w:val="221F1F"/>
                <w:spacing w:val="1"/>
                <w:sz w:val="24"/>
                <w:szCs w:val="24"/>
                <w:lang w:val="en-US"/>
              </w:rPr>
              <w:t xml:space="preserve"> </w:t>
            </w:r>
            <w:r w:rsidRPr="00A22C62">
              <w:rPr>
                <w:rFonts w:eastAsia="Times New Roman"/>
                <w:color w:val="221F1F"/>
                <w:sz w:val="24"/>
                <w:szCs w:val="24"/>
                <w:lang w:val="en-US"/>
              </w:rPr>
              <w:t>instruction</w:t>
            </w:r>
            <w:r>
              <w:rPr>
                <w:rFonts w:eastAsia="Times New Roman"/>
                <w:color w:val="221F1F"/>
                <w:sz w:val="24"/>
                <w:szCs w:val="24"/>
                <w:lang w:val="en-US"/>
              </w:rPr>
              <w:t>.</w:t>
            </w:r>
          </w:p>
        </w:tc>
        <w:tc>
          <w:tcPr>
            <w:tcW w:w="0" w:type="auto"/>
          </w:tcPr>
          <w:p w14:paraId="3C84A45F" w14:textId="77777777" w:rsidR="004A3E03" w:rsidRPr="003355AF" w:rsidRDefault="004A3E03" w:rsidP="004A3E03">
            <w:pPr>
              <w:spacing w:after="0" w:line="240" w:lineRule="auto"/>
              <w:rPr>
                <w:sz w:val="24"/>
                <w:szCs w:val="24"/>
                <w:lang w:val="en-US"/>
              </w:rPr>
            </w:pPr>
            <w:r w:rsidRPr="003355AF">
              <w:rPr>
                <w:sz w:val="24"/>
                <w:szCs w:val="24"/>
                <w:lang w:val="en-US"/>
              </w:rPr>
              <w:t>1</w:t>
            </w:r>
          </w:p>
        </w:tc>
        <w:tc>
          <w:tcPr>
            <w:tcW w:w="0" w:type="auto"/>
          </w:tcPr>
          <w:p w14:paraId="47A2A51B" w14:textId="77777777" w:rsidR="004A3E03" w:rsidRPr="003355AF" w:rsidRDefault="004A3E03" w:rsidP="004A3E03">
            <w:pPr>
              <w:spacing w:after="0" w:line="240" w:lineRule="auto"/>
              <w:rPr>
                <w:sz w:val="24"/>
                <w:szCs w:val="24"/>
                <w:lang w:val="en-US"/>
              </w:rPr>
            </w:pPr>
            <w:r w:rsidRPr="003355AF">
              <w:rPr>
                <w:sz w:val="24"/>
                <w:szCs w:val="24"/>
                <w:lang w:val="en-US"/>
              </w:rPr>
              <w:t>2</w:t>
            </w:r>
          </w:p>
        </w:tc>
        <w:tc>
          <w:tcPr>
            <w:tcW w:w="0" w:type="auto"/>
          </w:tcPr>
          <w:p w14:paraId="45A4D96C" w14:textId="77777777" w:rsidR="004A3E03" w:rsidRPr="003355AF" w:rsidRDefault="004A3E03" w:rsidP="004A3E03">
            <w:pPr>
              <w:spacing w:after="0" w:line="240" w:lineRule="auto"/>
              <w:rPr>
                <w:sz w:val="24"/>
                <w:szCs w:val="24"/>
                <w:lang w:val="en-US"/>
              </w:rPr>
            </w:pPr>
            <w:r w:rsidRPr="003355AF">
              <w:rPr>
                <w:sz w:val="24"/>
                <w:szCs w:val="24"/>
                <w:lang w:val="en-US"/>
              </w:rPr>
              <w:t>3</w:t>
            </w:r>
          </w:p>
        </w:tc>
        <w:tc>
          <w:tcPr>
            <w:tcW w:w="0" w:type="auto"/>
          </w:tcPr>
          <w:p w14:paraId="6035CB31" w14:textId="77777777" w:rsidR="004A3E03" w:rsidRPr="003355AF" w:rsidRDefault="004A3E03" w:rsidP="004A3E03">
            <w:pPr>
              <w:spacing w:after="0" w:line="240" w:lineRule="auto"/>
              <w:rPr>
                <w:sz w:val="24"/>
                <w:szCs w:val="24"/>
                <w:lang w:val="en-US"/>
              </w:rPr>
            </w:pPr>
            <w:r w:rsidRPr="003355AF">
              <w:rPr>
                <w:sz w:val="24"/>
                <w:szCs w:val="24"/>
                <w:lang w:val="en-US"/>
              </w:rPr>
              <w:t>4</w:t>
            </w:r>
          </w:p>
        </w:tc>
      </w:tr>
      <w:tr w:rsidR="004A3E03" w14:paraId="6CC09185" w14:textId="77777777" w:rsidTr="004A3E03">
        <w:tc>
          <w:tcPr>
            <w:tcW w:w="1140" w:type="dxa"/>
          </w:tcPr>
          <w:p w14:paraId="26F0B459" w14:textId="08F9A94A" w:rsidR="004A3E03" w:rsidRDefault="004A3E03" w:rsidP="004A3E03">
            <w:pPr>
              <w:widowControl w:val="0"/>
              <w:autoSpaceDE w:val="0"/>
              <w:autoSpaceDN w:val="0"/>
              <w:adjustRightInd w:val="0"/>
              <w:spacing w:after="0" w:line="240" w:lineRule="auto"/>
              <w:rPr>
                <w:rFonts w:eastAsia="Times New Roman"/>
                <w:color w:val="221F1F"/>
                <w:sz w:val="24"/>
                <w:szCs w:val="24"/>
                <w:lang w:val="en-US"/>
              </w:rPr>
            </w:pPr>
            <w:r w:rsidRPr="001F15B0">
              <w:rPr>
                <w:sz w:val="24"/>
                <w:szCs w:val="24"/>
                <w:lang w:val="en-US"/>
              </w:rPr>
              <w:t xml:space="preserve">TSQ </w:t>
            </w:r>
            <w:r>
              <w:rPr>
                <w:sz w:val="24"/>
                <w:szCs w:val="24"/>
                <w:lang w:val="en-US"/>
              </w:rPr>
              <w:t>8</w:t>
            </w:r>
          </w:p>
        </w:tc>
        <w:tc>
          <w:tcPr>
            <w:tcW w:w="0" w:type="auto"/>
          </w:tcPr>
          <w:p w14:paraId="7B4376DF" w14:textId="71FE11A4" w:rsidR="004A3E03" w:rsidRPr="003355AF" w:rsidRDefault="004A3E03" w:rsidP="004A3E03">
            <w:pPr>
              <w:widowControl w:val="0"/>
              <w:autoSpaceDE w:val="0"/>
              <w:autoSpaceDN w:val="0"/>
              <w:adjustRightInd w:val="0"/>
              <w:spacing w:after="0" w:line="240" w:lineRule="auto"/>
              <w:rPr>
                <w:rFonts w:eastAsia="Times New Roman"/>
                <w:sz w:val="24"/>
                <w:szCs w:val="24"/>
                <w:lang w:val="en-US"/>
              </w:rPr>
            </w:pPr>
            <w:r w:rsidRPr="00A22C62">
              <w:rPr>
                <w:rFonts w:eastAsia="Times New Roman"/>
                <w:color w:val="221F1F"/>
                <w:sz w:val="24"/>
                <w:szCs w:val="24"/>
                <w:lang w:val="en-US"/>
              </w:rPr>
              <w:t xml:space="preserve">Monitoring of transition </w:t>
            </w:r>
            <w:r>
              <w:rPr>
                <w:rFonts w:eastAsia="Times New Roman"/>
                <w:color w:val="221F1F"/>
                <w:sz w:val="24"/>
                <w:szCs w:val="24"/>
                <w:lang w:val="en-US"/>
              </w:rPr>
              <w:t>is appropriately done to ensure no time wasting.</w:t>
            </w:r>
            <w:r w:rsidRPr="003355AF">
              <w:rPr>
                <w:sz w:val="24"/>
                <w:szCs w:val="24"/>
                <w:lang w:val="en-US"/>
              </w:rPr>
              <w:t xml:space="preserve">                                                                                       </w:t>
            </w:r>
            <w:r w:rsidRPr="003355AF">
              <w:rPr>
                <w:spacing w:val="4"/>
                <w:sz w:val="24"/>
                <w:szCs w:val="24"/>
                <w:lang w:val="en-US"/>
              </w:rPr>
              <w:t xml:space="preserve"> </w:t>
            </w:r>
          </w:p>
        </w:tc>
        <w:tc>
          <w:tcPr>
            <w:tcW w:w="0" w:type="auto"/>
          </w:tcPr>
          <w:p w14:paraId="66344038" w14:textId="77777777" w:rsidR="004A3E03" w:rsidRPr="003355AF" w:rsidRDefault="004A3E03" w:rsidP="004A3E03">
            <w:pPr>
              <w:spacing w:after="0" w:line="240" w:lineRule="auto"/>
              <w:rPr>
                <w:sz w:val="24"/>
                <w:szCs w:val="24"/>
                <w:lang w:val="en-US"/>
              </w:rPr>
            </w:pPr>
            <w:r w:rsidRPr="003355AF">
              <w:rPr>
                <w:sz w:val="24"/>
                <w:szCs w:val="24"/>
                <w:lang w:val="en-US"/>
              </w:rPr>
              <w:t>1</w:t>
            </w:r>
          </w:p>
        </w:tc>
        <w:tc>
          <w:tcPr>
            <w:tcW w:w="0" w:type="auto"/>
          </w:tcPr>
          <w:p w14:paraId="7D90A43E" w14:textId="77777777" w:rsidR="004A3E03" w:rsidRPr="003355AF" w:rsidRDefault="004A3E03" w:rsidP="004A3E03">
            <w:pPr>
              <w:spacing w:after="0" w:line="240" w:lineRule="auto"/>
              <w:rPr>
                <w:sz w:val="24"/>
                <w:szCs w:val="24"/>
                <w:lang w:val="en-US"/>
              </w:rPr>
            </w:pPr>
            <w:r w:rsidRPr="003355AF">
              <w:rPr>
                <w:sz w:val="24"/>
                <w:szCs w:val="24"/>
                <w:lang w:val="en-US"/>
              </w:rPr>
              <w:t>2</w:t>
            </w:r>
          </w:p>
        </w:tc>
        <w:tc>
          <w:tcPr>
            <w:tcW w:w="0" w:type="auto"/>
          </w:tcPr>
          <w:p w14:paraId="30F9E10D" w14:textId="77777777" w:rsidR="004A3E03" w:rsidRPr="003355AF" w:rsidRDefault="004A3E03" w:rsidP="004A3E03">
            <w:pPr>
              <w:spacing w:after="0" w:line="240" w:lineRule="auto"/>
              <w:rPr>
                <w:sz w:val="24"/>
                <w:szCs w:val="24"/>
                <w:lang w:val="en-US"/>
              </w:rPr>
            </w:pPr>
            <w:r w:rsidRPr="003355AF">
              <w:rPr>
                <w:sz w:val="24"/>
                <w:szCs w:val="24"/>
                <w:lang w:val="en-US"/>
              </w:rPr>
              <w:t>3</w:t>
            </w:r>
          </w:p>
        </w:tc>
        <w:tc>
          <w:tcPr>
            <w:tcW w:w="0" w:type="auto"/>
          </w:tcPr>
          <w:p w14:paraId="7D3B733B" w14:textId="77777777" w:rsidR="004A3E03" w:rsidRPr="003355AF" w:rsidRDefault="004A3E03" w:rsidP="004A3E03">
            <w:pPr>
              <w:spacing w:after="0" w:line="240" w:lineRule="auto"/>
              <w:rPr>
                <w:sz w:val="24"/>
                <w:szCs w:val="24"/>
                <w:lang w:val="en-US"/>
              </w:rPr>
            </w:pPr>
            <w:r w:rsidRPr="003355AF">
              <w:rPr>
                <w:sz w:val="24"/>
                <w:szCs w:val="24"/>
                <w:lang w:val="en-US"/>
              </w:rPr>
              <w:t>4</w:t>
            </w:r>
          </w:p>
        </w:tc>
      </w:tr>
      <w:tr w:rsidR="004A3E03" w14:paraId="1BE08B25" w14:textId="77777777" w:rsidTr="004A3E03">
        <w:tc>
          <w:tcPr>
            <w:tcW w:w="1140" w:type="dxa"/>
          </w:tcPr>
          <w:p w14:paraId="329B9B85" w14:textId="49F6F515" w:rsidR="004A3E03" w:rsidRPr="00A22C62" w:rsidRDefault="004A3E03" w:rsidP="004A3E03">
            <w:pPr>
              <w:spacing w:after="0" w:line="240" w:lineRule="auto"/>
              <w:rPr>
                <w:rFonts w:eastAsia="Times New Roman"/>
                <w:color w:val="221F1F"/>
                <w:sz w:val="24"/>
                <w:szCs w:val="24"/>
                <w:lang w:val="en-US"/>
              </w:rPr>
            </w:pPr>
            <w:r w:rsidRPr="001F15B0">
              <w:rPr>
                <w:sz w:val="24"/>
                <w:szCs w:val="24"/>
                <w:lang w:val="en-US"/>
              </w:rPr>
              <w:t xml:space="preserve">TSQ </w:t>
            </w:r>
            <w:r>
              <w:rPr>
                <w:sz w:val="24"/>
                <w:szCs w:val="24"/>
                <w:lang w:val="en-US"/>
              </w:rPr>
              <w:t>9</w:t>
            </w:r>
          </w:p>
        </w:tc>
        <w:tc>
          <w:tcPr>
            <w:tcW w:w="0" w:type="auto"/>
          </w:tcPr>
          <w:p w14:paraId="16AA0F11" w14:textId="7E5F467B" w:rsidR="004A3E03" w:rsidRPr="003355AF" w:rsidRDefault="004A3E03" w:rsidP="004A3E03">
            <w:pPr>
              <w:spacing w:after="0" w:line="240" w:lineRule="auto"/>
              <w:rPr>
                <w:sz w:val="24"/>
                <w:szCs w:val="24"/>
                <w:lang w:val="en-US"/>
              </w:rPr>
            </w:pPr>
            <w:r>
              <w:rPr>
                <w:rFonts w:eastAsia="Times New Roman"/>
                <w:color w:val="221F1F"/>
                <w:sz w:val="24"/>
                <w:szCs w:val="24"/>
                <w:lang w:val="en-US"/>
              </w:rPr>
              <w:t>There are efforts in g</w:t>
            </w:r>
            <w:r w:rsidRPr="00A22C62">
              <w:rPr>
                <w:rFonts w:eastAsia="Times New Roman"/>
                <w:color w:val="221F1F"/>
                <w:sz w:val="24"/>
                <w:szCs w:val="24"/>
                <w:lang w:val="en-US"/>
              </w:rPr>
              <w:t>aining</w:t>
            </w:r>
            <w:r w:rsidRPr="00A22C62">
              <w:rPr>
                <w:rFonts w:eastAsia="Times New Roman"/>
                <w:color w:val="221F1F"/>
                <w:spacing w:val="14"/>
                <w:sz w:val="24"/>
                <w:szCs w:val="24"/>
                <w:lang w:val="en-US"/>
              </w:rPr>
              <w:t xml:space="preserve"> and maintenance of </w:t>
            </w:r>
            <w:r w:rsidRPr="00A22C62">
              <w:rPr>
                <w:rFonts w:eastAsia="Times New Roman"/>
                <w:color w:val="221F1F"/>
                <w:sz w:val="24"/>
                <w:szCs w:val="24"/>
                <w:lang w:val="en-US"/>
              </w:rPr>
              <w:t>pupil’s attention</w:t>
            </w:r>
            <w:r>
              <w:rPr>
                <w:rFonts w:eastAsia="Times New Roman"/>
                <w:color w:val="221F1F"/>
                <w:sz w:val="24"/>
                <w:szCs w:val="24"/>
                <w:lang w:val="en-US"/>
              </w:rPr>
              <w:t>.</w:t>
            </w:r>
          </w:p>
        </w:tc>
        <w:tc>
          <w:tcPr>
            <w:tcW w:w="0" w:type="auto"/>
          </w:tcPr>
          <w:p w14:paraId="1510B92C" w14:textId="77777777" w:rsidR="004A3E03" w:rsidRPr="003355AF" w:rsidRDefault="004A3E03" w:rsidP="004A3E03">
            <w:pPr>
              <w:spacing w:after="0" w:line="240" w:lineRule="auto"/>
              <w:rPr>
                <w:sz w:val="24"/>
                <w:szCs w:val="24"/>
                <w:lang w:val="en-US"/>
              </w:rPr>
            </w:pPr>
            <w:r w:rsidRPr="003355AF">
              <w:rPr>
                <w:sz w:val="24"/>
                <w:szCs w:val="24"/>
                <w:lang w:val="en-US"/>
              </w:rPr>
              <w:t>1</w:t>
            </w:r>
          </w:p>
        </w:tc>
        <w:tc>
          <w:tcPr>
            <w:tcW w:w="0" w:type="auto"/>
          </w:tcPr>
          <w:p w14:paraId="3D9C9717" w14:textId="77777777" w:rsidR="004A3E03" w:rsidRPr="003355AF" w:rsidRDefault="004A3E03" w:rsidP="004A3E03">
            <w:pPr>
              <w:spacing w:after="0" w:line="240" w:lineRule="auto"/>
              <w:rPr>
                <w:sz w:val="24"/>
                <w:szCs w:val="24"/>
                <w:lang w:val="en-US"/>
              </w:rPr>
            </w:pPr>
            <w:r w:rsidRPr="003355AF">
              <w:rPr>
                <w:sz w:val="24"/>
                <w:szCs w:val="24"/>
                <w:lang w:val="en-US"/>
              </w:rPr>
              <w:t>2</w:t>
            </w:r>
          </w:p>
        </w:tc>
        <w:tc>
          <w:tcPr>
            <w:tcW w:w="0" w:type="auto"/>
          </w:tcPr>
          <w:p w14:paraId="3B5D197C" w14:textId="77777777" w:rsidR="004A3E03" w:rsidRPr="003355AF" w:rsidRDefault="004A3E03" w:rsidP="004A3E03">
            <w:pPr>
              <w:spacing w:after="0" w:line="240" w:lineRule="auto"/>
              <w:rPr>
                <w:sz w:val="24"/>
                <w:szCs w:val="24"/>
                <w:lang w:val="en-US"/>
              </w:rPr>
            </w:pPr>
            <w:r w:rsidRPr="003355AF">
              <w:rPr>
                <w:sz w:val="24"/>
                <w:szCs w:val="24"/>
                <w:lang w:val="en-US"/>
              </w:rPr>
              <w:t>3</w:t>
            </w:r>
          </w:p>
        </w:tc>
        <w:tc>
          <w:tcPr>
            <w:tcW w:w="0" w:type="auto"/>
          </w:tcPr>
          <w:p w14:paraId="7DA77280" w14:textId="77777777" w:rsidR="004A3E03" w:rsidRPr="003355AF" w:rsidRDefault="004A3E03" w:rsidP="004A3E03">
            <w:pPr>
              <w:spacing w:after="0" w:line="240" w:lineRule="auto"/>
              <w:rPr>
                <w:sz w:val="24"/>
                <w:szCs w:val="24"/>
                <w:lang w:val="en-US"/>
              </w:rPr>
            </w:pPr>
            <w:r w:rsidRPr="003355AF">
              <w:rPr>
                <w:sz w:val="24"/>
                <w:szCs w:val="24"/>
                <w:lang w:val="en-US"/>
              </w:rPr>
              <w:t>4</w:t>
            </w:r>
          </w:p>
        </w:tc>
      </w:tr>
      <w:tr w:rsidR="004A3E03" w14:paraId="0E66FD18" w14:textId="77777777" w:rsidTr="004A3E03">
        <w:tc>
          <w:tcPr>
            <w:tcW w:w="1140" w:type="dxa"/>
          </w:tcPr>
          <w:p w14:paraId="1046BA79" w14:textId="690AE667" w:rsidR="004A3E03" w:rsidRDefault="004A3E03" w:rsidP="004A3E03">
            <w:pPr>
              <w:spacing w:after="0" w:line="240" w:lineRule="auto"/>
              <w:rPr>
                <w:rFonts w:eastAsia="Times New Roman"/>
                <w:color w:val="221F1F"/>
                <w:sz w:val="24"/>
                <w:szCs w:val="24"/>
                <w:lang w:val="en-US"/>
              </w:rPr>
            </w:pPr>
            <w:r w:rsidRPr="001F15B0">
              <w:rPr>
                <w:sz w:val="24"/>
                <w:szCs w:val="24"/>
                <w:lang w:val="en-US"/>
              </w:rPr>
              <w:t>TSQ 1</w:t>
            </w:r>
            <w:r>
              <w:rPr>
                <w:sz w:val="24"/>
                <w:szCs w:val="24"/>
                <w:lang w:val="en-US"/>
              </w:rPr>
              <w:t>0</w:t>
            </w:r>
          </w:p>
        </w:tc>
        <w:tc>
          <w:tcPr>
            <w:tcW w:w="0" w:type="auto"/>
          </w:tcPr>
          <w:p w14:paraId="046C77FF" w14:textId="49A08D58" w:rsidR="004A3E03" w:rsidRPr="003355AF" w:rsidRDefault="004A3E03" w:rsidP="004A3E03">
            <w:pPr>
              <w:spacing w:after="0" w:line="240" w:lineRule="auto"/>
              <w:rPr>
                <w:sz w:val="24"/>
                <w:szCs w:val="24"/>
                <w:lang w:val="en-US"/>
              </w:rPr>
            </w:pPr>
            <w:r>
              <w:rPr>
                <w:rFonts w:eastAsia="Times New Roman"/>
                <w:color w:val="221F1F"/>
                <w:sz w:val="24"/>
                <w:szCs w:val="24"/>
                <w:lang w:val="en-US"/>
              </w:rPr>
              <w:t>There are c</w:t>
            </w:r>
            <w:r w:rsidRPr="00A22C62">
              <w:rPr>
                <w:rFonts w:eastAsia="Times New Roman"/>
                <w:color w:val="221F1F"/>
                <w:sz w:val="24"/>
                <w:szCs w:val="24"/>
                <w:lang w:val="en-US"/>
              </w:rPr>
              <w:t>lear lesson routines that signal a beginning and end.</w:t>
            </w:r>
          </w:p>
        </w:tc>
        <w:tc>
          <w:tcPr>
            <w:tcW w:w="0" w:type="auto"/>
          </w:tcPr>
          <w:p w14:paraId="5044226A" w14:textId="77777777" w:rsidR="004A3E03" w:rsidRPr="003355AF" w:rsidRDefault="004A3E03" w:rsidP="004A3E03">
            <w:pPr>
              <w:spacing w:after="0" w:line="240" w:lineRule="auto"/>
              <w:rPr>
                <w:sz w:val="24"/>
                <w:szCs w:val="24"/>
                <w:lang w:val="en-US"/>
              </w:rPr>
            </w:pPr>
            <w:r w:rsidRPr="003355AF">
              <w:rPr>
                <w:sz w:val="24"/>
                <w:szCs w:val="24"/>
                <w:lang w:val="en-US"/>
              </w:rPr>
              <w:t>1</w:t>
            </w:r>
          </w:p>
        </w:tc>
        <w:tc>
          <w:tcPr>
            <w:tcW w:w="0" w:type="auto"/>
          </w:tcPr>
          <w:p w14:paraId="60E91FDC" w14:textId="77777777" w:rsidR="004A3E03" w:rsidRPr="003355AF" w:rsidRDefault="004A3E03" w:rsidP="004A3E03">
            <w:pPr>
              <w:spacing w:after="0" w:line="240" w:lineRule="auto"/>
              <w:rPr>
                <w:sz w:val="24"/>
                <w:szCs w:val="24"/>
                <w:lang w:val="en-US"/>
              </w:rPr>
            </w:pPr>
            <w:r w:rsidRPr="003355AF">
              <w:rPr>
                <w:sz w:val="24"/>
                <w:szCs w:val="24"/>
                <w:lang w:val="en-US"/>
              </w:rPr>
              <w:t>2</w:t>
            </w:r>
          </w:p>
        </w:tc>
        <w:tc>
          <w:tcPr>
            <w:tcW w:w="0" w:type="auto"/>
          </w:tcPr>
          <w:p w14:paraId="6A783594" w14:textId="77777777" w:rsidR="004A3E03" w:rsidRPr="003355AF" w:rsidRDefault="004A3E03" w:rsidP="004A3E03">
            <w:pPr>
              <w:spacing w:after="0" w:line="240" w:lineRule="auto"/>
              <w:rPr>
                <w:sz w:val="24"/>
                <w:szCs w:val="24"/>
                <w:lang w:val="en-US"/>
              </w:rPr>
            </w:pPr>
            <w:r w:rsidRPr="003355AF">
              <w:rPr>
                <w:sz w:val="24"/>
                <w:szCs w:val="24"/>
                <w:lang w:val="en-US"/>
              </w:rPr>
              <w:t>3</w:t>
            </w:r>
          </w:p>
        </w:tc>
        <w:tc>
          <w:tcPr>
            <w:tcW w:w="0" w:type="auto"/>
          </w:tcPr>
          <w:p w14:paraId="20AC55DF" w14:textId="77777777" w:rsidR="004A3E03" w:rsidRPr="003355AF" w:rsidRDefault="004A3E03" w:rsidP="004A3E03">
            <w:pPr>
              <w:spacing w:after="0" w:line="240" w:lineRule="auto"/>
              <w:rPr>
                <w:sz w:val="24"/>
                <w:szCs w:val="24"/>
                <w:lang w:val="en-US"/>
              </w:rPr>
            </w:pPr>
            <w:r w:rsidRPr="003355AF">
              <w:rPr>
                <w:sz w:val="24"/>
                <w:szCs w:val="24"/>
                <w:lang w:val="en-US"/>
              </w:rPr>
              <w:t>4</w:t>
            </w:r>
          </w:p>
        </w:tc>
      </w:tr>
      <w:tr w:rsidR="004A3E03" w14:paraId="32C5181F" w14:textId="77777777" w:rsidTr="004A3E03">
        <w:tc>
          <w:tcPr>
            <w:tcW w:w="1140" w:type="dxa"/>
          </w:tcPr>
          <w:p w14:paraId="20083439" w14:textId="592D873E" w:rsidR="004A3E03" w:rsidRDefault="004A3E03" w:rsidP="004A3E03">
            <w:pPr>
              <w:widowControl w:val="0"/>
              <w:autoSpaceDE w:val="0"/>
              <w:autoSpaceDN w:val="0"/>
              <w:adjustRightInd w:val="0"/>
              <w:spacing w:after="0" w:line="259" w:lineRule="auto"/>
              <w:ind w:right="-41"/>
              <w:jc w:val="both"/>
              <w:rPr>
                <w:rFonts w:eastAsia="Times New Roman"/>
                <w:color w:val="221F1F"/>
                <w:sz w:val="24"/>
                <w:szCs w:val="24"/>
                <w:lang w:val="en-US"/>
              </w:rPr>
            </w:pPr>
            <w:r w:rsidRPr="001F15B0">
              <w:rPr>
                <w:sz w:val="24"/>
                <w:szCs w:val="24"/>
                <w:lang w:val="en-US"/>
              </w:rPr>
              <w:t>TSQ 1</w:t>
            </w:r>
            <w:r>
              <w:rPr>
                <w:sz w:val="24"/>
                <w:szCs w:val="24"/>
                <w:lang w:val="en-US"/>
              </w:rPr>
              <w:t>1</w:t>
            </w:r>
          </w:p>
        </w:tc>
        <w:tc>
          <w:tcPr>
            <w:tcW w:w="0" w:type="auto"/>
          </w:tcPr>
          <w:p w14:paraId="75C83284" w14:textId="19320E91" w:rsidR="004A3E03" w:rsidRPr="003355AF" w:rsidRDefault="004A3E03" w:rsidP="004A3E03">
            <w:pPr>
              <w:widowControl w:val="0"/>
              <w:autoSpaceDE w:val="0"/>
              <w:autoSpaceDN w:val="0"/>
              <w:adjustRightInd w:val="0"/>
              <w:spacing w:after="0" w:line="259" w:lineRule="auto"/>
              <w:ind w:right="-41"/>
              <w:jc w:val="both"/>
              <w:rPr>
                <w:rFonts w:eastAsia="Times New Roman"/>
                <w:sz w:val="24"/>
                <w:szCs w:val="24"/>
                <w:lang w:val="en-US"/>
              </w:rPr>
            </w:pPr>
            <w:r>
              <w:rPr>
                <w:rFonts w:eastAsia="Times New Roman"/>
                <w:color w:val="221F1F"/>
                <w:sz w:val="24"/>
                <w:szCs w:val="24"/>
                <w:lang w:val="en-US"/>
              </w:rPr>
              <w:t>Teacher r</w:t>
            </w:r>
            <w:r w:rsidRPr="00A22C62">
              <w:rPr>
                <w:rFonts w:eastAsia="Times New Roman"/>
                <w:color w:val="221F1F"/>
                <w:sz w:val="24"/>
                <w:szCs w:val="24"/>
                <w:lang w:val="en-US"/>
              </w:rPr>
              <w:t>eview</w:t>
            </w:r>
            <w:r>
              <w:rPr>
                <w:rFonts w:eastAsia="Times New Roman"/>
                <w:color w:val="221F1F"/>
                <w:sz w:val="24"/>
                <w:szCs w:val="24"/>
                <w:lang w:val="en-US"/>
              </w:rPr>
              <w:t>s</w:t>
            </w:r>
            <w:r w:rsidRPr="00A22C62">
              <w:rPr>
                <w:rFonts w:eastAsia="Times New Roman"/>
                <w:color w:val="221F1F"/>
                <w:spacing w:val="25"/>
                <w:sz w:val="24"/>
                <w:szCs w:val="24"/>
                <w:lang w:val="en-US"/>
              </w:rPr>
              <w:t xml:space="preserve"> </w:t>
            </w:r>
            <w:r w:rsidRPr="00A22C62">
              <w:rPr>
                <w:rFonts w:eastAsia="Times New Roman"/>
                <w:color w:val="221F1F"/>
                <w:sz w:val="24"/>
                <w:szCs w:val="24"/>
                <w:lang w:val="en-US"/>
              </w:rPr>
              <w:t>previous</w:t>
            </w:r>
            <w:r w:rsidRPr="00A22C62">
              <w:rPr>
                <w:rFonts w:eastAsia="Times New Roman"/>
                <w:color w:val="221F1F"/>
                <w:spacing w:val="27"/>
                <w:sz w:val="24"/>
                <w:szCs w:val="24"/>
                <w:lang w:val="en-US"/>
              </w:rPr>
              <w:t xml:space="preserve"> </w:t>
            </w:r>
            <w:r w:rsidRPr="00A22C62">
              <w:rPr>
                <w:rFonts w:eastAsia="Times New Roman"/>
                <w:color w:val="221F1F"/>
                <w:sz w:val="24"/>
                <w:szCs w:val="24"/>
                <w:lang w:val="en-US"/>
              </w:rPr>
              <w:t>day</w:t>
            </w:r>
            <w:r w:rsidRPr="00A22C62">
              <w:rPr>
                <w:rFonts w:eastAsia="Times New Roman"/>
                <w:color w:val="221F1F"/>
                <w:spacing w:val="-10"/>
                <w:sz w:val="24"/>
                <w:szCs w:val="24"/>
                <w:lang w:val="en-US"/>
              </w:rPr>
              <w:t>’</w:t>
            </w:r>
            <w:r w:rsidRPr="00A22C62">
              <w:rPr>
                <w:rFonts w:eastAsia="Times New Roman"/>
                <w:color w:val="221F1F"/>
                <w:sz w:val="24"/>
                <w:szCs w:val="24"/>
                <w:lang w:val="en-US"/>
              </w:rPr>
              <w:t>s</w:t>
            </w:r>
            <w:r w:rsidRPr="00A22C62">
              <w:rPr>
                <w:rFonts w:eastAsia="Times New Roman"/>
                <w:color w:val="221F1F"/>
                <w:spacing w:val="25"/>
                <w:sz w:val="24"/>
                <w:szCs w:val="24"/>
                <w:lang w:val="en-US"/>
              </w:rPr>
              <w:t xml:space="preserve"> </w:t>
            </w:r>
            <w:r w:rsidRPr="00A22C62">
              <w:rPr>
                <w:rFonts w:eastAsia="Times New Roman"/>
                <w:color w:val="221F1F"/>
                <w:sz w:val="24"/>
                <w:szCs w:val="24"/>
                <w:lang w:val="en-US"/>
              </w:rPr>
              <w:t>concepts</w:t>
            </w:r>
            <w:r>
              <w:rPr>
                <w:rFonts w:eastAsia="Times New Roman"/>
                <w:color w:val="221F1F"/>
                <w:sz w:val="24"/>
                <w:szCs w:val="24"/>
                <w:lang w:val="en-US"/>
              </w:rPr>
              <w:t>.</w:t>
            </w:r>
          </w:p>
        </w:tc>
        <w:tc>
          <w:tcPr>
            <w:tcW w:w="0" w:type="auto"/>
          </w:tcPr>
          <w:p w14:paraId="1C46DA8E" w14:textId="77777777" w:rsidR="004A3E03" w:rsidRPr="003355AF" w:rsidRDefault="004A3E03" w:rsidP="004A3E03">
            <w:pPr>
              <w:spacing w:after="0" w:line="240" w:lineRule="auto"/>
              <w:rPr>
                <w:sz w:val="24"/>
                <w:szCs w:val="24"/>
                <w:lang w:val="en-US"/>
              </w:rPr>
            </w:pPr>
            <w:r w:rsidRPr="003355AF">
              <w:rPr>
                <w:sz w:val="24"/>
                <w:szCs w:val="24"/>
                <w:lang w:val="en-US"/>
              </w:rPr>
              <w:t>1</w:t>
            </w:r>
          </w:p>
        </w:tc>
        <w:tc>
          <w:tcPr>
            <w:tcW w:w="0" w:type="auto"/>
          </w:tcPr>
          <w:p w14:paraId="653B42F0" w14:textId="77777777" w:rsidR="004A3E03" w:rsidRPr="003355AF" w:rsidRDefault="004A3E03" w:rsidP="004A3E03">
            <w:pPr>
              <w:spacing w:after="0" w:line="240" w:lineRule="auto"/>
              <w:rPr>
                <w:sz w:val="24"/>
                <w:szCs w:val="24"/>
                <w:lang w:val="en-US"/>
              </w:rPr>
            </w:pPr>
            <w:r w:rsidRPr="003355AF">
              <w:rPr>
                <w:sz w:val="24"/>
                <w:szCs w:val="24"/>
                <w:lang w:val="en-US"/>
              </w:rPr>
              <w:t>2</w:t>
            </w:r>
          </w:p>
        </w:tc>
        <w:tc>
          <w:tcPr>
            <w:tcW w:w="0" w:type="auto"/>
          </w:tcPr>
          <w:p w14:paraId="2D83EAB9" w14:textId="77777777" w:rsidR="004A3E03" w:rsidRPr="003355AF" w:rsidRDefault="004A3E03" w:rsidP="004A3E03">
            <w:pPr>
              <w:spacing w:after="0" w:line="240" w:lineRule="auto"/>
              <w:rPr>
                <w:sz w:val="24"/>
                <w:szCs w:val="24"/>
                <w:lang w:val="en-US"/>
              </w:rPr>
            </w:pPr>
            <w:r w:rsidRPr="003355AF">
              <w:rPr>
                <w:sz w:val="24"/>
                <w:szCs w:val="24"/>
                <w:lang w:val="en-US"/>
              </w:rPr>
              <w:t>3</w:t>
            </w:r>
          </w:p>
        </w:tc>
        <w:tc>
          <w:tcPr>
            <w:tcW w:w="0" w:type="auto"/>
          </w:tcPr>
          <w:p w14:paraId="38D08683" w14:textId="77777777" w:rsidR="004A3E03" w:rsidRPr="003355AF" w:rsidRDefault="004A3E03" w:rsidP="004A3E03">
            <w:pPr>
              <w:spacing w:after="0" w:line="240" w:lineRule="auto"/>
              <w:rPr>
                <w:sz w:val="24"/>
                <w:szCs w:val="24"/>
                <w:lang w:val="en-US"/>
              </w:rPr>
            </w:pPr>
            <w:r w:rsidRPr="003355AF">
              <w:rPr>
                <w:sz w:val="24"/>
                <w:szCs w:val="24"/>
                <w:lang w:val="en-US"/>
              </w:rPr>
              <w:t>4</w:t>
            </w:r>
          </w:p>
        </w:tc>
      </w:tr>
      <w:tr w:rsidR="004A3E03" w14:paraId="75C07C30" w14:textId="77777777" w:rsidTr="004A3E03">
        <w:tc>
          <w:tcPr>
            <w:tcW w:w="1140" w:type="dxa"/>
          </w:tcPr>
          <w:p w14:paraId="4E3B3082" w14:textId="447F9BD4" w:rsidR="004A3E03" w:rsidRDefault="004A3E03" w:rsidP="004A3E03">
            <w:pPr>
              <w:spacing w:after="0" w:line="240" w:lineRule="auto"/>
              <w:rPr>
                <w:rFonts w:eastAsia="Times New Roman"/>
                <w:color w:val="221F1F"/>
                <w:sz w:val="24"/>
                <w:szCs w:val="24"/>
                <w:lang w:val="en-US"/>
              </w:rPr>
            </w:pPr>
            <w:r w:rsidRPr="001F15B0">
              <w:rPr>
                <w:sz w:val="24"/>
                <w:szCs w:val="24"/>
                <w:lang w:val="en-US"/>
              </w:rPr>
              <w:t>TSQ 1</w:t>
            </w:r>
            <w:r>
              <w:rPr>
                <w:sz w:val="24"/>
                <w:szCs w:val="24"/>
                <w:lang w:val="en-US"/>
              </w:rPr>
              <w:t>2</w:t>
            </w:r>
          </w:p>
        </w:tc>
        <w:tc>
          <w:tcPr>
            <w:tcW w:w="0" w:type="auto"/>
          </w:tcPr>
          <w:p w14:paraId="4FC0BD7F" w14:textId="3AF2ADB1" w:rsidR="004A3E03" w:rsidRPr="003355AF" w:rsidRDefault="004A3E03" w:rsidP="004A3E03">
            <w:pPr>
              <w:spacing w:after="0" w:line="240" w:lineRule="auto"/>
              <w:rPr>
                <w:sz w:val="24"/>
                <w:szCs w:val="24"/>
                <w:lang w:val="en-US"/>
              </w:rPr>
            </w:pPr>
            <w:r>
              <w:rPr>
                <w:rFonts w:eastAsia="Times New Roman"/>
                <w:color w:val="221F1F"/>
                <w:spacing w:val="21"/>
                <w:sz w:val="24"/>
                <w:szCs w:val="24"/>
                <w:lang w:val="en-US"/>
              </w:rPr>
              <w:t>There is normally c</w:t>
            </w:r>
            <w:r w:rsidRPr="00A22C62">
              <w:rPr>
                <w:rFonts w:eastAsia="Times New Roman"/>
                <w:color w:val="221F1F"/>
                <w:spacing w:val="21"/>
                <w:sz w:val="24"/>
                <w:szCs w:val="24"/>
                <w:lang w:val="en-US"/>
              </w:rPr>
              <w:t>lear o</w:t>
            </w:r>
            <w:r w:rsidRPr="00A22C62">
              <w:rPr>
                <w:rFonts w:eastAsia="Times New Roman"/>
                <w:color w:val="221F1F"/>
                <w:sz w:val="24"/>
                <w:szCs w:val="24"/>
                <w:lang w:val="en-US"/>
              </w:rPr>
              <w:t>verview</w:t>
            </w:r>
            <w:r w:rsidRPr="00A22C62">
              <w:rPr>
                <w:rFonts w:eastAsia="Times New Roman"/>
                <w:color w:val="221F1F"/>
                <w:spacing w:val="2"/>
                <w:sz w:val="24"/>
                <w:szCs w:val="24"/>
                <w:lang w:val="en-US"/>
              </w:rPr>
              <w:t xml:space="preserve"> </w:t>
            </w:r>
            <w:r w:rsidRPr="00A22C62">
              <w:rPr>
                <w:rFonts w:eastAsia="Times New Roman"/>
                <w:color w:val="221F1F"/>
                <w:sz w:val="24"/>
                <w:szCs w:val="24"/>
                <w:lang w:val="en-US"/>
              </w:rPr>
              <w:t>of the lesson: (such as tasks, objectives)</w:t>
            </w:r>
            <w:r>
              <w:rPr>
                <w:rFonts w:eastAsia="Times New Roman"/>
                <w:color w:val="221F1F"/>
                <w:sz w:val="24"/>
                <w:szCs w:val="24"/>
                <w:lang w:val="en-US"/>
              </w:rPr>
              <w:t>.</w:t>
            </w:r>
          </w:p>
        </w:tc>
        <w:tc>
          <w:tcPr>
            <w:tcW w:w="0" w:type="auto"/>
          </w:tcPr>
          <w:p w14:paraId="30329BE9" w14:textId="77777777" w:rsidR="004A3E03" w:rsidRPr="003355AF" w:rsidRDefault="004A3E03" w:rsidP="004A3E03">
            <w:pPr>
              <w:spacing w:after="0" w:line="240" w:lineRule="auto"/>
              <w:rPr>
                <w:sz w:val="24"/>
                <w:szCs w:val="24"/>
                <w:lang w:val="en-US"/>
              </w:rPr>
            </w:pPr>
            <w:r w:rsidRPr="003355AF">
              <w:rPr>
                <w:sz w:val="24"/>
                <w:szCs w:val="24"/>
                <w:lang w:val="en-US"/>
              </w:rPr>
              <w:t>1</w:t>
            </w:r>
          </w:p>
        </w:tc>
        <w:tc>
          <w:tcPr>
            <w:tcW w:w="0" w:type="auto"/>
          </w:tcPr>
          <w:p w14:paraId="20940D44" w14:textId="77777777" w:rsidR="004A3E03" w:rsidRPr="003355AF" w:rsidRDefault="004A3E03" w:rsidP="004A3E03">
            <w:pPr>
              <w:spacing w:after="0" w:line="240" w:lineRule="auto"/>
              <w:rPr>
                <w:sz w:val="24"/>
                <w:szCs w:val="24"/>
                <w:lang w:val="en-US"/>
              </w:rPr>
            </w:pPr>
            <w:r w:rsidRPr="003355AF">
              <w:rPr>
                <w:sz w:val="24"/>
                <w:szCs w:val="24"/>
                <w:lang w:val="en-US"/>
              </w:rPr>
              <w:t>2</w:t>
            </w:r>
          </w:p>
        </w:tc>
        <w:tc>
          <w:tcPr>
            <w:tcW w:w="0" w:type="auto"/>
          </w:tcPr>
          <w:p w14:paraId="6ACDB873" w14:textId="77777777" w:rsidR="004A3E03" w:rsidRPr="003355AF" w:rsidRDefault="004A3E03" w:rsidP="004A3E03">
            <w:pPr>
              <w:spacing w:after="0" w:line="240" w:lineRule="auto"/>
              <w:rPr>
                <w:sz w:val="24"/>
                <w:szCs w:val="24"/>
                <w:lang w:val="en-US"/>
              </w:rPr>
            </w:pPr>
            <w:r w:rsidRPr="003355AF">
              <w:rPr>
                <w:sz w:val="24"/>
                <w:szCs w:val="24"/>
                <w:lang w:val="en-US"/>
              </w:rPr>
              <w:t>3</w:t>
            </w:r>
          </w:p>
        </w:tc>
        <w:tc>
          <w:tcPr>
            <w:tcW w:w="0" w:type="auto"/>
          </w:tcPr>
          <w:p w14:paraId="712A104E" w14:textId="77777777" w:rsidR="004A3E03" w:rsidRPr="003355AF" w:rsidRDefault="004A3E03" w:rsidP="004A3E03">
            <w:pPr>
              <w:spacing w:after="0" w:line="240" w:lineRule="auto"/>
              <w:rPr>
                <w:sz w:val="24"/>
                <w:szCs w:val="24"/>
                <w:lang w:val="en-US"/>
              </w:rPr>
            </w:pPr>
            <w:r w:rsidRPr="003355AF">
              <w:rPr>
                <w:sz w:val="24"/>
                <w:szCs w:val="24"/>
                <w:lang w:val="en-US"/>
              </w:rPr>
              <w:t>4</w:t>
            </w:r>
          </w:p>
        </w:tc>
      </w:tr>
      <w:tr w:rsidR="004A3E03" w14:paraId="11F6DB7D" w14:textId="77777777" w:rsidTr="004A3E03">
        <w:tc>
          <w:tcPr>
            <w:tcW w:w="1140" w:type="dxa"/>
          </w:tcPr>
          <w:p w14:paraId="74694761" w14:textId="52F78D60" w:rsidR="004A3E03" w:rsidRDefault="004A3E03" w:rsidP="004A3E03">
            <w:pPr>
              <w:spacing w:after="0" w:line="240" w:lineRule="auto"/>
              <w:rPr>
                <w:rFonts w:eastAsia="Times New Roman"/>
                <w:color w:val="221F1F"/>
                <w:spacing w:val="21"/>
                <w:sz w:val="24"/>
                <w:szCs w:val="24"/>
                <w:lang w:val="en-US"/>
              </w:rPr>
            </w:pPr>
            <w:r w:rsidRPr="001F15B0">
              <w:rPr>
                <w:sz w:val="24"/>
                <w:szCs w:val="24"/>
                <w:lang w:val="en-US"/>
              </w:rPr>
              <w:t>TSQ 1</w:t>
            </w:r>
            <w:r>
              <w:rPr>
                <w:sz w:val="24"/>
                <w:szCs w:val="24"/>
                <w:lang w:val="en-US"/>
              </w:rPr>
              <w:t>3</w:t>
            </w:r>
          </w:p>
        </w:tc>
        <w:tc>
          <w:tcPr>
            <w:tcW w:w="0" w:type="auto"/>
          </w:tcPr>
          <w:p w14:paraId="05E43D84" w14:textId="18F30496" w:rsidR="004A3E03" w:rsidRPr="003355AF" w:rsidRDefault="004A3E03" w:rsidP="004A3E03">
            <w:pPr>
              <w:spacing w:after="0" w:line="240" w:lineRule="auto"/>
              <w:rPr>
                <w:sz w:val="24"/>
                <w:szCs w:val="24"/>
                <w:lang w:val="en-US"/>
              </w:rPr>
            </w:pPr>
            <w:r w:rsidRPr="00A22C62">
              <w:rPr>
                <w:rFonts w:eastAsia="Times New Roman"/>
                <w:color w:val="221F1F"/>
                <w:spacing w:val="19"/>
                <w:sz w:val="24"/>
                <w:szCs w:val="24"/>
                <w:lang w:val="en-US"/>
              </w:rPr>
              <w:t>S</w:t>
            </w:r>
            <w:r w:rsidRPr="00A22C62">
              <w:rPr>
                <w:rFonts w:eastAsia="Times New Roman"/>
                <w:color w:val="221F1F"/>
                <w:sz w:val="24"/>
                <w:szCs w:val="24"/>
                <w:lang w:val="en-US"/>
              </w:rPr>
              <w:t>eatwork</w:t>
            </w:r>
            <w:r w:rsidRPr="00A22C62">
              <w:rPr>
                <w:rFonts w:eastAsia="Times New Roman"/>
                <w:color w:val="221F1F"/>
                <w:spacing w:val="15"/>
                <w:sz w:val="24"/>
                <w:szCs w:val="24"/>
                <w:lang w:val="en-US"/>
              </w:rPr>
              <w:t xml:space="preserve"> </w:t>
            </w:r>
            <w:r w:rsidRPr="00A22C62">
              <w:rPr>
                <w:rFonts w:eastAsia="Times New Roman"/>
                <w:color w:val="221F1F"/>
                <w:sz w:val="24"/>
                <w:szCs w:val="24"/>
                <w:lang w:val="en-US"/>
              </w:rPr>
              <w:t>tasks</w:t>
            </w:r>
            <w:r>
              <w:rPr>
                <w:rFonts w:eastAsia="Times New Roman"/>
                <w:color w:val="221F1F"/>
                <w:sz w:val="24"/>
                <w:szCs w:val="24"/>
                <w:lang w:val="en-US"/>
              </w:rPr>
              <w:t xml:space="preserve"> are normally given to pupils.</w:t>
            </w:r>
          </w:p>
        </w:tc>
        <w:tc>
          <w:tcPr>
            <w:tcW w:w="0" w:type="auto"/>
          </w:tcPr>
          <w:p w14:paraId="2018AC60" w14:textId="77777777" w:rsidR="004A3E03" w:rsidRPr="003355AF" w:rsidRDefault="004A3E03" w:rsidP="004A3E03">
            <w:pPr>
              <w:spacing w:after="0" w:line="240" w:lineRule="auto"/>
              <w:rPr>
                <w:sz w:val="24"/>
                <w:szCs w:val="24"/>
                <w:lang w:val="en-US"/>
              </w:rPr>
            </w:pPr>
            <w:r w:rsidRPr="003355AF">
              <w:rPr>
                <w:sz w:val="24"/>
                <w:szCs w:val="24"/>
                <w:lang w:val="en-US"/>
              </w:rPr>
              <w:t>1</w:t>
            </w:r>
          </w:p>
        </w:tc>
        <w:tc>
          <w:tcPr>
            <w:tcW w:w="0" w:type="auto"/>
          </w:tcPr>
          <w:p w14:paraId="6D9993EC" w14:textId="77777777" w:rsidR="004A3E03" w:rsidRPr="003355AF" w:rsidRDefault="004A3E03" w:rsidP="004A3E03">
            <w:pPr>
              <w:spacing w:after="0" w:line="240" w:lineRule="auto"/>
              <w:rPr>
                <w:sz w:val="24"/>
                <w:szCs w:val="24"/>
                <w:lang w:val="en-US"/>
              </w:rPr>
            </w:pPr>
            <w:r w:rsidRPr="003355AF">
              <w:rPr>
                <w:sz w:val="24"/>
                <w:szCs w:val="24"/>
                <w:lang w:val="en-US"/>
              </w:rPr>
              <w:t>2</w:t>
            </w:r>
          </w:p>
        </w:tc>
        <w:tc>
          <w:tcPr>
            <w:tcW w:w="0" w:type="auto"/>
          </w:tcPr>
          <w:p w14:paraId="37CCB5A7" w14:textId="77777777" w:rsidR="004A3E03" w:rsidRPr="003355AF" w:rsidRDefault="004A3E03" w:rsidP="004A3E03">
            <w:pPr>
              <w:spacing w:after="0" w:line="240" w:lineRule="auto"/>
              <w:rPr>
                <w:sz w:val="24"/>
                <w:szCs w:val="24"/>
                <w:lang w:val="en-US"/>
              </w:rPr>
            </w:pPr>
            <w:r w:rsidRPr="003355AF">
              <w:rPr>
                <w:sz w:val="24"/>
                <w:szCs w:val="24"/>
                <w:lang w:val="en-US"/>
              </w:rPr>
              <w:t>3</w:t>
            </w:r>
          </w:p>
        </w:tc>
        <w:tc>
          <w:tcPr>
            <w:tcW w:w="0" w:type="auto"/>
          </w:tcPr>
          <w:p w14:paraId="43619751" w14:textId="77777777" w:rsidR="004A3E03" w:rsidRPr="003355AF" w:rsidRDefault="004A3E03" w:rsidP="004A3E03">
            <w:pPr>
              <w:spacing w:after="0" w:line="240" w:lineRule="auto"/>
              <w:rPr>
                <w:sz w:val="24"/>
                <w:szCs w:val="24"/>
                <w:lang w:val="en-US"/>
              </w:rPr>
            </w:pPr>
            <w:r w:rsidRPr="003355AF">
              <w:rPr>
                <w:sz w:val="24"/>
                <w:szCs w:val="24"/>
                <w:lang w:val="en-US"/>
              </w:rPr>
              <w:t>4</w:t>
            </w:r>
          </w:p>
        </w:tc>
      </w:tr>
      <w:tr w:rsidR="004A3E03" w14:paraId="218EF2AE" w14:textId="77777777" w:rsidTr="004A3E03">
        <w:tc>
          <w:tcPr>
            <w:tcW w:w="1140" w:type="dxa"/>
          </w:tcPr>
          <w:p w14:paraId="464F14D0" w14:textId="2F4957A9" w:rsidR="004A3E03" w:rsidRPr="00A22C62" w:rsidRDefault="004A3E03" w:rsidP="004A3E03">
            <w:pPr>
              <w:spacing w:after="0" w:line="240" w:lineRule="auto"/>
              <w:rPr>
                <w:rFonts w:eastAsia="Times New Roman"/>
                <w:color w:val="221F1F"/>
                <w:spacing w:val="19"/>
                <w:sz w:val="24"/>
                <w:szCs w:val="24"/>
                <w:lang w:val="en-US"/>
              </w:rPr>
            </w:pPr>
            <w:r w:rsidRPr="001F15B0">
              <w:rPr>
                <w:sz w:val="24"/>
                <w:szCs w:val="24"/>
                <w:lang w:val="en-US"/>
              </w:rPr>
              <w:t>TSQ 1</w:t>
            </w:r>
            <w:r>
              <w:rPr>
                <w:sz w:val="24"/>
                <w:szCs w:val="24"/>
                <w:lang w:val="en-US"/>
              </w:rPr>
              <w:t>4</w:t>
            </w:r>
          </w:p>
        </w:tc>
        <w:tc>
          <w:tcPr>
            <w:tcW w:w="0" w:type="auto"/>
          </w:tcPr>
          <w:p w14:paraId="62DE5790" w14:textId="4E81595A" w:rsidR="004A3E03" w:rsidRPr="003355AF" w:rsidRDefault="004A3E03" w:rsidP="004A3E03">
            <w:pPr>
              <w:spacing w:after="0" w:line="240" w:lineRule="auto"/>
              <w:rPr>
                <w:sz w:val="24"/>
                <w:szCs w:val="24"/>
                <w:lang w:val="en-US"/>
              </w:rPr>
            </w:pPr>
            <w:r w:rsidRPr="00A22C62">
              <w:rPr>
                <w:rFonts w:eastAsia="Times New Roman"/>
                <w:color w:val="221F1F"/>
                <w:sz w:val="24"/>
                <w:szCs w:val="24"/>
                <w:lang w:val="en-US"/>
              </w:rPr>
              <w:t xml:space="preserve">Frequent </w:t>
            </w:r>
            <w:r w:rsidRPr="00A22C62">
              <w:rPr>
                <w:rFonts w:eastAsia="Times New Roman"/>
                <w:color w:val="221F1F"/>
                <w:spacing w:val="3"/>
                <w:sz w:val="24"/>
                <w:szCs w:val="24"/>
                <w:lang w:val="en-US"/>
              </w:rPr>
              <w:t>questions</w:t>
            </w:r>
            <w:r>
              <w:rPr>
                <w:rFonts w:eastAsia="Times New Roman"/>
                <w:color w:val="221F1F"/>
                <w:spacing w:val="3"/>
                <w:sz w:val="24"/>
                <w:szCs w:val="24"/>
                <w:lang w:val="en-US"/>
              </w:rPr>
              <w:t xml:space="preserve"> are asked by the teachers in regard to the topic.</w:t>
            </w:r>
          </w:p>
        </w:tc>
        <w:tc>
          <w:tcPr>
            <w:tcW w:w="0" w:type="auto"/>
          </w:tcPr>
          <w:p w14:paraId="06D20DA7" w14:textId="77777777" w:rsidR="004A3E03" w:rsidRPr="003355AF" w:rsidRDefault="004A3E03" w:rsidP="004A3E03">
            <w:pPr>
              <w:spacing w:after="0" w:line="240" w:lineRule="auto"/>
              <w:rPr>
                <w:sz w:val="24"/>
                <w:szCs w:val="24"/>
                <w:lang w:val="en-US"/>
              </w:rPr>
            </w:pPr>
            <w:r w:rsidRPr="003355AF">
              <w:rPr>
                <w:sz w:val="24"/>
                <w:szCs w:val="24"/>
                <w:lang w:val="en-US"/>
              </w:rPr>
              <w:t>1</w:t>
            </w:r>
          </w:p>
        </w:tc>
        <w:tc>
          <w:tcPr>
            <w:tcW w:w="0" w:type="auto"/>
          </w:tcPr>
          <w:p w14:paraId="43626715" w14:textId="77777777" w:rsidR="004A3E03" w:rsidRPr="003355AF" w:rsidRDefault="004A3E03" w:rsidP="004A3E03">
            <w:pPr>
              <w:spacing w:after="0" w:line="240" w:lineRule="auto"/>
              <w:rPr>
                <w:sz w:val="24"/>
                <w:szCs w:val="24"/>
                <w:lang w:val="en-US"/>
              </w:rPr>
            </w:pPr>
            <w:r w:rsidRPr="003355AF">
              <w:rPr>
                <w:sz w:val="24"/>
                <w:szCs w:val="24"/>
                <w:lang w:val="en-US"/>
              </w:rPr>
              <w:t>2</w:t>
            </w:r>
          </w:p>
        </w:tc>
        <w:tc>
          <w:tcPr>
            <w:tcW w:w="0" w:type="auto"/>
          </w:tcPr>
          <w:p w14:paraId="311958F0" w14:textId="77777777" w:rsidR="004A3E03" w:rsidRPr="003355AF" w:rsidRDefault="004A3E03" w:rsidP="004A3E03">
            <w:pPr>
              <w:spacing w:after="0" w:line="240" w:lineRule="auto"/>
              <w:rPr>
                <w:sz w:val="24"/>
                <w:szCs w:val="24"/>
                <w:lang w:val="en-US"/>
              </w:rPr>
            </w:pPr>
            <w:r w:rsidRPr="003355AF">
              <w:rPr>
                <w:sz w:val="24"/>
                <w:szCs w:val="24"/>
                <w:lang w:val="en-US"/>
              </w:rPr>
              <w:t>3</w:t>
            </w:r>
          </w:p>
        </w:tc>
        <w:tc>
          <w:tcPr>
            <w:tcW w:w="0" w:type="auto"/>
          </w:tcPr>
          <w:p w14:paraId="3475AD87" w14:textId="77777777" w:rsidR="004A3E03" w:rsidRPr="003355AF" w:rsidRDefault="004A3E03" w:rsidP="004A3E03">
            <w:pPr>
              <w:spacing w:after="0" w:line="240" w:lineRule="auto"/>
              <w:rPr>
                <w:sz w:val="24"/>
                <w:szCs w:val="24"/>
                <w:lang w:val="en-US"/>
              </w:rPr>
            </w:pPr>
            <w:r w:rsidRPr="003355AF">
              <w:rPr>
                <w:sz w:val="24"/>
                <w:szCs w:val="24"/>
                <w:lang w:val="en-US"/>
              </w:rPr>
              <w:t>4</w:t>
            </w:r>
          </w:p>
        </w:tc>
      </w:tr>
      <w:tr w:rsidR="004A3E03" w14:paraId="1CFDAA07" w14:textId="77777777" w:rsidTr="004A3E03">
        <w:tc>
          <w:tcPr>
            <w:tcW w:w="1140" w:type="dxa"/>
          </w:tcPr>
          <w:p w14:paraId="0400C080" w14:textId="667DEFA5" w:rsidR="004A3E03" w:rsidRPr="00A22C62" w:rsidRDefault="004A3E03" w:rsidP="004A3E03">
            <w:pPr>
              <w:widowControl w:val="0"/>
              <w:autoSpaceDE w:val="0"/>
              <w:autoSpaceDN w:val="0"/>
              <w:adjustRightInd w:val="0"/>
              <w:spacing w:after="0" w:line="259" w:lineRule="auto"/>
              <w:ind w:right="-41"/>
              <w:rPr>
                <w:rFonts w:eastAsia="Times New Roman"/>
                <w:color w:val="221F1F"/>
                <w:sz w:val="24"/>
                <w:szCs w:val="24"/>
                <w:lang w:val="en-US"/>
              </w:rPr>
            </w:pPr>
            <w:r w:rsidRPr="001F15B0">
              <w:rPr>
                <w:sz w:val="24"/>
                <w:szCs w:val="24"/>
                <w:lang w:val="en-US"/>
              </w:rPr>
              <w:t>TSQ 1</w:t>
            </w:r>
            <w:r>
              <w:rPr>
                <w:sz w:val="24"/>
                <w:szCs w:val="24"/>
                <w:lang w:val="en-US"/>
              </w:rPr>
              <w:t>5</w:t>
            </w:r>
          </w:p>
        </w:tc>
        <w:tc>
          <w:tcPr>
            <w:tcW w:w="0" w:type="auto"/>
          </w:tcPr>
          <w:p w14:paraId="2BE5A653" w14:textId="52E4EB10" w:rsidR="004A3E03" w:rsidRPr="003355AF" w:rsidRDefault="004A3E03" w:rsidP="004A3E03">
            <w:pPr>
              <w:widowControl w:val="0"/>
              <w:autoSpaceDE w:val="0"/>
              <w:autoSpaceDN w:val="0"/>
              <w:adjustRightInd w:val="0"/>
              <w:spacing w:after="0" w:line="259" w:lineRule="auto"/>
              <w:ind w:right="-41"/>
              <w:rPr>
                <w:rFonts w:eastAsia="Times New Roman"/>
                <w:sz w:val="24"/>
                <w:szCs w:val="24"/>
                <w:lang w:val="en-US"/>
              </w:rPr>
            </w:pPr>
            <w:r w:rsidRPr="00A22C62">
              <w:rPr>
                <w:rFonts w:eastAsia="Times New Roman"/>
                <w:color w:val="221F1F"/>
                <w:spacing w:val="21"/>
                <w:sz w:val="24"/>
                <w:szCs w:val="24"/>
                <w:lang w:val="en-US"/>
              </w:rPr>
              <w:t>S</w:t>
            </w:r>
            <w:r w:rsidRPr="00A22C62">
              <w:rPr>
                <w:rFonts w:eastAsia="Times New Roman"/>
                <w:color w:val="221F1F"/>
                <w:sz w:val="24"/>
                <w:szCs w:val="24"/>
                <w:lang w:val="en-US"/>
              </w:rPr>
              <w:t>ummarization of</w:t>
            </w:r>
            <w:r w:rsidRPr="00A22C62">
              <w:rPr>
                <w:rFonts w:eastAsia="Times New Roman"/>
                <w:color w:val="221F1F"/>
                <w:spacing w:val="5"/>
                <w:sz w:val="24"/>
                <w:szCs w:val="24"/>
                <w:lang w:val="en-US"/>
              </w:rPr>
              <w:t xml:space="preserve"> </w:t>
            </w:r>
            <w:r w:rsidRPr="00A22C62">
              <w:rPr>
                <w:rFonts w:eastAsia="Times New Roman"/>
                <w:color w:val="221F1F"/>
                <w:sz w:val="24"/>
                <w:szCs w:val="24"/>
                <w:lang w:val="en-US"/>
              </w:rPr>
              <w:t>the</w:t>
            </w:r>
            <w:r w:rsidRPr="00A22C62">
              <w:rPr>
                <w:rFonts w:eastAsia="Times New Roman"/>
                <w:color w:val="221F1F"/>
                <w:spacing w:val="4"/>
                <w:sz w:val="24"/>
                <w:szCs w:val="24"/>
                <w:lang w:val="en-US"/>
              </w:rPr>
              <w:t xml:space="preserve"> </w:t>
            </w:r>
            <w:r w:rsidRPr="00A22C62">
              <w:rPr>
                <w:rFonts w:eastAsia="Times New Roman"/>
                <w:color w:val="221F1F"/>
                <w:sz w:val="24"/>
                <w:szCs w:val="24"/>
                <w:lang w:val="en-US"/>
              </w:rPr>
              <w:t>lesson</w:t>
            </w:r>
            <w:r w:rsidRPr="00A22C62">
              <w:rPr>
                <w:rFonts w:eastAsia="Times New Roman"/>
                <w:color w:val="221F1F"/>
                <w:spacing w:val="4"/>
                <w:sz w:val="24"/>
                <w:szCs w:val="24"/>
                <w:lang w:val="en-US"/>
              </w:rPr>
              <w:t xml:space="preserve"> </w:t>
            </w:r>
            <w:r w:rsidRPr="00A22C62">
              <w:rPr>
                <w:rFonts w:eastAsia="Times New Roman"/>
                <w:color w:val="221F1F"/>
                <w:sz w:val="24"/>
                <w:szCs w:val="24"/>
                <w:lang w:val="en-US"/>
              </w:rPr>
              <w:t>content</w:t>
            </w:r>
            <w:r w:rsidRPr="003355AF">
              <w:rPr>
                <w:rFonts w:eastAsia="Times New Roman"/>
                <w:sz w:val="24"/>
                <w:szCs w:val="24"/>
                <w:lang w:val="en-US"/>
              </w:rPr>
              <w:t xml:space="preserve"> </w:t>
            </w:r>
            <w:r>
              <w:rPr>
                <w:rFonts w:eastAsia="Times New Roman"/>
                <w:sz w:val="24"/>
                <w:szCs w:val="24"/>
                <w:lang w:val="en-US"/>
              </w:rPr>
              <w:t>is always done.</w:t>
            </w:r>
          </w:p>
        </w:tc>
        <w:tc>
          <w:tcPr>
            <w:tcW w:w="0" w:type="auto"/>
          </w:tcPr>
          <w:p w14:paraId="242A7DFE" w14:textId="77777777" w:rsidR="004A3E03" w:rsidRPr="003355AF" w:rsidRDefault="004A3E03" w:rsidP="004A3E03">
            <w:pPr>
              <w:spacing w:after="0" w:line="240" w:lineRule="auto"/>
              <w:rPr>
                <w:sz w:val="24"/>
                <w:szCs w:val="24"/>
                <w:lang w:val="en-US"/>
              </w:rPr>
            </w:pPr>
            <w:r w:rsidRPr="003355AF">
              <w:rPr>
                <w:sz w:val="24"/>
                <w:szCs w:val="24"/>
                <w:lang w:val="en-US"/>
              </w:rPr>
              <w:t>1</w:t>
            </w:r>
          </w:p>
        </w:tc>
        <w:tc>
          <w:tcPr>
            <w:tcW w:w="0" w:type="auto"/>
          </w:tcPr>
          <w:p w14:paraId="0D3049D3" w14:textId="77777777" w:rsidR="004A3E03" w:rsidRPr="003355AF" w:rsidRDefault="004A3E03" w:rsidP="004A3E03">
            <w:pPr>
              <w:spacing w:after="0" w:line="240" w:lineRule="auto"/>
              <w:rPr>
                <w:sz w:val="24"/>
                <w:szCs w:val="24"/>
                <w:lang w:val="en-US"/>
              </w:rPr>
            </w:pPr>
            <w:r w:rsidRPr="003355AF">
              <w:rPr>
                <w:sz w:val="24"/>
                <w:szCs w:val="24"/>
                <w:lang w:val="en-US"/>
              </w:rPr>
              <w:t>2</w:t>
            </w:r>
          </w:p>
        </w:tc>
        <w:tc>
          <w:tcPr>
            <w:tcW w:w="0" w:type="auto"/>
          </w:tcPr>
          <w:p w14:paraId="108CE13F" w14:textId="77777777" w:rsidR="004A3E03" w:rsidRPr="003355AF" w:rsidRDefault="004A3E03" w:rsidP="004A3E03">
            <w:pPr>
              <w:spacing w:after="0" w:line="240" w:lineRule="auto"/>
              <w:rPr>
                <w:sz w:val="24"/>
                <w:szCs w:val="24"/>
                <w:lang w:val="en-US"/>
              </w:rPr>
            </w:pPr>
            <w:r w:rsidRPr="003355AF">
              <w:rPr>
                <w:sz w:val="24"/>
                <w:szCs w:val="24"/>
                <w:lang w:val="en-US"/>
              </w:rPr>
              <w:t>3</w:t>
            </w:r>
          </w:p>
        </w:tc>
        <w:tc>
          <w:tcPr>
            <w:tcW w:w="0" w:type="auto"/>
          </w:tcPr>
          <w:p w14:paraId="07A9ED34" w14:textId="77777777" w:rsidR="004A3E03" w:rsidRPr="003355AF" w:rsidRDefault="004A3E03" w:rsidP="004A3E03">
            <w:pPr>
              <w:spacing w:after="0" w:line="240" w:lineRule="auto"/>
              <w:rPr>
                <w:sz w:val="24"/>
                <w:szCs w:val="24"/>
                <w:lang w:val="en-US"/>
              </w:rPr>
            </w:pPr>
            <w:r w:rsidRPr="003355AF">
              <w:rPr>
                <w:sz w:val="24"/>
                <w:szCs w:val="24"/>
                <w:lang w:val="en-US"/>
              </w:rPr>
              <w:t>4</w:t>
            </w:r>
          </w:p>
        </w:tc>
      </w:tr>
      <w:tr w:rsidR="004A3E03" w14:paraId="3BB2CBF8" w14:textId="77777777" w:rsidTr="004A3E03">
        <w:tc>
          <w:tcPr>
            <w:tcW w:w="1140" w:type="dxa"/>
          </w:tcPr>
          <w:p w14:paraId="4A70829E" w14:textId="2184247A" w:rsidR="004A3E03" w:rsidRPr="00A22C62" w:rsidRDefault="004A3E03" w:rsidP="004A3E03">
            <w:pPr>
              <w:widowControl w:val="0"/>
              <w:autoSpaceDE w:val="0"/>
              <w:autoSpaceDN w:val="0"/>
              <w:adjustRightInd w:val="0"/>
              <w:spacing w:after="0" w:line="259" w:lineRule="auto"/>
              <w:ind w:right="-41"/>
              <w:rPr>
                <w:rFonts w:eastAsia="Times New Roman"/>
                <w:color w:val="221F1F"/>
                <w:spacing w:val="21"/>
                <w:sz w:val="24"/>
                <w:szCs w:val="24"/>
                <w:lang w:val="en-US"/>
              </w:rPr>
            </w:pPr>
            <w:r w:rsidRPr="001F15B0">
              <w:rPr>
                <w:sz w:val="24"/>
                <w:szCs w:val="24"/>
                <w:lang w:val="en-US"/>
              </w:rPr>
              <w:t>TSQ 1</w:t>
            </w:r>
            <w:r>
              <w:rPr>
                <w:sz w:val="24"/>
                <w:szCs w:val="24"/>
                <w:lang w:val="en-US"/>
              </w:rPr>
              <w:t>6</w:t>
            </w:r>
          </w:p>
        </w:tc>
        <w:tc>
          <w:tcPr>
            <w:tcW w:w="0" w:type="auto"/>
          </w:tcPr>
          <w:p w14:paraId="594FCA74" w14:textId="4CE8756A" w:rsidR="004A3E03" w:rsidRPr="003355AF" w:rsidRDefault="004A3E03" w:rsidP="004A3E03">
            <w:pPr>
              <w:widowControl w:val="0"/>
              <w:autoSpaceDE w:val="0"/>
              <w:autoSpaceDN w:val="0"/>
              <w:adjustRightInd w:val="0"/>
              <w:spacing w:after="0" w:line="259" w:lineRule="auto"/>
              <w:ind w:right="-41"/>
              <w:rPr>
                <w:rFonts w:eastAsia="Times New Roman"/>
                <w:sz w:val="24"/>
                <w:szCs w:val="24"/>
                <w:lang w:val="en-US"/>
              </w:rPr>
            </w:pPr>
            <w:r>
              <w:rPr>
                <w:rFonts w:eastAsia="Times New Roman"/>
                <w:color w:val="221F1F"/>
                <w:sz w:val="24"/>
                <w:szCs w:val="24"/>
                <w:lang w:val="en-US"/>
              </w:rPr>
              <w:t>Forecasting</w:t>
            </w:r>
            <w:r w:rsidRPr="00A22C62">
              <w:rPr>
                <w:rFonts w:eastAsia="Times New Roman"/>
                <w:color w:val="221F1F"/>
                <w:sz w:val="24"/>
                <w:szCs w:val="24"/>
                <w:lang w:val="en-US"/>
              </w:rPr>
              <w:t xml:space="preserve"> on upcoming lesson content</w:t>
            </w:r>
            <w:r>
              <w:rPr>
                <w:rFonts w:eastAsia="Times New Roman"/>
                <w:color w:val="221F1F"/>
                <w:sz w:val="24"/>
                <w:szCs w:val="24"/>
                <w:lang w:val="en-US"/>
              </w:rPr>
              <w:t xml:space="preserve"> is normally done.</w:t>
            </w:r>
          </w:p>
        </w:tc>
        <w:tc>
          <w:tcPr>
            <w:tcW w:w="0" w:type="auto"/>
          </w:tcPr>
          <w:p w14:paraId="6516A2EC" w14:textId="77777777" w:rsidR="004A3E03" w:rsidRPr="003355AF" w:rsidRDefault="004A3E03" w:rsidP="004A3E03">
            <w:pPr>
              <w:spacing w:after="0" w:line="240" w:lineRule="auto"/>
              <w:rPr>
                <w:sz w:val="24"/>
                <w:szCs w:val="24"/>
                <w:lang w:val="en-US"/>
              </w:rPr>
            </w:pPr>
            <w:r w:rsidRPr="003355AF">
              <w:rPr>
                <w:sz w:val="24"/>
                <w:szCs w:val="24"/>
                <w:lang w:val="en-US"/>
              </w:rPr>
              <w:t>1</w:t>
            </w:r>
          </w:p>
        </w:tc>
        <w:tc>
          <w:tcPr>
            <w:tcW w:w="0" w:type="auto"/>
          </w:tcPr>
          <w:p w14:paraId="30752F52" w14:textId="77777777" w:rsidR="004A3E03" w:rsidRPr="003355AF" w:rsidRDefault="004A3E03" w:rsidP="004A3E03">
            <w:pPr>
              <w:spacing w:after="0" w:line="240" w:lineRule="auto"/>
              <w:rPr>
                <w:sz w:val="24"/>
                <w:szCs w:val="24"/>
                <w:lang w:val="en-US"/>
              </w:rPr>
            </w:pPr>
            <w:r w:rsidRPr="003355AF">
              <w:rPr>
                <w:sz w:val="24"/>
                <w:szCs w:val="24"/>
                <w:lang w:val="en-US"/>
              </w:rPr>
              <w:t>2</w:t>
            </w:r>
          </w:p>
        </w:tc>
        <w:tc>
          <w:tcPr>
            <w:tcW w:w="0" w:type="auto"/>
          </w:tcPr>
          <w:p w14:paraId="1AA532BC" w14:textId="77777777" w:rsidR="004A3E03" w:rsidRPr="003355AF" w:rsidRDefault="004A3E03" w:rsidP="004A3E03">
            <w:pPr>
              <w:spacing w:after="0" w:line="240" w:lineRule="auto"/>
              <w:rPr>
                <w:sz w:val="24"/>
                <w:szCs w:val="24"/>
                <w:lang w:val="en-US"/>
              </w:rPr>
            </w:pPr>
            <w:r w:rsidRPr="003355AF">
              <w:rPr>
                <w:sz w:val="24"/>
                <w:szCs w:val="24"/>
                <w:lang w:val="en-US"/>
              </w:rPr>
              <w:t>3</w:t>
            </w:r>
          </w:p>
        </w:tc>
        <w:tc>
          <w:tcPr>
            <w:tcW w:w="0" w:type="auto"/>
          </w:tcPr>
          <w:p w14:paraId="4E9816E2" w14:textId="77777777" w:rsidR="004A3E03" w:rsidRPr="003355AF" w:rsidRDefault="004A3E03" w:rsidP="004A3E03">
            <w:pPr>
              <w:spacing w:after="0" w:line="240" w:lineRule="auto"/>
              <w:rPr>
                <w:sz w:val="24"/>
                <w:szCs w:val="24"/>
                <w:lang w:val="en-US"/>
              </w:rPr>
            </w:pPr>
            <w:r w:rsidRPr="003355AF">
              <w:rPr>
                <w:sz w:val="24"/>
                <w:szCs w:val="24"/>
                <w:lang w:val="en-US"/>
              </w:rPr>
              <w:t>4</w:t>
            </w:r>
          </w:p>
        </w:tc>
      </w:tr>
      <w:tr w:rsidR="004A3E03" w14:paraId="2B3F1092" w14:textId="77777777" w:rsidTr="004A3E03">
        <w:tc>
          <w:tcPr>
            <w:tcW w:w="1140" w:type="dxa"/>
          </w:tcPr>
          <w:p w14:paraId="5547CA33" w14:textId="05E9BEE7" w:rsidR="004A3E03" w:rsidRDefault="004A3E03" w:rsidP="004A3E03">
            <w:pPr>
              <w:spacing w:after="0" w:line="240" w:lineRule="auto"/>
              <w:rPr>
                <w:rFonts w:eastAsia="Times New Roman"/>
                <w:color w:val="221F1F"/>
                <w:sz w:val="24"/>
                <w:szCs w:val="24"/>
                <w:lang w:val="en-US"/>
              </w:rPr>
            </w:pPr>
            <w:r w:rsidRPr="001F15B0">
              <w:rPr>
                <w:sz w:val="24"/>
                <w:szCs w:val="24"/>
                <w:lang w:val="en-US"/>
              </w:rPr>
              <w:t>TSQ 1</w:t>
            </w:r>
            <w:r>
              <w:rPr>
                <w:sz w:val="24"/>
                <w:szCs w:val="24"/>
                <w:lang w:val="en-US"/>
              </w:rPr>
              <w:t>7</w:t>
            </w:r>
          </w:p>
        </w:tc>
        <w:tc>
          <w:tcPr>
            <w:tcW w:w="0" w:type="auto"/>
          </w:tcPr>
          <w:p w14:paraId="3E24EFF4" w14:textId="78D3D2B9" w:rsidR="004A3E03" w:rsidRPr="003355AF" w:rsidRDefault="004A3E03" w:rsidP="004A3E03">
            <w:pPr>
              <w:spacing w:after="0" w:line="240" w:lineRule="auto"/>
              <w:rPr>
                <w:sz w:val="24"/>
                <w:szCs w:val="24"/>
                <w:lang w:val="en-US"/>
              </w:rPr>
            </w:pPr>
            <w:r>
              <w:rPr>
                <w:rFonts w:eastAsia="Times New Roman"/>
                <w:spacing w:val="-2"/>
                <w:sz w:val="24"/>
                <w:szCs w:val="24"/>
                <w:lang w:val="en-US"/>
              </w:rPr>
              <w:t>There is c</w:t>
            </w:r>
            <w:r w:rsidRPr="00A22C62">
              <w:rPr>
                <w:rFonts w:eastAsia="Times New Roman"/>
                <w:sz w:val="24"/>
                <w:szCs w:val="24"/>
                <w:lang w:val="en-US"/>
              </w:rPr>
              <w:t>h</w:t>
            </w:r>
            <w:r w:rsidRPr="00A22C62">
              <w:rPr>
                <w:rFonts w:eastAsia="Times New Roman"/>
                <w:spacing w:val="-2"/>
                <w:sz w:val="24"/>
                <w:szCs w:val="24"/>
                <w:lang w:val="en-US"/>
              </w:rPr>
              <w:t>e</w:t>
            </w:r>
            <w:r w:rsidRPr="00A22C62">
              <w:rPr>
                <w:rFonts w:eastAsia="Times New Roman"/>
                <w:spacing w:val="3"/>
                <w:sz w:val="24"/>
                <w:szCs w:val="24"/>
                <w:lang w:val="en-US"/>
              </w:rPr>
              <w:t>c</w:t>
            </w:r>
            <w:r w:rsidRPr="00A22C62">
              <w:rPr>
                <w:rFonts w:eastAsia="Times New Roman"/>
                <w:sz w:val="24"/>
                <w:szCs w:val="24"/>
                <w:lang w:val="en-US"/>
              </w:rPr>
              <w:t>k</w:t>
            </w:r>
            <w:r w:rsidRPr="00A22C62">
              <w:rPr>
                <w:rFonts w:eastAsia="Times New Roman"/>
                <w:spacing w:val="-4"/>
                <w:sz w:val="24"/>
                <w:szCs w:val="24"/>
                <w:lang w:val="en-US"/>
              </w:rPr>
              <w:t>i</w:t>
            </w:r>
            <w:r w:rsidRPr="00A22C62">
              <w:rPr>
                <w:rFonts w:eastAsia="Times New Roman"/>
                <w:sz w:val="24"/>
                <w:szCs w:val="24"/>
                <w:lang w:val="en-US"/>
              </w:rPr>
              <w:t>ng</w:t>
            </w:r>
            <w:r w:rsidRPr="00A22C62">
              <w:rPr>
                <w:rFonts w:eastAsia="Times New Roman"/>
                <w:spacing w:val="3"/>
                <w:sz w:val="24"/>
                <w:szCs w:val="24"/>
                <w:lang w:val="en-US"/>
              </w:rPr>
              <w:t xml:space="preserve"> </w:t>
            </w:r>
            <w:r>
              <w:rPr>
                <w:rFonts w:eastAsia="Times New Roman"/>
                <w:spacing w:val="3"/>
                <w:sz w:val="24"/>
                <w:szCs w:val="24"/>
                <w:lang w:val="en-US"/>
              </w:rPr>
              <w:t xml:space="preserve">of </w:t>
            </w:r>
            <w:r w:rsidRPr="00A22C62">
              <w:rPr>
                <w:rFonts w:eastAsia="Times New Roman"/>
                <w:spacing w:val="-1"/>
                <w:sz w:val="24"/>
                <w:szCs w:val="24"/>
                <w:lang w:val="en-US"/>
              </w:rPr>
              <w:t>w</w:t>
            </w:r>
            <w:r w:rsidRPr="00A22C62">
              <w:rPr>
                <w:rFonts w:eastAsia="Times New Roman"/>
                <w:spacing w:val="-5"/>
                <w:sz w:val="24"/>
                <w:szCs w:val="24"/>
                <w:lang w:val="en-US"/>
              </w:rPr>
              <w:t>o</w:t>
            </w:r>
            <w:r w:rsidRPr="00A22C62">
              <w:rPr>
                <w:rFonts w:eastAsia="Times New Roman"/>
                <w:spacing w:val="3"/>
                <w:sz w:val="24"/>
                <w:szCs w:val="24"/>
                <w:lang w:val="en-US"/>
              </w:rPr>
              <w:t>r</w:t>
            </w:r>
            <w:r w:rsidRPr="00A22C62">
              <w:rPr>
                <w:rFonts w:eastAsia="Times New Roman"/>
                <w:sz w:val="24"/>
                <w:szCs w:val="24"/>
                <w:lang w:val="en-US"/>
              </w:rPr>
              <w:t>k</w:t>
            </w:r>
            <w:r>
              <w:rPr>
                <w:rFonts w:eastAsia="Times New Roman"/>
                <w:sz w:val="24"/>
                <w:szCs w:val="24"/>
                <w:lang w:val="en-US"/>
              </w:rPr>
              <w:t xml:space="preserve"> of pupils with disability.</w:t>
            </w:r>
          </w:p>
        </w:tc>
        <w:tc>
          <w:tcPr>
            <w:tcW w:w="0" w:type="auto"/>
          </w:tcPr>
          <w:p w14:paraId="2A162CEC" w14:textId="77777777" w:rsidR="004A3E03" w:rsidRPr="003355AF" w:rsidRDefault="004A3E03" w:rsidP="004A3E03">
            <w:pPr>
              <w:spacing w:after="0" w:line="240" w:lineRule="auto"/>
              <w:rPr>
                <w:sz w:val="24"/>
                <w:szCs w:val="24"/>
                <w:lang w:val="en-US"/>
              </w:rPr>
            </w:pPr>
            <w:r w:rsidRPr="003355AF">
              <w:rPr>
                <w:sz w:val="24"/>
                <w:szCs w:val="24"/>
                <w:lang w:val="en-US"/>
              </w:rPr>
              <w:t>1</w:t>
            </w:r>
          </w:p>
        </w:tc>
        <w:tc>
          <w:tcPr>
            <w:tcW w:w="0" w:type="auto"/>
          </w:tcPr>
          <w:p w14:paraId="2FC625F0" w14:textId="77777777" w:rsidR="004A3E03" w:rsidRPr="003355AF" w:rsidRDefault="004A3E03" w:rsidP="004A3E03">
            <w:pPr>
              <w:spacing w:after="0" w:line="240" w:lineRule="auto"/>
              <w:rPr>
                <w:sz w:val="24"/>
                <w:szCs w:val="24"/>
                <w:lang w:val="en-US"/>
              </w:rPr>
            </w:pPr>
            <w:r w:rsidRPr="003355AF">
              <w:rPr>
                <w:sz w:val="24"/>
                <w:szCs w:val="24"/>
                <w:lang w:val="en-US"/>
              </w:rPr>
              <w:t>2</w:t>
            </w:r>
          </w:p>
        </w:tc>
        <w:tc>
          <w:tcPr>
            <w:tcW w:w="0" w:type="auto"/>
          </w:tcPr>
          <w:p w14:paraId="5FAA379C" w14:textId="77777777" w:rsidR="004A3E03" w:rsidRPr="003355AF" w:rsidRDefault="004A3E03" w:rsidP="004A3E03">
            <w:pPr>
              <w:spacing w:after="0" w:line="240" w:lineRule="auto"/>
              <w:rPr>
                <w:sz w:val="24"/>
                <w:szCs w:val="24"/>
                <w:lang w:val="en-US"/>
              </w:rPr>
            </w:pPr>
            <w:r w:rsidRPr="003355AF">
              <w:rPr>
                <w:sz w:val="24"/>
                <w:szCs w:val="24"/>
                <w:lang w:val="en-US"/>
              </w:rPr>
              <w:t>3</w:t>
            </w:r>
          </w:p>
        </w:tc>
        <w:tc>
          <w:tcPr>
            <w:tcW w:w="0" w:type="auto"/>
          </w:tcPr>
          <w:p w14:paraId="20244A32" w14:textId="77777777" w:rsidR="004A3E03" w:rsidRPr="003355AF" w:rsidRDefault="004A3E03" w:rsidP="004A3E03">
            <w:pPr>
              <w:spacing w:after="0" w:line="240" w:lineRule="auto"/>
              <w:rPr>
                <w:sz w:val="24"/>
                <w:szCs w:val="24"/>
                <w:lang w:val="en-US"/>
              </w:rPr>
            </w:pPr>
            <w:r w:rsidRPr="003355AF">
              <w:rPr>
                <w:sz w:val="24"/>
                <w:szCs w:val="24"/>
                <w:lang w:val="en-US"/>
              </w:rPr>
              <w:t>4</w:t>
            </w:r>
          </w:p>
        </w:tc>
      </w:tr>
      <w:tr w:rsidR="004A3E03" w14:paraId="6DA9B402" w14:textId="77777777" w:rsidTr="004A3E03">
        <w:tc>
          <w:tcPr>
            <w:tcW w:w="1140" w:type="dxa"/>
          </w:tcPr>
          <w:p w14:paraId="2D6B718E" w14:textId="7175B360" w:rsidR="004A3E03" w:rsidRDefault="004A3E03" w:rsidP="004A3E03">
            <w:pPr>
              <w:spacing w:after="0" w:line="240" w:lineRule="auto"/>
              <w:rPr>
                <w:rFonts w:eastAsia="Times New Roman"/>
                <w:spacing w:val="-2"/>
                <w:sz w:val="24"/>
                <w:szCs w:val="24"/>
                <w:lang w:val="en-US"/>
              </w:rPr>
            </w:pPr>
            <w:r w:rsidRPr="001F15B0">
              <w:rPr>
                <w:sz w:val="24"/>
                <w:szCs w:val="24"/>
                <w:lang w:val="en-US"/>
              </w:rPr>
              <w:t>TSQ 1</w:t>
            </w:r>
            <w:r>
              <w:rPr>
                <w:sz w:val="24"/>
                <w:szCs w:val="24"/>
                <w:lang w:val="en-US"/>
              </w:rPr>
              <w:t>8</w:t>
            </w:r>
          </w:p>
        </w:tc>
        <w:tc>
          <w:tcPr>
            <w:tcW w:w="0" w:type="auto"/>
          </w:tcPr>
          <w:p w14:paraId="0DF01720" w14:textId="07B087C8" w:rsidR="004A3E03" w:rsidRDefault="004A3E03" w:rsidP="004A3E03">
            <w:pPr>
              <w:spacing w:after="0" w:line="240" w:lineRule="auto"/>
              <w:rPr>
                <w:rFonts w:eastAsia="Times New Roman"/>
                <w:color w:val="221F1F"/>
                <w:sz w:val="24"/>
                <w:szCs w:val="24"/>
                <w:lang w:val="en-US"/>
              </w:rPr>
            </w:pPr>
            <w:r>
              <w:rPr>
                <w:rFonts w:eastAsia="Times New Roman"/>
                <w:spacing w:val="6"/>
                <w:sz w:val="24"/>
                <w:szCs w:val="24"/>
                <w:lang w:val="en-US"/>
              </w:rPr>
              <w:t>Those with disabilities are told what to do when not able.</w:t>
            </w:r>
          </w:p>
        </w:tc>
        <w:tc>
          <w:tcPr>
            <w:tcW w:w="0" w:type="auto"/>
          </w:tcPr>
          <w:p w14:paraId="4EB3E57D" w14:textId="77777777" w:rsidR="004A3E03" w:rsidRPr="003355AF" w:rsidRDefault="004A3E03" w:rsidP="004A3E03">
            <w:pPr>
              <w:spacing w:after="0" w:line="240" w:lineRule="auto"/>
              <w:rPr>
                <w:sz w:val="24"/>
                <w:szCs w:val="24"/>
                <w:lang w:val="en-US"/>
              </w:rPr>
            </w:pPr>
            <w:r>
              <w:rPr>
                <w:sz w:val="24"/>
                <w:szCs w:val="24"/>
                <w:lang w:val="en-US"/>
              </w:rPr>
              <w:t>1</w:t>
            </w:r>
          </w:p>
        </w:tc>
        <w:tc>
          <w:tcPr>
            <w:tcW w:w="0" w:type="auto"/>
          </w:tcPr>
          <w:p w14:paraId="6677D575" w14:textId="77777777" w:rsidR="004A3E03" w:rsidRPr="003355AF" w:rsidRDefault="004A3E03" w:rsidP="004A3E03">
            <w:pPr>
              <w:spacing w:after="0" w:line="240" w:lineRule="auto"/>
              <w:rPr>
                <w:sz w:val="24"/>
                <w:szCs w:val="24"/>
                <w:lang w:val="en-US"/>
              </w:rPr>
            </w:pPr>
            <w:r>
              <w:rPr>
                <w:sz w:val="24"/>
                <w:szCs w:val="24"/>
                <w:lang w:val="en-US"/>
              </w:rPr>
              <w:t>2</w:t>
            </w:r>
          </w:p>
        </w:tc>
        <w:tc>
          <w:tcPr>
            <w:tcW w:w="0" w:type="auto"/>
          </w:tcPr>
          <w:p w14:paraId="1E44DCAC" w14:textId="77777777" w:rsidR="004A3E03" w:rsidRPr="003355AF" w:rsidRDefault="004A3E03" w:rsidP="004A3E03">
            <w:pPr>
              <w:spacing w:after="0" w:line="240" w:lineRule="auto"/>
              <w:rPr>
                <w:sz w:val="24"/>
                <w:szCs w:val="24"/>
                <w:lang w:val="en-US"/>
              </w:rPr>
            </w:pPr>
            <w:r>
              <w:rPr>
                <w:sz w:val="24"/>
                <w:szCs w:val="24"/>
                <w:lang w:val="en-US"/>
              </w:rPr>
              <w:t>3</w:t>
            </w:r>
          </w:p>
        </w:tc>
        <w:tc>
          <w:tcPr>
            <w:tcW w:w="0" w:type="auto"/>
          </w:tcPr>
          <w:p w14:paraId="52D26CED" w14:textId="77777777" w:rsidR="004A3E03" w:rsidRPr="003355AF" w:rsidRDefault="004A3E03" w:rsidP="004A3E03">
            <w:pPr>
              <w:spacing w:after="0" w:line="240" w:lineRule="auto"/>
              <w:rPr>
                <w:sz w:val="24"/>
                <w:szCs w:val="24"/>
                <w:lang w:val="en-US"/>
              </w:rPr>
            </w:pPr>
            <w:r>
              <w:rPr>
                <w:sz w:val="24"/>
                <w:szCs w:val="24"/>
                <w:lang w:val="en-US"/>
              </w:rPr>
              <w:t>4</w:t>
            </w:r>
          </w:p>
        </w:tc>
      </w:tr>
      <w:tr w:rsidR="004A3E03" w14:paraId="20A9EF69" w14:textId="77777777" w:rsidTr="004A3E03">
        <w:tc>
          <w:tcPr>
            <w:tcW w:w="1140" w:type="dxa"/>
          </w:tcPr>
          <w:p w14:paraId="226BB0DB" w14:textId="655C8527" w:rsidR="004A3E03" w:rsidRDefault="004A3E03" w:rsidP="004A3E03">
            <w:pPr>
              <w:spacing w:after="0" w:line="240" w:lineRule="auto"/>
              <w:rPr>
                <w:rFonts w:eastAsia="Times New Roman"/>
                <w:spacing w:val="6"/>
                <w:sz w:val="24"/>
                <w:szCs w:val="24"/>
                <w:lang w:val="en-US"/>
              </w:rPr>
            </w:pPr>
            <w:r w:rsidRPr="001F15B0">
              <w:rPr>
                <w:sz w:val="24"/>
                <w:szCs w:val="24"/>
                <w:lang w:val="en-US"/>
              </w:rPr>
              <w:t>TSQ 1</w:t>
            </w:r>
            <w:r>
              <w:rPr>
                <w:sz w:val="24"/>
                <w:szCs w:val="24"/>
                <w:lang w:val="en-US"/>
              </w:rPr>
              <w:t>9</w:t>
            </w:r>
          </w:p>
        </w:tc>
        <w:tc>
          <w:tcPr>
            <w:tcW w:w="0" w:type="auto"/>
          </w:tcPr>
          <w:p w14:paraId="186C8C44" w14:textId="56A60F0F" w:rsidR="004A3E03" w:rsidRDefault="004A3E03" w:rsidP="004A3E03">
            <w:pPr>
              <w:spacing w:after="0" w:line="240" w:lineRule="auto"/>
              <w:rPr>
                <w:rFonts w:eastAsia="Times New Roman"/>
                <w:color w:val="221F1F"/>
                <w:sz w:val="24"/>
                <w:szCs w:val="24"/>
                <w:lang w:val="en-US"/>
              </w:rPr>
            </w:pPr>
            <w:r>
              <w:rPr>
                <w:rFonts w:eastAsia="Times New Roman"/>
                <w:spacing w:val="4"/>
                <w:sz w:val="24"/>
                <w:szCs w:val="24"/>
                <w:lang w:val="en-US"/>
              </w:rPr>
              <w:t>Correcting the pupils with disability is regularly done.</w:t>
            </w:r>
          </w:p>
        </w:tc>
        <w:tc>
          <w:tcPr>
            <w:tcW w:w="0" w:type="auto"/>
          </w:tcPr>
          <w:p w14:paraId="174DC3DA" w14:textId="77777777" w:rsidR="004A3E03" w:rsidRPr="003355AF" w:rsidRDefault="004A3E03" w:rsidP="004A3E03">
            <w:pPr>
              <w:spacing w:after="0" w:line="240" w:lineRule="auto"/>
              <w:rPr>
                <w:sz w:val="24"/>
                <w:szCs w:val="24"/>
                <w:lang w:val="en-US"/>
              </w:rPr>
            </w:pPr>
            <w:r>
              <w:rPr>
                <w:sz w:val="24"/>
                <w:szCs w:val="24"/>
                <w:lang w:val="en-US"/>
              </w:rPr>
              <w:t>1</w:t>
            </w:r>
          </w:p>
        </w:tc>
        <w:tc>
          <w:tcPr>
            <w:tcW w:w="0" w:type="auto"/>
          </w:tcPr>
          <w:p w14:paraId="1D5F500C" w14:textId="77777777" w:rsidR="004A3E03" w:rsidRPr="003355AF" w:rsidRDefault="004A3E03" w:rsidP="004A3E03">
            <w:pPr>
              <w:spacing w:after="0" w:line="240" w:lineRule="auto"/>
              <w:rPr>
                <w:sz w:val="24"/>
                <w:szCs w:val="24"/>
                <w:lang w:val="en-US"/>
              </w:rPr>
            </w:pPr>
            <w:r>
              <w:rPr>
                <w:sz w:val="24"/>
                <w:szCs w:val="24"/>
                <w:lang w:val="en-US"/>
              </w:rPr>
              <w:t>2</w:t>
            </w:r>
          </w:p>
        </w:tc>
        <w:tc>
          <w:tcPr>
            <w:tcW w:w="0" w:type="auto"/>
          </w:tcPr>
          <w:p w14:paraId="6C8EABA2" w14:textId="77777777" w:rsidR="004A3E03" w:rsidRPr="003355AF" w:rsidRDefault="004A3E03" w:rsidP="004A3E03">
            <w:pPr>
              <w:spacing w:after="0" w:line="240" w:lineRule="auto"/>
              <w:rPr>
                <w:sz w:val="24"/>
                <w:szCs w:val="24"/>
                <w:lang w:val="en-US"/>
              </w:rPr>
            </w:pPr>
            <w:r>
              <w:rPr>
                <w:sz w:val="24"/>
                <w:szCs w:val="24"/>
                <w:lang w:val="en-US"/>
              </w:rPr>
              <w:t>3</w:t>
            </w:r>
          </w:p>
        </w:tc>
        <w:tc>
          <w:tcPr>
            <w:tcW w:w="0" w:type="auto"/>
          </w:tcPr>
          <w:p w14:paraId="385B466F" w14:textId="77777777" w:rsidR="004A3E03" w:rsidRPr="003355AF" w:rsidRDefault="004A3E03" w:rsidP="004A3E03">
            <w:pPr>
              <w:spacing w:after="0" w:line="240" w:lineRule="auto"/>
              <w:rPr>
                <w:sz w:val="24"/>
                <w:szCs w:val="24"/>
                <w:lang w:val="en-US"/>
              </w:rPr>
            </w:pPr>
            <w:r>
              <w:rPr>
                <w:sz w:val="24"/>
                <w:szCs w:val="24"/>
                <w:lang w:val="en-US"/>
              </w:rPr>
              <w:t>4</w:t>
            </w:r>
          </w:p>
        </w:tc>
      </w:tr>
      <w:tr w:rsidR="004A3E03" w14:paraId="4C6CA178" w14:textId="77777777" w:rsidTr="004A3E03">
        <w:tc>
          <w:tcPr>
            <w:tcW w:w="1140" w:type="dxa"/>
          </w:tcPr>
          <w:p w14:paraId="325255E1" w14:textId="03E93494" w:rsidR="004A3E03" w:rsidRDefault="004A3E03" w:rsidP="004A3E03">
            <w:pPr>
              <w:spacing w:after="0" w:line="240" w:lineRule="auto"/>
              <w:rPr>
                <w:rFonts w:eastAsia="Times New Roman"/>
                <w:spacing w:val="4"/>
                <w:sz w:val="24"/>
                <w:szCs w:val="24"/>
                <w:lang w:val="en-US"/>
              </w:rPr>
            </w:pPr>
            <w:r w:rsidRPr="001F15B0">
              <w:rPr>
                <w:sz w:val="24"/>
                <w:szCs w:val="24"/>
                <w:lang w:val="en-US"/>
              </w:rPr>
              <w:t xml:space="preserve">TSQ </w:t>
            </w:r>
            <w:r>
              <w:rPr>
                <w:sz w:val="24"/>
                <w:szCs w:val="24"/>
                <w:lang w:val="en-US"/>
              </w:rPr>
              <w:t>20</w:t>
            </w:r>
          </w:p>
        </w:tc>
        <w:tc>
          <w:tcPr>
            <w:tcW w:w="0" w:type="auto"/>
          </w:tcPr>
          <w:p w14:paraId="1BB55E33" w14:textId="2E6C0446" w:rsidR="004A3E03" w:rsidRDefault="004A3E03" w:rsidP="004A3E03">
            <w:pPr>
              <w:spacing w:after="0" w:line="240" w:lineRule="auto"/>
              <w:rPr>
                <w:rFonts w:eastAsia="Times New Roman"/>
                <w:color w:val="221F1F"/>
                <w:sz w:val="24"/>
                <w:szCs w:val="24"/>
                <w:lang w:val="en-US"/>
              </w:rPr>
            </w:pPr>
            <w:r>
              <w:rPr>
                <w:rFonts w:eastAsia="Times New Roman"/>
                <w:spacing w:val="4"/>
                <w:sz w:val="24"/>
                <w:szCs w:val="24"/>
                <w:lang w:val="en-US"/>
              </w:rPr>
              <w:t>Equal chance of participation in classroom activities is prioritized.</w:t>
            </w:r>
          </w:p>
        </w:tc>
        <w:tc>
          <w:tcPr>
            <w:tcW w:w="0" w:type="auto"/>
          </w:tcPr>
          <w:p w14:paraId="17EB8C9E" w14:textId="77777777" w:rsidR="004A3E03" w:rsidRPr="003355AF" w:rsidRDefault="004A3E03" w:rsidP="004A3E03">
            <w:pPr>
              <w:spacing w:after="0" w:line="240" w:lineRule="auto"/>
              <w:rPr>
                <w:sz w:val="24"/>
                <w:szCs w:val="24"/>
                <w:lang w:val="en-US"/>
              </w:rPr>
            </w:pPr>
            <w:r>
              <w:rPr>
                <w:sz w:val="24"/>
                <w:szCs w:val="24"/>
                <w:lang w:val="en-US"/>
              </w:rPr>
              <w:t>1</w:t>
            </w:r>
          </w:p>
        </w:tc>
        <w:tc>
          <w:tcPr>
            <w:tcW w:w="0" w:type="auto"/>
          </w:tcPr>
          <w:p w14:paraId="427E44D1" w14:textId="77777777" w:rsidR="004A3E03" w:rsidRPr="003355AF" w:rsidRDefault="004A3E03" w:rsidP="004A3E03">
            <w:pPr>
              <w:spacing w:after="0" w:line="240" w:lineRule="auto"/>
              <w:rPr>
                <w:sz w:val="24"/>
                <w:szCs w:val="24"/>
                <w:lang w:val="en-US"/>
              </w:rPr>
            </w:pPr>
            <w:r>
              <w:rPr>
                <w:sz w:val="24"/>
                <w:szCs w:val="24"/>
                <w:lang w:val="en-US"/>
              </w:rPr>
              <w:t>2</w:t>
            </w:r>
          </w:p>
        </w:tc>
        <w:tc>
          <w:tcPr>
            <w:tcW w:w="0" w:type="auto"/>
          </w:tcPr>
          <w:p w14:paraId="0122E158" w14:textId="77777777" w:rsidR="004A3E03" w:rsidRPr="003355AF" w:rsidRDefault="004A3E03" w:rsidP="004A3E03">
            <w:pPr>
              <w:spacing w:after="0" w:line="240" w:lineRule="auto"/>
              <w:rPr>
                <w:sz w:val="24"/>
                <w:szCs w:val="24"/>
                <w:lang w:val="en-US"/>
              </w:rPr>
            </w:pPr>
            <w:r>
              <w:rPr>
                <w:sz w:val="24"/>
                <w:szCs w:val="24"/>
                <w:lang w:val="en-US"/>
              </w:rPr>
              <w:t>3</w:t>
            </w:r>
          </w:p>
        </w:tc>
        <w:tc>
          <w:tcPr>
            <w:tcW w:w="0" w:type="auto"/>
          </w:tcPr>
          <w:p w14:paraId="322B9129" w14:textId="77777777" w:rsidR="004A3E03" w:rsidRPr="003355AF" w:rsidRDefault="004A3E03" w:rsidP="004A3E03">
            <w:pPr>
              <w:spacing w:after="0" w:line="240" w:lineRule="auto"/>
              <w:rPr>
                <w:sz w:val="24"/>
                <w:szCs w:val="24"/>
                <w:lang w:val="en-US"/>
              </w:rPr>
            </w:pPr>
            <w:r>
              <w:rPr>
                <w:sz w:val="24"/>
                <w:szCs w:val="24"/>
                <w:lang w:val="en-US"/>
              </w:rPr>
              <w:t>4</w:t>
            </w:r>
          </w:p>
        </w:tc>
      </w:tr>
    </w:tbl>
    <w:p w14:paraId="2B0AFF08" w14:textId="77777777" w:rsidR="006252AD" w:rsidRDefault="006252AD" w:rsidP="006A0354">
      <w:pPr>
        <w:widowControl w:val="0"/>
        <w:autoSpaceDE w:val="0"/>
        <w:autoSpaceDN w:val="0"/>
        <w:adjustRightInd w:val="0"/>
        <w:spacing w:after="0" w:line="259" w:lineRule="auto"/>
        <w:ind w:right="786"/>
        <w:rPr>
          <w:rFonts w:eastAsia="Times New Roman"/>
          <w:b/>
          <w:sz w:val="24"/>
          <w:szCs w:val="24"/>
          <w:lang w:val="en-US"/>
        </w:rPr>
      </w:pPr>
    </w:p>
    <w:p w14:paraId="699D54C6" w14:textId="77777777" w:rsidR="004A3E03" w:rsidRDefault="004A3E03" w:rsidP="0013281A">
      <w:pPr>
        <w:pStyle w:val="Heading2"/>
        <w:spacing w:line="240" w:lineRule="auto"/>
        <w:jc w:val="both"/>
      </w:pPr>
      <w:bookmarkStart w:id="3909" w:name="_Toc492502047"/>
      <w:bookmarkStart w:id="3910" w:name="_Toc492550748"/>
      <w:bookmarkStart w:id="3911" w:name="_Toc492874446"/>
      <w:bookmarkStart w:id="3912" w:name="_Toc492881675"/>
      <w:bookmarkStart w:id="3913" w:name="_Toc492882132"/>
      <w:bookmarkStart w:id="3914" w:name="_Toc505425044"/>
      <w:bookmarkStart w:id="3915" w:name="_Toc505506567"/>
      <w:bookmarkStart w:id="3916" w:name="_Toc524347763"/>
      <w:bookmarkStart w:id="3917" w:name="_Toc524784317"/>
      <w:bookmarkStart w:id="3918" w:name="_Toc536090337"/>
      <w:bookmarkStart w:id="3919" w:name="_Toc536450027"/>
      <w:bookmarkStart w:id="3920" w:name="_Toc16171272"/>
      <w:bookmarkStart w:id="3921" w:name="_Toc16248979"/>
      <w:bookmarkStart w:id="3922" w:name="_Toc16250356"/>
      <w:bookmarkStart w:id="3923" w:name="_Toc40079993"/>
      <w:bookmarkStart w:id="3924" w:name="_Toc63068102"/>
      <w:bookmarkStart w:id="3925" w:name="_Toc63151583"/>
      <w:bookmarkStart w:id="3926" w:name="_Toc66280981"/>
      <w:bookmarkStart w:id="3927" w:name="_Toc69461097"/>
      <w:bookmarkStart w:id="3928" w:name="_Toc75689290"/>
      <w:bookmarkStart w:id="3929" w:name="_Toc75691419"/>
      <w:bookmarkStart w:id="3930" w:name="_Toc115964281"/>
      <w:bookmarkStart w:id="3931" w:name="_Toc116001938"/>
    </w:p>
    <w:p w14:paraId="53CA2B73" w14:textId="77777777" w:rsidR="004A3E03" w:rsidRDefault="004A3E03" w:rsidP="0013281A">
      <w:pPr>
        <w:pStyle w:val="Heading2"/>
        <w:spacing w:line="240" w:lineRule="auto"/>
        <w:jc w:val="both"/>
      </w:pPr>
    </w:p>
    <w:p w14:paraId="0DF1B226" w14:textId="77777777" w:rsidR="004A3E03" w:rsidRDefault="004A3E03" w:rsidP="0013281A">
      <w:pPr>
        <w:pStyle w:val="Heading2"/>
        <w:spacing w:line="240" w:lineRule="auto"/>
        <w:jc w:val="both"/>
      </w:pPr>
    </w:p>
    <w:p w14:paraId="0C4C0757" w14:textId="77777777" w:rsidR="004A3E03" w:rsidRDefault="004A3E03" w:rsidP="0013281A">
      <w:pPr>
        <w:pStyle w:val="Heading2"/>
        <w:spacing w:line="240" w:lineRule="auto"/>
        <w:jc w:val="both"/>
      </w:pPr>
    </w:p>
    <w:p w14:paraId="1A589284" w14:textId="77777777" w:rsidR="004A3E03" w:rsidRDefault="004A3E03">
      <w:pPr>
        <w:spacing w:after="0" w:line="240" w:lineRule="auto"/>
        <w:rPr>
          <w:rFonts w:eastAsia="Times New Roman"/>
          <w:b/>
          <w:sz w:val="24"/>
        </w:rPr>
      </w:pPr>
      <w:r>
        <w:br w:type="page"/>
      </w:r>
    </w:p>
    <w:p w14:paraId="48EA3056" w14:textId="4A64DBFF" w:rsidR="006A0354" w:rsidRDefault="006A0354" w:rsidP="0013281A">
      <w:pPr>
        <w:pStyle w:val="Heading2"/>
        <w:spacing w:line="240" w:lineRule="auto"/>
        <w:jc w:val="both"/>
        <w:rPr>
          <w:lang w:val="fr-FR"/>
        </w:rPr>
      </w:pPr>
      <w:bookmarkStart w:id="3932" w:name="_Toc117768983"/>
      <w:r>
        <w:lastRenderedPageBreak/>
        <w:t xml:space="preserve">PART III: TEACHERS’ </w:t>
      </w:r>
      <w:r>
        <w:rPr>
          <w:lang w:val="fr-FR"/>
        </w:rPr>
        <w:t>ATTITUDE TOWARDS INCLUSION OF PUPILS WITH</w:t>
      </w:r>
      <w:bookmarkEnd w:id="3909"/>
      <w:bookmarkEnd w:id="3910"/>
      <w:bookmarkEnd w:id="3911"/>
      <w:bookmarkEnd w:id="3912"/>
      <w:bookmarkEnd w:id="3913"/>
      <w:bookmarkEnd w:id="3914"/>
      <w:bookmarkEnd w:id="3915"/>
      <w:bookmarkEnd w:id="3916"/>
      <w:bookmarkEnd w:id="3917"/>
      <w:bookmarkEnd w:id="3918"/>
      <w:bookmarkEnd w:id="3919"/>
      <w:bookmarkEnd w:id="3920"/>
      <w:bookmarkEnd w:id="3921"/>
      <w:bookmarkEnd w:id="3922"/>
      <w:bookmarkEnd w:id="3923"/>
      <w:bookmarkEnd w:id="3924"/>
      <w:bookmarkEnd w:id="3925"/>
      <w:bookmarkEnd w:id="3926"/>
      <w:bookmarkEnd w:id="3927"/>
      <w:bookmarkEnd w:id="3928"/>
      <w:bookmarkEnd w:id="3929"/>
      <w:bookmarkEnd w:id="3930"/>
      <w:bookmarkEnd w:id="3931"/>
      <w:bookmarkEnd w:id="3932"/>
      <w:r>
        <w:rPr>
          <w:lang w:val="fr-FR"/>
        </w:rPr>
        <w:t xml:space="preserve">      </w:t>
      </w:r>
    </w:p>
    <w:p w14:paraId="5B4D2BBB" w14:textId="77777777" w:rsidR="006A0354" w:rsidRDefault="006A0354" w:rsidP="006A0354">
      <w:pPr>
        <w:pStyle w:val="Heading2"/>
        <w:spacing w:line="240" w:lineRule="auto"/>
        <w:ind w:left="360" w:hanging="360"/>
        <w:jc w:val="both"/>
        <w:rPr>
          <w:lang w:val="fr-FR"/>
        </w:rPr>
      </w:pPr>
      <w:r>
        <w:rPr>
          <w:lang w:val="fr-FR"/>
        </w:rPr>
        <w:t xml:space="preserve">                  </w:t>
      </w:r>
      <w:bookmarkStart w:id="3933" w:name="_Toc492502048"/>
      <w:bookmarkStart w:id="3934" w:name="_Toc492550749"/>
      <w:bookmarkStart w:id="3935" w:name="_Toc492874447"/>
      <w:bookmarkStart w:id="3936" w:name="_Toc492881676"/>
      <w:bookmarkStart w:id="3937" w:name="_Toc492882133"/>
      <w:bookmarkStart w:id="3938" w:name="_Toc505425045"/>
      <w:bookmarkStart w:id="3939" w:name="_Toc505506568"/>
      <w:bookmarkStart w:id="3940" w:name="_Toc524347764"/>
      <w:bookmarkStart w:id="3941" w:name="_Toc524784318"/>
      <w:bookmarkStart w:id="3942" w:name="_Toc536090338"/>
      <w:bookmarkStart w:id="3943" w:name="_Toc536450028"/>
      <w:bookmarkStart w:id="3944" w:name="_Toc16171273"/>
      <w:bookmarkStart w:id="3945" w:name="_Toc16248980"/>
      <w:bookmarkStart w:id="3946" w:name="_Toc16250357"/>
      <w:bookmarkStart w:id="3947" w:name="_Toc40079994"/>
      <w:bookmarkStart w:id="3948" w:name="_Toc63068103"/>
      <w:bookmarkStart w:id="3949" w:name="_Toc63151584"/>
      <w:bookmarkStart w:id="3950" w:name="_Toc66280982"/>
      <w:bookmarkStart w:id="3951" w:name="_Toc69461098"/>
      <w:bookmarkStart w:id="3952" w:name="_Toc75689291"/>
      <w:bookmarkStart w:id="3953" w:name="_Toc75691420"/>
      <w:bookmarkStart w:id="3954" w:name="_Toc115964282"/>
      <w:bookmarkStart w:id="3955" w:name="_Toc116001939"/>
      <w:bookmarkStart w:id="3956" w:name="_Toc117768984"/>
      <w:r>
        <w:rPr>
          <w:lang w:val="fr-FR"/>
        </w:rPr>
        <w:t>PHYSICAL DISABILITY</w:t>
      </w:r>
      <w:bookmarkEnd w:id="3933"/>
      <w:bookmarkEnd w:id="3934"/>
      <w:bookmarkEnd w:id="3935"/>
      <w:bookmarkEnd w:id="3936"/>
      <w:bookmarkEnd w:id="3937"/>
      <w:bookmarkEnd w:id="3938"/>
      <w:bookmarkEnd w:id="3939"/>
      <w:bookmarkEnd w:id="3940"/>
      <w:bookmarkEnd w:id="3941"/>
      <w:bookmarkEnd w:id="3942"/>
      <w:bookmarkEnd w:id="3943"/>
      <w:bookmarkEnd w:id="3944"/>
      <w:bookmarkEnd w:id="3945"/>
      <w:bookmarkEnd w:id="3946"/>
      <w:bookmarkEnd w:id="3947"/>
      <w:bookmarkEnd w:id="3948"/>
      <w:bookmarkEnd w:id="3949"/>
      <w:bookmarkEnd w:id="3950"/>
      <w:bookmarkEnd w:id="3951"/>
      <w:bookmarkEnd w:id="3952"/>
      <w:bookmarkEnd w:id="3953"/>
      <w:bookmarkEnd w:id="3954"/>
      <w:bookmarkEnd w:id="3955"/>
      <w:bookmarkEnd w:id="3956"/>
    </w:p>
    <w:p w14:paraId="3A9392A1" w14:textId="77777777" w:rsidR="006A0354" w:rsidRDefault="006A0354" w:rsidP="006A0354">
      <w:pPr>
        <w:widowControl w:val="0"/>
        <w:autoSpaceDE w:val="0"/>
        <w:autoSpaceDN w:val="0"/>
        <w:adjustRightInd w:val="0"/>
        <w:spacing w:before="30" w:after="0" w:line="240" w:lineRule="auto"/>
        <w:rPr>
          <w:rFonts w:eastAsia="Times New Roman"/>
          <w:b/>
          <w:bCs/>
          <w:sz w:val="24"/>
          <w:szCs w:val="24"/>
          <w:lang w:val="en-US"/>
        </w:rPr>
      </w:pPr>
    </w:p>
    <w:p w14:paraId="4A6D0154" w14:textId="77777777" w:rsidR="006A0354" w:rsidRDefault="006A0354" w:rsidP="006A0354">
      <w:pPr>
        <w:widowControl w:val="0"/>
        <w:autoSpaceDE w:val="0"/>
        <w:autoSpaceDN w:val="0"/>
        <w:adjustRightInd w:val="0"/>
        <w:spacing w:after="0" w:line="259" w:lineRule="auto"/>
        <w:ind w:right="786"/>
        <w:rPr>
          <w:rFonts w:eastAsia="Times New Roman"/>
          <w:sz w:val="24"/>
          <w:szCs w:val="24"/>
          <w:lang w:val="en-US"/>
        </w:rPr>
      </w:pPr>
      <w:r w:rsidRPr="00041166">
        <w:rPr>
          <w:rFonts w:eastAsia="Times New Roman"/>
          <w:sz w:val="24"/>
          <w:szCs w:val="24"/>
          <w:lang w:val="en-US"/>
        </w:rPr>
        <w:t xml:space="preserve">Instructions: After reading each statement, please </w:t>
      </w:r>
      <w:r w:rsidRPr="00041166">
        <w:rPr>
          <w:rFonts w:eastAsia="Times New Roman"/>
          <w:sz w:val="24"/>
          <w:szCs w:val="24"/>
          <w:u w:val="single"/>
          <w:lang w:val="en-US"/>
        </w:rPr>
        <w:t>circle</w:t>
      </w:r>
      <w:r w:rsidRPr="00041166">
        <w:rPr>
          <w:rFonts w:eastAsia="Times New Roman"/>
          <w:sz w:val="24"/>
          <w:szCs w:val="24"/>
          <w:lang w:val="en-US"/>
        </w:rPr>
        <w:t xml:space="preserve"> the most appropriate response at the right of each statement that reflects your personal opinion.</w:t>
      </w:r>
    </w:p>
    <w:p w14:paraId="00ECBB03" w14:textId="77777777" w:rsidR="004A3E03" w:rsidRDefault="004A3E03" w:rsidP="006A0354">
      <w:pPr>
        <w:widowControl w:val="0"/>
        <w:autoSpaceDE w:val="0"/>
        <w:autoSpaceDN w:val="0"/>
        <w:adjustRightInd w:val="0"/>
        <w:spacing w:after="0" w:line="259" w:lineRule="auto"/>
        <w:ind w:right="786"/>
        <w:rPr>
          <w:rFonts w:eastAsia="Times New Roman"/>
          <w:b/>
          <w:sz w:val="24"/>
          <w:szCs w:val="24"/>
          <w:lang w:val="en-US"/>
        </w:rPr>
      </w:pPr>
    </w:p>
    <w:p w14:paraId="14CF23CE" w14:textId="77777777" w:rsidR="004A3E03" w:rsidRDefault="004A3E03" w:rsidP="006A0354">
      <w:pPr>
        <w:widowControl w:val="0"/>
        <w:autoSpaceDE w:val="0"/>
        <w:autoSpaceDN w:val="0"/>
        <w:adjustRightInd w:val="0"/>
        <w:spacing w:after="0" w:line="259" w:lineRule="auto"/>
        <w:ind w:right="786"/>
        <w:rPr>
          <w:rFonts w:eastAsia="Times New Roman"/>
          <w:b/>
          <w:sz w:val="24"/>
          <w:szCs w:val="24"/>
          <w:lang w:val="en-US"/>
        </w:rPr>
      </w:pPr>
    </w:p>
    <w:p w14:paraId="52D8E15C" w14:textId="77777777" w:rsidR="006A0354" w:rsidRPr="00C31FF9" w:rsidRDefault="006A0354" w:rsidP="006A0354">
      <w:pPr>
        <w:widowControl w:val="0"/>
        <w:autoSpaceDE w:val="0"/>
        <w:autoSpaceDN w:val="0"/>
        <w:adjustRightInd w:val="0"/>
        <w:spacing w:after="0" w:line="259" w:lineRule="auto"/>
        <w:ind w:right="786"/>
        <w:rPr>
          <w:rFonts w:eastAsia="Times New Roman"/>
          <w:b/>
          <w:sz w:val="24"/>
          <w:szCs w:val="24"/>
          <w:lang w:val="en-US"/>
        </w:rPr>
      </w:pPr>
      <w:r w:rsidRPr="00C31FF9">
        <w:rPr>
          <w:rFonts w:eastAsia="Times New Roman"/>
          <w:b/>
          <w:sz w:val="24"/>
          <w:szCs w:val="24"/>
          <w:lang w:val="en-US"/>
        </w:rPr>
        <w:t>Key:</w:t>
      </w:r>
    </w:p>
    <w:p w14:paraId="654A6B33" w14:textId="77777777" w:rsidR="006A0354" w:rsidRDefault="006A0354" w:rsidP="006A0354">
      <w:pPr>
        <w:widowControl w:val="0"/>
        <w:autoSpaceDE w:val="0"/>
        <w:autoSpaceDN w:val="0"/>
        <w:adjustRightInd w:val="0"/>
        <w:spacing w:after="0" w:line="259" w:lineRule="auto"/>
        <w:ind w:right="786"/>
        <w:rPr>
          <w:rFonts w:eastAsia="Times New Roman"/>
          <w:sz w:val="24"/>
          <w:szCs w:val="24"/>
          <w:lang w:val="en-US"/>
        </w:rPr>
      </w:pPr>
    </w:p>
    <w:tbl>
      <w:tblPr>
        <w:tblW w:w="99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1980"/>
        <w:gridCol w:w="2520"/>
        <w:gridCol w:w="1620"/>
        <w:gridCol w:w="1890"/>
      </w:tblGrid>
      <w:tr w:rsidR="006A0354" w:rsidRPr="003355AF" w14:paraId="1A3DC59F" w14:textId="77777777" w:rsidTr="00057804">
        <w:trPr>
          <w:jc w:val="center"/>
        </w:trPr>
        <w:tc>
          <w:tcPr>
            <w:tcW w:w="1980" w:type="dxa"/>
            <w:shd w:val="clear" w:color="auto" w:fill="auto"/>
          </w:tcPr>
          <w:p w14:paraId="72FF6921" w14:textId="77777777" w:rsidR="006A0354" w:rsidRPr="003355AF" w:rsidRDefault="006A0354" w:rsidP="00057804">
            <w:pPr>
              <w:widowControl w:val="0"/>
              <w:autoSpaceDE w:val="0"/>
              <w:autoSpaceDN w:val="0"/>
              <w:adjustRightInd w:val="0"/>
              <w:spacing w:after="0" w:line="240" w:lineRule="auto"/>
              <w:ind w:right="786"/>
              <w:jc w:val="center"/>
              <w:rPr>
                <w:rFonts w:eastAsia="Times New Roman"/>
                <w:b/>
                <w:sz w:val="24"/>
                <w:szCs w:val="24"/>
                <w:lang w:val="en-US"/>
              </w:rPr>
            </w:pPr>
            <w:r>
              <w:rPr>
                <w:rFonts w:eastAsia="Times New Roman"/>
                <w:b/>
                <w:sz w:val="24"/>
                <w:szCs w:val="24"/>
                <w:lang w:val="en-US"/>
              </w:rPr>
              <w:t>5</w:t>
            </w:r>
          </w:p>
        </w:tc>
        <w:tc>
          <w:tcPr>
            <w:tcW w:w="1980" w:type="dxa"/>
            <w:shd w:val="clear" w:color="auto" w:fill="auto"/>
          </w:tcPr>
          <w:p w14:paraId="4B70FC84" w14:textId="77777777" w:rsidR="006A0354" w:rsidRPr="003355AF" w:rsidRDefault="006A0354" w:rsidP="00057804">
            <w:pPr>
              <w:widowControl w:val="0"/>
              <w:autoSpaceDE w:val="0"/>
              <w:autoSpaceDN w:val="0"/>
              <w:adjustRightInd w:val="0"/>
              <w:spacing w:after="0" w:line="240" w:lineRule="auto"/>
              <w:ind w:right="786"/>
              <w:jc w:val="center"/>
              <w:rPr>
                <w:rFonts w:eastAsia="Times New Roman"/>
                <w:b/>
                <w:sz w:val="24"/>
                <w:szCs w:val="24"/>
                <w:lang w:val="en-US"/>
              </w:rPr>
            </w:pPr>
            <w:r>
              <w:rPr>
                <w:rFonts w:eastAsia="Times New Roman"/>
                <w:b/>
                <w:sz w:val="24"/>
                <w:szCs w:val="24"/>
                <w:lang w:val="en-US"/>
              </w:rPr>
              <w:t>4</w:t>
            </w:r>
          </w:p>
        </w:tc>
        <w:tc>
          <w:tcPr>
            <w:tcW w:w="2520" w:type="dxa"/>
            <w:shd w:val="clear" w:color="auto" w:fill="auto"/>
          </w:tcPr>
          <w:p w14:paraId="48943296" w14:textId="77777777" w:rsidR="006A0354" w:rsidRPr="003355AF" w:rsidRDefault="006A0354" w:rsidP="00057804">
            <w:pPr>
              <w:widowControl w:val="0"/>
              <w:autoSpaceDE w:val="0"/>
              <w:autoSpaceDN w:val="0"/>
              <w:adjustRightInd w:val="0"/>
              <w:spacing w:after="0" w:line="240" w:lineRule="auto"/>
              <w:ind w:right="786"/>
              <w:jc w:val="center"/>
              <w:rPr>
                <w:rFonts w:eastAsia="Times New Roman"/>
                <w:b/>
                <w:sz w:val="24"/>
                <w:szCs w:val="24"/>
                <w:lang w:val="en-US"/>
              </w:rPr>
            </w:pPr>
            <w:r>
              <w:rPr>
                <w:rFonts w:eastAsia="Times New Roman"/>
                <w:b/>
                <w:sz w:val="24"/>
                <w:szCs w:val="24"/>
                <w:lang w:val="en-US"/>
              </w:rPr>
              <w:t>3</w:t>
            </w:r>
          </w:p>
        </w:tc>
        <w:tc>
          <w:tcPr>
            <w:tcW w:w="1620" w:type="dxa"/>
            <w:shd w:val="clear" w:color="auto" w:fill="auto"/>
          </w:tcPr>
          <w:p w14:paraId="78658E23" w14:textId="77777777" w:rsidR="006A0354" w:rsidRPr="003355AF" w:rsidRDefault="006A0354" w:rsidP="00057804">
            <w:pPr>
              <w:widowControl w:val="0"/>
              <w:autoSpaceDE w:val="0"/>
              <w:autoSpaceDN w:val="0"/>
              <w:adjustRightInd w:val="0"/>
              <w:spacing w:after="0" w:line="240" w:lineRule="auto"/>
              <w:ind w:right="786"/>
              <w:jc w:val="right"/>
              <w:rPr>
                <w:rFonts w:eastAsia="Times New Roman"/>
                <w:b/>
                <w:sz w:val="24"/>
                <w:szCs w:val="24"/>
                <w:lang w:val="en-US"/>
              </w:rPr>
            </w:pPr>
            <w:r>
              <w:rPr>
                <w:rFonts w:eastAsia="Times New Roman"/>
                <w:b/>
                <w:sz w:val="24"/>
                <w:szCs w:val="24"/>
                <w:lang w:val="en-US"/>
              </w:rPr>
              <w:t>2</w:t>
            </w:r>
          </w:p>
        </w:tc>
        <w:tc>
          <w:tcPr>
            <w:tcW w:w="1890" w:type="dxa"/>
            <w:shd w:val="clear" w:color="auto" w:fill="auto"/>
          </w:tcPr>
          <w:p w14:paraId="6B0AD943" w14:textId="77777777" w:rsidR="006A0354" w:rsidRPr="003355AF" w:rsidRDefault="006A0354" w:rsidP="00057804">
            <w:pPr>
              <w:widowControl w:val="0"/>
              <w:autoSpaceDE w:val="0"/>
              <w:autoSpaceDN w:val="0"/>
              <w:adjustRightInd w:val="0"/>
              <w:spacing w:after="0" w:line="240" w:lineRule="auto"/>
              <w:ind w:right="786"/>
              <w:jc w:val="right"/>
              <w:rPr>
                <w:rFonts w:eastAsia="Times New Roman"/>
                <w:b/>
                <w:sz w:val="24"/>
                <w:szCs w:val="24"/>
                <w:lang w:val="en-US"/>
              </w:rPr>
            </w:pPr>
            <w:r>
              <w:rPr>
                <w:rFonts w:eastAsia="Times New Roman"/>
                <w:b/>
                <w:sz w:val="24"/>
                <w:szCs w:val="24"/>
                <w:lang w:val="en-US"/>
              </w:rPr>
              <w:t>1</w:t>
            </w:r>
          </w:p>
        </w:tc>
      </w:tr>
      <w:tr w:rsidR="006A0354" w:rsidRPr="003355AF" w14:paraId="57161A06" w14:textId="77777777" w:rsidTr="00057804">
        <w:trPr>
          <w:jc w:val="center"/>
        </w:trPr>
        <w:tc>
          <w:tcPr>
            <w:tcW w:w="1980" w:type="dxa"/>
            <w:shd w:val="clear" w:color="auto" w:fill="auto"/>
          </w:tcPr>
          <w:p w14:paraId="4ED315FD" w14:textId="77777777" w:rsidR="006A0354" w:rsidRPr="003355AF" w:rsidRDefault="006A0354" w:rsidP="008F0BD0">
            <w:pPr>
              <w:widowControl w:val="0"/>
              <w:autoSpaceDE w:val="0"/>
              <w:autoSpaceDN w:val="0"/>
              <w:adjustRightInd w:val="0"/>
              <w:spacing w:after="0" w:line="240" w:lineRule="auto"/>
              <w:ind w:right="786"/>
              <w:jc w:val="center"/>
              <w:rPr>
                <w:rFonts w:eastAsia="Times New Roman"/>
                <w:b/>
                <w:sz w:val="24"/>
                <w:szCs w:val="24"/>
                <w:lang w:val="en-US"/>
              </w:rPr>
            </w:pPr>
            <w:r w:rsidRPr="003355AF">
              <w:rPr>
                <w:rFonts w:eastAsia="Times New Roman"/>
                <w:b/>
                <w:sz w:val="24"/>
                <w:szCs w:val="24"/>
                <w:lang w:val="en-US"/>
              </w:rPr>
              <w:t>Strongly Disagree</w:t>
            </w:r>
          </w:p>
        </w:tc>
        <w:tc>
          <w:tcPr>
            <w:tcW w:w="1980" w:type="dxa"/>
            <w:shd w:val="clear" w:color="auto" w:fill="auto"/>
          </w:tcPr>
          <w:p w14:paraId="12FF71B7" w14:textId="77777777" w:rsidR="006A0354" w:rsidRPr="003355AF" w:rsidRDefault="006A0354" w:rsidP="008F0BD0">
            <w:pPr>
              <w:widowControl w:val="0"/>
              <w:autoSpaceDE w:val="0"/>
              <w:autoSpaceDN w:val="0"/>
              <w:adjustRightInd w:val="0"/>
              <w:spacing w:after="0" w:line="240" w:lineRule="auto"/>
              <w:ind w:right="786"/>
              <w:jc w:val="center"/>
              <w:rPr>
                <w:rFonts w:eastAsia="Times New Roman"/>
                <w:b/>
                <w:sz w:val="24"/>
                <w:szCs w:val="24"/>
                <w:lang w:val="en-US"/>
              </w:rPr>
            </w:pPr>
            <w:r w:rsidRPr="003355AF">
              <w:rPr>
                <w:rFonts w:eastAsia="Times New Roman"/>
                <w:b/>
                <w:sz w:val="24"/>
                <w:szCs w:val="24"/>
                <w:lang w:val="en-US"/>
              </w:rPr>
              <w:t>Disagree</w:t>
            </w:r>
          </w:p>
        </w:tc>
        <w:tc>
          <w:tcPr>
            <w:tcW w:w="2520" w:type="dxa"/>
            <w:shd w:val="clear" w:color="auto" w:fill="auto"/>
          </w:tcPr>
          <w:p w14:paraId="6CBA350C" w14:textId="1CB2F493" w:rsidR="006A0354" w:rsidRPr="003355AF" w:rsidRDefault="006A0354" w:rsidP="008F0BD0">
            <w:pPr>
              <w:widowControl w:val="0"/>
              <w:autoSpaceDE w:val="0"/>
              <w:autoSpaceDN w:val="0"/>
              <w:adjustRightInd w:val="0"/>
              <w:spacing w:after="0" w:line="240" w:lineRule="auto"/>
              <w:ind w:right="786"/>
              <w:jc w:val="center"/>
              <w:rPr>
                <w:rFonts w:eastAsia="Times New Roman"/>
                <w:b/>
                <w:sz w:val="24"/>
                <w:szCs w:val="24"/>
                <w:lang w:val="en-US"/>
              </w:rPr>
            </w:pPr>
            <w:r w:rsidRPr="003355AF">
              <w:rPr>
                <w:rFonts w:eastAsia="Times New Roman"/>
                <w:b/>
                <w:sz w:val="24"/>
                <w:szCs w:val="24"/>
                <w:lang w:val="en-US"/>
              </w:rPr>
              <w:t>Neither agree nor disagree</w:t>
            </w:r>
          </w:p>
        </w:tc>
        <w:tc>
          <w:tcPr>
            <w:tcW w:w="1620" w:type="dxa"/>
            <w:shd w:val="clear" w:color="auto" w:fill="auto"/>
          </w:tcPr>
          <w:p w14:paraId="3E91F6B5" w14:textId="77777777" w:rsidR="006A0354" w:rsidRPr="003355AF" w:rsidRDefault="006A0354" w:rsidP="008F0BD0">
            <w:pPr>
              <w:widowControl w:val="0"/>
              <w:autoSpaceDE w:val="0"/>
              <w:autoSpaceDN w:val="0"/>
              <w:adjustRightInd w:val="0"/>
              <w:spacing w:after="0" w:line="240" w:lineRule="auto"/>
              <w:ind w:right="786"/>
              <w:jc w:val="center"/>
              <w:rPr>
                <w:rFonts w:eastAsia="Times New Roman"/>
                <w:b/>
                <w:sz w:val="24"/>
                <w:szCs w:val="24"/>
                <w:lang w:val="en-US"/>
              </w:rPr>
            </w:pPr>
            <w:r w:rsidRPr="003355AF">
              <w:rPr>
                <w:rFonts w:eastAsia="Times New Roman"/>
                <w:b/>
                <w:sz w:val="24"/>
                <w:szCs w:val="24"/>
                <w:lang w:val="en-US"/>
              </w:rPr>
              <w:t>Agree</w:t>
            </w:r>
          </w:p>
        </w:tc>
        <w:tc>
          <w:tcPr>
            <w:tcW w:w="1890" w:type="dxa"/>
            <w:shd w:val="clear" w:color="auto" w:fill="auto"/>
          </w:tcPr>
          <w:p w14:paraId="00B26695" w14:textId="77777777" w:rsidR="006A0354" w:rsidRPr="003355AF" w:rsidRDefault="006A0354" w:rsidP="008F0BD0">
            <w:pPr>
              <w:widowControl w:val="0"/>
              <w:autoSpaceDE w:val="0"/>
              <w:autoSpaceDN w:val="0"/>
              <w:adjustRightInd w:val="0"/>
              <w:spacing w:after="0" w:line="240" w:lineRule="auto"/>
              <w:ind w:right="786"/>
              <w:jc w:val="center"/>
              <w:rPr>
                <w:rFonts w:eastAsia="Times New Roman"/>
                <w:b/>
                <w:sz w:val="24"/>
                <w:szCs w:val="24"/>
                <w:lang w:val="en-US"/>
              </w:rPr>
            </w:pPr>
            <w:r w:rsidRPr="003355AF">
              <w:rPr>
                <w:rFonts w:eastAsia="Times New Roman"/>
                <w:b/>
                <w:sz w:val="24"/>
                <w:szCs w:val="24"/>
                <w:lang w:val="en-US"/>
              </w:rPr>
              <w:t>Strongly Agree</w:t>
            </w:r>
          </w:p>
        </w:tc>
      </w:tr>
    </w:tbl>
    <w:p w14:paraId="05F1455B" w14:textId="77777777" w:rsidR="006A0354" w:rsidRPr="00041166" w:rsidRDefault="006A0354" w:rsidP="006A0354">
      <w:pPr>
        <w:widowControl w:val="0"/>
        <w:autoSpaceDE w:val="0"/>
        <w:autoSpaceDN w:val="0"/>
        <w:adjustRightInd w:val="0"/>
        <w:spacing w:after="0" w:line="259" w:lineRule="auto"/>
        <w:ind w:right="786"/>
        <w:rPr>
          <w:rFonts w:eastAsia="Times New Roman"/>
          <w:sz w:val="24"/>
          <w:szCs w:val="24"/>
          <w:lang w:val="en-US"/>
        </w:rPr>
      </w:pPr>
    </w:p>
    <w:p w14:paraId="13FE6597" w14:textId="77777777" w:rsidR="006A0354" w:rsidRPr="00041166" w:rsidRDefault="006A0354" w:rsidP="006A0354">
      <w:pPr>
        <w:widowControl w:val="0"/>
        <w:autoSpaceDE w:val="0"/>
        <w:autoSpaceDN w:val="0"/>
        <w:adjustRightInd w:val="0"/>
        <w:spacing w:after="0" w:line="200" w:lineRule="exact"/>
        <w:rPr>
          <w:rFonts w:eastAsia="Times New Roman"/>
          <w:sz w:val="20"/>
          <w:lang w:val="en-US"/>
        </w:rPr>
      </w:pPr>
    </w:p>
    <w:tbl>
      <w:tblPr>
        <w:tblW w:w="5189" w:type="pct"/>
        <w:tblInd w:w="-355" w:type="dxa"/>
        <w:tblCellMar>
          <w:left w:w="0" w:type="dxa"/>
          <w:right w:w="0" w:type="dxa"/>
        </w:tblCellMar>
        <w:tblLook w:val="0000" w:firstRow="0" w:lastRow="0" w:firstColumn="0" w:lastColumn="0" w:noHBand="0" w:noVBand="0"/>
      </w:tblPr>
      <w:tblGrid>
        <w:gridCol w:w="914"/>
        <w:gridCol w:w="6537"/>
        <w:gridCol w:w="260"/>
        <w:gridCol w:w="268"/>
        <w:gridCol w:w="352"/>
        <w:gridCol w:w="352"/>
        <w:gridCol w:w="294"/>
      </w:tblGrid>
      <w:tr w:rsidR="002349E1" w:rsidRPr="00041166" w14:paraId="44972E4E" w14:textId="77777777" w:rsidTr="004D37AE">
        <w:trPr>
          <w:trHeight w:hRule="exact" w:val="577"/>
        </w:trPr>
        <w:tc>
          <w:tcPr>
            <w:tcW w:w="509" w:type="pct"/>
            <w:tcBorders>
              <w:top w:val="single" w:sz="4" w:space="0" w:color="000000"/>
              <w:left w:val="single" w:sz="4" w:space="0" w:color="000000"/>
              <w:bottom w:val="single" w:sz="4" w:space="0" w:color="000000"/>
              <w:right w:val="single" w:sz="4" w:space="0" w:color="000000"/>
            </w:tcBorders>
          </w:tcPr>
          <w:p w14:paraId="5B0FE216" w14:textId="4629C217" w:rsidR="002349E1" w:rsidRPr="00041166" w:rsidRDefault="002349E1" w:rsidP="00057804">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TA</w:t>
            </w:r>
            <w:r w:rsidR="004D37AE">
              <w:rPr>
                <w:rFonts w:eastAsia="Times New Roman"/>
                <w:sz w:val="24"/>
                <w:szCs w:val="24"/>
                <w:lang w:val="en-US"/>
              </w:rPr>
              <w:t>I</w:t>
            </w:r>
            <w:r>
              <w:rPr>
                <w:rFonts w:eastAsia="Times New Roman"/>
                <w:sz w:val="24"/>
                <w:szCs w:val="24"/>
                <w:lang w:val="en-US"/>
              </w:rPr>
              <w:t>Q 1</w:t>
            </w:r>
          </w:p>
        </w:tc>
        <w:tc>
          <w:tcPr>
            <w:tcW w:w="3641" w:type="pct"/>
            <w:tcBorders>
              <w:top w:val="single" w:sz="4" w:space="0" w:color="000000"/>
              <w:left w:val="single" w:sz="4" w:space="0" w:color="000000"/>
              <w:bottom w:val="single" w:sz="4" w:space="0" w:color="000000"/>
              <w:right w:val="single" w:sz="4" w:space="0" w:color="000000"/>
            </w:tcBorders>
          </w:tcPr>
          <w:p w14:paraId="14143B49" w14:textId="4DEEBE85" w:rsidR="002349E1" w:rsidRPr="00041166" w:rsidRDefault="002349E1" w:rsidP="00057804">
            <w:pPr>
              <w:widowControl w:val="0"/>
              <w:autoSpaceDE w:val="0"/>
              <w:autoSpaceDN w:val="0"/>
              <w:adjustRightInd w:val="0"/>
              <w:spacing w:after="0" w:line="240" w:lineRule="auto"/>
              <w:rPr>
                <w:rFonts w:eastAsia="Times New Roman"/>
                <w:sz w:val="24"/>
                <w:szCs w:val="24"/>
                <w:lang w:val="en-US"/>
              </w:rPr>
            </w:pPr>
            <w:r w:rsidRPr="00041166">
              <w:rPr>
                <w:rFonts w:eastAsia="Times New Roman"/>
                <w:sz w:val="24"/>
                <w:szCs w:val="24"/>
                <w:lang w:val="en-US"/>
              </w:rPr>
              <w:t>Pupils with physical disabilities create too many problems to permit inclusion</w:t>
            </w:r>
            <w:r>
              <w:rPr>
                <w:rFonts w:eastAsia="Times New Roman"/>
                <w:sz w:val="24"/>
                <w:szCs w:val="24"/>
                <w:lang w:val="en-US"/>
              </w:rPr>
              <w:t>.</w:t>
            </w:r>
          </w:p>
        </w:tc>
        <w:tc>
          <w:tcPr>
            <w:tcW w:w="145" w:type="pct"/>
            <w:tcBorders>
              <w:top w:val="single" w:sz="4" w:space="0" w:color="000000"/>
              <w:left w:val="single" w:sz="4" w:space="0" w:color="000000"/>
              <w:bottom w:val="single" w:sz="4" w:space="0" w:color="000000"/>
              <w:right w:val="single" w:sz="4" w:space="0" w:color="000000"/>
            </w:tcBorders>
          </w:tcPr>
          <w:p w14:paraId="67332400" w14:textId="77777777" w:rsidR="002349E1" w:rsidRPr="00041166" w:rsidRDefault="002349E1" w:rsidP="00184582">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149" w:type="pct"/>
            <w:tcBorders>
              <w:top w:val="single" w:sz="4" w:space="0" w:color="000000"/>
              <w:left w:val="single" w:sz="4" w:space="0" w:color="000000"/>
              <w:bottom w:val="single" w:sz="4" w:space="0" w:color="000000"/>
              <w:right w:val="single" w:sz="4" w:space="0" w:color="000000"/>
            </w:tcBorders>
          </w:tcPr>
          <w:p w14:paraId="2FF914F4" w14:textId="77777777" w:rsidR="002349E1" w:rsidRPr="00041166" w:rsidRDefault="002349E1" w:rsidP="00184582">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196" w:type="pct"/>
            <w:tcBorders>
              <w:top w:val="single" w:sz="4" w:space="0" w:color="000000"/>
              <w:left w:val="single" w:sz="4" w:space="0" w:color="000000"/>
              <w:bottom w:val="single" w:sz="4" w:space="0" w:color="000000"/>
              <w:right w:val="single" w:sz="4" w:space="0" w:color="000000"/>
            </w:tcBorders>
          </w:tcPr>
          <w:p w14:paraId="01A59F46" w14:textId="77777777" w:rsidR="002349E1" w:rsidRPr="00041166" w:rsidRDefault="002349E1" w:rsidP="00184582">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196" w:type="pct"/>
            <w:tcBorders>
              <w:top w:val="single" w:sz="4" w:space="0" w:color="000000"/>
              <w:left w:val="single" w:sz="4" w:space="0" w:color="000000"/>
              <w:bottom w:val="single" w:sz="4" w:space="0" w:color="000000"/>
              <w:right w:val="single" w:sz="4" w:space="0" w:color="000000"/>
            </w:tcBorders>
          </w:tcPr>
          <w:p w14:paraId="49DBF09C" w14:textId="77777777" w:rsidR="002349E1" w:rsidRPr="00041166" w:rsidRDefault="002349E1" w:rsidP="00184582">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164" w:type="pct"/>
            <w:tcBorders>
              <w:top w:val="single" w:sz="4" w:space="0" w:color="000000"/>
              <w:left w:val="single" w:sz="4" w:space="0" w:color="000000"/>
              <w:bottom w:val="single" w:sz="4" w:space="0" w:color="000000"/>
              <w:right w:val="single" w:sz="4" w:space="0" w:color="000000"/>
            </w:tcBorders>
          </w:tcPr>
          <w:p w14:paraId="15AA62A6" w14:textId="77777777" w:rsidR="002349E1" w:rsidRPr="00041166" w:rsidRDefault="002349E1" w:rsidP="00184582">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2349E1" w:rsidRPr="00041166" w14:paraId="61B0A216" w14:textId="77777777" w:rsidTr="004D37AE">
        <w:trPr>
          <w:trHeight w:hRule="exact" w:val="550"/>
        </w:trPr>
        <w:tc>
          <w:tcPr>
            <w:tcW w:w="509" w:type="pct"/>
            <w:tcBorders>
              <w:top w:val="single" w:sz="4" w:space="0" w:color="000000"/>
              <w:left w:val="single" w:sz="4" w:space="0" w:color="000000"/>
              <w:bottom w:val="single" w:sz="4" w:space="0" w:color="000000"/>
              <w:right w:val="single" w:sz="4" w:space="0" w:color="000000"/>
            </w:tcBorders>
          </w:tcPr>
          <w:p w14:paraId="2D72F933" w14:textId="4B07C419"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7D54A8">
              <w:rPr>
                <w:rFonts w:eastAsia="Times New Roman"/>
                <w:sz w:val="24"/>
                <w:szCs w:val="24"/>
                <w:lang w:val="en-US"/>
              </w:rPr>
              <w:t>TA</w:t>
            </w:r>
            <w:r w:rsidR="004D37AE">
              <w:rPr>
                <w:rFonts w:eastAsia="Times New Roman"/>
                <w:sz w:val="24"/>
                <w:szCs w:val="24"/>
                <w:lang w:val="en-US"/>
              </w:rPr>
              <w:t>I</w:t>
            </w:r>
            <w:r w:rsidRPr="007D54A8">
              <w:rPr>
                <w:rFonts w:eastAsia="Times New Roman"/>
                <w:sz w:val="24"/>
                <w:szCs w:val="24"/>
                <w:lang w:val="en-US"/>
              </w:rPr>
              <w:t xml:space="preserve">Q </w:t>
            </w:r>
            <w:r>
              <w:rPr>
                <w:rFonts w:eastAsia="Times New Roman"/>
                <w:sz w:val="24"/>
                <w:szCs w:val="24"/>
                <w:lang w:val="en-US"/>
              </w:rPr>
              <w:t>2</w:t>
            </w:r>
          </w:p>
        </w:tc>
        <w:tc>
          <w:tcPr>
            <w:tcW w:w="3641" w:type="pct"/>
            <w:tcBorders>
              <w:top w:val="single" w:sz="4" w:space="0" w:color="000000"/>
              <w:left w:val="single" w:sz="4" w:space="0" w:color="000000"/>
              <w:bottom w:val="single" w:sz="4" w:space="0" w:color="000000"/>
              <w:right w:val="single" w:sz="4" w:space="0" w:color="000000"/>
            </w:tcBorders>
          </w:tcPr>
          <w:p w14:paraId="61790C23" w14:textId="0B6143CE"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041166">
              <w:rPr>
                <w:rFonts w:eastAsia="Times New Roman"/>
                <w:sz w:val="24"/>
                <w:szCs w:val="24"/>
                <w:lang w:val="en-US"/>
              </w:rPr>
              <w:t xml:space="preserve">Including </w:t>
            </w:r>
            <w:r>
              <w:rPr>
                <w:rFonts w:eastAsia="Times New Roman"/>
                <w:sz w:val="24"/>
                <w:szCs w:val="24"/>
                <w:lang w:val="en-US"/>
              </w:rPr>
              <w:t>pupils</w:t>
            </w:r>
            <w:r w:rsidRPr="00041166">
              <w:rPr>
                <w:rFonts w:eastAsia="Times New Roman"/>
                <w:sz w:val="24"/>
                <w:szCs w:val="24"/>
                <w:lang w:val="en-US"/>
              </w:rPr>
              <w:t xml:space="preserve"> with physical disability create</w:t>
            </w:r>
            <w:r>
              <w:rPr>
                <w:rFonts w:eastAsia="Times New Roman"/>
                <w:sz w:val="24"/>
                <w:szCs w:val="24"/>
                <w:lang w:val="en-US"/>
              </w:rPr>
              <w:t>s</w:t>
            </w:r>
            <w:r w:rsidRPr="00041166">
              <w:rPr>
                <w:rFonts w:eastAsia="Times New Roman"/>
                <w:sz w:val="24"/>
                <w:szCs w:val="24"/>
                <w:lang w:val="en-US"/>
              </w:rPr>
              <w:t xml:space="preserve"> few additional problems for teachers’ class management</w:t>
            </w:r>
            <w:r>
              <w:rPr>
                <w:rFonts w:eastAsia="Times New Roman"/>
                <w:sz w:val="24"/>
                <w:szCs w:val="24"/>
                <w:lang w:val="en-US"/>
              </w:rPr>
              <w:t>.</w:t>
            </w:r>
          </w:p>
        </w:tc>
        <w:tc>
          <w:tcPr>
            <w:tcW w:w="145" w:type="pct"/>
            <w:tcBorders>
              <w:top w:val="single" w:sz="4" w:space="0" w:color="000000"/>
              <w:left w:val="single" w:sz="4" w:space="0" w:color="000000"/>
              <w:bottom w:val="single" w:sz="4" w:space="0" w:color="000000"/>
              <w:right w:val="single" w:sz="4" w:space="0" w:color="000000"/>
            </w:tcBorders>
          </w:tcPr>
          <w:p w14:paraId="7BD391EC"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149" w:type="pct"/>
            <w:tcBorders>
              <w:top w:val="single" w:sz="4" w:space="0" w:color="000000"/>
              <w:left w:val="single" w:sz="4" w:space="0" w:color="000000"/>
              <w:bottom w:val="single" w:sz="4" w:space="0" w:color="000000"/>
              <w:right w:val="single" w:sz="4" w:space="0" w:color="000000"/>
            </w:tcBorders>
          </w:tcPr>
          <w:p w14:paraId="7E920A8F"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196" w:type="pct"/>
            <w:tcBorders>
              <w:top w:val="single" w:sz="4" w:space="0" w:color="000000"/>
              <w:left w:val="single" w:sz="4" w:space="0" w:color="000000"/>
              <w:bottom w:val="single" w:sz="4" w:space="0" w:color="000000"/>
              <w:right w:val="single" w:sz="4" w:space="0" w:color="000000"/>
            </w:tcBorders>
          </w:tcPr>
          <w:p w14:paraId="43AC0BA8"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196" w:type="pct"/>
            <w:tcBorders>
              <w:top w:val="single" w:sz="4" w:space="0" w:color="000000"/>
              <w:left w:val="single" w:sz="4" w:space="0" w:color="000000"/>
              <w:bottom w:val="single" w:sz="4" w:space="0" w:color="000000"/>
              <w:right w:val="single" w:sz="4" w:space="0" w:color="000000"/>
            </w:tcBorders>
          </w:tcPr>
          <w:p w14:paraId="3A4801AD"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164" w:type="pct"/>
            <w:tcBorders>
              <w:top w:val="single" w:sz="4" w:space="0" w:color="000000"/>
              <w:left w:val="single" w:sz="4" w:space="0" w:color="000000"/>
              <w:bottom w:val="single" w:sz="4" w:space="0" w:color="000000"/>
              <w:right w:val="single" w:sz="4" w:space="0" w:color="000000"/>
            </w:tcBorders>
          </w:tcPr>
          <w:p w14:paraId="777514EC"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2349E1" w:rsidRPr="00041166" w14:paraId="45953549" w14:textId="77777777" w:rsidTr="004D37AE">
        <w:trPr>
          <w:trHeight w:hRule="exact" w:val="622"/>
        </w:trPr>
        <w:tc>
          <w:tcPr>
            <w:tcW w:w="509" w:type="pct"/>
            <w:tcBorders>
              <w:top w:val="single" w:sz="4" w:space="0" w:color="000000"/>
              <w:left w:val="single" w:sz="4" w:space="0" w:color="000000"/>
              <w:bottom w:val="single" w:sz="4" w:space="0" w:color="000000"/>
              <w:right w:val="single" w:sz="4" w:space="0" w:color="000000"/>
            </w:tcBorders>
          </w:tcPr>
          <w:p w14:paraId="504D7D82" w14:textId="03FAC176"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7D54A8">
              <w:rPr>
                <w:rFonts w:eastAsia="Times New Roman"/>
                <w:sz w:val="24"/>
                <w:szCs w:val="24"/>
                <w:lang w:val="en-US"/>
              </w:rPr>
              <w:t>TA</w:t>
            </w:r>
            <w:r w:rsidR="004D37AE">
              <w:rPr>
                <w:rFonts w:eastAsia="Times New Roman"/>
                <w:sz w:val="24"/>
                <w:szCs w:val="24"/>
                <w:lang w:val="en-US"/>
              </w:rPr>
              <w:t>I</w:t>
            </w:r>
            <w:r w:rsidRPr="007D54A8">
              <w:rPr>
                <w:rFonts w:eastAsia="Times New Roman"/>
                <w:sz w:val="24"/>
                <w:szCs w:val="24"/>
                <w:lang w:val="en-US"/>
              </w:rPr>
              <w:t xml:space="preserve">Q </w:t>
            </w:r>
            <w:r>
              <w:rPr>
                <w:rFonts w:eastAsia="Times New Roman"/>
                <w:sz w:val="24"/>
                <w:szCs w:val="24"/>
                <w:lang w:val="en-US"/>
              </w:rPr>
              <w:t>3</w:t>
            </w:r>
          </w:p>
        </w:tc>
        <w:tc>
          <w:tcPr>
            <w:tcW w:w="3641" w:type="pct"/>
            <w:tcBorders>
              <w:top w:val="single" w:sz="4" w:space="0" w:color="000000"/>
              <w:left w:val="single" w:sz="4" w:space="0" w:color="000000"/>
              <w:bottom w:val="single" w:sz="4" w:space="0" w:color="000000"/>
              <w:right w:val="single" w:sz="4" w:space="0" w:color="000000"/>
            </w:tcBorders>
          </w:tcPr>
          <w:p w14:paraId="4FB195F6" w14:textId="2ECED852"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041166">
              <w:rPr>
                <w:rFonts w:eastAsia="Times New Roman"/>
                <w:sz w:val="24"/>
                <w:szCs w:val="24"/>
                <w:lang w:val="en-US"/>
              </w:rPr>
              <w:t>Because special schools ar</w:t>
            </w:r>
            <w:r>
              <w:rPr>
                <w:rFonts w:eastAsia="Times New Roman"/>
                <w:sz w:val="24"/>
                <w:szCs w:val="24"/>
                <w:lang w:val="en-US"/>
              </w:rPr>
              <w:t>e better resourced to cater for s</w:t>
            </w:r>
            <w:r w:rsidRPr="00041166">
              <w:rPr>
                <w:rFonts w:eastAsia="Times New Roman"/>
                <w:sz w:val="24"/>
                <w:szCs w:val="24"/>
                <w:lang w:val="en-US"/>
              </w:rPr>
              <w:t>pecial needs pupils, they should stay in special schools</w:t>
            </w:r>
            <w:r>
              <w:rPr>
                <w:rFonts w:eastAsia="Times New Roman"/>
                <w:sz w:val="24"/>
                <w:szCs w:val="24"/>
                <w:lang w:val="en-US"/>
              </w:rPr>
              <w:t>.</w:t>
            </w:r>
          </w:p>
        </w:tc>
        <w:tc>
          <w:tcPr>
            <w:tcW w:w="145" w:type="pct"/>
            <w:tcBorders>
              <w:top w:val="single" w:sz="4" w:space="0" w:color="000000"/>
              <w:left w:val="single" w:sz="4" w:space="0" w:color="000000"/>
              <w:bottom w:val="single" w:sz="4" w:space="0" w:color="000000"/>
              <w:right w:val="single" w:sz="4" w:space="0" w:color="000000"/>
            </w:tcBorders>
          </w:tcPr>
          <w:p w14:paraId="6AD2EF95"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149" w:type="pct"/>
            <w:tcBorders>
              <w:top w:val="single" w:sz="4" w:space="0" w:color="000000"/>
              <w:left w:val="single" w:sz="4" w:space="0" w:color="000000"/>
              <w:bottom w:val="single" w:sz="4" w:space="0" w:color="000000"/>
              <w:right w:val="single" w:sz="4" w:space="0" w:color="000000"/>
            </w:tcBorders>
          </w:tcPr>
          <w:p w14:paraId="393E1294"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196" w:type="pct"/>
            <w:tcBorders>
              <w:top w:val="single" w:sz="4" w:space="0" w:color="000000"/>
              <w:left w:val="single" w:sz="4" w:space="0" w:color="000000"/>
              <w:bottom w:val="single" w:sz="4" w:space="0" w:color="000000"/>
              <w:right w:val="single" w:sz="4" w:space="0" w:color="000000"/>
            </w:tcBorders>
          </w:tcPr>
          <w:p w14:paraId="1D5B7D87"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196" w:type="pct"/>
            <w:tcBorders>
              <w:top w:val="single" w:sz="4" w:space="0" w:color="000000"/>
              <w:left w:val="single" w:sz="4" w:space="0" w:color="000000"/>
              <w:bottom w:val="single" w:sz="4" w:space="0" w:color="000000"/>
              <w:right w:val="single" w:sz="4" w:space="0" w:color="000000"/>
            </w:tcBorders>
          </w:tcPr>
          <w:p w14:paraId="59EB5BA3"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164" w:type="pct"/>
            <w:tcBorders>
              <w:top w:val="single" w:sz="4" w:space="0" w:color="000000"/>
              <w:left w:val="single" w:sz="4" w:space="0" w:color="000000"/>
              <w:bottom w:val="single" w:sz="4" w:space="0" w:color="000000"/>
              <w:right w:val="single" w:sz="4" w:space="0" w:color="000000"/>
            </w:tcBorders>
          </w:tcPr>
          <w:p w14:paraId="352773E0"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2349E1" w:rsidRPr="00041166" w14:paraId="183D8EBA" w14:textId="77777777" w:rsidTr="004D37AE">
        <w:trPr>
          <w:trHeight w:hRule="exact" w:val="613"/>
        </w:trPr>
        <w:tc>
          <w:tcPr>
            <w:tcW w:w="509" w:type="pct"/>
            <w:tcBorders>
              <w:top w:val="single" w:sz="4" w:space="0" w:color="000000"/>
              <w:left w:val="single" w:sz="4" w:space="0" w:color="000000"/>
              <w:bottom w:val="single" w:sz="4" w:space="0" w:color="000000"/>
              <w:right w:val="single" w:sz="4" w:space="0" w:color="000000"/>
            </w:tcBorders>
          </w:tcPr>
          <w:p w14:paraId="4636533D" w14:textId="45DC7F31"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7D54A8">
              <w:rPr>
                <w:rFonts w:eastAsia="Times New Roman"/>
                <w:sz w:val="24"/>
                <w:szCs w:val="24"/>
                <w:lang w:val="en-US"/>
              </w:rPr>
              <w:t>TA</w:t>
            </w:r>
            <w:r w:rsidR="004D37AE">
              <w:rPr>
                <w:rFonts w:eastAsia="Times New Roman"/>
                <w:sz w:val="24"/>
                <w:szCs w:val="24"/>
                <w:lang w:val="en-US"/>
              </w:rPr>
              <w:t>I</w:t>
            </w:r>
            <w:r w:rsidRPr="007D54A8">
              <w:rPr>
                <w:rFonts w:eastAsia="Times New Roman"/>
                <w:sz w:val="24"/>
                <w:szCs w:val="24"/>
                <w:lang w:val="en-US"/>
              </w:rPr>
              <w:t xml:space="preserve">Q </w:t>
            </w:r>
            <w:r>
              <w:rPr>
                <w:rFonts w:eastAsia="Times New Roman"/>
                <w:sz w:val="24"/>
                <w:szCs w:val="24"/>
                <w:lang w:val="en-US"/>
              </w:rPr>
              <w:t>4</w:t>
            </w:r>
          </w:p>
        </w:tc>
        <w:tc>
          <w:tcPr>
            <w:tcW w:w="3641" w:type="pct"/>
            <w:tcBorders>
              <w:top w:val="single" w:sz="4" w:space="0" w:color="000000"/>
              <w:left w:val="single" w:sz="4" w:space="0" w:color="000000"/>
              <w:bottom w:val="single" w:sz="4" w:space="0" w:color="000000"/>
              <w:right w:val="single" w:sz="4" w:space="0" w:color="000000"/>
            </w:tcBorders>
          </w:tcPr>
          <w:p w14:paraId="515B8A93" w14:textId="47D4B526"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041166">
              <w:rPr>
                <w:rFonts w:eastAsia="Times New Roman"/>
                <w:sz w:val="24"/>
                <w:szCs w:val="24"/>
                <w:lang w:val="en-US"/>
              </w:rPr>
              <w:t>Pupils who are contin</w:t>
            </w:r>
            <w:r>
              <w:rPr>
                <w:rFonts w:eastAsia="Times New Roman"/>
                <w:sz w:val="24"/>
                <w:szCs w:val="24"/>
                <w:lang w:val="en-US"/>
              </w:rPr>
              <w:t xml:space="preserve">uously aggressive towards their </w:t>
            </w:r>
            <w:r w:rsidRPr="00041166">
              <w:rPr>
                <w:rFonts w:eastAsia="Times New Roman"/>
                <w:sz w:val="24"/>
                <w:szCs w:val="24"/>
                <w:lang w:val="en-US"/>
              </w:rPr>
              <w:t xml:space="preserve">fellow </w:t>
            </w:r>
            <w:r>
              <w:rPr>
                <w:rFonts w:eastAsia="Times New Roman"/>
                <w:sz w:val="24"/>
                <w:szCs w:val="24"/>
                <w:lang w:val="en-US"/>
              </w:rPr>
              <w:t>pupils</w:t>
            </w:r>
            <w:r w:rsidRPr="00041166">
              <w:rPr>
                <w:rFonts w:eastAsia="Times New Roman"/>
                <w:sz w:val="24"/>
                <w:szCs w:val="24"/>
                <w:lang w:val="en-US"/>
              </w:rPr>
              <w:t xml:space="preserve"> should not be included in regular classrooms</w:t>
            </w:r>
            <w:r>
              <w:rPr>
                <w:rFonts w:eastAsia="Times New Roman"/>
                <w:sz w:val="24"/>
                <w:szCs w:val="24"/>
                <w:lang w:val="en-US"/>
              </w:rPr>
              <w:t>.</w:t>
            </w:r>
          </w:p>
        </w:tc>
        <w:tc>
          <w:tcPr>
            <w:tcW w:w="145" w:type="pct"/>
            <w:tcBorders>
              <w:top w:val="single" w:sz="4" w:space="0" w:color="000000"/>
              <w:left w:val="single" w:sz="4" w:space="0" w:color="000000"/>
              <w:bottom w:val="single" w:sz="4" w:space="0" w:color="000000"/>
              <w:right w:val="single" w:sz="4" w:space="0" w:color="000000"/>
            </w:tcBorders>
          </w:tcPr>
          <w:p w14:paraId="3FE006FD"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149" w:type="pct"/>
            <w:tcBorders>
              <w:top w:val="single" w:sz="4" w:space="0" w:color="000000"/>
              <w:left w:val="single" w:sz="4" w:space="0" w:color="000000"/>
              <w:bottom w:val="single" w:sz="4" w:space="0" w:color="000000"/>
              <w:right w:val="single" w:sz="4" w:space="0" w:color="000000"/>
            </w:tcBorders>
          </w:tcPr>
          <w:p w14:paraId="1078ECBB"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196" w:type="pct"/>
            <w:tcBorders>
              <w:top w:val="single" w:sz="4" w:space="0" w:color="000000"/>
              <w:left w:val="single" w:sz="4" w:space="0" w:color="000000"/>
              <w:bottom w:val="single" w:sz="4" w:space="0" w:color="000000"/>
              <w:right w:val="single" w:sz="4" w:space="0" w:color="000000"/>
            </w:tcBorders>
          </w:tcPr>
          <w:p w14:paraId="0A1E8D17"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196" w:type="pct"/>
            <w:tcBorders>
              <w:top w:val="single" w:sz="4" w:space="0" w:color="000000"/>
              <w:left w:val="single" w:sz="4" w:space="0" w:color="000000"/>
              <w:bottom w:val="single" w:sz="4" w:space="0" w:color="000000"/>
              <w:right w:val="single" w:sz="4" w:space="0" w:color="000000"/>
            </w:tcBorders>
          </w:tcPr>
          <w:p w14:paraId="511765F3"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164" w:type="pct"/>
            <w:tcBorders>
              <w:top w:val="single" w:sz="4" w:space="0" w:color="000000"/>
              <w:left w:val="single" w:sz="4" w:space="0" w:color="000000"/>
              <w:bottom w:val="single" w:sz="4" w:space="0" w:color="000000"/>
              <w:right w:val="single" w:sz="4" w:space="0" w:color="000000"/>
            </w:tcBorders>
          </w:tcPr>
          <w:p w14:paraId="09AEF6C5"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2349E1" w:rsidRPr="00041166" w14:paraId="5A79876C" w14:textId="77777777" w:rsidTr="004D37AE">
        <w:trPr>
          <w:trHeight w:hRule="exact" w:val="640"/>
        </w:trPr>
        <w:tc>
          <w:tcPr>
            <w:tcW w:w="509" w:type="pct"/>
            <w:tcBorders>
              <w:top w:val="single" w:sz="4" w:space="0" w:color="000000"/>
              <w:left w:val="single" w:sz="4" w:space="0" w:color="000000"/>
              <w:bottom w:val="single" w:sz="4" w:space="0" w:color="000000"/>
              <w:right w:val="single" w:sz="4" w:space="0" w:color="000000"/>
            </w:tcBorders>
          </w:tcPr>
          <w:p w14:paraId="5D5BF1CD" w14:textId="370864E6"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7D54A8">
              <w:rPr>
                <w:rFonts w:eastAsia="Times New Roman"/>
                <w:sz w:val="24"/>
                <w:szCs w:val="24"/>
                <w:lang w:val="en-US"/>
              </w:rPr>
              <w:t>TA</w:t>
            </w:r>
            <w:r w:rsidR="004D37AE">
              <w:rPr>
                <w:rFonts w:eastAsia="Times New Roman"/>
                <w:sz w:val="24"/>
                <w:szCs w:val="24"/>
                <w:lang w:val="en-US"/>
              </w:rPr>
              <w:t>I</w:t>
            </w:r>
            <w:r w:rsidRPr="007D54A8">
              <w:rPr>
                <w:rFonts w:eastAsia="Times New Roman"/>
                <w:sz w:val="24"/>
                <w:szCs w:val="24"/>
                <w:lang w:val="en-US"/>
              </w:rPr>
              <w:t xml:space="preserve">Q </w:t>
            </w:r>
            <w:r>
              <w:rPr>
                <w:rFonts w:eastAsia="Times New Roman"/>
                <w:sz w:val="24"/>
                <w:szCs w:val="24"/>
                <w:lang w:val="en-US"/>
              </w:rPr>
              <w:t>5</w:t>
            </w:r>
          </w:p>
        </w:tc>
        <w:tc>
          <w:tcPr>
            <w:tcW w:w="3641" w:type="pct"/>
            <w:tcBorders>
              <w:top w:val="single" w:sz="4" w:space="0" w:color="000000"/>
              <w:left w:val="single" w:sz="4" w:space="0" w:color="000000"/>
              <w:bottom w:val="single" w:sz="4" w:space="0" w:color="000000"/>
              <w:right w:val="single" w:sz="4" w:space="0" w:color="000000"/>
            </w:tcBorders>
          </w:tcPr>
          <w:p w14:paraId="6E6059A5" w14:textId="2D241C3C"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041166">
              <w:rPr>
                <w:rFonts w:eastAsia="Times New Roman"/>
                <w:sz w:val="24"/>
                <w:szCs w:val="24"/>
                <w:lang w:val="en-US"/>
              </w:rPr>
              <w:t>Regular teachers are not trained adequately to cope with the</w:t>
            </w:r>
            <w:r>
              <w:rPr>
                <w:rFonts w:eastAsia="Times New Roman"/>
                <w:sz w:val="24"/>
                <w:szCs w:val="24"/>
                <w:lang w:val="en-US"/>
              </w:rPr>
              <w:t xml:space="preserve"> </w:t>
            </w:r>
            <w:r w:rsidRPr="00041166">
              <w:rPr>
                <w:rFonts w:eastAsia="Times New Roman"/>
                <w:sz w:val="24"/>
                <w:szCs w:val="24"/>
                <w:lang w:val="en-US"/>
              </w:rPr>
              <w:t>pupils with disabilities</w:t>
            </w:r>
            <w:r>
              <w:rPr>
                <w:rFonts w:eastAsia="Times New Roman"/>
                <w:sz w:val="24"/>
                <w:szCs w:val="24"/>
                <w:lang w:val="en-US"/>
              </w:rPr>
              <w:t>.</w:t>
            </w:r>
          </w:p>
        </w:tc>
        <w:tc>
          <w:tcPr>
            <w:tcW w:w="145" w:type="pct"/>
            <w:tcBorders>
              <w:top w:val="single" w:sz="4" w:space="0" w:color="000000"/>
              <w:left w:val="single" w:sz="4" w:space="0" w:color="000000"/>
              <w:bottom w:val="single" w:sz="4" w:space="0" w:color="000000"/>
              <w:right w:val="single" w:sz="4" w:space="0" w:color="000000"/>
            </w:tcBorders>
          </w:tcPr>
          <w:p w14:paraId="015C0050"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149" w:type="pct"/>
            <w:tcBorders>
              <w:top w:val="single" w:sz="4" w:space="0" w:color="000000"/>
              <w:left w:val="single" w:sz="4" w:space="0" w:color="000000"/>
              <w:bottom w:val="single" w:sz="4" w:space="0" w:color="000000"/>
              <w:right w:val="single" w:sz="4" w:space="0" w:color="000000"/>
            </w:tcBorders>
          </w:tcPr>
          <w:p w14:paraId="4184A9CC"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196" w:type="pct"/>
            <w:tcBorders>
              <w:top w:val="single" w:sz="4" w:space="0" w:color="000000"/>
              <w:left w:val="single" w:sz="4" w:space="0" w:color="000000"/>
              <w:bottom w:val="single" w:sz="4" w:space="0" w:color="000000"/>
              <w:right w:val="single" w:sz="4" w:space="0" w:color="000000"/>
            </w:tcBorders>
          </w:tcPr>
          <w:p w14:paraId="1972BB73"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196" w:type="pct"/>
            <w:tcBorders>
              <w:top w:val="single" w:sz="4" w:space="0" w:color="000000"/>
              <w:left w:val="single" w:sz="4" w:space="0" w:color="000000"/>
              <w:bottom w:val="single" w:sz="4" w:space="0" w:color="000000"/>
              <w:right w:val="single" w:sz="4" w:space="0" w:color="000000"/>
            </w:tcBorders>
          </w:tcPr>
          <w:p w14:paraId="618DDC87"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164" w:type="pct"/>
            <w:tcBorders>
              <w:top w:val="single" w:sz="4" w:space="0" w:color="000000"/>
              <w:left w:val="single" w:sz="4" w:space="0" w:color="000000"/>
              <w:bottom w:val="single" w:sz="4" w:space="0" w:color="000000"/>
              <w:right w:val="single" w:sz="4" w:space="0" w:color="000000"/>
            </w:tcBorders>
          </w:tcPr>
          <w:p w14:paraId="1A521843"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2349E1" w:rsidRPr="00041166" w14:paraId="67F4BDD6" w14:textId="77777777" w:rsidTr="004D37AE">
        <w:trPr>
          <w:trHeight w:hRule="exact" w:val="622"/>
        </w:trPr>
        <w:tc>
          <w:tcPr>
            <w:tcW w:w="509" w:type="pct"/>
            <w:tcBorders>
              <w:top w:val="single" w:sz="4" w:space="0" w:color="000000"/>
              <w:left w:val="single" w:sz="4" w:space="0" w:color="000000"/>
              <w:bottom w:val="single" w:sz="4" w:space="0" w:color="000000"/>
              <w:right w:val="single" w:sz="4" w:space="0" w:color="000000"/>
            </w:tcBorders>
          </w:tcPr>
          <w:p w14:paraId="71E94CE0" w14:textId="5813AD2F"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7D54A8">
              <w:rPr>
                <w:rFonts w:eastAsia="Times New Roman"/>
                <w:sz w:val="24"/>
                <w:szCs w:val="24"/>
                <w:lang w:val="en-US"/>
              </w:rPr>
              <w:t>TA</w:t>
            </w:r>
            <w:r w:rsidR="004D37AE">
              <w:rPr>
                <w:rFonts w:eastAsia="Times New Roman"/>
                <w:sz w:val="24"/>
                <w:szCs w:val="24"/>
                <w:lang w:val="en-US"/>
              </w:rPr>
              <w:t>I</w:t>
            </w:r>
            <w:r w:rsidRPr="007D54A8">
              <w:rPr>
                <w:rFonts w:eastAsia="Times New Roman"/>
                <w:sz w:val="24"/>
                <w:szCs w:val="24"/>
                <w:lang w:val="en-US"/>
              </w:rPr>
              <w:t xml:space="preserve">Q </w:t>
            </w:r>
            <w:r>
              <w:rPr>
                <w:rFonts w:eastAsia="Times New Roman"/>
                <w:sz w:val="24"/>
                <w:szCs w:val="24"/>
                <w:lang w:val="en-US"/>
              </w:rPr>
              <w:t>6</w:t>
            </w:r>
          </w:p>
        </w:tc>
        <w:tc>
          <w:tcPr>
            <w:tcW w:w="3641" w:type="pct"/>
            <w:tcBorders>
              <w:top w:val="single" w:sz="4" w:space="0" w:color="000000"/>
              <w:left w:val="single" w:sz="4" w:space="0" w:color="000000"/>
              <w:bottom w:val="single" w:sz="4" w:space="0" w:color="000000"/>
              <w:right w:val="single" w:sz="4" w:space="0" w:color="000000"/>
            </w:tcBorders>
          </w:tcPr>
          <w:p w14:paraId="41BF8F47" w14:textId="2B5834AB"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041166">
              <w:rPr>
                <w:rFonts w:eastAsia="Times New Roman"/>
                <w:sz w:val="24"/>
                <w:szCs w:val="24"/>
                <w:lang w:val="en-US"/>
              </w:rPr>
              <w:t xml:space="preserve">Pupils with mild physical disabilities should </w:t>
            </w:r>
            <w:r>
              <w:rPr>
                <w:rFonts w:eastAsia="Times New Roman"/>
                <w:sz w:val="24"/>
                <w:szCs w:val="24"/>
                <w:lang w:val="en-US"/>
              </w:rPr>
              <w:t xml:space="preserve">not </w:t>
            </w:r>
            <w:r w:rsidRPr="00041166">
              <w:rPr>
                <w:rFonts w:eastAsia="Times New Roman"/>
                <w:sz w:val="24"/>
                <w:szCs w:val="24"/>
                <w:lang w:val="en-US"/>
              </w:rPr>
              <w:t>be included in regular classrooms</w:t>
            </w:r>
            <w:r>
              <w:rPr>
                <w:rFonts w:eastAsia="Times New Roman"/>
                <w:sz w:val="24"/>
                <w:szCs w:val="24"/>
                <w:lang w:val="en-US"/>
              </w:rPr>
              <w:t>.</w:t>
            </w:r>
          </w:p>
        </w:tc>
        <w:tc>
          <w:tcPr>
            <w:tcW w:w="145" w:type="pct"/>
            <w:tcBorders>
              <w:top w:val="single" w:sz="4" w:space="0" w:color="000000"/>
              <w:left w:val="single" w:sz="4" w:space="0" w:color="000000"/>
              <w:bottom w:val="single" w:sz="4" w:space="0" w:color="000000"/>
              <w:right w:val="single" w:sz="4" w:space="0" w:color="000000"/>
            </w:tcBorders>
          </w:tcPr>
          <w:p w14:paraId="6CE87055"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149" w:type="pct"/>
            <w:tcBorders>
              <w:top w:val="single" w:sz="4" w:space="0" w:color="000000"/>
              <w:left w:val="single" w:sz="4" w:space="0" w:color="000000"/>
              <w:bottom w:val="single" w:sz="4" w:space="0" w:color="000000"/>
              <w:right w:val="single" w:sz="4" w:space="0" w:color="000000"/>
            </w:tcBorders>
          </w:tcPr>
          <w:p w14:paraId="2C2A600C"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196" w:type="pct"/>
            <w:tcBorders>
              <w:top w:val="single" w:sz="4" w:space="0" w:color="000000"/>
              <w:left w:val="single" w:sz="4" w:space="0" w:color="000000"/>
              <w:bottom w:val="single" w:sz="4" w:space="0" w:color="000000"/>
              <w:right w:val="single" w:sz="4" w:space="0" w:color="000000"/>
            </w:tcBorders>
          </w:tcPr>
          <w:p w14:paraId="70B366E0"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196" w:type="pct"/>
            <w:tcBorders>
              <w:top w:val="single" w:sz="4" w:space="0" w:color="000000"/>
              <w:left w:val="single" w:sz="4" w:space="0" w:color="000000"/>
              <w:bottom w:val="single" w:sz="4" w:space="0" w:color="000000"/>
              <w:right w:val="single" w:sz="4" w:space="0" w:color="000000"/>
            </w:tcBorders>
          </w:tcPr>
          <w:p w14:paraId="2D7E9A42"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164" w:type="pct"/>
            <w:tcBorders>
              <w:top w:val="single" w:sz="4" w:space="0" w:color="000000"/>
              <w:left w:val="single" w:sz="4" w:space="0" w:color="000000"/>
              <w:bottom w:val="single" w:sz="4" w:space="0" w:color="000000"/>
              <w:right w:val="single" w:sz="4" w:space="0" w:color="000000"/>
            </w:tcBorders>
          </w:tcPr>
          <w:p w14:paraId="6CF0AB9E"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2349E1" w:rsidRPr="00041166" w14:paraId="006EBC53" w14:textId="77777777" w:rsidTr="004D37AE">
        <w:trPr>
          <w:trHeight w:hRule="exact" w:val="640"/>
        </w:trPr>
        <w:tc>
          <w:tcPr>
            <w:tcW w:w="509" w:type="pct"/>
            <w:tcBorders>
              <w:top w:val="single" w:sz="4" w:space="0" w:color="000000"/>
              <w:left w:val="single" w:sz="4" w:space="0" w:color="000000"/>
              <w:bottom w:val="single" w:sz="4" w:space="0" w:color="000000"/>
              <w:right w:val="single" w:sz="4" w:space="0" w:color="000000"/>
            </w:tcBorders>
          </w:tcPr>
          <w:p w14:paraId="4241A21A" w14:textId="05E7D7EB"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7D54A8">
              <w:rPr>
                <w:rFonts w:eastAsia="Times New Roman"/>
                <w:sz w:val="24"/>
                <w:szCs w:val="24"/>
                <w:lang w:val="en-US"/>
              </w:rPr>
              <w:t>TA</w:t>
            </w:r>
            <w:r w:rsidR="004D37AE">
              <w:rPr>
                <w:rFonts w:eastAsia="Times New Roman"/>
                <w:sz w:val="24"/>
                <w:szCs w:val="24"/>
                <w:lang w:val="en-US"/>
              </w:rPr>
              <w:t>I</w:t>
            </w:r>
            <w:r w:rsidRPr="007D54A8">
              <w:rPr>
                <w:rFonts w:eastAsia="Times New Roman"/>
                <w:sz w:val="24"/>
                <w:szCs w:val="24"/>
                <w:lang w:val="en-US"/>
              </w:rPr>
              <w:t xml:space="preserve">Q </w:t>
            </w:r>
            <w:r>
              <w:rPr>
                <w:rFonts w:eastAsia="Times New Roman"/>
                <w:sz w:val="24"/>
                <w:szCs w:val="24"/>
                <w:lang w:val="en-US"/>
              </w:rPr>
              <w:t>7</w:t>
            </w:r>
          </w:p>
        </w:tc>
        <w:tc>
          <w:tcPr>
            <w:tcW w:w="3641" w:type="pct"/>
            <w:tcBorders>
              <w:top w:val="single" w:sz="4" w:space="0" w:color="000000"/>
              <w:left w:val="single" w:sz="4" w:space="0" w:color="000000"/>
              <w:bottom w:val="single" w:sz="4" w:space="0" w:color="000000"/>
              <w:right w:val="single" w:sz="4" w:space="0" w:color="000000"/>
            </w:tcBorders>
          </w:tcPr>
          <w:p w14:paraId="7CD32711" w14:textId="1E371587"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041166">
              <w:rPr>
                <w:rFonts w:eastAsia="Times New Roman"/>
                <w:sz w:val="24"/>
                <w:szCs w:val="24"/>
                <w:lang w:val="en-US"/>
              </w:rPr>
              <w:t>Pupils with physical disability will take up too much of teacher</w:t>
            </w:r>
            <w:r>
              <w:rPr>
                <w:rFonts w:eastAsia="Times New Roman"/>
                <w:sz w:val="24"/>
                <w:szCs w:val="24"/>
                <w:lang w:val="en-US"/>
              </w:rPr>
              <w:t xml:space="preserve"> </w:t>
            </w:r>
            <w:r w:rsidRPr="00041166">
              <w:rPr>
                <w:rFonts w:eastAsia="Times New Roman"/>
                <w:sz w:val="24"/>
                <w:szCs w:val="24"/>
                <w:lang w:val="en-US"/>
              </w:rPr>
              <w:t>aides’ time</w:t>
            </w:r>
            <w:r>
              <w:rPr>
                <w:rFonts w:eastAsia="Times New Roman"/>
                <w:sz w:val="24"/>
                <w:szCs w:val="24"/>
                <w:lang w:val="en-US"/>
              </w:rPr>
              <w:t>.</w:t>
            </w:r>
          </w:p>
        </w:tc>
        <w:tc>
          <w:tcPr>
            <w:tcW w:w="145" w:type="pct"/>
            <w:tcBorders>
              <w:top w:val="single" w:sz="4" w:space="0" w:color="000000"/>
              <w:left w:val="single" w:sz="4" w:space="0" w:color="000000"/>
              <w:bottom w:val="single" w:sz="4" w:space="0" w:color="000000"/>
              <w:right w:val="single" w:sz="4" w:space="0" w:color="000000"/>
            </w:tcBorders>
          </w:tcPr>
          <w:p w14:paraId="4B8EA672"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149" w:type="pct"/>
            <w:tcBorders>
              <w:top w:val="single" w:sz="4" w:space="0" w:color="000000"/>
              <w:left w:val="single" w:sz="4" w:space="0" w:color="000000"/>
              <w:bottom w:val="single" w:sz="4" w:space="0" w:color="000000"/>
              <w:right w:val="single" w:sz="4" w:space="0" w:color="000000"/>
            </w:tcBorders>
          </w:tcPr>
          <w:p w14:paraId="3A943337"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196" w:type="pct"/>
            <w:tcBorders>
              <w:top w:val="single" w:sz="4" w:space="0" w:color="000000"/>
              <w:left w:val="single" w:sz="4" w:space="0" w:color="000000"/>
              <w:bottom w:val="single" w:sz="4" w:space="0" w:color="000000"/>
              <w:right w:val="single" w:sz="4" w:space="0" w:color="000000"/>
            </w:tcBorders>
          </w:tcPr>
          <w:p w14:paraId="627D899D"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196" w:type="pct"/>
            <w:tcBorders>
              <w:top w:val="single" w:sz="4" w:space="0" w:color="000000"/>
              <w:left w:val="single" w:sz="4" w:space="0" w:color="000000"/>
              <w:bottom w:val="single" w:sz="4" w:space="0" w:color="000000"/>
              <w:right w:val="single" w:sz="4" w:space="0" w:color="000000"/>
            </w:tcBorders>
          </w:tcPr>
          <w:p w14:paraId="05153490"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164" w:type="pct"/>
            <w:tcBorders>
              <w:top w:val="single" w:sz="4" w:space="0" w:color="000000"/>
              <w:left w:val="single" w:sz="4" w:space="0" w:color="000000"/>
              <w:bottom w:val="single" w:sz="4" w:space="0" w:color="000000"/>
              <w:right w:val="single" w:sz="4" w:space="0" w:color="000000"/>
            </w:tcBorders>
          </w:tcPr>
          <w:p w14:paraId="198E3AB4"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2349E1" w:rsidRPr="00041166" w14:paraId="57C1821C" w14:textId="77777777" w:rsidTr="004D37AE">
        <w:trPr>
          <w:trHeight w:hRule="exact" w:val="622"/>
        </w:trPr>
        <w:tc>
          <w:tcPr>
            <w:tcW w:w="509" w:type="pct"/>
            <w:tcBorders>
              <w:top w:val="single" w:sz="4" w:space="0" w:color="000000"/>
              <w:left w:val="single" w:sz="4" w:space="0" w:color="000000"/>
              <w:bottom w:val="single" w:sz="4" w:space="0" w:color="000000"/>
              <w:right w:val="single" w:sz="4" w:space="0" w:color="000000"/>
            </w:tcBorders>
          </w:tcPr>
          <w:p w14:paraId="43B5022F" w14:textId="2A52FECE"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7D54A8">
              <w:rPr>
                <w:rFonts w:eastAsia="Times New Roman"/>
                <w:sz w:val="24"/>
                <w:szCs w:val="24"/>
                <w:lang w:val="en-US"/>
              </w:rPr>
              <w:t>TA</w:t>
            </w:r>
            <w:r w:rsidR="004D37AE">
              <w:rPr>
                <w:rFonts w:eastAsia="Times New Roman"/>
                <w:sz w:val="24"/>
                <w:szCs w:val="24"/>
                <w:lang w:val="en-US"/>
              </w:rPr>
              <w:t>I</w:t>
            </w:r>
            <w:r w:rsidRPr="007D54A8">
              <w:rPr>
                <w:rFonts w:eastAsia="Times New Roman"/>
                <w:sz w:val="24"/>
                <w:szCs w:val="24"/>
                <w:lang w:val="en-US"/>
              </w:rPr>
              <w:t xml:space="preserve">Q </w:t>
            </w:r>
            <w:r>
              <w:rPr>
                <w:rFonts w:eastAsia="Times New Roman"/>
                <w:sz w:val="24"/>
                <w:szCs w:val="24"/>
                <w:lang w:val="en-US"/>
              </w:rPr>
              <w:t>8</w:t>
            </w:r>
          </w:p>
        </w:tc>
        <w:tc>
          <w:tcPr>
            <w:tcW w:w="3641" w:type="pct"/>
            <w:tcBorders>
              <w:top w:val="single" w:sz="4" w:space="0" w:color="000000"/>
              <w:left w:val="single" w:sz="4" w:space="0" w:color="000000"/>
              <w:bottom w:val="single" w:sz="4" w:space="0" w:color="000000"/>
              <w:right w:val="single" w:sz="4" w:space="0" w:color="000000"/>
            </w:tcBorders>
          </w:tcPr>
          <w:p w14:paraId="07FA3EE7" w14:textId="6AF492EA"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041166">
              <w:rPr>
                <w:rFonts w:eastAsia="Times New Roman"/>
                <w:sz w:val="24"/>
                <w:szCs w:val="24"/>
                <w:lang w:val="en-US"/>
              </w:rPr>
              <w:t xml:space="preserve">Regardless of whether the parents of regular </w:t>
            </w:r>
            <w:r>
              <w:rPr>
                <w:rFonts w:eastAsia="Times New Roman"/>
                <w:sz w:val="24"/>
                <w:szCs w:val="24"/>
                <w:lang w:val="en-US"/>
              </w:rPr>
              <w:t>pupils</w:t>
            </w:r>
            <w:r w:rsidRPr="00041166">
              <w:rPr>
                <w:rFonts w:eastAsia="Times New Roman"/>
                <w:sz w:val="24"/>
                <w:szCs w:val="24"/>
                <w:lang w:val="en-US"/>
              </w:rPr>
              <w:t xml:space="preserve"> object</w:t>
            </w:r>
            <w:r>
              <w:rPr>
                <w:rFonts w:eastAsia="Times New Roman"/>
                <w:sz w:val="24"/>
                <w:szCs w:val="24"/>
                <w:lang w:val="en-US"/>
              </w:rPr>
              <w:t xml:space="preserve"> </w:t>
            </w:r>
            <w:r w:rsidRPr="00041166">
              <w:rPr>
                <w:rFonts w:eastAsia="Times New Roman"/>
                <w:sz w:val="24"/>
                <w:szCs w:val="24"/>
                <w:lang w:val="en-US"/>
              </w:rPr>
              <w:t>to inclusion, the practice should be supported</w:t>
            </w:r>
            <w:r>
              <w:rPr>
                <w:rFonts w:eastAsia="Times New Roman"/>
                <w:sz w:val="24"/>
                <w:szCs w:val="24"/>
                <w:lang w:val="en-US"/>
              </w:rPr>
              <w:t>.</w:t>
            </w:r>
          </w:p>
        </w:tc>
        <w:tc>
          <w:tcPr>
            <w:tcW w:w="145" w:type="pct"/>
            <w:tcBorders>
              <w:top w:val="single" w:sz="4" w:space="0" w:color="000000"/>
              <w:left w:val="single" w:sz="4" w:space="0" w:color="000000"/>
              <w:bottom w:val="single" w:sz="4" w:space="0" w:color="000000"/>
              <w:right w:val="single" w:sz="4" w:space="0" w:color="000000"/>
            </w:tcBorders>
          </w:tcPr>
          <w:p w14:paraId="264BCA8C"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149" w:type="pct"/>
            <w:tcBorders>
              <w:top w:val="single" w:sz="4" w:space="0" w:color="000000"/>
              <w:left w:val="single" w:sz="4" w:space="0" w:color="000000"/>
              <w:bottom w:val="single" w:sz="4" w:space="0" w:color="000000"/>
              <w:right w:val="single" w:sz="4" w:space="0" w:color="000000"/>
            </w:tcBorders>
          </w:tcPr>
          <w:p w14:paraId="44A6158B"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196" w:type="pct"/>
            <w:tcBorders>
              <w:top w:val="single" w:sz="4" w:space="0" w:color="000000"/>
              <w:left w:val="single" w:sz="4" w:space="0" w:color="000000"/>
              <w:bottom w:val="single" w:sz="4" w:space="0" w:color="000000"/>
              <w:right w:val="single" w:sz="4" w:space="0" w:color="000000"/>
            </w:tcBorders>
          </w:tcPr>
          <w:p w14:paraId="32954BED"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196" w:type="pct"/>
            <w:tcBorders>
              <w:top w:val="single" w:sz="4" w:space="0" w:color="000000"/>
              <w:left w:val="single" w:sz="4" w:space="0" w:color="000000"/>
              <w:bottom w:val="single" w:sz="4" w:space="0" w:color="000000"/>
              <w:right w:val="single" w:sz="4" w:space="0" w:color="000000"/>
            </w:tcBorders>
          </w:tcPr>
          <w:p w14:paraId="248E9DC3"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164" w:type="pct"/>
            <w:tcBorders>
              <w:top w:val="single" w:sz="4" w:space="0" w:color="000000"/>
              <w:left w:val="single" w:sz="4" w:space="0" w:color="000000"/>
              <w:bottom w:val="single" w:sz="4" w:space="0" w:color="000000"/>
              <w:right w:val="single" w:sz="4" w:space="0" w:color="000000"/>
            </w:tcBorders>
          </w:tcPr>
          <w:p w14:paraId="0E471371"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2349E1" w:rsidRPr="004310E6" w14:paraId="27D40C29" w14:textId="77777777" w:rsidTr="004D37AE">
        <w:trPr>
          <w:trHeight w:hRule="exact" w:val="505"/>
        </w:trPr>
        <w:tc>
          <w:tcPr>
            <w:tcW w:w="509" w:type="pct"/>
            <w:tcBorders>
              <w:top w:val="single" w:sz="4" w:space="0" w:color="000000"/>
              <w:left w:val="single" w:sz="4" w:space="0" w:color="000000"/>
              <w:bottom w:val="single" w:sz="4" w:space="0" w:color="000000"/>
              <w:right w:val="single" w:sz="4" w:space="0" w:color="000000"/>
            </w:tcBorders>
          </w:tcPr>
          <w:p w14:paraId="2F8C80AA" w14:textId="4D05F3A9" w:rsidR="002349E1" w:rsidRDefault="002349E1" w:rsidP="002349E1">
            <w:pPr>
              <w:widowControl w:val="0"/>
              <w:autoSpaceDE w:val="0"/>
              <w:autoSpaceDN w:val="0"/>
              <w:adjustRightInd w:val="0"/>
              <w:spacing w:after="0" w:line="240" w:lineRule="auto"/>
              <w:rPr>
                <w:rFonts w:eastAsia="Times New Roman"/>
                <w:sz w:val="24"/>
                <w:szCs w:val="24"/>
                <w:lang w:val="en-US"/>
              </w:rPr>
            </w:pPr>
            <w:r w:rsidRPr="007D54A8">
              <w:rPr>
                <w:rFonts w:eastAsia="Times New Roman"/>
                <w:sz w:val="24"/>
                <w:szCs w:val="24"/>
                <w:lang w:val="en-US"/>
              </w:rPr>
              <w:t>TA</w:t>
            </w:r>
            <w:r w:rsidR="004D37AE">
              <w:rPr>
                <w:rFonts w:eastAsia="Times New Roman"/>
                <w:sz w:val="24"/>
                <w:szCs w:val="24"/>
                <w:lang w:val="en-US"/>
              </w:rPr>
              <w:t>I</w:t>
            </w:r>
            <w:r w:rsidRPr="007D54A8">
              <w:rPr>
                <w:rFonts w:eastAsia="Times New Roman"/>
                <w:sz w:val="24"/>
                <w:szCs w:val="24"/>
                <w:lang w:val="en-US"/>
              </w:rPr>
              <w:t xml:space="preserve">Q </w:t>
            </w:r>
            <w:r>
              <w:rPr>
                <w:rFonts w:eastAsia="Times New Roman"/>
                <w:sz w:val="24"/>
                <w:szCs w:val="24"/>
                <w:lang w:val="en-US"/>
              </w:rPr>
              <w:t>9</w:t>
            </w:r>
          </w:p>
        </w:tc>
        <w:tc>
          <w:tcPr>
            <w:tcW w:w="3641" w:type="pct"/>
            <w:tcBorders>
              <w:top w:val="single" w:sz="4" w:space="0" w:color="000000"/>
              <w:left w:val="single" w:sz="4" w:space="0" w:color="000000"/>
              <w:bottom w:val="single" w:sz="4" w:space="0" w:color="000000"/>
              <w:right w:val="single" w:sz="4" w:space="0" w:color="000000"/>
            </w:tcBorders>
          </w:tcPr>
          <w:p w14:paraId="38D03FB2" w14:textId="1221A390"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Pupils with disability</w:t>
            </w:r>
            <w:r w:rsidRPr="00041166">
              <w:rPr>
                <w:rFonts w:eastAsia="Times New Roman"/>
                <w:sz w:val="24"/>
                <w:szCs w:val="24"/>
                <w:lang w:val="en-US"/>
              </w:rPr>
              <w:t xml:space="preserve"> </w:t>
            </w:r>
            <w:r>
              <w:rPr>
                <w:rFonts w:eastAsia="Times New Roman"/>
                <w:sz w:val="24"/>
                <w:szCs w:val="24"/>
                <w:lang w:val="en-US"/>
              </w:rPr>
              <w:t xml:space="preserve">do not </w:t>
            </w:r>
            <w:r w:rsidRPr="00041166">
              <w:rPr>
                <w:rFonts w:eastAsia="Times New Roman"/>
                <w:sz w:val="24"/>
                <w:szCs w:val="24"/>
                <w:lang w:val="en-US"/>
              </w:rPr>
              <w:t>benefit academically from inclusion</w:t>
            </w:r>
            <w:r>
              <w:rPr>
                <w:rFonts w:eastAsia="Times New Roman"/>
                <w:sz w:val="24"/>
                <w:szCs w:val="24"/>
                <w:lang w:val="en-US"/>
              </w:rPr>
              <w:t>.</w:t>
            </w:r>
          </w:p>
        </w:tc>
        <w:tc>
          <w:tcPr>
            <w:tcW w:w="145" w:type="pct"/>
            <w:tcBorders>
              <w:top w:val="single" w:sz="4" w:space="0" w:color="000000"/>
              <w:left w:val="single" w:sz="4" w:space="0" w:color="000000"/>
              <w:bottom w:val="single" w:sz="4" w:space="0" w:color="000000"/>
              <w:right w:val="single" w:sz="4" w:space="0" w:color="000000"/>
            </w:tcBorders>
          </w:tcPr>
          <w:p w14:paraId="28285F2A"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149" w:type="pct"/>
            <w:tcBorders>
              <w:top w:val="single" w:sz="4" w:space="0" w:color="000000"/>
              <w:left w:val="single" w:sz="4" w:space="0" w:color="000000"/>
              <w:bottom w:val="single" w:sz="4" w:space="0" w:color="000000"/>
              <w:right w:val="single" w:sz="4" w:space="0" w:color="000000"/>
            </w:tcBorders>
          </w:tcPr>
          <w:p w14:paraId="2FD79D62"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196" w:type="pct"/>
            <w:tcBorders>
              <w:top w:val="single" w:sz="4" w:space="0" w:color="000000"/>
              <w:left w:val="single" w:sz="4" w:space="0" w:color="000000"/>
              <w:bottom w:val="single" w:sz="4" w:space="0" w:color="000000"/>
              <w:right w:val="single" w:sz="4" w:space="0" w:color="000000"/>
            </w:tcBorders>
          </w:tcPr>
          <w:p w14:paraId="7DBD8B3E"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196" w:type="pct"/>
            <w:tcBorders>
              <w:top w:val="single" w:sz="4" w:space="0" w:color="000000"/>
              <w:left w:val="single" w:sz="4" w:space="0" w:color="000000"/>
              <w:bottom w:val="single" w:sz="4" w:space="0" w:color="000000"/>
              <w:right w:val="single" w:sz="4" w:space="0" w:color="000000"/>
            </w:tcBorders>
          </w:tcPr>
          <w:p w14:paraId="6B93D723"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164" w:type="pct"/>
            <w:tcBorders>
              <w:top w:val="single" w:sz="4" w:space="0" w:color="000000"/>
              <w:left w:val="single" w:sz="4" w:space="0" w:color="000000"/>
              <w:bottom w:val="single" w:sz="4" w:space="0" w:color="000000"/>
              <w:right w:val="single" w:sz="4" w:space="0" w:color="000000"/>
            </w:tcBorders>
          </w:tcPr>
          <w:p w14:paraId="21B13F3F"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2349E1" w:rsidRPr="004310E6" w14:paraId="26B524C2" w14:textId="77777777" w:rsidTr="004D37AE">
        <w:trPr>
          <w:trHeight w:hRule="exact" w:val="622"/>
        </w:trPr>
        <w:tc>
          <w:tcPr>
            <w:tcW w:w="509" w:type="pct"/>
            <w:tcBorders>
              <w:top w:val="single" w:sz="4" w:space="0" w:color="000000"/>
              <w:left w:val="single" w:sz="4" w:space="0" w:color="000000"/>
              <w:bottom w:val="single" w:sz="4" w:space="0" w:color="000000"/>
              <w:right w:val="single" w:sz="4" w:space="0" w:color="000000"/>
            </w:tcBorders>
          </w:tcPr>
          <w:p w14:paraId="345592BE" w14:textId="78617787"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7D54A8">
              <w:rPr>
                <w:rFonts w:eastAsia="Times New Roman"/>
                <w:sz w:val="24"/>
                <w:szCs w:val="24"/>
                <w:lang w:val="en-US"/>
              </w:rPr>
              <w:t>TA</w:t>
            </w:r>
            <w:r w:rsidR="004D37AE">
              <w:rPr>
                <w:rFonts w:eastAsia="Times New Roman"/>
                <w:sz w:val="24"/>
                <w:szCs w:val="24"/>
                <w:lang w:val="en-US"/>
              </w:rPr>
              <w:t>I</w:t>
            </w:r>
            <w:r w:rsidRPr="007D54A8">
              <w:rPr>
                <w:rFonts w:eastAsia="Times New Roman"/>
                <w:sz w:val="24"/>
                <w:szCs w:val="24"/>
                <w:lang w:val="en-US"/>
              </w:rPr>
              <w:t xml:space="preserve">Q </w:t>
            </w:r>
            <w:r>
              <w:rPr>
                <w:rFonts w:eastAsia="Times New Roman"/>
                <w:sz w:val="24"/>
                <w:szCs w:val="24"/>
                <w:lang w:val="en-US"/>
              </w:rPr>
              <w:t>10</w:t>
            </w:r>
          </w:p>
        </w:tc>
        <w:tc>
          <w:tcPr>
            <w:tcW w:w="3641" w:type="pct"/>
            <w:tcBorders>
              <w:top w:val="single" w:sz="4" w:space="0" w:color="000000"/>
              <w:left w:val="single" w:sz="4" w:space="0" w:color="000000"/>
              <w:bottom w:val="single" w:sz="4" w:space="0" w:color="000000"/>
              <w:right w:val="single" w:sz="4" w:space="0" w:color="000000"/>
            </w:tcBorders>
          </w:tcPr>
          <w:p w14:paraId="05BB76E6" w14:textId="3C30B9D2"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041166">
              <w:rPr>
                <w:rFonts w:eastAsia="Times New Roman"/>
                <w:sz w:val="24"/>
                <w:szCs w:val="24"/>
                <w:lang w:val="en-US"/>
              </w:rPr>
              <w:t>Pupils without physical disability will be disadvantaged by having those with physical disability in their classroom</w:t>
            </w:r>
            <w:r>
              <w:rPr>
                <w:rFonts w:eastAsia="Times New Roman"/>
                <w:sz w:val="24"/>
                <w:szCs w:val="24"/>
                <w:lang w:val="en-US"/>
              </w:rPr>
              <w:t>.</w:t>
            </w:r>
          </w:p>
        </w:tc>
        <w:tc>
          <w:tcPr>
            <w:tcW w:w="145" w:type="pct"/>
            <w:tcBorders>
              <w:top w:val="single" w:sz="4" w:space="0" w:color="000000"/>
              <w:left w:val="single" w:sz="4" w:space="0" w:color="000000"/>
              <w:bottom w:val="single" w:sz="4" w:space="0" w:color="000000"/>
              <w:right w:val="single" w:sz="4" w:space="0" w:color="000000"/>
            </w:tcBorders>
          </w:tcPr>
          <w:p w14:paraId="03CD1566"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149" w:type="pct"/>
            <w:tcBorders>
              <w:top w:val="single" w:sz="4" w:space="0" w:color="000000"/>
              <w:left w:val="single" w:sz="4" w:space="0" w:color="000000"/>
              <w:bottom w:val="single" w:sz="4" w:space="0" w:color="000000"/>
              <w:right w:val="single" w:sz="4" w:space="0" w:color="000000"/>
            </w:tcBorders>
          </w:tcPr>
          <w:p w14:paraId="6DBA943D"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196" w:type="pct"/>
            <w:tcBorders>
              <w:top w:val="single" w:sz="4" w:space="0" w:color="000000"/>
              <w:left w:val="single" w:sz="4" w:space="0" w:color="000000"/>
              <w:bottom w:val="single" w:sz="4" w:space="0" w:color="000000"/>
              <w:right w:val="single" w:sz="4" w:space="0" w:color="000000"/>
            </w:tcBorders>
          </w:tcPr>
          <w:p w14:paraId="29D5CC1E"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196" w:type="pct"/>
            <w:tcBorders>
              <w:top w:val="single" w:sz="4" w:space="0" w:color="000000"/>
              <w:left w:val="single" w:sz="4" w:space="0" w:color="000000"/>
              <w:bottom w:val="single" w:sz="4" w:space="0" w:color="000000"/>
              <w:right w:val="single" w:sz="4" w:space="0" w:color="000000"/>
            </w:tcBorders>
          </w:tcPr>
          <w:p w14:paraId="0A045A5E"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164" w:type="pct"/>
            <w:tcBorders>
              <w:top w:val="single" w:sz="4" w:space="0" w:color="000000"/>
              <w:left w:val="single" w:sz="4" w:space="0" w:color="000000"/>
              <w:bottom w:val="single" w:sz="4" w:space="0" w:color="000000"/>
              <w:right w:val="single" w:sz="4" w:space="0" w:color="000000"/>
            </w:tcBorders>
          </w:tcPr>
          <w:p w14:paraId="640B75DA"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2349E1" w:rsidRPr="004310E6" w14:paraId="37E71124" w14:textId="77777777" w:rsidTr="004D37AE">
        <w:trPr>
          <w:trHeight w:hRule="exact" w:val="928"/>
        </w:trPr>
        <w:tc>
          <w:tcPr>
            <w:tcW w:w="509" w:type="pct"/>
            <w:tcBorders>
              <w:top w:val="single" w:sz="4" w:space="0" w:color="000000"/>
              <w:left w:val="single" w:sz="4" w:space="0" w:color="000000"/>
              <w:bottom w:val="single" w:sz="4" w:space="0" w:color="000000"/>
              <w:right w:val="single" w:sz="4" w:space="0" w:color="000000"/>
            </w:tcBorders>
          </w:tcPr>
          <w:p w14:paraId="4D001FD6" w14:textId="12CE23C4"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7D54A8">
              <w:rPr>
                <w:rFonts w:eastAsia="Times New Roman"/>
                <w:sz w:val="24"/>
                <w:szCs w:val="24"/>
                <w:lang w:val="en-US"/>
              </w:rPr>
              <w:t>TA</w:t>
            </w:r>
            <w:r w:rsidR="004D37AE">
              <w:rPr>
                <w:rFonts w:eastAsia="Times New Roman"/>
                <w:sz w:val="24"/>
                <w:szCs w:val="24"/>
                <w:lang w:val="en-US"/>
              </w:rPr>
              <w:t>I</w:t>
            </w:r>
            <w:r w:rsidRPr="007D54A8">
              <w:rPr>
                <w:rFonts w:eastAsia="Times New Roman"/>
                <w:sz w:val="24"/>
                <w:szCs w:val="24"/>
                <w:lang w:val="en-US"/>
              </w:rPr>
              <w:t>Q 1</w:t>
            </w:r>
            <w:r>
              <w:rPr>
                <w:rFonts w:eastAsia="Times New Roman"/>
                <w:sz w:val="24"/>
                <w:szCs w:val="24"/>
                <w:lang w:val="en-US"/>
              </w:rPr>
              <w:t>1</w:t>
            </w:r>
          </w:p>
        </w:tc>
        <w:tc>
          <w:tcPr>
            <w:tcW w:w="3641" w:type="pct"/>
            <w:tcBorders>
              <w:top w:val="single" w:sz="4" w:space="0" w:color="000000"/>
              <w:left w:val="single" w:sz="4" w:space="0" w:color="000000"/>
              <w:bottom w:val="single" w:sz="4" w:space="0" w:color="000000"/>
              <w:right w:val="single" w:sz="4" w:space="0" w:color="000000"/>
            </w:tcBorders>
          </w:tcPr>
          <w:p w14:paraId="29E7861D" w14:textId="51EB5A9D"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041166">
              <w:rPr>
                <w:rFonts w:eastAsia="Times New Roman"/>
                <w:sz w:val="24"/>
                <w:szCs w:val="24"/>
                <w:lang w:val="en-US"/>
              </w:rPr>
              <w:t>Pupils with physical disability who are continually aggressive towards school staff should not be included in inclusive classrooms</w:t>
            </w:r>
            <w:r>
              <w:rPr>
                <w:rFonts w:eastAsia="Times New Roman"/>
                <w:sz w:val="24"/>
                <w:szCs w:val="24"/>
                <w:lang w:val="en-US"/>
              </w:rPr>
              <w:t>.</w:t>
            </w:r>
          </w:p>
        </w:tc>
        <w:tc>
          <w:tcPr>
            <w:tcW w:w="145" w:type="pct"/>
            <w:tcBorders>
              <w:top w:val="single" w:sz="4" w:space="0" w:color="000000"/>
              <w:left w:val="single" w:sz="4" w:space="0" w:color="000000"/>
              <w:bottom w:val="single" w:sz="4" w:space="0" w:color="000000"/>
              <w:right w:val="single" w:sz="4" w:space="0" w:color="000000"/>
            </w:tcBorders>
          </w:tcPr>
          <w:p w14:paraId="3210D4E9"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149" w:type="pct"/>
            <w:tcBorders>
              <w:top w:val="single" w:sz="4" w:space="0" w:color="000000"/>
              <w:left w:val="single" w:sz="4" w:space="0" w:color="000000"/>
              <w:bottom w:val="single" w:sz="4" w:space="0" w:color="000000"/>
              <w:right w:val="single" w:sz="4" w:space="0" w:color="000000"/>
            </w:tcBorders>
          </w:tcPr>
          <w:p w14:paraId="4AC4C855"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196" w:type="pct"/>
            <w:tcBorders>
              <w:top w:val="single" w:sz="4" w:space="0" w:color="000000"/>
              <w:left w:val="single" w:sz="4" w:space="0" w:color="000000"/>
              <w:bottom w:val="single" w:sz="4" w:space="0" w:color="000000"/>
              <w:right w:val="single" w:sz="4" w:space="0" w:color="000000"/>
            </w:tcBorders>
          </w:tcPr>
          <w:p w14:paraId="7A464EF9"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196" w:type="pct"/>
            <w:tcBorders>
              <w:top w:val="single" w:sz="4" w:space="0" w:color="000000"/>
              <w:left w:val="single" w:sz="4" w:space="0" w:color="000000"/>
              <w:bottom w:val="single" w:sz="4" w:space="0" w:color="000000"/>
              <w:right w:val="single" w:sz="4" w:space="0" w:color="000000"/>
            </w:tcBorders>
          </w:tcPr>
          <w:p w14:paraId="7650AE73"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164" w:type="pct"/>
            <w:tcBorders>
              <w:top w:val="single" w:sz="4" w:space="0" w:color="000000"/>
              <w:left w:val="single" w:sz="4" w:space="0" w:color="000000"/>
              <w:bottom w:val="single" w:sz="4" w:space="0" w:color="000000"/>
              <w:right w:val="single" w:sz="4" w:space="0" w:color="000000"/>
            </w:tcBorders>
          </w:tcPr>
          <w:p w14:paraId="104165B2"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2349E1" w:rsidRPr="004310E6" w14:paraId="5E56EC10" w14:textId="77777777" w:rsidTr="004D37AE">
        <w:trPr>
          <w:trHeight w:hRule="exact" w:val="928"/>
        </w:trPr>
        <w:tc>
          <w:tcPr>
            <w:tcW w:w="509" w:type="pct"/>
            <w:tcBorders>
              <w:top w:val="single" w:sz="4" w:space="0" w:color="000000"/>
              <w:left w:val="single" w:sz="4" w:space="0" w:color="000000"/>
              <w:bottom w:val="single" w:sz="4" w:space="0" w:color="000000"/>
              <w:right w:val="single" w:sz="4" w:space="0" w:color="000000"/>
            </w:tcBorders>
          </w:tcPr>
          <w:p w14:paraId="53884DD5" w14:textId="093EC899"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7D54A8">
              <w:rPr>
                <w:rFonts w:eastAsia="Times New Roman"/>
                <w:sz w:val="24"/>
                <w:szCs w:val="24"/>
                <w:lang w:val="en-US"/>
              </w:rPr>
              <w:t>TA</w:t>
            </w:r>
            <w:r w:rsidR="004D37AE">
              <w:rPr>
                <w:rFonts w:eastAsia="Times New Roman"/>
                <w:sz w:val="24"/>
                <w:szCs w:val="24"/>
                <w:lang w:val="en-US"/>
              </w:rPr>
              <w:t>I</w:t>
            </w:r>
            <w:r w:rsidRPr="007D54A8">
              <w:rPr>
                <w:rFonts w:eastAsia="Times New Roman"/>
                <w:sz w:val="24"/>
                <w:szCs w:val="24"/>
                <w:lang w:val="en-US"/>
              </w:rPr>
              <w:t>Q 1</w:t>
            </w:r>
            <w:r>
              <w:rPr>
                <w:rFonts w:eastAsia="Times New Roman"/>
                <w:sz w:val="24"/>
                <w:szCs w:val="24"/>
                <w:lang w:val="en-US"/>
              </w:rPr>
              <w:t>2</w:t>
            </w:r>
          </w:p>
        </w:tc>
        <w:tc>
          <w:tcPr>
            <w:tcW w:w="3641" w:type="pct"/>
            <w:tcBorders>
              <w:top w:val="single" w:sz="4" w:space="0" w:color="000000"/>
              <w:left w:val="single" w:sz="4" w:space="0" w:color="000000"/>
              <w:bottom w:val="single" w:sz="4" w:space="0" w:color="000000"/>
              <w:right w:val="single" w:sz="4" w:space="0" w:color="000000"/>
            </w:tcBorders>
          </w:tcPr>
          <w:p w14:paraId="4FC49624" w14:textId="18D236AD"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041166">
              <w:rPr>
                <w:rFonts w:eastAsia="Times New Roman"/>
                <w:sz w:val="24"/>
                <w:szCs w:val="24"/>
                <w:lang w:val="en-US"/>
              </w:rPr>
              <w:t>Pupils with physical disability whose achievement levels in basic skills are significantly lower than their classmates should not be included in regular classrooms</w:t>
            </w:r>
            <w:r>
              <w:rPr>
                <w:rFonts w:eastAsia="Times New Roman"/>
                <w:sz w:val="24"/>
                <w:szCs w:val="24"/>
                <w:lang w:val="en-US"/>
              </w:rPr>
              <w:t>.</w:t>
            </w:r>
          </w:p>
        </w:tc>
        <w:tc>
          <w:tcPr>
            <w:tcW w:w="145" w:type="pct"/>
            <w:tcBorders>
              <w:top w:val="single" w:sz="4" w:space="0" w:color="000000"/>
              <w:left w:val="single" w:sz="4" w:space="0" w:color="000000"/>
              <w:bottom w:val="single" w:sz="4" w:space="0" w:color="000000"/>
              <w:right w:val="single" w:sz="4" w:space="0" w:color="000000"/>
            </w:tcBorders>
          </w:tcPr>
          <w:p w14:paraId="43C0B14E"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149" w:type="pct"/>
            <w:tcBorders>
              <w:top w:val="single" w:sz="4" w:space="0" w:color="000000"/>
              <w:left w:val="single" w:sz="4" w:space="0" w:color="000000"/>
              <w:bottom w:val="single" w:sz="4" w:space="0" w:color="000000"/>
              <w:right w:val="single" w:sz="4" w:space="0" w:color="000000"/>
            </w:tcBorders>
          </w:tcPr>
          <w:p w14:paraId="525EC916"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196" w:type="pct"/>
            <w:tcBorders>
              <w:top w:val="single" w:sz="4" w:space="0" w:color="000000"/>
              <w:left w:val="single" w:sz="4" w:space="0" w:color="000000"/>
              <w:bottom w:val="single" w:sz="4" w:space="0" w:color="000000"/>
              <w:right w:val="single" w:sz="4" w:space="0" w:color="000000"/>
            </w:tcBorders>
          </w:tcPr>
          <w:p w14:paraId="19554356"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196" w:type="pct"/>
            <w:tcBorders>
              <w:top w:val="single" w:sz="4" w:space="0" w:color="000000"/>
              <w:left w:val="single" w:sz="4" w:space="0" w:color="000000"/>
              <w:bottom w:val="single" w:sz="4" w:space="0" w:color="000000"/>
              <w:right w:val="single" w:sz="4" w:space="0" w:color="000000"/>
            </w:tcBorders>
          </w:tcPr>
          <w:p w14:paraId="7704F4C2"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164" w:type="pct"/>
            <w:tcBorders>
              <w:top w:val="single" w:sz="4" w:space="0" w:color="000000"/>
              <w:left w:val="single" w:sz="4" w:space="0" w:color="000000"/>
              <w:bottom w:val="single" w:sz="4" w:space="0" w:color="000000"/>
              <w:right w:val="single" w:sz="4" w:space="0" w:color="000000"/>
            </w:tcBorders>
          </w:tcPr>
          <w:p w14:paraId="142EB15D"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2349E1" w:rsidRPr="004310E6" w14:paraId="6D6921E1" w14:textId="77777777" w:rsidTr="004D37AE">
        <w:trPr>
          <w:trHeight w:hRule="exact" w:val="622"/>
        </w:trPr>
        <w:tc>
          <w:tcPr>
            <w:tcW w:w="509" w:type="pct"/>
            <w:tcBorders>
              <w:top w:val="single" w:sz="4" w:space="0" w:color="000000"/>
              <w:left w:val="single" w:sz="4" w:space="0" w:color="000000"/>
              <w:bottom w:val="single" w:sz="4" w:space="0" w:color="000000"/>
              <w:right w:val="single" w:sz="4" w:space="0" w:color="000000"/>
            </w:tcBorders>
          </w:tcPr>
          <w:p w14:paraId="4BAD6269" w14:textId="48A23BC2"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7D54A8">
              <w:rPr>
                <w:rFonts w:eastAsia="Times New Roman"/>
                <w:sz w:val="24"/>
                <w:szCs w:val="24"/>
                <w:lang w:val="en-US"/>
              </w:rPr>
              <w:t>TA</w:t>
            </w:r>
            <w:r w:rsidR="004D37AE">
              <w:rPr>
                <w:rFonts w:eastAsia="Times New Roman"/>
                <w:sz w:val="24"/>
                <w:szCs w:val="24"/>
                <w:lang w:val="en-US"/>
              </w:rPr>
              <w:t>I</w:t>
            </w:r>
            <w:r w:rsidRPr="007D54A8">
              <w:rPr>
                <w:rFonts w:eastAsia="Times New Roman"/>
                <w:sz w:val="24"/>
                <w:szCs w:val="24"/>
                <w:lang w:val="en-US"/>
              </w:rPr>
              <w:t>Q 1</w:t>
            </w:r>
            <w:r>
              <w:rPr>
                <w:rFonts w:eastAsia="Times New Roman"/>
                <w:sz w:val="24"/>
                <w:szCs w:val="24"/>
                <w:lang w:val="en-US"/>
              </w:rPr>
              <w:t>3</w:t>
            </w:r>
          </w:p>
        </w:tc>
        <w:tc>
          <w:tcPr>
            <w:tcW w:w="3641" w:type="pct"/>
            <w:tcBorders>
              <w:top w:val="single" w:sz="4" w:space="0" w:color="000000"/>
              <w:left w:val="single" w:sz="4" w:space="0" w:color="000000"/>
              <w:bottom w:val="single" w:sz="4" w:space="0" w:color="000000"/>
              <w:right w:val="single" w:sz="4" w:space="0" w:color="000000"/>
            </w:tcBorders>
          </w:tcPr>
          <w:p w14:paraId="090E7E9B" w14:textId="2F1ECD0E"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041166">
              <w:rPr>
                <w:rFonts w:eastAsia="Times New Roman"/>
                <w:sz w:val="24"/>
                <w:szCs w:val="24"/>
                <w:lang w:val="en-US"/>
              </w:rPr>
              <w:t xml:space="preserve">Inclusive primary school head teachers are </w:t>
            </w:r>
            <w:r>
              <w:rPr>
                <w:rFonts w:eastAsia="Times New Roman"/>
                <w:sz w:val="24"/>
                <w:szCs w:val="24"/>
                <w:lang w:val="en-US"/>
              </w:rPr>
              <w:t xml:space="preserve">not </w:t>
            </w:r>
            <w:r w:rsidRPr="00041166">
              <w:rPr>
                <w:rFonts w:eastAsia="Times New Roman"/>
                <w:sz w:val="24"/>
                <w:szCs w:val="24"/>
                <w:lang w:val="en-US"/>
              </w:rPr>
              <w:t>trained adequately to cope with the pupils with physical disabilities</w:t>
            </w:r>
            <w:r>
              <w:rPr>
                <w:rFonts w:eastAsia="Times New Roman"/>
                <w:sz w:val="24"/>
                <w:szCs w:val="24"/>
                <w:lang w:val="en-US"/>
              </w:rPr>
              <w:t>.</w:t>
            </w:r>
          </w:p>
        </w:tc>
        <w:tc>
          <w:tcPr>
            <w:tcW w:w="145" w:type="pct"/>
            <w:tcBorders>
              <w:top w:val="single" w:sz="4" w:space="0" w:color="000000"/>
              <w:left w:val="single" w:sz="4" w:space="0" w:color="000000"/>
              <w:bottom w:val="single" w:sz="4" w:space="0" w:color="000000"/>
              <w:right w:val="single" w:sz="4" w:space="0" w:color="000000"/>
            </w:tcBorders>
          </w:tcPr>
          <w:p w14:paraId="0C1BB98F"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149" w:type="pct"/>
            <w:tcBorders>
              <w:top w:val="single" w:sz="4" w:space="0" w:color="000000"/>
              <w:left w:val="single" w:sz="4" w:space="0" w:color="000000"/>
              <w:bottom w:val="single" w:sz="4" w:space="0" w:color="000000"/>
              <w:right w:val="single" w:sz="4" w:space="0" w:color="000000"/>
            </w:tcBorders>
          </w:tcPr>
          <w:p w14:paraId="1EAA4DBC"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196" w:type="pct"/>
            <w:tcBorders>
              <w:top w:val="single" w:sz="4" w:space="0" w:color="000000"/>
              <w:left w:val="single" w:sz="4" w:space="0" w:color="000000"/>
              <w:bottom w:val="single" w:sz="4" w:space="0" w:color="000000"/>
              <w:right w:val="single" w:sz="4" w:space="0" w:color="000000"/>
            </w:tcBorders>
          </w:tcPr>
          <w:p w14:paraId="0674F446"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196" w:type="pct"/>
            <w:tcBorders>
              <w:top w:val="single" w:sz="4" w:space="0" w:color="000000"/>
              <w:left w:val="single" w:sz="4" w:space="0" w:color="000000"/>
              <w:bottom w:val="single" w:sz="4" w:space="0" w:color="000000"/>
              <w:right w:val="single" w:sz="4" w:space="0" w:color="000000"/>
            </w:tcBorders>
          </w:tcPr>
          <w:p w14:paraId="4FCBE623"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164" w:type="pct"/>
            <w:tcBorders>
              <w:top w:val="single" w:sz="4" w:space="0" w:color="000000"/>
              <w:left w:val="single" w:sz="4" w:space="0" w:color="000000"/>
              <w:bottom w:val="single" w:sz="4" w:space="0" w:color="000000"/>
              <w:right w:val="single" w:sz="4" w:space="0" w:color="000000"/>
            </w:tcBorders>
          </w:tcPr>
          <w:p w14:paraId="5C48BC35"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2349E1" w:rsidRPr="004310E6" w14:paraId="4C7F5CD5" w14:textId="77777777" w:rsidTr="004D37AE">
        <w:trPr>
          <w:trHeight w:hRule="exact" w:val="622"/>
        </w:trPr>
        <w:tc>
          <w:tcPr>
            <w:tcW w:w="509" w:type="pct"/>
            <w:tcBorders>
              <w:top w:val="single" w:sz="4" w:space="0" w:color="000000"/>
              <w:left w:val="single" w:sz="4" w:space="0" w:color="000000"/>
              <w:bottom w:val="single" w:sz="4" w:space="0" w:color="000000"/>
              <w:right w:val="single" w:sz="4" w:space="0" w:color="000000"/>
            </w:tcBorders>
          </w:tcPr>
          <w:p w14:paraId="3B90BAD8" w14:textId="12DB5D14"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7D54A8">
              <w:rPr>
                <w:rFonts w:eastAsia="Times New Roman"/>
                <w:sz w:val="24"/>
                <w:szCs w:val="24"/>
                <w:lang w:val="en-US"/>
              </w:rPr>
              <w:lastRenderedPageBreak/>
              <w:t>TA</w:t>
            </w:r>
            <w:r w:rsidR="004D37AE">
              <w:rPr>
                <w:rFonts w:eastAsia="Times New Roman"/>
                <w:sz w:val="24"/>
                <w:szCs w:val="24"/>
                <w:lang w:val="en-US"/>
              </w:rPr>
              <w:t>I</w:t>
            </w:r>
            <w:r w:rsidRPr="007D54A8">
              <w:rPr>
                <w:rFonts w:eastAsia="Times New Roman"/>
                <w:sz w:val="24"/>
                <w:szCs w:val="24"/>
                <w:lang w:val="en-US"/>
              </w:rPr>
              <w:t>Q 1</w:t>
            </w:r>
            <w:r>
              <w:rPr>
                <w:rFonts w:eastAsia="Times New Roman"/>
                <w:sz w:val="24"/>
                <w:szCs w:val="24"/>
                <w:lang w:val="en-US"/>
              </w:rPr>
              <w:t>4</w:t>
            </w:r>
          </w:p>
        </w:tc>
        <w:tc>
          <w:tcPr>
            <w:tcW w:w="3641" w:type="pct"/>
            <w:tcBorders>
              <w:top w:val="single" w:sz="4" w:space="0" w:color="000000"/>
              <w:left w:val="single" w:sz="4" w:space="0" w:color="000000"/>
              <w:bottom w:val="single" w:sz="4" w:space="0" w:color="000000"/>
              <w:right w:val="single" w:sz="4" w:space="0" w:color="000000"/>
            </w:tcBorders>
          </w:tcPr>
          <w:p w14:paraId="0DE7F720" w14:textId="55A52531"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041166">
              <w:rPr>
                <w:rFonts w:eastAsia="Times New Roman"/>
                <w:sz w:val="24"/>
                <w:szCs w:val="24"/>
                <w:lang w:val="en-US"/>
              </w:rPr>
              <w:t>Including pupils with phy</w:t>
            </w:r>
            <w:r>
              <w:rPr>
                <w:rFonts w:eastAsia="Times New Roman"/>
                <w:sz w:val="24"/>
                <w:szCs w:val="24"/>
                <w:lang w:val="en-US"/>
              </w:rPr>
              <w:t xml:space="preserve">sical disability is unfair to </w:t>
            </w:r>
            <w:r w:rsidRPr="00041166">
              <w:rPr>
                <w:rFonts w:eastAsia="Times New Roman"/>
                <w:sz w:val="24"/>
                <w:szCs w:val="24"/>
                <w:lang w:val="en-US"/>
              </w:rPr>
              <w:t>teachers who already have a heavy work load</w:t>
            </w:r>
            <w:r>
              <w:rPr>
                <w:rFonts w:eastAsia="Times New Roman"/>
                <w:sz w:val="24"/>
                <w:szCs w:val="24"/>
                <w:lang w:val="en-US"/>
              </w:rPr>
              <w:t>.</w:t>
            </w:r>
          </w:p>
        </w:tc>
        <w:tc>
          <w:tcPr>
            <w:tcW w:w="145" w:type="pct"/>
            <w:tcBorders>
              <w:top w:val="single" w:sz="4" w:space="0" w:color="000000"/>
              <w:left w:val="single" w:sz="4" w:space="0" w:color="000000"/>
              <w:bottom w:val="single" w:sz="4" w:space="0" w:color="000000"/>
              <w:right w:val="single" w:sz="4" w:space="0" w:color="000000"/>
            </w:tcBorders>
          </w:tcPr>
          <w:p w14:paraId="17004C16"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149" w:type="pct"/>
            <w:tcBorders>
              <w:top w:val="single" w:sz="4" w:space="0" w:color="000000"/>
              <w:left w:val="single" w:sz="4" w:space="0" w:color="000000"/>
              <w:bottom w:val="single" w:sz="4" w:space="0" w:color="000000"/>
              <w:right w:val="single" w:sz="4" w:space="0" w:color="000000"/>
            </w:tcBorders>
          </w:tcPr>
          <w:p w14:paraId="0173AA15"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196" w:type="pct"/>
            <w:tcBorders>
              <w:top w:val="single" w:sz="4" w:space="0" w:color="000000"/>
              <w:left w:val="single" w:sz="4" w:space="0" w:color="000000"/>
              <w:bottom w:val="single" w:sz="4" w:space="0" w:color="000000"/>
              <w:right w:val="single" w:sz="4" w:space="0" w:color="000000"/>
            </w:tcBorders>
          </w:tcPr>
          <w:p w14:paraId="4D50A30C"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196" w:type="pct"/>
            <w:tcBorders>
              <w:top w:val="single" w:sz="4" w:space="0" w:color="000000"/>
              <w:left w:val="single" w:sz="4" w:space="0" w:color="000000"/>
              <w:bottom w:val="single" w:sz="4" w:space="0" w:color="000000"/>
              <w:right w:val="single" w:sz="4" w:space="0" w:color="000000"/>
            </w:tcBorders>
          </w:tcPr>
          <w:p w14:paraId="298BDEC6"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164" w:type="pct"/>
            <w:tcBorders>
              <w:top w:val="single" w:sz="4" w:space="0" w:color="000000"/>
              <w:left w:val="single" w:sz="4" w:space="0" w:color="000000"/>
              <w:bottom w:val="single" w:sz="4" w:space="0" w:color="000000"/>
              <w:right w:val="single" w:sz="4" w:space="0" w:color="000000"/>
            </w:tcBorders>
          </w:tcPr>
          <w:p w14:paraId="75EE27F2"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2349E1" w:rsidRPr="004310E6" w14:paraId="65E95C49" w14:textId="77777777" w:rsidTr="004D37AE">
        <w:trPr>
          <w:trHeight w:hRule="exact" w:val="622"/>
        </w:trPr>
        <w:tc>
          <w:tcPr>
            <w:tcW w:w="509" w:type="pct"/>
            <w:tcBorders>
              <w:top w:val="single" w:sz="4" w:space="0" w:color="000000"/>
              <w:left w:val="single" w:sz="4" w:space="0" w:color="000000"/>
              <w:bottom w:val="single" w:sz="4" w:space="0" w:color="000000"/>
              <w:right w:val="single" w:sz="4" w:space="0" w:color="000000"/>
            </w:tcBorders>
          </w:tcPr>
          <w:p w14:paraId="11AAEE54" w14:textId="048E911A"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7D54A8">
              <w:rPr>
                <w:rFonts w:eastAsia="Times New Roman"/>
                <w:sz w:val="24"/>
                <w:szCs w:val="24"/>
                <w:lang w:val="en-US"/>
              </w:rPr>
              <w:t>TA</w:t>
            </w:r>
            <w:r w:rsidR="004D37AE">
              <w:rPr>
                <w:rFonts w:eastAsia="Times New Roman"/>
                <w:sz w:val="24"/>
                <w:szCs w:val="24"/>
                <w:lang w:val="en-US"/>
              </w:rPr>
              <w:t>I</w:t>
            </w:r>
            <w:r w:rsidRPr="007D54A8">
              <w:rPr>
                <w:rFonts w:eastAsia="Times New Roman"/>
                <w:sz w:val="24"/>
                <w:szCs w:val="24"/>
                <w:lang w:val="en-US"/>
              </w:rPr>
              <w:t>Q 1</w:t>
            </w:r>
            <w:r>
              <w:rPr>
                <w:rFonts w:eastAsia="Times New Roman"/>
                <w:sz w:val="24"/>
                <w:szCs w:val="24"/>
                <w:lang w:val="en-US"/>
              </w:rPr>
              <w:t>5</w:t>
            </w:r>
          </w:p>
        </w:tc>
        <w:tc>
          <w:tcPr>
            <w:tcW w:w="3641" w:type="pct"/>
            <w:tcBorders>
              <w:top w:val="single" w:sz="4" w:space="0" w:color="000000"/>
              <w:left w:val="single" w:sz="4" w:space="0" w:color="000000"/>
              <w:bottom w:val="single" w:sz="4" w:space="0" w:color="000000"/>
              <w:right w:val="single" w:sz="4" w:space="0" w:color="000000"/>
            </w:tcBorders>
          </w:tcPr>
          <w:p w14:paraId="5D33E3FA" w14:textId="3A5CB57A"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041166">
              <w:rPr>
                <w:rFonts w:eastAsia="Times New Roman"/>
                <w:sz w:val="24"/>
                <w:szCs w:val="24"/>
                <w:lang w:val="en-US"/>
              </w:rPr>
              <w:t>Pupils with severe physical disabilitie</w:t>
            </w:r>
            <w:r>
              <w:rPr>
                <w:rFonts w:eastAsia="Times New Roman"/>
                <w:sz w:val="24"/>
                <w:szCs w:val="24"/>
                <w:lang w:val="en-US"/>
              </w:rPr>
              <w:t xml:space="preserve">s should not be included in </w:t>
            </w:r>
            <w:r w:rsidRPr="00041166">
              <w:rPr>
                <w:rFonts w:eastAsia="Times New Roman"/>
                <w:sz w:val="24"/>
                <w:szCs w:val="24"/>
                <w:lang w:val="en-US"/>
              </w:rPr>
              <w:t>regular classrooms</w:t>
            </w:r>
            <w:r>
              <w:rPr>
                <w:rFonts w:eastAsia="Times New Roman"/>
                <w:sz w:val="24"/>
                <w:szCs w:val="24"/>
                <w:lang w:val="en-US"/>
              </w:rPr>
              <w:t>.</w:t>
            </w:r>
          </w:p>
        </w:tc>
        <w:tc>
          <w:tcPr>
            <w:tcW w:w="145" w:type="pct"/>
            <w:tcBorders>
              <w:top w:val="single" w:sz="4" w:space="0" w:color="000000"/>
              <w:left w:val="single" w:sz="4" w:space="0" w:color="000000"/>
              <w:bottom w:val="single" w:sz="4" w:space="0" w:color="000000"/>
              <w:right w:val="single" w:sz="4" w:space="0" w:color="000000"/>
            </w:tcBorders>
          </w:tcPr>
          <w:p w14:paraId="2ABDCF9A"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149" w:type="pct"/>
            <w:tcBorders>
              <w:top w:val="single" w:sz="4" w:space="0" w:color="000000"/>
              <w:left w:val="single" w:sz="4" w:space="0" w:color="000000"/>
              <w:bottom w:val="single" w:sz="4" w:space="0" w:color="000000"/>
              <w:right w:val="single" w:sz="4" w:space="0" w:color="000000"/>
            </w:tcBorders>
          </w:tcPr>
          <w:p w14:paraId="4ED2225B"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196" w:type="pct"/>
            <w:tcBorders>
              <w:top w:val="single" w:sz="4" w:space="0" w:color="000000"/>
              <w:left w:val="single" w:sz="4" w:space="0" w:color="000000"/>
              <w:bottom w:val="single" w:sz="4" w:space="0" w:color="000000"/>
              <w:right w:val="single" w:sz="4" w:space="0" w:color="000000"/>
            </w:tcBorders>
          </w:tcPr>
          <w:p w14:paraId="6E7CEDF9"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196" w:type="pct"/>
            <w:tcBorders>
              <w:top w:val="single" w:sz="4" w:space="0" w:color="000000"/>
              <w:left w:val="single" w:sz="4" w:space="0" w:color="000000"/>
              <w:bottom w:val="single" w:sz="4" w:space="0" w:color="000000"/>
              <w:right w:val="single" w:sz="4" w:space="0" w:color="000000"/>
            </w:tcBorders>
          </w:tcPr>
          <w:p w14:paraId="49C25F65"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164" w:type="pct"/>
            <w:tcBorders>
              <w:top w:val="single" w:sz="4" w:space="0" w:color="000000"/>
              <w:left w:val="single" w:sz="4" w:space="0" w:color="000000"/>
              <w:bottom w:val="single" w:sz="4" w:space="0" w:color="000000"/>
              <w:right w:val="single" w:sz="4" w:space="0" w:color="000000"/>
            </w:tcBorders>
          </w:tcPr>
          <w:p w14:paraId="40D27BEF"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2349E1" w:rsidRPr="004310E6" w14:paraId="0A2E2AD6" w14:textId="77777777" w:rsidTr="004D37AE">
        <w:trPr>
          <w:trHeight w:hRule="exact" w:val="550"/>
        </w:trPr>
        <w:tc>
          <w:tcPr>
            <w:tcW w:w="509" w:type="pct"/>
            <w:tcBorders>
              <w:top w:val="single" w:sz="4" w:space="0" w:color="000000"/>
              <w:left w:val="single" w:sz="4" w:space="0" w:color="000000"/>
              <w:bottom w:val="single" w:sz="4" w:space="0" w:color="000000"/>
              <w:right w:val="single" w:sz="4" w:space="0" w:color="000000"/>
            </w:tcBorders>
          </w:tcPr>
          <w:p w14:paraId="5648CEC6" w14:textId="6C6134D6"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7D54A8">
              <w:rPr>
                <w:rFonts w:eastAsia="Times New Roman"/>
                <w:sz w:val="24"/>
                <w:szCs w:val="24"/>
                <w:lang w:val="en-US"/>
              </w:rPr>
              <w:t>TA</w:t>
            </w:r>
            <w:r w:rsidR="004D37AE">
              <w:rPr>
                <w:rFonts w:eastAsia="Times New Roman"/>
                <w:sz w:val="24"/>
                <w:szCs w:val="24"/>
                <w:lang w:val="en-US"/>
              </w:rPr>
              <w:t>I</w:t>
            </w:r>
            <w:r w:rsidRPr="007D54A8">
              <w:rPr>
                <w:rFonts w:eastAsia="Times New Roman"/>
                <w:sz w:val="24"/>
                <w:szCs w:val="24"/>
                <w:lang w:val="en-US"/>
              </w:rPr>
              <w:t>Q 1</w:t>
            </w:r>
            <w:r>
              <w:rPr>
                <w:rFonts w:eastAsia="Times New Roman"/>
                <w:sz w:val="24"/>
                <w:szCs w:val="24"/>
                <w:lang w:val="en-US"/>
              </w:rPr>
              <w:t>6</w:t>
            </w:r>
          </w:p>
        </w:tc>
        <w:tc>
          <w:tcPr>
            <w:tcW w:w="3641" w:type="pct"/>
            <w:tcBorders>
              <w:top w:val="single" w:sz="4" w:space="0" w:color="000000"/>
              <w:left w:val="single" w:sz="4" w:space="0" w:color="000000"/>
              <w:bottom w:val="single" w:sz="4" w:space="0" w:color="000000"/>
              <w:right w:val="single" w:sz="4" w:space="0" w:color="000000"/>
            </w:tcBorders>
          </w:tcPr>
          <w:p w14:paraId="6CB4EF85" w14:textId="6585BA4B"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041166">
              <w:rPr>
                <w:rFonts w:eastAsia="Times New Roman"/>
                <w:sz w:val="24"/>
                <w:szCs w:val="24"/>
                <w:lang w:val="en-US"/>
              </w:rPr>
              <w:t>Pupils with moderate physical disabilities should be included in</w:t>
            </w:r>
            <w:r>
              <w:rPr>
                <w:rFonts w:eastAsia="Times New Roman"/>
                <w:sz w:val="24"/>
                <w:szCs w:val="24"/>
                <w:lang w:val="en-US"/>
              </w:rPr>
              <w:t xml:space="preserve"> </w:t>
            </w:r>
            <w:r w:rsidRPr="00041166">
              <w:rPr>
                <w:rFonts w:eastAsia="Times New Roman"/>
                <w:sz w:val="24"/>
                <w:szCs w:val="24"/>
                <w:lang w:val="en-US"/>
              </w:rPr>
              <w:t>regular classrooms</w:t>
            </w:r>
            <w:r>
              <w:rPr>
                <w:rFonts w:eastAsia="Times New Roman"/>
                <w:sz w:val="24"/>
                <w:szCs w:val="24"/>
                <w:lang w:val="en-US"/>
              </w:rPr>
              <w:t>.</w:t>
            </w:r>
          </w:p>
        </w:tc>
        <w:tc>
          <w:tcPr>
            <w:tcW w:w="145" w:type="pct"/>
            <w:tcBorders>
              <w:top w:val="single" w:sz="4" w:space="0" w:color="000000"/>
              <w:left w:val="single" w:sz="4" w:space="0" w:color="000000"/>
              <w:bottom w:val="single" w:sz="4" w:space="0" w:color="000000"/>
              <w:right w:val="single" w:sz="4" w:space="0" w:color="000000"/>
            </w:tcBorders>
          </w:tcPr>
          <w:p w14:paraId="7455C304"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149" w:type="pct"/>
            <w:tcBorders>
              <w:top w:val="single" w:sz="4" w:space="0" w:color="000000"/>
              <w:left w:val="single" w:sz="4" w:space="0" w:color="000000"/>
              <w:bottom w:val="single" w:sz="4" w:space="0" w:color="000000"/>
              <w:right w:val="single" w:sz="4" w:space="0" w:color="000000"/>
            </w:tcBorders>
          </w:tcPr>
          <w:p w14:paraId="19275A7B"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196" w:type="pct"/>
            <w:tcBorders>
              <w:top w:val="single" w:sz="4" w:space="0" w:color="000000"/>
              <w:left w:val="single" w:sz="4" w:space="0" w:color="000000"/>
              <w:bottom w:val="single" w:sz="4" w:space="0" w:color="000000"/>
              <w:right w:val="single" w:sz="4" w:space="0" w:color="000000"/>
            </w:tcBorders>
          </w:tcPr>
          <w:p w14:paraId="15C6D510"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196" w:type="pct"/>
            <w:tcBorders>
              <w:top w:val="single" w:sz="4" w:space="0" w:color="000000"/>
              <w:left w:val="single" w:sz="4" w:space="0" w:color="000000"/>
              <w:bottom w:val="single" w:sz="4" w:space="0" w:color="000000"/>
              <w:right w:val="single" w:sz="4" w:space="0" w:color="000000"/>
            </w:tcBorders>
          </w:tcPr>
          <w:p w14:paraId="07E87905"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164" w:type="pct"/>
            <w:tcBorders>
              <w:top w:val="single" w:sz="4" w:space="0" w:color="000000"/>
              <w:left w:val="single" w:sz="4" w:space="0" w:color="000000"/>
              <w:bottom w:val="single" w:sz="4" w:space="0" w:color="000000"/>
              <w:right w:val="single" w:sz="4" w:space="0" w:color="000000"/>
            </w:tcBorders>
          </w:tcPr>
          <w:p w14:paraId="7C775CC0"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2349E1" w:rsidRPr="004310E6" w14:paraId="6D09C484" w14:textId="77777777" w:rsidTr="004D37AE">
        <w:trPr>
          <w:trHeight w:hRule="exact" w:val="622"/>
        </w:trPr>
        <w:tc>
          <w:tcPr>
            <w:tcW w:w="509" w:type="pct"/>
            <w:tcBorders>
              <w:top w:val="single" w:sz="4" w:space="0" w:color="000000"/>
              <w:left w:val="single" w:sz="4" w:space="0" w:color="000000"/>
              <w:bottom w:val="single" w:sz="4" w:space="0" w:color="000000"/>
              <w:right w:val="single" w:sz="4" w:space="0" w:color="000000"/>
            </w:tcBorders>
          </w:tcPr>
          <w:p w14:paraId="7B7A9C26" w14:textId="6834DDE4"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7D54A8">
              <w:rPr>
                <w:rFonts w:eastAsia="Times New Roman"/>
                <w:sz w:val="24"/>
                <w:szCs w:val="24"/>
                <w:lang w:val="en-US"/>
              </w:rPr>
              <w:t>TA</w:t>
            </w:r>
            <w:r w:rsidR="004D37AE">
              <w:rPr>
                <w:rFonts w:eastAsia="Times New Roman"/>
                <w:sz w:val="24"/>
                <w:szCs w:val="24"/>
                <w:lang w:val="en-US"/>
              </w:rPr>
              <w:t>I</w:t>
            </w:r>
            <w:r w:rsidRPr="007D54A8">
              <w:rPr>
                <w:rFonts w:eastAsia="Times New Roman"/>
                <w:sz w:val="24"/>
                <w:szCs w:val="24"/>
                <w:lang w:val="en-US"/>
              </w:rPr>
              <w:t>Q 1</w:t>
            </w:r>
            <w:r>
              <w:rPr>
                <w:rFonts w:eastAsia="Times New Roman"/>
                <w:sz w:val="24"/>
                <w:szCs w:val="24"/>
                <w:lang w:val="en-US"/>
              </w:rPr>
              <w:t>7</w:t>
            </w:r>
          </w:p>
        </w:tc>
        <w:tc>
          <w:tcPr>
            <w:tcW w:w="3641" w:type="pct"/>
            <w:tcBorders>
              <w:top w:val="single" w:sz="4" w:space="0" w:color="000000"/>
              <w:left w:val="single" w:sz="4" w:space="0" w:color="000000"/>
              <w:bottom w:val="single" w:sz="4" w:space="0" w:color="000000"/>
              <w:right w:val="single" w:sz="4" w:space="0" w:color="000000"/>
            </w:tcBorders>
          </w:tcPr>
          <w:p w14:paraId="0BE59DD8" w14:textId="4231619D"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041166">
              <w:rPr>
                <w:rFonts w:eastAsia="Times New Roman"/>
                <w:sz w:val="24"/>
                <w:szCs w:val="24"/>
                <w:lang w:val="en-US"/>
              </w:rPr>
              <w:t>Pupils with physical disabilities benefit socially from inclusion</w:t>
            </w:r>
            <w:r>
              <w:rPr>
                <w:rFonts w:eastAsia="Times New Roman"/>
                <w:sz w:val="24"/>
                <w:szCs w:val="24"/>
                <w:lang w:val="en-US"/>
              </w:rPr>
              <w:t>.</w:t>
            </w:r>
          </w:p>
        </w:tc>
        <w:tc>
          <w:tcPr>
            <w:tcW w:w="145" w:type="pct"/>
            <w:tcBorders>
              <w:top w:val="single" w:sz="4" w:space="0" w:color="000000"/>
              <w:left w:val="single" w:sz="4" w:space="0" w:color="000000"/>
              <w:bottom w:val="single" w:sz="4" w:space="0" w:color="000000"/>
              <w:right w:val="single" w:sz="4" w:space="0" w:color="000000"/>
            </w:tcBorders>
          </w:tcPr>
          <w:p w14:paraId="02E5121B"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149" w:type="pct"/>
            <w:tcBorders>
              <w:top w:val="single" w:sz="4" w:space="0" w:color="000000"/>
              <w:left w:val="single" w:sz="4" w:space="0" w:color="000000"/>
              <w:bottom w:val="single" w:sz="4" w:space="0" w:color="000000"/>
              <w:right w:val="single" w:sz="4" w:space="0" w:color="000000"/>
            </w:tcBorders>
          </w:tcPr>
          <w:p w14:paraId="28F456D9"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196" w:type="pct"/>
            <w:tcBorders>
              <w:top w:val="single" w:sz="4" w:space="0" w:color="000000"/>
              <w:left w:val="single" w:sz="4" w:space="0" w:color="000000"/>
              <w:bottom w:val="single" w:sz="4" w:space="0" w:color="000000"/>
              <w:right w:val="single" w:sz="4" w:space="0" w:color="000000"/>
            </w:tcBorders>
          </w:tcPr>
          <w:p w14:paraId="40B48FC9"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196" w:type="pct"/>
            <w:tcBorders>
              <w:top w:val="single" w:sz="4" w:space="0" w:color="000000"/>
              <w:left w:val="single" w:sz="4" w:space="0" w:color="000000"/>
              <w:bottom w:val="single" w:sz="4" w:space="0" w:color="000000"/>
              <w:right w:val="single" w:sz="4" w:space="0" w:color="000000"/>
            </w:tcBorders>
          </w:tcPr>
          <w:p w14:paraId="69FCF167"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164" w:type="pct"/>
            <w:tcBorders>
              <w:top w:val="single" w:sz="4" w:space="0" w:color="000000"/>
              <w:left w:val="single" w:sz="4" w:space="0" w:color="000000"/>
              <w:bottom w:val="single" w:sz="4" w:space="0" w:color="000000"/>
              <w:right w:val="single" w:sz="4" w:space="0" w:color="000000"/>
            </w:tcBorders>
          </w:tcPr>
          <w:p w14:paraId="27C5DF07"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2349E1" w:rsidRPr="004310E6" w14:paraId="02E5F6B6" w14:textId="77777777" w:rsidTr="004D37AE">
        <w:trPr>
          <w:trHeight w:hRule="exact" w:val="352"/>
        </w:trPr>
        <w:tc>
          <w:tcPr>
            <w:tcW w:w="509" w:type="pct"/>
            <w:tcBorders>
              <w:top w:val="single" w:sz="4" w:space="0" w:color="000000"/>
              <w:left w:val="single" w:sz="4" w:space="0" w:color="000000"/>
              <w:bottom w:val="single" w:sz="4" w:space="0" w:color="000000"/>
              <w:right w:val="single" w:sz="4" w:space="0" w:color="000000"/>
            </w:tcBorders>
          </w:tcPr>
          <w:p w14:paraId="11755E57" w14:textId="4F316040" w:rsidR="002349E1" w:rsidRDefault="002349E1" w:rsidP="002349E1">
            <w:pPr>
              <w:widowControl w:val="0"/>
              <w:autoSpaceDE w:val="0"/>
              <w:autoSpaceDN w:val="0"/>
              <w:adjustRightInd w:val="0"/>
              <w:spacing w:after="0" w:line="240" w:lineRule="auto"/>
              <w:rPr>
                <w:rFonts w:eastAsia="Times New Roman"/>
                <w:sz w:val="24"/>
                <w:szCs w:val="24"/>
                <w:lang w:val="en-US"/>
              </w:rPr>
            </w:pPr>
            <w:r w:rsidRPr="007D54A8">
              <w:rPr>
                <w:rFonts w:eastAsia="Times New Roman"/>
                <w:sz w:val="24"/>
                <w:szCs w:val="24"/>
                <w:lang w:val="en-US"/>
              </w:rPr>
              <w:t>TA</w:t>
            </w:r>
            <w:r w:rsidR="004D37AE">
              <w:rPr>
                <w:rFonts w:eastAsia="Times New Roman"/>
                <w:sz w:val="24"/>
                <w:szCs w:val="24"/>
                <w:lang w:val="en-US"/>
              </w:rPr>
              <w:t>I</w:t>
            </w:r>
            <w:r w:rsidRPr="007D54A8">
              <w:rPr>
                <w:rFonts w:eastAsia="Times New Roman"/>
                <w:sz w:val="24"/>
                <w:szCs w:val="24"/>
                <w:lang w:val="en-US"/>
              </w:rPr>
              <w:t>Q 1</w:t>
            </w:r>
            <w:r>
              <w:rPr>
                <w:rFonts w:eastAsia="Times New Roman"/>
                <w:sz w:val="24"/>
                <w:szCs w:val="24"/>
                <w:lang w:val="en-US"/>
              </w:rPr>
              <w:t>8</w:t>
            </w:r>
          </w:p>
        </w:tc>
        <w:tc>
          <w:tcPr>
            <w:tcW w:w="3641" w:type="pct"/>
            <w:tcBorders>
              <w:top w:val="single" w:sz="4" w:space="0" w:color="000000"/>
              <w:left w:val="single" w:sz="4" w:space="0" w:color="000000"/>
              <w:bottom w:val="single" w:sz="4" w:space="0" w:color="000000"/>
              <w:right w:val="single" w:sz="4" w:space="0" w:color="000000"/>
            </w:tcBorders>
          </w:tcPr>
          <w:p w14:paraId="5EB4A2C3" w14:textId="29C54F06"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 xml:space="preserve">‘Normal’ </w:t>
            </w:r>
            <w:r w:rsidRPr="00041166">
              <w:rPr>
                <w:rFonts w:eastAsia="Times New Roman"/>
                <w:sz w:val="24"/>
                <w:szCs w:val="24"/>
                <w:lang w:val="en-US"/>
              </w:rPr>
              <w:t>pupils benefit socially from inclusion</w:t>
            </w:r>
            <w:r>
              <w:rPr>
                <w:rFonts w:eastAsia="Times New Roman"/>
                <w:sz w:val="24"/>
                <w:szCs w:val="24"/>
                <w:lang w:val="en-US"/>
              </w:rPr>
              <w:t>.</w:t>
            </w:r>
          </w:p>
        </w:tc>
        <w:tc>
          <w:tcPr>
            <w:tcW w:w="145" w:type="pct"/>
            <w:tcBorders>
              <w:top w:val="single" w:sz="4" w:space="0" w:color="000000"/>
              <w:left w:val="single" w:sz="4" w:space="0" w:color="000000"/>
              <w:bottom w:val="single" w:sz="4" w:space="0" w:color="000000"/>
              <w:right w:val="single" w:sz="4" w:space="0" w:color="000000"/>
            </w:tcBorders>
          </w:tcPr>
          <w:p w14:paraId="52D4F67E"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149" w:type="pct"/>
            <w:tcBorders>
              <w:top w:val="single" w:sz="4" w:space="0" w:color="000000"/>
              <w:left w:val="single" w:sz="4" w:space="0" w:color="000000"/>
              <w:bottom w:val="single" w:sz="4" w:space="0" w:color="000000"/>
              <w:right w:val="single" w:sz="4" w:space="0" w:color="000000"/>
            </w:tcBorders>
          </w:tcPr>
          <w:p w14:paraId="4F012FF1"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196" w:type="pct"/>
            <w:tcBorders>
              <w:top w:val="single" w:sz="4" w:space="0" w:color="000000"/>
              <w:left w:val="single" w:sz="4" w:space="0" w:color="000000"/>
              <w:bottom w:val="single" w:sz="4" w:space="0" w:color="000000"/>
              <w:right w:val="single" w:sz="4" w:space="0" w:color="000000"/>
            </w:tcBorders>
          </w:tcPr>
          <w:p w14:paraId="7B99072A"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196" w:type="pct"/>
            <w:tcBorders>
              <w:top w:val="single" w:sz="4" w:space="0" w:color="000000"/>
              <w:left w:val="single" w:sz="4" w:space="0" w:color="000000"/>
              <w:bottom w:val="single" w:sz="4" w:space="0" w:color="000000"/>
              <w:right w:val="single" w:sz="4" w:space="0" w:color="000000"/>
            </w:tcBorders>
          </w:tcPr>
          <w:p w14:paraId="38B4D590"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164" w:type="pct"/>
            <w:tcBorders>
              <w:top w:val="single" w:sz="4" w:space="0" w:color="000000"/>
              <w:left w:val="single" w:sz="4" w:space="0" w:color="000000"/>
              <w:bottom w:val="single" w:sz="4" w:space="0" w:color="000000"/>
              <w:right w:val="single" w:sz="4" w:space="0" w:color="000000"/>
            </w:tcBorders>
          </w:tcPr>
          <w:p w14:paraId="0C71C02B"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2349E1" w:rsidRPr="004310E6" w14:paraId="23C8CEA7" w14:textId="77777777" w:rsidTr="004D37AE">
        <w:trPr>
          <w:trHeight w:hRule="exact" w:val="622"/>
        </w:trPr>
        <w:tc>
          <w:tcPr>
            <w:tcW w:w="509" w:type="pct"/>
            <w:tcBorders>
              <w:top w:val="single" w:sz="4" w:space="0" w:color="000000"/>
              <w:left w:val="single" w:sz="4" w:space="0" w:color="000000"/>
              <w:bottom w:val="single" w:sz="4" w:space="0" w:color="000000"/>
              <w:right w:val="single" w:sz="4" w:space="0" w:color="000000"/>
            </w:tcBorders>
          </w:tcPr>
          <w:p w14:paraId="46C762FA" w14:textId="34464AB9" w:rsidR="002349E1" w:rsidRPr="003355AF" w:rsidRDefault="002349E1" w:rsidP="002349E1">
            <w:pPr>
              <w:widowControl w:val="0"/>
              <w:autoSpaceDE w:val="0"/>
              <w:autoSpaceDN w:val="0"/>
              <w:adjustRightInd w:val="0"/>
              <w:spacing w:after="0" w:line="240" w:lineRule="auto"/>
              <w:rPr>
                <w:sz w:val="24"/>
                <w:szCs w:val="24"/>
                <w:lang w:val="en-US"/>
              </w:rPr>
            </w:pPr>
            <w:r w:rsidRPr="007D54A8">
              <w:rPr>
                <w:rFonts w:eastAsia="Times New Roman"/>
                <w:sz w:val="24"/>
                <w:szCs w:val="24"/>
                <w:lang w:val="en-US"/>
              </w:rPr>
              <w:t>TA</w:t>
            </w:r>
            <w:r w:rsidR="004D37AE">
              <w:rPr>
                <w:rFonts w:eastAsia="Times New Roman"/>
                <w:sz w:val="24"/>
                <w:szCs w:val="24"/>
                <w:lang w:val="en-US"/>
              </w:rPr>
              <w:t>I</w:t>
            </w:r>
            <w:r w:rsidRPr="007D54A8">
              <w:rPr>
                <w:rFonts w:eastAsia="Times New Roman"/>
                <w:sz w:val="24"/>
                <w:szCs w:val="24"/>
                <w:lang w:val="en-US"/>
              </w:rPr>
              <w:t>Q 1</w:t>
            </w:r>
            <w:r>
              <w:rPr>
                <w:rFonts w:eastAsia="Times New Roman"/>
                <w:sz w:val="24"/>
                <w:szCs w:val="24"/>
                <w:lang w:val="en-US"/>
              </w:rPr>
              <w:t>9</w:t>
            </w:r>
          </w:p>
        </w:tc>
        <w:tc>
          <w:tcPr>
            <w:tcW w:w="3641" w:type="pct"/>
            <w:tcBorders>
              <w:top w:val="single" w:sz="4" w:space="0" w:color="000000"/>
              <w:left w:val="single" w:sz="4" w:space="0" w:color="000000"/>
              <w:bottom w:val="single" w:sz="4" w:space="0" w:color="000000"/>
              <w:right w:val="single" w:sz="4" w:space="0" w:color="000000"/>
            </w:tcBorders>
          </w:tcPr>
          <w:p w14:paraId="7BC316CF" w14:textId="5EB0FC2E"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3355AF">
              <w:rPr>
                <w:sz w:val="24"/>
                <w:szCs w:val="24"/>
                <w:lang w:val="en-US"/>
              </w:rPr>
              <w:t>The overall academic standard of the school suffer</w:t>
            </w:r>
            <w:r>
              <w:rPr>
                <w:sz w:val="24"/>
                <w:szCs w:val="24"/>
                <w:lang w:val="en-US"/>
              </w:rPr>
              <w:t>s from inclusion.</w:t>
            </w:r>
          </w:p>
        </w:tc>
        <w:tc>
          <w:tcPr>
            <w:tcW w:w="145" w:type="pct"/>
            <w:tcBorders>
              <w:top w:val="single" w:sz="4" w:space="0" w:color="000000"/>
              <w:left w:val="single" w:sz="4" w:space="0" w:color="000000"/>
              <w:bottom w:val="single" w:sz="4" w:space="0" w:color="000000"/>
              <w:right w:val="single" w:sz="4" w:space="0" w:color="000000"/>
            </w:tcBorders>
          </w:tcPr>
          <w:p w14:paraId="064EF3BF"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149" w:type="pct"/>
            <w:tcBorders>
              <w:top w:val="single" w:sz="4" w:space="0" w:color="000000"/>
              <w:left w:val="single" w:sz="4" w:space="0" w:color="000000"/>
              <w:bottom w:val="single" w:sz="4" w:space="0" w:color="000000"/>
              <w:right w:val="single" w:sz="4" w:space="0" w:color="000000"/>
            </w:tcBorders>
          </w:tcPr>
          <w:p w14:paraId="1DE99345"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196" w:type="pct"/>
            <w:tcBorders>
              <w:top w:val="single" w:sz="4" w:space="0" w:color="000000"/>
              <w:left w:val="single" w:sz="4" w:space="0" w:color="000000"/>
              <w:bottom w:val="single" w:sz="4" w:space="0" w:color="000000"/>
              <w:right w:val="single" w:sz="4" w:space="0" w:color="000000"/>
            </w:tcBorders>
          </w:tcPr>
          <w:p w14:paraId="24C39057"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196" w:type="pct"/>
            <w:tcBorders>
              <w:top w:val="single" w:sz="4" w:space="0" w:color="000000"/>
              <w:left w:val="single" w:sz="4" w:space="0" w:color="000000"/>
              <w:bottom w:val="single" w:sz="4" w:space="0" w:color="000000"/>
              <w:right w:val="single" w:sz="4" w:space="0" w:color="000000"/>
            </w:tcBorders>
          </w:tcPr>
          <w:p w14:paraId="7D851E03"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164" w:type="pct"/>
            <w:tcBorders>
              <w:top w:val="single" w:sz="4" w:space="0" w:color="000000"/>
              <w:left w:val="single" w:sz="4" w:space="0" w:color="000000"/>
              <w:bottom w:val="single" w:sz="4" w:space="0" w:color="000000"/>
              <w:right w:val="single" w:sz="4" w:space="0" w:color="000000"/>
            </w:tcBorders>
          </w:tcPr>
          <w:p w14:paraId="76DD5312"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2349E1" w:rsidRPr="004310E6" w14:paraId="3D6E25E3" w14:textId="77777777" w:rsidTr="004D37AE">
        <w:trPr>
          <w:trHeight w:hRule="exact" w:val="622"/>
        </w:trPr>
        <w:tc>
          <w:tcPr>
            <w:tcW w:w="509" w:type="pct"/>
            <w:tcBorders>
              <w:top w:val="single" w:sz="4" w:space="0" w:color="000000"/>
              <w:left w:val="single" w:sz="4" w:space="0" w:color="000000"/>
              <w:bottom w:val="single" w:sz="4" w:space="0" w:color="000000"/>
              <w:right w:val="single" w:sz="4" w:space="0" w:color="000000"/>
            </w:tcBorders>
          </w:tcPr>
          <w:p w14:paraId="583606F0" w14:textId="07AD5C06"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7D54A8">
              <w:rPr>
                <w:rFonts w:eastAsia="Times New Roman"/>
                <w:sz w:val="24"/>
                <w:szCs w:val="24"/>
                <w:lang w:val="en-US"/>
              </w:rPr>
              <w:t>TA</w:t>
            </w:r>
            <w:r w:rsidR="004D37AE">
              <w:rPr>
                <w:rFonts w:eastAsia="Times New Roman"/>
                <w:sz w:val="24"/>
                <w:szCs w:val="24"/>
                <w:lang w:val="en-US"/>
              </w:rPr>
              <w:t>I</w:t>
            </w:r>
            <w:r w:rsidRPr="007D54A8">
              <w:rPr>
                <w:rFonts w:eastAsia="Times New Roman"/>
                <w:sz w:val="24"/>
                <w:szCs w:val="24"/>
                <w:lang w:val="en-US"/>
              </w:rPr>
              <w:t xml:space="preserve">Q </w:t>
            </w:r>
            <w:r>
              <w:rPr>
                <w:rFonts w:eastAsia="Times New Roman"/>
                <w:sz w:val="24"/>
                <w:szCs w:val="24"/>
                <w:lang w:val="en-US"/>
              </w:rPr>
              <w:t>20</w:t>
            </w:r>
          </w:p>
        </w:tc>
        <w:tc>
          <w:tcPr>
            <w:tcW w:w="3641" w:type="pct"/>
            <w:tcBorders>
              <w:top w:val="single" w:sz="4" w:space="0" w:color="000000"/>
              <w:left w:val="single" w:sz="4" w:space="0" w:color="000000"/>
              <w:bottom w:val="single" w:sz="4" w:space="0" w:color="000000"/>
              <w:right w:val="single" w:sz="4" w:space="0" w:color="000000"/>
            </w:tcBorders>
          </w:tcPr>
          <w:p w14:paraId="2158711C" w14:textId="6A2CEABB" w:rsidR="002349E1" w:rsidRPr="00DC2260" w:rsidRDefault="002349E1" w:rsidP="002349E1">
            <w:pPr>
              <w:widowControl w:val="0"/>
              <w:autoSpaceDE w:val="0"/>
              <w:autoSpaceDN w:val="0"/>
              <w:adjustRightInd w:val="0"/>
              <w:spacing w:after="0" w:line="240" w:lineRule="auto"/>
              <w:rPr>
                <w:rFonts w:eastAsia="Times New Roman"/>
                <w:sz w:val="24"/>
                <w:szCs w:val="24"/>
                <w:lang w:val="en-US"/>
              </w:rPr>
            </w:pPr>
            <w:r w:rsidRPr="00041166">
              <w:rPr>
                <w:rFonts w:eastAsia="Times New Roman"/>
                <w:sz w:val="24"/>
                <w:szCs w:val="24"/>
                <w:lang w:val="en-US"/>
              </w:rPr>
              <w:t>Pupils with physical disability</w:t>
            </w:r>
            <w:r w:rsidRPr="00DC2260">
              <w:rPr>
                <w:rFonts w:eastAsia="Times New Roman"/>
                <w:sz w:val="24"/>
                <w:szCs w:val="24"/>
                <w:lang w:val="en-US"/>
              </w:rPr>
              <w:t xml:space="preserve"> who cannot </w:t>
            </w:r>
            <w:r w:rsidRPr="00041166">
              <w:rPr>
                <w:rFonts w:eastAsia="Times New Roman"/>
                <w:sz w:val="24"/>
                <w:szCs w:val="24"/>
                <w:lang w:val="en-US"/>
              </w:rPr>
              <w:t>write</w:t>
            </w:r>
            <w:r w:rsidRPr="00DC2260">
              <w:rPr>
                <w:rFonts w:eastAsia="Times New Roman"/>
                <w:sz w:val="24"/>
                <w:szCs w:val="24"/>
                <w:lang w:val="en-US"/>
              </w:rPr>
              <w:t xml:space="preserve"> should not be</w:t>
            </w:r>
            <w:r w:rsidRPr="00DC2260">
              <w:rPr>
                <w:rFonts w:ascii="Arial Narrow" w:eastAsia="Times New Roman" w:hAnsi="Arial Narrow" w:cs="Arial Narrow"/>
                <w:sz w:val="24"/>
                <w:szCs w:val="24"/>
              </w:rPr>
              <w:t xml:space="preserve"> </w:t>
            </w:r>
            <w:r w:rsidRPr="00041166">
              <w:rPr>
                <w:rFonts w:eastAsia="Times New Roman"/>
                <w:sz w:val="24"/>
                <w:szCs w:val="24"/>
              </w:rPr>
              <w:t>included in regular classrooms</w:t>
            </w:r>
            <w:r>
              <w:rPr>
                <w:rFonts w:eastAsia="Times New Roman"/>
                <w:sz w:val="24"/>
                <w:szCs w:val="24"/>
              </w:rPr>
              <w:t>.</w:t>
            </w:r>
          </w:p>
          <w:p w14:paraId="58F7F831" w14:textId="77777777" w:rsidR="002349E1" w:rsidRPr="00041166" w:rsidRDefault="002349E1" w:rsidP="002349E1">
            <w:pPr>
              <w:widowControl w:val="0"/>
              <w:autoSpaceDE w:val="0"/>
              <w:autoSpaceDN w:val="0"/>
              <w:adjustRightInd w:val="0"/>
              <w:spacing w:after="0" w:line="240" w:lineRule="auto"/>
              <w:rPr>
                <w:rFonts w:eastAsia="Times New Roman"/>
                <w:sz w:val="24"/>
                <w:szCs w:val="24"/>
                <w:lang w:val="en-US"/>
              </w:rPr>
            </w:pPr>
            <w:r w:rsidRPr="00041166">
              <w:rPr>
                <w:rFonts w:eastAsia="Times New Roman"/>
                <w:sz w:val="24"/>
                <w:szCs w:val="24"/>
                <w:lang w:val="en-US"/>
              </w:rPr>
              <w:t>included in regular classrooms</w:t>
            </w:r>
          </w:p>
        </w:tc>
        <w:tc>
          <w:tcPr>
            <w:tcW w:w="145" w:type="pct"/>
            <w:tcBorders>
              <w:top w:val="single" w:sz="4" w:space="0" w:color="000000"/>
              <w:left w:val="single" w:sz="4" w:space="0" w:color="000000"/>
              <w:bottom w:val="single" w:sz="4" w:space="0" w:color="000000"/>
              <w:right w:val="single" w:sz="4" w:space="0" w:color="000000"/>
            </w:tcBorders>
          </w:tcPr>
          <w:p w14:paraId="3BF95268"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Pr>
                <w:rFonts w:eastAsia="Times New Roman"/>
                <w:sz w:val="24"/>
                <w:szCs w:val="24"/>
                <w:lang w:val="en-US"/>
              </w:rPr>
              <w:t>1</w:t>
            </w:r>
          </w:p>
        </w:tc>
        <w:tc>
          <w:tcPr>
            <w:tcW w:w="149" w:type="pct"/>
            <w:tcBorders>
              <w:top w:val="single" w:sz="4" w:space="0" w:color="000000"/>
              <w:left w:val="single" w:sz="4" w:space="0" w:color="000000"/>
              <w:bottom w:val="single" w:sz="4" w:space="0" w:color="000000"/>
              <w:right w:val="single" w:sz="4" w:space="0" w:color="000000"/>
            </w:tcBorders>
          </w:tcPr>
          <w:p w14:paraId="66DB3B1E"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Pr>
                <w:rFonts w:eastAsia="Times New Roman"/>
                <w:sz w:val="24"/>
                <w:szCs w:val="24"/>
                <w:lang w:val="en-US"/>
              </w:rPr>
              <w:t>2</w:t>
            </w:r>
          </w:p>
        </w:tc>
        <w:tc>
          <w:tcPr>
            <w:tcW w:w="196" w:type="pct"/>
            <w:tcBorders>
              <w:top w:val="single" w:sz="4" w:space="0" w:color="000000"/>
              <w:left w:val="single" w:sz="4" w:space="0" w:color="000000"/>
              <w:bottom w:val="single" w:sz="4" w:space="0" w:color="000000"/>
              <w:right w:val="single" w:sz="4" w:space="0" w:color="000000"/>
            </w:tcBorders>
          </w:tcPr>
          <w:p w14:paraId="0377D7DA"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Pr>
                <w:rFonts w:eastAsia="Times New Roman"/>
                <w:sz w:val="24"/>
                <w:szCs w:val="24"/>
                <w:lang w:val="en-US"/>
              </w:rPr>
              <w:t>3</w:t>
            </w:r>
          </w:p>
        </w:tc>
        <w:tc>
          <w:tcPr>
            <w:tcW w:w="196" w:type="pct"/>
            <w:tcBorders>
              <w:top w:val="single" w:sz="4" w:space="0" w:color="000000"/>
              <w:left w:val="single" w:sz="4" w:space="0" w:color="000000"/>
              <w:bottom w:val="single" w:sz="4" w:space="0" w:color="000000"/>
              <w:right w:val="single" w:sz="4" w:space="0" w:color="000000"/>
            </w:tcBorders>
          </w:tcPr>
          <w:p w14:paraId="27A07387"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Pr>
                <w:rFonts w:eastAsia="Times New Roman"/>
                <w:sz w:val="24"/>
                <w:szCs w:val="24"/>
                <w:lang w:val="en-US"/>
              </w:rPr>
              <w:t>4</w:t>
            </w:r>
          </w:p>
        </w:tc>
        <w:tc>
          <w:tcPr>
            <w:tcW w:w="164" w:type="pct"/>
            <w:tcBorders>
              <w:top w:val="single" w:sz="4" w:space="0" w:color="000000"/>
              <w:left w:val="single" w:sz="4" w:space="0" w:color="000000"/>
              <w:bottom w:val="single" w:sz="4" w:space="0" w:color="000000"/>
              <w:right w:val="single" w:sz="4" w:space="0" w:color="000000"/>
            </w:tcBorders>
          </w:tcPr>
          <w:p w14:paraId="517CD7C3" w14:textId="77777777" w:rsidR="002349E1" w:rsidRPr="00041166" w:rsidRDefault="002349E1" w:rsidP="002349E1">
            <w:pPr>
              <w:widowControl w:val="0"/>
              <w:autoSpaceDE w:val="0"/>
              <w:autoSpaceDN w:val="0"/>
              <w:adjustRightInd w:val="0"/>
              <w:spacing w:after="0" w:line="240" w:lineRule="auto"/>
              <w:jc w:val="center"/>
              <w:rPr>
                <w:rFonts w:eastAsia="Times New Roman"/>
                <w:sz w:val="24"/>
                <w:szCs w:val="24"/>
                <w:lang w:val="en-US"/>
              </w:rPr>
            </w:pPr>
            <w:r>
              <w:rPr>
                <w:rFonts w:eastAsia="Times New Roman"/>
                <w:sz w:val="24"/>
                <w:szCs w:val="24"/>
                <w:lang w:val="en-US"/>
              </w:rPr>
              <w:t>5</w:t>
            </w:r>
          </w:p>
        </w:tc>
      </w:tr>
    </w:tbl>
    <w:p w14:paraId="45B04B55" w14:textId="77777777" w:rsidR="006A0354" w:rsidRDefault="006A0354" w:rsidP="006A0354">
      <w:pPr>
        <w:pStyle w:val="Heading1"/>
        <w:spacing w:line="480" w:lineRule="auto"/>
        <w:jc w:val="both"/>
      </w:pPr>
    </w:p>
    <w:p w14:paraId="146D7AEA" w14:textId="21F7E927" w:rsidR="006A0354" w:rsidRDefault="006A0354" w:rsidP="006A0354">
      <w:pPr>
        <w:pStyle w:val="Heading1"/>
        <w:spacing w:line="480" w:lineRule="auto"/>
        <w:jc w:val="both"/>
      </w:pPr>
      <w:bookmarkStart w:id="3957" w:name="_Toc492502049"/>
      <w:bookmarkStart w:id="3958" w:name="_Toc492550750"/>
      <w:bookmarkStart w:id="3959" w:name="_Toc492874448"/>
      <w:bookmarkStart w:id="3960" w:name="_Toc492881677"/>
      <w:bookmarkStart w:id="3961" w:name="_Toc492882134"/>
      <w:bookmarkStart w:id="3962" w:name="_Toc505425046"/>
      <w:bookmarkStart w:id="3963" w:name="_Toc505506569"/>
      <w:bookmarkStart w:id="3964" w:name="_Toc524347765"/>
      <w:bookmarkStart w:id="3965" w:name="_Toc524784319"/>
      <w:bookmarkStart w:id="3966" w:name="_Toc536090339"/>
      <w:bookmarkStart w:id="3967" w:name="_Toc536450029"/>
      <w:bookmarkStart w:id="3968" w:name="_Toc16171274"/>
      <w:bookmarkStart w:id="3969" w:name="_Toc16248981"/>
      <w:bookmarkStart w:id="3970" w:name="_Toc16250358"/>
      <w:bookmarkStart w:id="3971" w:name="_Toc40079995"/>
      <w:bookmarkStart w:id="3972" w:name="_Toc63068104"/>
      <w:bookmarkStart w:id="3973" w:name="_Toc63151585"/>
      <w:bookmarkStart w:id="3974" w:name="_Toc66280983"/>
      <w:bookmarkStart w:id="3975" w:name="_Toc69461099"/>
      <w:bookmarkStart w:id="3976" w:name="_Toc75689292"/>
      <w:bookmarkStart w:id="3977" w:name="_Toc75691421"/>
      <w:bookmarkStart w:id="3978" w:name="_Toc115964283"/>
      <w:bookmarkStart w:id="3979" w:name="_Toc116001940"/>
      <w:bookmarkStart w:id="3980" w:name="_Toc117768985"/>
      <w:r>
        <w:t>PART IV: LEVEL OF SATISFACTION WITH THE INCLUSIVE SCHOOL GENERAL</w:t>
      </w:r>
      <w:bookmarkEnd w:id="3957"/>
      <w:bookmarkEnd w:id="3958"/>
      <w:bookmarkEnd w:id="3959"/>
      <w:bookmarkEnd w:id="3960"/>
      <w:bookmarkEnd w:id="3961"/>
      <w:bookmarkEnd w:id="3962"/>
      <w:bookmarkEnd w:id="3963"/>
      <w:bookmarkEnd w:id="3964"/>
      <w:bookmarkEnd w:id="3965"/>
      <w:bookmarkEnd w:id="3966"/>
      <w:bookmarkEnd w:id="3967"/>
      <w:bookmarkEnd w:id="3968"/>
      <w:bookmarkEnd w:id="3969"/>
      <w:bookmarkEnd w:id="3970"/>
      <w:bookmarkEnd w:id="3971"/>
      <w:bookmarkEnd w:id="3972"/>
      <w:bookmarkEnd w:id="3973"/>
      <w:bookmarkEnd w:id="3974"/>
      <w:bookmarkEnd w:id="3975"/>
      <w:bookmarkEnd w:id="3976"/>
      <w:bookmarkEnd w:id="3977"/>
      <w:bookmarkEnd w:id="3978"/>
      <w:bookmarkEnd w:id="3979"/>
      <w:r>
        <w:t xml:space="preserve"> </w:t>
      </w:r>
      <w:bookmarkStart w:id="3981" w:name="_Toc492502050"/>
      <w:bookmarkStart w:id="3982" w:name="_Toc492550751"/>
      <w:bookmarkStart w:id="3983" w:name="_Toc492874449"/>
      <w:bookmarkStart w:id="3984" w:name="_Toc492881678"/>
      <w:bookmarkStart w:id="3985" w:name="_Toc492882135"/>
      <w:bookmarkStart w:id="3986" w:name="_Toc505425047"/>
      <w:bookmarkStart w:id="3987" w:name="_Toc505506570"/>
      <w:bookmarkStart w:id="3988" w:name="_Toc524347766"/>
      <w:bookmarkStart w:id="3989" w:name="_Toc524784320"/>
      <w:bookmarkStart w:id="3990" w:name="_Toc536090340"/>
      <w:bookmarkStart w:id="3991" w:name="_Toc536450030"/>
      <w:bookmarkStart w:id="3992" w:name="_Toc16171275"/>
      <w:bookmarkStart w:id="3993" w:name="_Toc16248982"/>
      <w:bookmarkStart w:id="3994" w:name="_Toc16250359"/>
      <w:bookmarkStart w:id="3995" w:name="_Toc40079996"/>
      <w:bookmarkStart w:id="3996" w:name="_Toc63068105"/>
      <w:bookmarkStart w:id="3997" w:name="_Toc63151586"/>
      <w:bookmarkStart w:id="3998" w:name="_Toc66280984"/>
      <w:bookmarkStart w:id="3999" w:name="_Toc69461100"/>
      <w:bookmarkStart w:id="4000" w:name="_Toc75689293"/>
      <w:bookmarkStart w:id="4001" w:name="_Toc75691422"/>
      <w:bookmarkStart w:id="4002" w:name="_Toc115964284"/>
      <w:bookmarkStart w:id="4003" w:name="_Toc116001941"/>
      <w:r>
        <w:t>CONDITIONS</w:t>
      </w:r>
      <w:bookmarkEnd w:id="3980"/>
      <w:bookmarkEnd w:id="3981"/>
      <w:bookmarkEnd w:id="3982"/>
      <w:bookmarkEnd w:id="3983"/>
      <w:bookmarkEnd w:id="3984"/>
      <w:bookmarkEnd w:id="3985"/>
      <w:bookmarkEnd w:id="3986"/>
      <w:bookmarkEnd w:id="3987"/>
      <w:bookmarkEnd w:id="3988"/>
      <w:bookmarkEnd w:id="3989"/>
      <w:bookmarkEnd w:id="3990"/>
      <w:bookmarkEnd w:id="3991"/>
      <w:bookmarkEnd w:id="3992"/>
      <w:bookmarkEnd w:id="3993"/>
      <w:bookmarkEnd w:id="3994"/>
      <w:bookmarkEnd w:id="3995"/>
      <w:bookmarkEnd w:id="3996"/>
      <w:bookmarkEnd w:id="3997"/>
      <w:bookmarkEnd w:id="3998"/>
      <w:bookmarkEnd w:id="3999"/>
      <w:bookmarkEnd w:id="4000"/>
      <w:bookmarkEnd w:id="4001"/>
      <w:bookmarkEnd w:id="4002"/>
      <w:bookmarkEnd w:id="4003"/>
    </w:p>
    <w:p w14:paraId="47111D60" w14:textId="77777777" w:rsidR="006A0354" w:rsidRDefault="006A0354" w:rsidP="006A0354">
      <w:pPr>
        <w:widowControl w:val="0"/>
        <w:autoSpaceDE w:val="0"/>
        <w:autoSpaceDN w:val="0"/>
        <w:adjustRightInd w:val="0"/>
        <w:spacing w:after="0" w:line="259" w:lineRule="auto"/>
        <w:ind w:right="786"/>
        <w:rPr>
          <w:rFonts w:eastAsia="Times New Roman"/>
          <w:sz w:val="24"/>
          <w:szCs w:val="24"/>
          <w:lang w:val="en-US"/>
        </w:rPr>
      </w:pPr>
      <w:r w:rsidRPr="00041166">
        <w:rPr>
          <w:rFonts w:eastAsia="Times New Roman"/>
          <w:sz w:val="24"/>
          <w:szCs w:val="24"/>
          <w:lang w:val="en-US"/>
        </w:rPr>
        <w:t xml:space="preserve">Instructions: After reading each statement, please </w:t>
      </w:r>
      <w:r w:rsidRPr="00041166">
        <w:rPr>
          <w:rFonts w:eastAsia="Times New Roman"/>
          <w:sz w:val="24"/>
          <w:szCs w:val="24"/>
          <w:u w:val="single"/>
          <w:lang w:val="en-US"/>
        </w:rPr>
        <w:t>circle</w:t>
      </w:r>
      <w:r w:rsidRPr="00041166">
        <w:rPr>
          <w:rFonts w:eastAsia="Times New Roman"/>
          <w:sz w:val="24"/>
          <w:szCs w:val="24"/>
          <w:lang w:val="en-US"/>
        </w:rPr>
        <w:t xml:space="preserve"> the most appropriate response at the right of each statement that reflects your personal opinion.</w:t>
      </w:r>
    </w:p>
    <w:p w14:paraId="76A0D8D1" w14:textId="77777777" w:rsidR="006A0354" w:rsidRPr="00C31FF9" w:rsidRDefault="006A0354" w:rsidP="006A0354">
      <w:pPr>
        <w:widowControl w:val="0"/>
        <w:autoSpaceDE w:val="0"/>
        <w:autoSpaceDN w:val="0"/>
        <w:adjustRightInd w:val="0"/>
        <w:spacing w:after="0" w:line="259" w:lineRule="auto"/>
        <w:ind w:right="786"/>
        <w:rPr>
          <w:rFonts w:eastAsia="Times New Roman"/>
          <w:b/>
          <w:sz w:val="24"/>
          <w:szCs w:val="24"/>
          <w:lang w:val="en-US"/>
        </w:rPr>
      </w:pPr>
      <w:r w:rsidRPr="00C31FF9">
        <w:rPr>
          <w:rFonts w:eastAsia="Times New Roman"/>
          <w:b/>
          <w:sz w:val="24"/>
          <w:szCs w:val="24"/>
          <w:lang w:val="en-US"/>
        </w:rPr>
        <w:t xml:space="preserve">Key: </w:t>
      </w:r>
    </w:p>
    <w:p w14:paraId="13AACE2D" w14:textId="77777777" w:rsidR="006A0354" w:rsidRDefault="006A0354" w:rsidP="006A0354">
      <w:pPr>
        <w:widowControl w:val="0"/>
        <w:autoSpaceDE w:val="0"/>
        <w:autoSpaceDN w:val="0"/>
        <w:adjustRightInd w:val="0"/>
        <w:spacing w:after="0" w:line="259" w:lineRule="auto"/>
        <w:ind w:right="786"/>
        <w:rPr>
          <w:rFonts w:eastAsia="Times New Roman"/>
          <w:sz w:val="24"/>
          <w:szCs w:val="24"/>
          <w:lang w:val="en-US"/>
        </w:rPr>
      </w:pPr>
    </w:p>
    <w:tbl>
      <w:tblPr>
        <w:tblW w:w="99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1980"/>
        <w:gridCol w:w="2520"/>
        <w:gridCol w:w="1620"/>
        <w:gridCol w:w="1890"/>
      </w:tblGrid>
      <w:tr w:rsidR="006A0354" w:rsidRPr="003355AF" w14:paraId="69AD2074" w14:textId="77777777" w:rsidTr="00057804">
        <w:trPr>
          <w:jc w:val="center"/>
        </w:trPr>
        <w:tc>
          <w:tcPr>
            <w:tcW w:w="1980" w:type="dxa"/>
            <w:shd w:val="clear" w:color="auto" w:fill="auto"/>
          </w:tcPr>
          <w:p w14:paraId="1AB45EC1" w14:textId="77777777" w:rsidR="006A0354" w:rsidRPr="003355AF" w:rsidRDefault="006A0354" w:rsidP="00057804">
            <w:pPr>
              <w:widowControl w:val="0"/>
              <w:autoSpaceDE w:val="0"/>
              <w:autoSpaceDN w:val="0"/>
              <w:adjustRightInd w:val="0"/>
              <w:spacing w:after="0" w:line="240" w:lineRule="auto"/>
              <w:ind w:right="786"/>
              <w:jc w:val="center"/>
              <w:rPr>
                <w:rFonts w:eastAsia="Times New Roman"/>
                <w:b/>
                <w:sz w:val="24"/>
                <w:szCs w:val="24"/>
                <w:lang w:val="en-US"/>
              </w:rPr>
            </w:pPr>
            <w:r>
              <w:rPr>
                <w:rFonts w:eastAsia="Times New Roman"/>
                <w:b/>
                <w:sz w:val="24"/>
                <w:szCs w:val="24"/>
                <w:lang w:val="en-US"/>
              </w:rPr>
              <w:t>5</w:t>
            </w:r>
          </w:p>
        </w:tc>
        <w:tc>
          <w:tcPr>
            <w:tcW w:w="1980" w:type="dxa"/>
            <w:shd w:val="clear" w:color="auto" w:fill="auto"/>
          </w:tcPr>
          <w:p w14:paraId="14A3D3C1" w14:textId="77777777" w:rsidR="006A0354" w:rsidRPr="003355AF" w:rsidRDefault="006A0354" w:rsidP="00057804">
            <w:pPr>
              <w:widowControl w:val="0"/>
              <w:autoSpaceDE w:val="0"/>
              <w:autoSpaceDN w:val="0"/>
              <w:adjustRightInd w:val="0"/>
              <w:spacing w:after="0" w:line="240" w:lineRule="auto"/>
              <w:ind w:right="786"/>
              <w:jc w:val="center"/>
              <w:rPr>
                <w:rFonts w:eastAsia="Times New Roman"/>
                <w:b/>
                <w:sz w:val="24"/>
                <w:szCs w:val="24"/>
                <w:lang w:val="en-US"/>
              </w:rPr>
            </w:pPr>
            <w:r>
              <w:rPr>
                <w:rFonts w:eastAsia="Times New Roman"/>
                <w:b/>
                <w:sz w:val="24"/>
                <w:szCs w:val="24"/>
                <w:lang w:val="en-US"/>
              </w:rPr>
              <w:t>4</w:t>
            </w:r>
          </w:p>
        </w:tc>
        <w:tc>
          <w:tcPr>
            <w:tcW w:w="2520" w:type="dxa"/>
            <w:shd w:val="clear" w:color="auto" w:fill="auto"/>
          </w:tcPr>
          <w:p w14:paraId="6BFF4B15" w14:textId="77777777" w:rsidR="006A0354" w:rsidRPr="003355AF" w:rsidRDefault="006A0354" w:rsidP="00057804">
            <w:pPr>
              <w:widowControl w:val="0"/>
              <w:autoSpaceDE w:val="0"/>
              <w:autoSpaceDN w:val="0"/>
              <w:adjustRightInd w:val="0"/>
              <w:spacing w:after="0" w:line="240" w:lineRule="auto"/>
              <w:ind w:right="786"/>
              <w:jc w:val="center"/>
              <w:rPr>
                <w:rFonts w:eastAsia="Times New Roman"/>
                <w:b/>
                <w:sz w:val="24"/>
                <w:szCs w:val="24"/>
                <w:lang w:val="en-US"/>
              </w:rPr>
            </w:pPr>
            <w:r>
              <w:rPr>
                <w:rFonts w:eastAsia="Times New Roman"/>
                <w:b/>
                <w:sz w:val="24"/>
                <w:szCs w:val="24"/>
                <w:lang w:val="en-US"/>
              </w:rPr>
              <w:t>3</w:t>
            </w:r>
          </w:p>
        </w:tc>
        <w:tc>
          <w:tcPr>
            <w:tcW w:w="1620" w:type="dxa"/>
            <w:shd w:val="clear" w:color="auto" w:fill="auto"/>
          </w:tcPr>
          <w:p w14:paraId="3BF058C5" w14:textId="77777777" w:rsidR="006A0354" w:rsidRPr="003355AF" w:rsidRDefault="006A0354" w:rsidP="00057804">
            <w:pPr>
              <w:widowControl w:val="0"/>
              <w:autoSpaceDE w:val="0"/>
              <w:autoSpaceDN w:val="0"/>
              <w:adjustRightInd w:val="0"/>
              <w:spacing w:after="0" w:line="240" w:lineRule="auto"/>
              <w:ind w:right="786"/>
              <w:jc w:val="right"/>
              <w:rPr>
                <w:rFonts w:eastAsia="Times New Roman"/>
                <w:b/>
                <w:sz w:val="24"/>
                <w:szCs w:val="24"/>
                <w:lang w:val="en-US"/>
              </w:rPr>
            </w:pPr>
            <w:r>
              <w:rPr>
                <w:rFonts w:eastAsia="Times New Roman"/>
                <w:b/>
                <w:sz w:val="24"/>
                <w:szCs w:val="24"/>
                <w:lang w:val="en-US"/>
              </w:rPr>
              <w:t>2</w:t>
            </w:r>
          </w:p>
        </w:tc>
        <w:tc>
          <w:tcPr>
            <w:tcW w:w="1890" w:type="dxa"/>
            <w:shd w:val="clear" w:color="auto" w:fill="auto"/>
          </w:tcPr>
          <w:p w14:paraId="0E8A4607" w14:textId="77777777" w:rsidR="006A0354" w:rsidRPr="003355AF" w:rsidRDefault="006A0354" w:rsidP="00057804">
            <w:pPr>
              <w:widowControl w:val="0"/>
              <w:autoSpaceDE w:val="0"/>
              <w:autoSpaceDN w:val="0"/>
              <w:adjustRightInd w:val="0"/>
              <w:spacing w:after="0" w:line="240" w:lineRule="auto"/>
              <w:ind w:right="786"/>
              <w:jc w:val="right"/>
              <w:rPr>
                <w:rFonts w:eastAsia="Times New Roman"/>
                <w:b/>
                <w:sz w:val="24"/>
                <w:szCs w:val="24"/>
                <w:lang w:val="en-US"/>
              </w:rPr>
            </w:pPr>
            <w:r>
              <w:rPr>
                <w:rFonts w:eastAsia="Times New Roman"/>
                <w:b/>
                <w:sz w:val="24"/>
                <w:szCs w:val="24"/>
                <w:lang w:val="en-US"/>
              </w:rPr>
              <w:t>1</w:t>
            </w:r>
          </w:p>
        </w:tc>
      </w:tr>
      <w:tr w:rsidR="006A0354" w:rsidRPr="003355AF" w14:paraId="120DBAC8" w14:textId="77777777" w:rsidTr="00057804">
        <w:trPr>
          <w:jc w:val="center"/>
        </w:trPr>
        <w:tc>
          <w:tcPr>
            <w:tcW w:w="1980" w:type="dxa"/>
            <w:shd w:val="clear" w:color="auto" w:fill="auto"/>
          </w:tcPr>
          <w:p w14:paraId="31C2FEE6" w14:textId="77777777" w:rsidR="006A0354" w:rsidRPr="003355AF" w:rsidRDefault="006A0354" w:rsidP="00057804">
            <w:pPr>
              <w:widowControl w:val="0"/>
              <w:autoSpaceDE w:val="0"/>
              <w:autoSpaceDN w:val="0"/>
              <w:adjustRightInd w:val="0"/>
              <w:spacing w:after="0" w:line="240" w:lineRule="auto"/>
              <w:ind w:right="786"/>
              <w:jc w:val="center"/>
              <w:rPr>
                <w:rFonts w:eastAsia="Times New Roman"/>
                <w:b/>
                <w:sz w:val="24"/>
                <w:szCs w:val="24"/>
                <w:lang w:val="en-US"/>
              </w:rPr>
            </w:pPr>
            <w:r w:rsidRPr="003355AF">
              <w:rPr>
                <w:rFonts w:eastAsia="Times New Roman"/>
                <w:b/>
                <w:sz w:val="24"/>
                <w:szCs w:val="24"/>
                <w:lang w:val="en-US"/>
              </w:rPr>
              <w:t>Strongly Disagree</w:t>
            </w:r>
          </w:p>
        </w:tc>
        <w:tc>
          <w:tcPr>
            <w:tcW w:w="1980" w:type="dxa"/>
            <w:shd w:val="clear" w:color="auto" w:fill="auto"/>
          </w:tcPr>
          <w:p w14:paraId="20B98198" w14:textId="77777777" w:rsidR="006A0354" w:rsidRPr="003355AF" w:rsidRDefault="006A0354" w:rsidP="00057804">
            <w:pPr>
              <w:widowControl w:val="0"/>
              <w:autoSpaceDE w:val="0"/>
              <w:autoSpaceDN w:val="0"/>
              <w:adjustRightInd w:val="0"/>
              <w:spacing w:after="0" w:line="240" w:lineRule="auto"/>
              <w:ind w:right="786"/>
              <w:jc w:val="center"/>
              <w:rPr>
                <w:rFonts w:eastAsia="Times New Roman"/>
                <w:b/>
                <w:sz w:val="24"/>
                <w:szCs w:val="24"/>
                <w:lang w:val="en-US"/>
              </w:rPr>
            </w:pPr>
            <w:r w:rsidRPr="003355AF">
              <w:rPr>
                <w:rFonts w:eastAsia="Times New Roman"/>
                <w:b/>
                <w:sz w:val="24"/>
                <w:szCs w:val="24"/>
                <w:lang w:val="en-US"/>
              </w:rPr>
              <w:t>Disagree</w:t>
            </w:r>
          </w:p>
        </w:tc>
        <w:tc>
          <w:tcPr>
            <w:tcW w:w="2520" w:type="dxa"/>
            <w:shd w:val="clear" w:color="auto" w:fill="auto"/>
          </w:tcPr>
          <w:p w14:paraId="07AD5500" w14:textId="77777777" w:rsidR="006A0354" w:rsidRPr="003355AF" w:rsidRDefault="006A0354" w:rsidP="00057804">
            <w:pPr>
              <w:widowControl w:val="0"/>
              <w:autoSpaceDE w:val="0"/>
              <w:autoSpaceDN w:val="0"/>
              <w:adjustRightInd w:val="0"/>
              <w:spacing w:after="0" w:line="240" w:lineRule="auto"/>
              <w:ind w:right="786"/>
              <w:jc w:val="center"/>
              <w:rPr>
                <w:rFonts w:eastAsia="Times New Roman"/>
                <w:b/>
                <w:sz w:val="24"/>
                <w:szCs w:val="24"/>
                <w:lang w:val="en-US"/>
              </w:rPr>
            </w:pPr>
            <w:r>
              <w:rPr>
                <w:rFonts w:eastAsia="Times New Roman"/>
                <w:b/>
                <w:sz w:val="24"/>
                <w:szCs w:val="24"/>
                <w:lang w:val="en-US"/>
              </w:rPr>
              <w:t>Undecided</w:t>
            </w:r>
          </w:p>
        </w:tc>
        <w:tc>
          <w:tcPr>
            <w:tcW w:w="1620" w:type="dxa"/>
            <w:shd w:val="clear" w:color="auto" w:fill="auto"/>
          </w:tcPr>
          <w:p w14:paraId="1FA29DFE" w14:textId="77777777" w:rsidR="006A0354" w:rsidRPr="003355AF" w:rsidRDefault="006A0354" w:rsidP="00057804">
            <w:pPr>
              <w:widowControl w:val="0"/>
              <w:autoSpaceDE w:val="0"/>
              <w:autoSpaceDN w:val="0"/>
              <w:adjustRightInd w:val="0"/>
              <w:spacing w:after="0" w:line="240" w:lineRule="auto"/>
              <w:ind w:right="786"/>
              <w:jc w:val="center"/>
              <w:rPr>
                <w:rFonts w:eastAsia="Times New Roman"/>
                <w:b/>
                <w:sz w:val="24"/>
                <w:szCs w:val="24"/>
                <w:lang w:val="en-US"/>
              </w:rPr>
            </w:pPr>
            <w:r w:rsidRPr="003355AF">
              <w:rPr>
                <w:rFonts w:eastAsia="Times New Roman"/>
                <w:b/>
                <w:sz w:val="24"/>
                <w:szCs w:val="24"/>
                <w:lang w:val="en-US"/>
              </w:rPr>
              <w:t>Agree</w:t>
            </w:r>
          </w:p>
        </w:tc>
        <w:tc>
          <w:tcPr>
            <w:tcW w:w="1890" w:type="dxa"/>
            <w:shd w:val="clear" w:color="auto" w:fill="auto"/>
          </w:tcPr>
          <w:p w14:paraId="3C93ED91" w14:textId="77777777" w:rsidR="006A0354" w:rsidRPr="003355AF" w:rsidRDefault="006A0354" w:rsidP="00057804">
            <w:pPr>
              <w:widowControl w:val="0"/>
              <w:autoSpaceDE w:val="0"/>
              <w:autoSpaceDN w:val="0"/>
              <w:adjustRightInd w:val="0"/>
              <w:spacing w:after="0" w:line="240" w:lineRule="auto"/>
              <w:ind w:right="786"/>
              <w:jc w:val="center"/>
              <w:rPr>
                <w:rFonts w:eastAsia="Times New Roman"/>
                <w:b/>
                <w:sz w:val="24"/>
                <w:szCs w:val="24"/>
                <w:lang w:val="en-US"/>
              </w:rPr>
            </w:pPr>
            <w:r w:rsidRPr="003355AF">
              <w:rPr>
                <w:rFonts w:eastAsia="Times New Roman"/>
                <w:b/>
                <w:sz w:val="24"/>
                <w:szCs w:val="24"/>
                <w:lang w:val="en-US"/>
              </w:rPr>
              <w:t>Strongly Agree</w:t>
            </w:r>
          </w:p>
        </w:tc>
      </w:tr>
    </w:tbl>
    <w:p w14:paraId="33C33BBC" w14:textId="77777777" w:rsidR="006A0354" w:rsidRPr="00041166" w:rsidRDefault="006A0354" w:rsidP="006A0354">
      <w:pPr>
        <w:widowControl w:val="0"/>
        <w:autoSpaceDE w:val="0"/>
        <w:autoSpaceDN w:val="0"/>
        <w:adjustRightInd w:val="0"/>
        <w:spacing w:after="0" w:line="259" w:lineRule="auto"/>
        <w:ind w:right="786"/>
        <w:rPr>
          <w:rFonts w:eastAsia="Times New Roman"/>
          <w:sz w:val="24"/>
          <w:szCs w:val="24"/>
          <w:lang w:val="en-US"/>
        </w:rPr>
      </w:pPr>
    </w:p>
    <w:p w14:paraId="63D77429" w14:textId="77777777" w:rsidR="006A0354" w:rsidRPr="00041166" w:rsidRDefault="006A0354" w:rsidP="006A0354">
      <w:pPr>
        <w:widowControl w:val="0"/>
        <w:autoSpaceDE w:val="0"/>
        <w:autoSpaceDN w:val="0"/>
        <w:adjustRightInd w:val="0"/>
        <w:spacing w:after="0" w:line="200" w:lineRule="exact"/>
        <w:rPr>
          <w:rFonts w:eastAsia="Times New Roman"/>
          <w:sz w:val="20"/>
          <w:lang w:val="en-US"/>
        </w:rPr>
      </w:pPr>
    </w:p>
    <w:tbl>
      <w:tblPr>
        <w:tblW w:w="0" w:type="auto"/>
        <w:tblInd w:w="238" w:type="dxa"/>
        <w:tblLayout w:type="fixed"/>
        <w:tblCellMar>
          <w:left w:w="0" w:type="dxa"/>
          <w:right w:w="0" w:type="dxa"/>
        </w:tblCellMar>
        <w:tblLook w:val="0000" w:firstRow="0" w:lastRow="0" w:firstColumn="0" w:lastColumn="0" w:noHBand="0" w:noVBand="0"/>
      </w:tblPr>
      <w:tblGrid>
        <w:gridCol w:w="937"/>
        <w:gridCol w:w="5310"/>
        <w:gridCol w:w="429"/>
        <w:gridCol w:w="442"/>
        <w:gridCol w:w="581"/>
        <w:gridCol w:w="581"/>
        <w:gridCol w:w="487"/>
      </w:tblGrid>
      <w:tr w:rsidR="006A0354" w:rsidRPr="00041166" w14:paraId="2B1AB5F5" w14:textId="77777777" w:rsidTr="004D37AE">
        <w:trPr>
          <w:trHeight w:hRule="exact" w:val="577"/>
        </w:trPr>
        <w:tc>
          <w:tcPr>
            <w:tcW w:w="937" w:type="dxa"/>
            <w:tcBorders>
              <w:top w:val="single" w:sz="4" w:space="0" w:color="000000"/>
              <w:left w:val="single" w:sz="4" w:space="0" w:color="000000"/>
              <w:bottom w:val="single" w:sz="4" w:space="0" w:color="000000"/>
              <w:right w:val="single" w:sz="4" w:space="0" w:color="000000"/>
            </w:tcBorders>
          </w:tcPr>
          <w:p w14:paraId="5B903311" w14:textId="0C40BC49" w:rsidR="006A0354" w:rsidRPr="00041166" w:rsidRDefault="004D37AE" w:rsidP="00184582">
            <w:pPr>
              <w:widowControl w:val="0"/>
              <w:autoSpaceDE w:val="0"/>
              <w:autoSpaceDN w:val="0"/>
              <w:adjustRightInd w:val="0"/>
              <w:spacing w:after="0" w:line="266" w:lineRule="exact"/>
              <w:jc w:val="center"/>
              <w:rPr>
                <w:rFonts w:eastAsia="Times New Roman"/>
                <w:sz w:val="24"/>
                <w:szCs w:val="24"/>
                <w:lang w:val="en-US"/>
              </w:rPr>
            </w:pPr>
            <w:r>
              <w:rPr>
                <w:rFonts w:eastAsia="Times New Roman"/>
                <w:sz w:val="24"/>
                <w:szCs w:val="24"/>
                <w:lang w:val="en-US"/>
              </w:rPr>
              <w:t>TSLQ 1</w:t>
            </w:r>
          </w:p>
        </w:tc>
        <w:tc>
          <w:tcPr>
            <w:tcW w:w="5310" w:type="dxa"/>
            <w:tcBorders>
              <w:top w:val="single" w:sz="4" w:space="0" w:color="000000"/>
              <w:left w:val="single" w:sz="4" w:space="0" w:color="000000"/>
              <w:bottom w:val="single" w:sz="4" w:space="0" w:color="000000"/>
              <w:right w:val="single" w:sz="4" w:space="0" w:color="000000"/>
            </w:tcBorders>
          </w:tcPr>
          <w:p w14:paraId="4603FBC7" w14:textId="77777777" w:rsidR="006A0354" w:rsidRPr="00041166" w:rsidRDefault="006A0354" w:rsidP="00057804">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The teachers at school fulfill the pupils’ educational needs.</w:t>
            </w:r>
          </w:p>
        </w:tc>
        <w:tc>
          <w:tcPr>
            <w:tcW w:w="429" w:type="dxa"/>
            <w:tcBorders>
              <w:top w:val="single" w:sz="4" w:space="0" w:color="000000"/>
              <w:left w:val="single" w:sz="4" w:space="0" w:color="000000"/>
              <w:bottom w:val="single" w:sz="4" w:space="0" w:color="000000"/>
              <w:right w:val="single" w:sz="4" w:space="0" w:color="000000"/>
            </w:tcBorders>
          </w:tcPr>
          <w:p w14:paraId="21DECAA6" w14:textId="77777777" w:rsidR="006A0354" w:rsidRPr="00041166" w:rsidRDefault="006A0354" w:rsidP="00184582">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7B111579" w14:textId="77777777" w:rsidR="006A0354" w:rsidRPr="002A78FF" w:rsidRDefault="006A0354" w:rsidP="00184582">
            <w:pPr>
              <w:widowControl w:val="0"/>
              <w:autoSpaceDE w:val="0"/>
              <w:autoSpaceDN w:val="0"/>
              <w:adjustRightInd w:val="0"/>
              <w:spacing w:after="0" w:line="240" w:lineRule="auto"/>
              <w:jc w:val="center"/>
              <w:rPr>
                <w:b/>
                <w:bCs/>
                <w:u w:val="single"/>
              </w:rPr>
            </w:pPr>
            <w:r w:rsidRPr="002A78FF">
              <w:rPr>
                <w:b/>
                <w:bCs/>
                <w:u w:val="single"/>
              </w:rPr>
              <w:t>2</w:t>
            </w:r>
          </w:p>
        </w:tc>
        <w:tc>
          <w:tcPr>
            <w:tcW w:w="581" w:type="dxa"/>
            <w:tcBorders>
              <w:top w:val="single" w:sz="4" w:space="0" w:color="000000"/>
              <w:left w:val="single" w:sz="4" w:space="0" w:color="000000"/>
              <w:bottom w:val="single" w:sz="4" w:space="0" w:color="000000"/>
              <w:right w:val="single" w:sz="4" w:space="0" w:color="000000"/>
            </w:tcBorders>
          </w:tcPr>
          <w:p w14:paraId="5971B49F" w14:textId="77777777" w:rsidR="006A0354" w:rsidRPr="00041166" w:rsidRDefault="006A0354" w:rsidP="00184582">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7A2B26BA" w14:textId="77777777" w:rsidR="006A0354" w:rsidRPr="00041166" w:rsidRDefault="006A0354" w:rsidP="00184582">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6479AE25" w14:textId="77777777" w:rsidR="006A0354" w:rsidRPr="00041166" w:rsidRDefault="006A0354" w:rsidP="00184582">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041166" w14:paraId="1202BCBC" w14:textId="77777777" w:rsidTr="004D37AE">
        <w:trPr>
          <w:trHeight w:hRule="exact" w:val="550"/>
        </w:trPr>
        <w:tc>
          <w:tcPr>
            <w:tcW w:w="937" w:type="dxa"/>
            <w:tcBorders>
              <w:top w:val="single" w:sz="4" w:space="0" w:color="000000"/>
              <w:left w:val="single" w:sz="4" w:space="0" w:color="000000"/>
              <w:bottom w:val="single" w:sz="4" w:space="0" w:color="000000"/>
              <w:right w:val="single" w:sz="4" w:space="0" w:color="000000"/>
            </w:tcBorders>
          </w:tcPr>
          <w:p w14:paraId="3AC33CCA" w14:textId="7FBF6234"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DF7FC5">
              <w:rPr>
                <w:rFonts w:eastAsia="Times New Roman"/>
                <w:sz w:val="24"/>
                <w:szCs w:val="24"/>
                <w:lang w:val="en-US"/>
              </w:rPr>
              <w:t xml:space="preserve">TSLQ </w:t>
            </w:r>
            <w:r>
              <w:rPr>
                <w:rFonts w:eastAsia="Times New Roman"/>
                <w:sz w:val="24"/>
                <w:szCs w:val="24"/>
                <w:lang w:val="en-US"/>
              </w:rPr>
              <w:t>2</w:t>
            </w:r>
          </w:p>
        </w:tc>
        <w:tc>
          <w:tcPr>
            <w:tcW w:w="5310" w:type="dxa"/>
            <w:tcBorders>
              <w:top w:val="single" w:sz="4" w:space="0" w:color="000000"/>
              <w:left w:val="single" w:sz="4" w:space="0" w:color="000000"/>
              <w:bottom w:val="single" w:sz="4" w:space="0" w:color="000000"/>
              <w:right w:val="single" w:sz="4" w:space="0" w:color="000000"/>
            </w:tcBorders>
          </w:tcPr>
          <w:p w14:paraId="6EFFE17B"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I am satisfied with the pupils’ school experiences.</w:t>
            </w:r>
          </w:p>
        </w:tc>
        <w:tc>
          <w:tcPr>
            <w:tcW w:w="429" w:type="dxa"/>
            <w:tcBorders>
              <w:top w:val="single" w:sz="4" w:space="0" w:color="000000"/>
              <w:left w:val="single" w:sz="4" w:space="0" w:color="000000"/>
              <w:bottom w:val="single" w:sz="4" w:space="0" w:color="000000"/>
              <w:right w:val="single" w:sz="4" w:space="0" w:color="000000"/>
            </w:tcBorders>
          </w:tcPr>
          <w:p w14:paraId="697A0C30"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0A328BD8"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502BA15A"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34D9E944" w14:textId="77777777" w:rsidR="004D37AE" w:rsidRPr="002A78FF" w:rsidRDefault="004D37AE" w:rsidP="004D37AE">
            <w:pPr>
              <w:widowControl w:val="0"/>
              <w:autoSpaceDE w:val="0"/>
              <w:autoSpaceDN w:val="0"/>
              <w:adjustRightInd w:val="0"/>
              <w:spacing w:after="0" w:line="240" w:lineRule="auto"/>
              <w:jc w:val="center"/>
              <w:rPr>
                <w:rFonts w:eastAsia="Times New Roman"/>
                <w:b/>
                <w:bCs/>
                <w:sz w:val="24"/>
                <w:szCs w:val="24"/>
                <w:lang w:val="en-US"/>
              </w:rPr>
            </w:pPr>
            <w:r w:rsidRPr="002A78FF">
              <w:rPr>
                <w:rFonts w:eastAsia="Times New Roman"/>
                <w:b/>
                <w:bCs/>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26D69AF0"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041166" w14:paraId="3E48ECCF" w14:textId="77777777" w:rsidTr="004D37AE">
        <w:trPr>
          <w:trHeight w:hRule="exact" w:val="622"/>
        </w:trPr>
        <w:tc>
          <w:tcPr>
            <w:tcW w:w="937" w:type="dxa"/>
            <w:tcBorders>
              <w:top w:val="single" w:sz="4" w:space="0" w:color="000000"/>
              <w:left w:val="single" w:sz="4" w:space="0" w:color="000000"/>
              <w:bottom w:val="single" w:sz="4" w:space="0" w:color="000000"/>
              <w:right w:val="single" w:sz="4" w:space="0" w:color="000000"/>
            </w:tcBorders>
          </w:tcPr>
          <w:p w14:paraId="0E0F4015" w14:textId="408602A3"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DF7FC5">
              <w:rPr>
                <w:rFonts w:eastAsia="Times New Roman"/>
                <w:sz w:val="24"/>
                <w:szCs w:val="24"/>
                <w:lang w:val="en-US"/>
              </w:rPr>
              <w:t xml:space="preserve">TSLQ </w:t>
            </w:r>
            <w:r>
              <w:rPr>
                <w:rFonts w:eastAsia="Times New Roman"/>
                <w:sz w:val="24"/>
                <w:szCs w:val="24"/>
                <w:lang w:val="en-US"/>
              </w:rPr>
              <w:t>3</w:t>
            </w:r>
          </w:p>
        </w:tc>
        <w:tc>
          <w:tcPr>
            <w:tcW w:w="5310" w:type="dxa"/>
            <w:tcBorders>
              <w:top w:val="single" w:sz="4" w:space="0" w:color="000000"/>
              <w:left w:val="single" w:sz="4" w:space="0" w:color="000000"/>
              <w:bottom w:val="single" w:sz="4" w:space="0" w:color="000000"/>
              <w:right w:val="single" w:sz="4" w:space="0" w:color="000000"/>
            </w:tcBorders>
          </w:tcPr>
          <w:p w14:paraId="7A1A198D" w14:textId="77777777" w:rsidR="004D37AE" w:rsidRPr="00041166" w:rsidRDefault="004D37AE" w:rsidP="004D37AE">
            <w:pPr>
              <w:widowControl w:val="0"/>
              <w:autoSpaceDE w:val="0"/>
              <w:autoSpaceDN w:val="0"/>
              <w:adjustRightInd w:val="0"/>
              <w:spacing w:before="27" w:after="0" w:line="240" w:lineRule="auto"/>
              <w:ind w:right="102"/>
              <w:rPr>
                <w:rFonts w:eastAsia="Times New Roman"/>
                <w:sz w:val="24"/>
                <w:szCs w:val="24"/>
                <w:lang w:val="en-US"/>
              </w:rPr>
            </w:pPr>
            <w:r>
              <w:rPr>
                <w:rFonts w:eastAsia="Times New Roman"/>
                <w:sz w:val="24"/>
                <w:szCs w:val="24"/>
                <w:lang w:val="en-US"/>
              </w:rPr>
              <w:t>Pupils with disability talk positively about their interactions with friends and teachers.</w:t>
            </w:r>
          </w:p>
        </w:tc>
        <w:tc>
          <w:tcPr>
            <w:tcW w:w="429" w:type="dxa"/>
            <w:tcBorders>
              <w:top w:val="single" w:sz="4" w:space="0" w:color="000000"/>
              <w:left w:val="single" w:sz="4" w:space="0" w:color="000000"/>
              <w:bottom w:val="single" w:sz="4" w:space="0" w:color="000000"/>
              <w:right w:val="single" w:sz="4" w:space="0" w:color="000000"/>
            </w:tcBorders>
          </w:tcPr>
          <w:p w14:paraId="565331B4"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50A6AD6B"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2557B259" w14:textId="77777777" w:rsidR="004D37AE" w:rsidRPr="002A78FF" w:rsidRDefault="004D37AE" w:rsidP="004D37AE">
            <w:pPr>
              <w:widowControl w:val="0"/>
              <w:autoSpaceDE w:val="0"/>
              <w:autoSpaceDN w:val="0"/>
              <w:adjustRightInd w:val="0"/>
              <w:spacing w:after="0" w:line="240" w:lineRule="auto"/>
              <w:jc w:val="center"/>
              <w:rPr>
                <w:rFonts w:eastAsia="Times New Roman"/>
                <w:b/>
                <w:bCs/>
                <w:sz w:val="24"/>
                <w:szCs w:val="24"/>
                <w:lang w:val="en-US"/>
              </w:rPr>
            </w:pPr>
            <w:r w:rsidRPr="002A78FF">
              <w:rPr>
                <w:rFonts w:eastAsia="Times New Roman"/>
                <w:b/>
                <w:bCs/>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3061B6F5"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2FB49871"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041166" w14:paraId="1CB82200" w14:textId="77777777" w:rsidTr="004D37AE">
        <w:trPr>
          <w:trHeight w:hRule="exact" w:val="397"/>
        </w:trPr>
        <w:tc>
          <w:tcPr>
            <w:tcW w:w="937" w:type="dxa"/>
            <w:tcBorders>
              <w:top w:val="single" w:sz="4" w:space="0" w:color="000000"/>
              <w:left w:val="single" w:sz="4" w:space="0" w:color="000000"/>
              <w:bottom w:val="single" w:sz="4" w:space="0" w:color="000000"/>
              <w:right w:val="single" w:sz="4" w:space="0" w:color="000000"/>
            </w:tcBorders>
          </w:tcPr>
          <w:p w14:paraId="0EB19F2A" w14:textId="143A65C4"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DF7FC5">
              <w:rPr>
                <w:rFonts w:eastAsia="Times New Roman"/>
                <w:sz w:val="24"/>
                <w:szCs w:val="24"/>
                <w:lang w:val="en-US"/>
              </w:rPr>
              <w:t xml:space="preserve">TSLQ </w:t>
            </w:r>
            <w:r>
              <w:rPr>
                <w:rFonts w:eastAsia="Times New Roman"/>
                <w:sz w:val="24"/>
                <w:szCs w:val="24"/>
                <w:lang w:val="en-US"/>
              </w:rPr>
              <w:t>4</w:t>
            </w:r>
          </w:p>
        </w:tc>
        <w:tc>
          <w:tcPr>
            <w:tcW w:w="5310" w:type="dxa"/>
            <w:tcBorders>
              <w:top w:val="single" w:sz="4" w:space="0" w:color="000000"/>
              <w:left w:val="single" w:sz="4" w:space="0" w:color="000000"/>
              <w:bottom w:val="single" w:sz="4" w:space="0" w:color="000000"/>
              <w:right w:val="single" w:sz="4" w:space="0" w:color="000000"/>
            </w:tcBorders>
          </w:tcPr>
          <w:p w14:paraId="4F33B931" w14:textId="77777777" w:rsidR="004D37AE" w:rsidRPr="00041166" w:rsidRDefault="004D37AE" w:rsidP="004D37AE">
            <w:pPr>
              <w:widowControl w:val="0"/>
              <w:autoSpaceDE w:val="0"/>
              <w:autoSpaceDN w:val="0"/>
              <w:adjustRightInd w:val="0"/>
              <w:spacing w:before="22" w:after="0" w:line="240" w:lineRule="auto"/>
              <w:rPr>
                <w:rFonts w:eastAsia="Times New Roman"/>
                <w:sz w:val="24"/>
                <w:szCs w:val="24"/>
                <w:lang w:val="en-US"/>
              </w:rPr>
            </w:pPr>
            <w:r>
              <w:rPr>
                <w:rFonts w:eastAsia="Times New Roman"/>
                <w:sz w:val="24"/>
                <w:szCs w:val="24"/>
                <w:lang w:val="en-US"/>
              </w:rPr>
              <w:t>Teachers support the pupils’ emotional needs.</w:t>
            </w:r>
          </w:p>
        </w:tc>
        <w:tc>
          <w:tcPr>
            <w:tcW w:w="429" w:type="dxa"/>
            <w:tcBorders>
              <w:top w:val="single" w:sz="4" w:space="0" w:color="000000"/>
              <w:left w:val="single" w:sz="4" w:space="0" w:color="000000"/>
              <w:bottom w:val="single" w:sz="4" w:space="0" w:color="000000"/>
              <w:right w:val="single" w:sz="4" w:space="0" w:color="000000"/>
            </w:tcBorders>
          </w:tcPr>
          <w:p w14:paraId="0E5469B7"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57684DF2"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57832D28"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5E68351D"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5ECA94B7" w14:textId="77777777" w:rsidR="004D37AE" w:rsidRPr="002A78FF" w:rsidRDefault="004D37AE" w:rsidP="004D37AE">
            <w:pPr>
              <w:widowControl w:val="0"/>
              <w:autoSpaceDE w:val="0"/>
              <w:autoSpaceDN w:val="0"/>
              <w:adjustRightInd w:val="0"/>
              <w:spacing w:after="0" w:line="240" w:lineRule="auto"/>
              <w:jc w:val="center"/>
              <w:rPr>
                <w:rFonts w:eastAsia="Times New Roman"/>
                <w:b/>
                <w:bCs/>
                <w:sz w:val="24"/>
                <w:szCs w:val="24"/>
                <w:lang w:val="en-US"/>
              </w:rPr>
            </w:pPr>
            <w:r w:rsidRPr="002A78FF">
              <w:rPr>
                <w:rFonts w:eastAsia="Times New Roman"/>
                <w:b/>
                <w:bCs/>
                <w:sz w:val="24"/>
                <w:szCs w:val="24"/>
                <w:lang w:val="en-US"/>
              </w:rPr>
              <w:t>5</w:t>
            </w:r>
          </w:p>
        </w:tc>
      </w:tr>
      <w:tr w:rsidR="004D37AE" w:rsidRPr="00041166" w14:paraId="3A38EDE4" w14:textId="77777777" w:rsidTr="004D37AE">
        <w:trPr>
          <w:trHeight w:hRule="exact" w:val="640"/>
        </w:trPr>
        <w:tc>
          <w:tcPr>
            <w:tcW w:w="937" w:type="dxa"/>
            <w:tcBorders>
              <w:top w:val="single" w:sz="4" w:space="0" w:color="000000"/>
              <w:left w:val="single" w:sz="4" w:space="0" w:color="000000"/>
              <w:bottom w:val="single" w:sz="4" w:space="0" w:color="000000"/>
              <w:right w:val="single" w:sz="4" w:space="0" w:color="000000"/>
            </w:tcBorders>
          </w:tcPr>
          <w:p w14:paraId="5EFD1498" w14:textId="11074194"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DF7FC5">
              <w:rPr>
                <w:rFonts w:eastAsia="Times New Roman"/>
                <w:sz w:val="24"/>
                <w:szCs w:val="24"/>
                <w:lang w:val="en-US"/>
              </w:rPr>
              <w:t xml:space="preserve">TSLQ </w:t>
            </w:r>
            <w:r>
              <w:rPr>
                <w:rFonts w:eastAsia="Times New Roman"/>
                <w:sz w:val="24"/>
                <w:szCs w:val="24"/>
                <w:lang w:val="en-US"/>
              </w:rPr>
              <w:t>5</w:t>
            </w:r>
          </w:p>
        </w:tc>
        <w:tc>
          <w:tcPr>
            <w:tcW w:w="5310" w:type="dxa"/>
            <w:tcBorders>
              <w:top w:val="single" w:sz="4" w:space="0" w:color="000000"/>
              <w:left w:val="single" w:sz="4" w:space="0" w:color="000000"/>
              <w:bottom w:val="single" w:sz="4" w:space="0" w:color="000000"/>
              <w:right w:val="single" w:sz="4" w:space="0" w:color="000000"/>
            </w:tcBorders>
          </w:tcPr>
          <w:p w14:paraId="2E0BE6B5"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It is easy to communicate clearly with the pupils with disability.</w:t>
            </w:r>
          </w:p>
        </w:tc>
        <w:tc>
          <w:tcPr>
            <w:tcW w:w="429" w:type="dxa"/>
            <w:tcBorders>
              <w:top w:val="single" w:sz="4" w:space="0" w:color="000000"/>
              <w:left w:val="single" w:sz="4" w:space="0" w:color="000000"/>
              <w:bottom w:val="single" w:sz="4" w:space="0" w:color="000000"/>
              <w:right w:val="single" w:sz="4" w:space="0" w:color="000000"/>
            </w:tcBorders>
          </w:tcPr>
          <w:p w14:paraId="199E7F47"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7085923E" w14:textId="77777777" w:rsidR="004D37AE" w:rsidRPr="002A78FF" w:rsidRDefault="004D37AE" w:rsidP="004D37AE">
            <w:pPr>
              <w:widowControl w:val="0"/>
              <w:autoSpaceDE w:val="0"/>
              <w:autoSpaceDN w:val="0"/>
              <w:adjustRightInd w:val="0"/>
              <w:spacing w:after="0" w:line="240" w:lineRule="auto"/>
              <w:jc w:val="center"/>
              <w:rPr>
                <w:rFonts w:eastAsia="Times New Roman"/>
                <w:b/>
                <w:bCs/>
                <w:sz w:val="24"/>
                <w:szCs w:val="24"/>
                <w:lang w:val="en-US"/>
              </w:rPr>
            </w:pPr>
            <w:r w:rsidRPr="002A78FF">
              <w:rPr>
                <w:rFonts w:eastAsia="Times New Roman"/>
                <w:b/>
                <w:bCs/>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4F48515A"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2465DB37"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72978792"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041166" w14:paraId="19C513E5" w14:textId="77777777" w:rsidTr="004D37AE">
        <w:trPr>
          <w:trHeight w:hRule="exact" w:val="622"/>
        </w:trPr>
        <w:tc>
          <w:tcPr>
            <w:tcW w:w="937" w:type="dxa"/>
            <w:tcBorders>
              <w:top w:val="single" w:sz="4" w:space="0" w:color="000000"/>
              <w:left w:val="single" w:sz="4" w:space="0" w:color="000000"/>
              <w:bottom w:val="single" w:sz="4" w:space="0" w:color="000000"/>
              <w:right w:val="single" w:sz="4" w:space="0" w:color="000000"/>
            </w:tcBorders>
          </w:tcPr>
          <w:p w14:paraId="350B156D" w14:textId="5B333513" w:rsidR="004D37AE" w:rsidRPr="00041166" w:rsidRDefault="004D37AE" w:rsidP="004D37AE">
            <w:pPr>
              <w:widowControl w:val="0"/>
              <w:autoSpaceDE w:val="0"/>
              <w:autoSpaceDN w:val="0"/>
              <w:adjustRightInd w:val="0"/>
              <w:spacing w:after="0" w:line="270" w:lineRule="exact"/>
              <w:jc w:val="center"/>
              <w:rPr>
                <w:rFonts w:eastAsia="Times New Roman"/>
                <w:sz w:val="24"/>
                <w:szCs w:val="24"/>
                <w:lang w:val="en-US"/>
              </w:rPr>
            </w:pPr>
            <w:r w:rsidRPr="00DF7FC5">
              <w:rPr>
                <w:rFonts w:eastAsia="Times New Roman"/>
                <w:sz w:val="24"/>
                <w:szCs w:val="24"/>
                <w:lang w:val="en-US"/>
              </w:rPr>
              <w:t xml:space="preserve">TSLQ </w:t>
            </w:r>
            <w:r>
              <w:rPr>
                <w:rFonts w:eastAsia="Times New Roman"/>
                <w:sz w:val="24"/>
                <w:szCs w:val="24"/>
                <w:lang w:val="en-US"/>
              </w:rPr>
              <w:t>6</w:t>
            </w:r>
          </w:p>
        </w:tc>
        <w:tc>
          <w:tcPr>
            <w:tcW w:w="5310" w:type="dxa"/>
            <w:tcBorders>
              <w:top w:val="single" w:sz="4" w:space="0" w:color="000000"/>
              <w:left w:val="single" w:sz="4" w:space="0" w:color="000000"/>
              <w:bottom w:val="single" w:sz="4" w:space="0" w:color="000000"/>
              <w:right w:val="single" w:sz="4" w:space="0" w:color="000000"/>
            </w:tcBorders>
          </w:tcPr>
          <w:p w14:paraId="0541C906"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I am satisfied with how teachers encourage the pupils with disability to learn.</w:t>
            </w:r>
          </w:p>
        </w:tc>
        <w:tc>
          <w:tcPr>
            <w:tcW w:w="429" w:type="dxa"/>
            <w:tcBorders>
              <w:top w:val="single" w:sz="4" w:space="0" w:color="000000"/>
              <w:left w:val="single" w:sz="4" w:space="0" w:color="000000"/>
              <w:bottom w:val="single" w:sz="4" w:space="0" w:color="000000"/>
              <w:right w:val="single" w:sz="4" w:space="0" w:color="000000"/>
            </w:tcBorders>
          </w:tcPr>
          <w:p w14:paraId="47C9972A"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1BB8F1A3" w14:textId="77777777" w:rsidR="004D37AE" w:rsidRPr="002A78FF" w:rsidRDefault="004D37AE" w:rsidP="004D37AE">
            <w:pPr>
              <w:widowControl w:val="0"/>
              <w:autoSpaceDE w:val="0"/>
              <w:autoSpaceDN w:val="0"/>
              <w:adjustRightInd w:val="0"/>
              <w:spacing w:after="0" w:line="240" w:lineRule="auto"/>
              <w:jc w:val="center"/>
              <w:rPr>
                <w:rFonts w:eastAsia="Times New Roman"/>
                <w:b/>
                <w:bCs/>
                <w:sz w:val="24"/>
                <w:szCs w:val="24"/>
                <w:lang w:val="en-US"/>
              </w:rPr>
            </w:pPr>
            <w:r w:rsidRPr="002A78FF">
              <w:rPr>
                <w:rFonts w:eastAsia="Times New Roman"/>
                <w:b/>
                <w:bCs/>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211AC9B7"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1BB9409B"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2CF04CF5"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041166" w14:paraId="0F234D98" w14:textId="77777777" w:rsidTr="004D37AE">
        <w:trPr>
          <w:trHeight w:hRule="exact" w:val="640"/>
        </w:trPr>
        <w:tc>
          <w:tcPr>
            <w:tcW w:w="937" w:type="dxa"/>
            <w:tcBorders>
              <w:top w:val="single" w:sz="4" w:space="0" w:color="000000"/>
              <w:left w:val="single" w:sz="4" w:space="0" w:color="000000"/>
              <w:bottom w:val="single" w:sz="4" w:space="0" w:color="000000"/>
              <w:right w:val="single" w:sz="4" w:space="0" w:color="000000"/>
            </w:tcBorders>
          </w:tcPr>
          <w:p w14:paraId="3898F735" w14:textId="3C7B6535"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DF7FC5">
              <w:rPr>
                <w:rFonts w:eastAsia="Times New Roman"/>
                <w:sz w:val="24"/>
                <w:szCs w:val="24"/>
                <w:lang w:val="en-US"/>
              </w:rPr>
              <w:t xml:space="preserve">TSLQ </w:t>
            </w:r>
            <w:r>
              <w:rPr>
                <w:rFonts w:eastAsia="Times New Roman"/>
                <w:sz w:val="24"/>
                <w:szCs w:val="24"/>
                <w:lang w:val="en-US"/>
              </w:rPr>
              <w:t>7</w:t>
            </w:r>
          </w:p>
        </w:tc>
        <w:tc>
          <w:tcPr>
            <w:tcW w:w="5310" w:type="dxa"/>
            <w:tcBorders>
              <w:top w:val="single" w:sz="4" w:space="0" w:color="000000"/>
              <w:left w:val="single" w:sz="4" w:space="0" w:color="000000"/>
              <w:bottom w:val="single" w:sz="4" w:space="0" w:color="000000"/>
              <w:right w:val="single" w:sz="4" w:space="0" w:color="000000"/>
            </w:tcBorders>
          </w:tcPr>
          <w:p w14:paraId="5F507CE0"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Pupils with disability do not complain about how they are treated at school by other pupils without disability.</w:t>
            </w:r>
          </w:p>
        </w:tc>
        <w:tc>
          <w:tcPr>
            <w:tcW w:w="429" w:type="dxa"/>
            <w:tcBorders>
              <w:top w:val="single" w:sz="4" w:space="0" w:color="000000"/>
              <w:left w:val="single" w:sz="4" w:space="0" w:color="000000"/>
              <w:bottom w:val="single" w:sz="4" w:space="0" w:color="000000"/>
              <w:right w:val="single" w:sz="4" w:space="0" w:color="000000"/>
            </w:tcBorders>
          </w:tcPr>
          <w:p w14:paraId="2DD3884D"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2720AD2B"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2BA01121" w14:textId="77777777" w:rsidR="004D37AE" w:rsidRPr="002A78FF" w:rsidRDefault="004D37AE" w:rsidP="004D37AE">
            <w:pPr>
              <w:widowControl w:val="0"/>
              <w:autoSpaceDE w:val="0"/>
              <w:autoSpaceDN w:val="0"/>
              <w:adjustRightInd w:val="0"/>
              <w:spacing w:after="0" w:line="240" w:lineRule="auto"/>
              <w:jc w:val="center"/>
              <w:rPr>
                <w:rFonts w:eastAsia="Times New Roman"/>
                <w:b/>
                <w:bCs/>
                <w:sz w:val="24"/>
                <w:szCs w:val="24"/>
                <w:lang w:val="en-US"/>
              </w:rPr>
            </w:pPr>
            <w:r w:rsidRPr="002A78FF">
              <w:rPr>
                <w:rFonts w:eastAsia="Times New Roman"/>
                <w:b/>
                <w:bCs/>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36BDF5E8"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308F93BC"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041166" w14:paraId="7B65A6F4" w14:textId="77777777" w:rsidTr="004D37AE">
        <w:trPr>
          <w:trHeight w:hRule="exact" w:val="622"/>
        </w:trPr>
        <w:tc>
          <w:tcPr>
            <w:tcW w:w="937" w:type="dxa"/>
            <w:tcBorders>
              <w:top w:val="single" w:sz="4" w:space="0" w:color="000000"/>
              <w:left w:val="single" w:sz="4" w:space="0" w:color="000000"/>
              <w:bottom w:val="single" w:sz="4" w:space="0" w:color="000000"/>
              <w:right w:val="single" w:sz="4" w:space="0" w:color="000000"/>
            </w:tcBorders>
          </w:tcPr>
          <w:p w14:paraId="58647FD5" w14:textId="7967340F"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DF7FC5">
              <w:rPr>
                <w:rFonts w:eastAsia="Times New Roman"/>
                <w:sz w:val="24"/>
                <w:szCs w:val="24"/>
                <w:lang w:val="en-US"/>
              </w:rPr>
              <w:t xml:space="preserve">TSLQ </w:t>
            </w:r>
            <w:r>
              <w:rPr>
                <w:rFonts w:eastAsia="Times New Roman"/>
                <w:sz w:val="24"/>
                <w:szCs w:val="24"/>
                <w:lang w:val="en-US"/>
              </w:rPr>
              <w:t>8</w:t>
            </w:r>
          </w:p>
        </w:tc>
        <w:tc>
          <w:tcPr>
            <w:tcW w:w="5310" w:type="dxa"/>
            <w:tcBorders>
              <w:top w:val="single" w:sz="4" w:space="0" w:color="000000"/>
              <w:left w:val="single" w:sz="4" w:space="0" w:color="000000"/>
              <w:bottom w:val="single" w:sz="4" w:space="0" w:color="000000"/>
              <w:right w:val="single" w:sz="4" w:space="0" w:color="000000"/>
            </w:tcBorders>
          </w:tcPr>
          <w:p w14:paraId="2288F063"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Teachers understand well the pupils with disability’s personalities.</w:t>
            </w:r>
          </w:p>
        </w:tc>
        <w:tc>
          <w:tcPr>
            <w:tcW w:w="429" w:type="dxa"/>
            <w:tcBorders>
              <w:top w:val="single" w:sz="4" w:space="0" w:color="000000"/>
              <w:left w:val="single" w:sz="4" w:space="0" w:color="000000"/>
              <w:bottom w:val="single" w:sz="4" w:space="0" w:color="000000"/>
              <w:right w:val="single" w:sz="4" w:space="0" w:color="000000"/>
            </w:tcBorders>
          </w:tcPr>
          <w:p w14:paraId="7A7ACFEA"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54874EED"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65EBAAF1"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1D09DF62" w14:textId="77777777" w:rsidR="004D37AE" w:rsidRPr="002A78FF" w:rsidRDefault="004D37AE" w:rsidP="004D37AE">
            <w:pPr>
              <w:widowControl w:val="0"/>
              <w:autoSpaceDE w:val="0"/>
              <w:autoSpaceDN w:val="0"/>
              <w:adjustRightInd w:val="0"/>
              <w:spacing w:after="0" w:line="240" w:lineRule="auto"/>
              <w:jc w:val="center"/>
              <w:rPr>
                <w:rFonts w:eastAsia="Times New Roman"/>
                <w:b/>
                <w:bCs/>
                <w:sz w:val="24"/>
                <w:szCs w:val="24"/>
                <w:lang w:val="en-US"/>
              </w:rPr>
            </w:pPr>
            <w:r w:rsidRPr="002A78FF">
              <w:rPr>
                <w:rFonts w:eastAsia="Times New Roman"/>
                <w:b/>
                <w:bCs/>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1ECB616F"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4310E6" w14:paraId="2DC0471F" w14:textId="77777777" w:rsidTr="004D37AE">
        <w:trPr>
          <w:trHeight w:hRule="exact" w:val="622"/>
        </w:trPr>
        <w:tc>
          <w:tcPr>
            <w:tcW w:w="937" w:type="dxa"/>
            <w:tcBorders>
              <w:top w:val="single" w:sz="4" w:space="0" w:color="000000"/>
              <w:left w:val="single" w:sz="4" w:space="0" w:color="000000"/>
              <w:bottom w:val="single" w:sz="4" w:space="0" w:color="000000"/>
              <w:right w:val="single" w:sz="4" w:space="0" w:color="000000"/>
            </w:tcBorders>
          </w:tcPr>
          <w:p w14:paraId="05C2D15C" w14:textId="02C60BCC"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DF7FC5">
              <w:rPr>
                <w:rFonts w:eastAsia="Times New Roman"/>
                <w:sz w:val="24"/>
                <w:szCs w:val="24"/>
                <w:lang w:val="en-US"/>
              </w:rPr>
              <w:lastRenderedPageBreak/>
              <w:t xml:space="preserve">TSLQ </w:t>
            </w:r>
            <w:r>
              <w:rPr>
                <w:rFonts w:eastAsia="Times New Roman"/>
                <w:sz w:val="24"/>
                <w:szCs w:val="24"/>
                <w:lang w:val="en-US"/>
              </w:rPr>
              <w:t>9</w:t>
            </w:r>
          </w:p>
        </w:tc>
        <w:tc>
          <w:tcPr>
            <w:tcW w:w="5310" w:type="dxa"/>
            <w:tcBorders>
              <w:top w:val="single" w:sz="4" w:space="0" w:color="000000"/>
              <w:left w:val="single" w:sz="4" w:space="0" w:color="000000"/>
              <w:bottom w:val="single" w:sz="4" w:space="0" w:color="000000"/>
              <w:right w:val="single" w:sz="4" w:space="0" w:color="000000"/>
            </w:tcBorders>
          </w:tcPr>
          <w:p w14:paraId="1DE66D7F"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Teachers do a good job in managing the pupils with disability during class time.</w:t>
            </w:r>
          </w:p>
        </w:tc>
        <w:tc>
          <w:tcPr>
            <w:tcW w:w="429" w:type="dxa"/>
            <w:tcBorders>
              <w:top w:val="single" w:sz="4" w:space="0" w:color="000000"/>
              <w:left w:val="single" w:sz="4" w:space="0" w:color="000000"/>
              <w:bottom w:val="single" w:sz="4" w:space="0" w:color="000000"/>
              <w:right w:val="single" w:sz="4" w:space="0" w:color="000000"/>
            </w:tcBorders>
          </w:tcPr>
          <w:p w14:paraId="2C036805"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19BA5B37"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1D4A06D4" w14:textId="77777777" w:rsidR="004D37AE" w:rsidRPr="002A78FF" w:rsidRDefault="004D37AE" w:rsidP="004D37AE">
            <w:pPr>
              <w:widowControl w:val="0"/>
              <w:autoSpaceDE w:val="0"/>
              <w:autoSpaceDN w:val="0"/>
              <w:adjustRightInd w:val="0"/>
              <w:spacing w:after="0" w:line="240" w:lineRule="auto"/>
              <w:jc w:val="center"/>
              <w:rPr>
                <w:rFonts w:eastAsia="Times New Roman"/>
                <w:b/>
                <w:bCs/>
                <w:sz w:val="24"/>
                <w:szCs w:val="24"/>
                <w:lang w:val="en-US"/>
              </w:rPr>
            </w:pPr>
            <w:r w:rsidRPr="002A78FF">
              <w:rPr>
                <w:rFonts w:eastAsia="Times New Roman"/>
                <w:b/>
                <w:bCs/>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3BF4AF2F"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34F17272"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4310E6" w14:paraId="4FAC3D52" w14:textId="77777777" w:rsidTr="004D37AE">
        <w:trPr>
          <w:trHeight w:hRule="exact" w:val="622"/>
        </w:trPr>
        <w:tc>
          <w:tcPr>
            <w:tcW w:w="937" w:type="dxa"/>
            <w:tcBorders>
              <w:top w:val="single" w:sz="4" w:space="0" w:color="000000"/>
              <w:left w:val="single" w:sz="4" w:space="0" w:color="000000"/>
              <w:bottom w:val="single" w:sz="4" w:space="0" w:color="000000"/>
              <w:right w:val="single" w:sz="4" w:space="0" w:color="000000"/>
            </w:tcBorders>
          </w:tcPr>
          <w:p w14:paraId="44754395" w14:textId="02BF4ACF"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DF7FC5">
              <w:rPr>
                <w:rFonts w:eastAsia="Times New Roman"/>
                <w:sz w:val="24"/>
                <w:szCs w:val="24"/>
                <w:lang w:val="en-US"/>
              </w:rPr>
              <w:t>TSLQ 1</w:t>
            </w:r>
            <w:r>
              <w:rPr>
                <w:rFonts w:eastAsia="Times New Roman"/>
                <w:sz w:val="24"/>
                <w:szCs w:val="24"/>
                <w:lang w:val="en-US"/>
              </w:rPr>
              <w:t>0</w:t>
            </w:r>
          </w:p>
        </w:tc>
        <w:tc>
          <w:tcPr>
            <w:tcW w:w="5310" w:type="dxa"/>
            <w:tcBorders>
              <w:top w:val="single" w:sz="4" w:space="0" w:color="000000"/>
              <w:left w:val="single" w:sz="4" w:space="0" w:color="000000"/>
              <w:bottom w:val="single" w:sz="4" w:space="0" w:color="000000"/>
              <w:right w:val="single" w:sz="4" w:space="0" w:color="000000"/>
            </w:tcBorders>
          </w:tcPr>
          <w:p w14:paraId="61AE845E"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Pupils with physical disability do not complain about how they are treated by teachers in school.</w:t>
            </w:r>
          </w:p>
        </w:tc>
        <w:tc>
          <w:tcPr>
            <w:tcW w:w="429" w:type="dxa"/>
            <w:tcBorders>
              <w:top w:val="single" w:sz="4" w:space="0" w:color="000000"/>
              <w:left w:val="single" w:sz="4" w:space="0" w:color="000000"/>
              <w:bottom w:val="single" w:sz="4" w:space="0" w:color="000000"/>
              <w:right w:val="single" w:sz="4" w:space="0" w:color="000000"/>
            </w:tcBorders>
          </w:tcPr>
          <w:p w14:paraId="7F18F0CC" w14:textId="77777777" w:rsidR="004D37AE" w:rsidRPr="002A78FF" w:rsidRDefault="004D37AE" w:rsidP="004D37AE">
            <w:pPr>
              <w:widowControl w:val="0"/>
              <w:autoSpaceDE w:val="0"/>
              <w:autoSpaceDN w:val="0"/>
              <w:adjustRightInd w:val="0"/>
              <w:spacing w:after="0" w:line="240" w:lineRule="auto"/>
              <w:jc w:val="center"/>
              <w:rPr>
                <w:rFonts w:eastAsia="Times New Roman"/>
                <w:b/>
                <w:bCs/>
                <w:sz w:val="24"/>
                <w:szCs w:val="24"/>
                <w:lang w:val="en-US"/>
              </w:rPr>
            </w:pPr>
            <w:r w:rsidRPr="002A78FF">
              <w:rPr>
                <w:rFonts w:eastAsia="Times New Roman"/>
                <w:b/>
                <w:bCs/>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7ADABC77"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347D12E6"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3D4ACA29"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793A611B"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4310E6" w14:paraId="1F219317" w14:textId="77777777" w:rsidTr="004D37AE">
        <w:trPr>
          <w:trHeight w:hRule="exact" w:val="568"/>
        </w:trPr>
        <w:tc>
          <w:tcPr>
            <w:tcW w:w="937" w:type="dxa"/>
            <w:tcBorders>
              <w:top w:val="single" w:sz="4" w:space="0" w:color="000000"/>
              <w:left w:val="single" w:sz="4" w:space="0" w:color="000000"/>
              <w:bottom w:val="single" w:sz="4" w:space="0" w:color="000000"/>
              <w:right w:val="single" w:sz="4" w:space="0" w:color="000000"/>
            </w:tcBorders>
          </w:tcPr>
          <w:p w14:paraId="1DB95E04" w14:textId="7FA5956E"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DF7FC5">
              <w:rPr>
                <w:rFonts w:eastAsia="Times New Roman"/>
                <w:sz w:val="24"/>
                <w:szCs w:val="24"/>
                <w:lang w:val="en-US"/>
              </w:rPr>
              <w:t>TSLQ 1</w:t>
            </w:r>
            <w:r>
              <w:rPr>
                <w:rFonts w:eastAsia="Times New Roman"/>
                <w:sz w:val="24"/>
                <w:szCs w:val="24"/>
                <w:lang w:val="en-US"/>
              </w:rPr>
              <w:t>1</w:t>
            </w:r>
          </w:p>
        </w:tc>
        <w:tc>
          <w:tcPr>
            <w:tcW w:w="5310" w:type="dxa"/>
            <w:tcBorders>
              <w:top w:val="single" w:sz="4" w:space="0" w:color="000000"/>
              <w:left w:val="single" w:sz="4" w:space="0" w:color="000000"/>
              <w:bottom w:val="single" w:sz="4" w:space="0" w:color="000000"/>
              <w:right w:val="single" w:sz="4" w:space="0" w:color="000000"/>
            </w:tcBorders>
          </w:tcPr>
          <w:p w14:paraId="6B587027" w14:textId="77777777" w:rsidR="004D37AE"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There is a variety of sporting activities that suit pupils with physical disability</w:t>
            </w:r>
          </w:p>
        </w:tc>
        <w:tc>
          <w:tcPr>
            <w:tcW w:w="429" w:type="dxa"/>
            <w:tcBorders>
              <w:top w:val="single" w:sz="4" w:space="0" w:color="000000"/>
              <w:left w:val="single" w:sz="4" w:space="0" w:color="000000"/>
              <w:bottom w:val="single" w:sz="4" w:space="0" w:color="000000"/>
              <w:right w:val="single" w:sz="4" w:space="0" w:color="000000"/>
            </w:tcBorders>
          </w:tcPr>
          <w:p w14:paraId="3AD38AEB"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608531DC" w14:textId="77777777" w:rsidR="004D37AE" w:rsidRPr="002A78FF" w:rsidRDefault="004D37AE" w:rsidP="004D37AE">
            <w:pPr>
              <w:widowControl w:val="0"/>
              <w:autoSpaceDE w:val="0"/>
              <w:autoSpaceDN w:val="0"/>
              <w:adjustRightInd w:val="0"/>
              <w:spacing w:after="0" w:line="240" w:lineRule="auto"/>
              <w:jc w:val="center"/>
              <w:rPr>
                <w:rFonts w:eastAsia="Times New Roman"/>
                <w:b/>
                <w:bCs/>
                <w:sz w:val="24"/>
                <w:szCs w:val="24"/>
                <w:lang w:val="en-US"/>
              </w:rPr>
            </w:pPr>
            <w:r w:rsidRPr="002A78FF">
              <w:rPr>
                <w:rFonts w:eastAsia="Times New Roman"/>
                <w:b/>
                <w:bCs/>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70D6B29D"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778F2E3D"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4AEDC814"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4310E6" w14:paraId="221301AB" w14:textId="77777777" w:rsidTr="004D37AE">
        <w:trPr>
          <w:trHeight w:hRule="exact" w:val="622"/>
        </w:trPr>
        <w:tc>
          <w:tcPr>
            <w:tcW w:w="937" w:type="dxa"/>
            <w:tcBorders>
              <w:top w:val="single" w:sz="4" w:space="0" w:color="000000"/>
              <w:left w:val="single" w:sz="4" w:space="0" w:color="000000"/>
              <w:bottom w:val="single" w:sz="4" w:space="0" w:color="000000"/>
              <w:right w:val="single" w:sz="4" w:space="0" w:color="000000"/>
            </w:tcBorders>
          </w:tcPr>
          <w:p w14:paraId="66149B71" w14:textId="0E629093"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DF7FC5">
              <w:rPr>
                <w:rFonts w:eastAsia="Times New Roman"/>
                <w:sz w:val="24"/>
                <w:szCs w:val="24"/>
                <w:lang w:val="en-US"/>
              </w:rPr>
              <w:t>TSLQ 1</w:t>
            </w:r>
            <w:r>
              <w:rPr>
                <w:rFonts w:eastAsia="Times New Roman"/>
                <w:sz w:val="24"/>
                <w:szCs w:val="24"/>
                <w:lang w:val="en-US"/>
              </w:rPr>
              <w:t>2</w:t>
            </w:r>
          </w:p>
        </w:tc>
        <w:tc>
          <w:tcPr>
            <w:tcW w:w="5310" w:type="dxa"/>
            <w:tcBorders>
              <w:top w:val="single" w:sz="4" w:space="0" w:color="000000"/>
              <w:left w:val="single" w:sz="4" w:space="0" w:color="000000"/>
              <w:bottom w:val="single" w:sz="4" w:space="0" w:color="000000"/>
              <w:right w:val="single" w:sz="4" w:space="0" w:color="000000"/>
            </w:tcBorders>
          </w:tcPr>
          <w:p w14:paraId="3F9C1FD5" w14:textId="77777777" w:rsidR="004D37AE"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Am satisfied with the inclusions in various clubs of the pupils with disability</w:t>
            </w:r>
          </w:p>
        </w:tc>
        <w:tc>
          <w:tcPr>
            <w:tcW w:w="429" w:type="dxa"/>
            <w:tcBorders>
              <w:top w:val="single" w:sz="4" w:space="0" w:color="000000"/>
              <w:left w:val="single" w:sz="4" w:space="0" w:color="000000"/>
              <w:bottom w:val="single" w:sz="4" w:space="0" w:color="000000"/>
              <w:right w:val="single" w:sz="4" w:space="0" w:color="000000"/>
            </w:tcBorders>
          </w:tcPr>
          <w:p w14:paraId="637E09CA"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754A7B4C"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4569088C" w14:textId="77777777" w:rsidR="004D37AE" w:rsidRPr="002A78FF" w:rsidRDefault="004D37AE" w:rsidP="004D37AE">
            <w:pPr>
              <w:widowControl w:val="0"/>
              <w:autoSpaceDE w:val="0"/>
              <w:autoSpaceDN w:val="0"/>
              <w:adjustRightInd w:val="0"/>
              <w:spacing w:after="0" w:line="240" w:lineRule="auto"/>
              <w:jc w:val="center"/>
              <w:rPr>
                <w:rFonts w:eastAsia="Times New Roman"/>
                <w:b/>
                <w:bCs/>
                <w:sz w:val="24"/>
                <w:szCs w:val="24"/>
                <w:lang w:val="en-US"/>
              </w:rPr>
            </w:pPr>
            <w:r w:rsidRPr="002A78FF">
              <w:rPr>
                <w:rFonts w:eastAsia="Times New Roman"/>
                <w:b/>
                <w:bCs/>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6979B91A"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7DBEF6E7"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4310E6" w14:paraId="1345A055" w14:textId="77777777" w:rsidTr="004D37AE">
        <w:trPr>
          <w:trHeight w:hRule="exact" w:val="622"/>
        </w:trPr>
        <w:tc>
          <w:tcPr>
            <w:tcW w:w="937" w:type="dxa"/>
            <w:tcBorders>
              <w:top w:val="single" w:sz="4" w:space="0" w:color="000000"/>
              <w:left w:val="single" w:sz="4" w:space="0" w:color="000000"/>
              <w:bottom w:val="single" w:sz="4" w:space="0" w:color="000000"/>
              <w:right w:val="single" w:sz="4" w:space="0" w:color="000000"/>
            </w:tcBorders>
          </w:tcPr>
          <w:p w14:paraId="4E33B970" w14:textId="76510DB9"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DF7FC5">
              <w:rPr>
                <w:rFonts w:eastAsia="Times New Roman"/>
                <w:sz w:val="24"/>
                <w:szCs w:val="24"/>
                <w:lang w:val="en-US"/>
              </w:rPr>
              <w:t>TSLQ 1</w:t>
            </w:r>
            <w:r>
              <w:rPr>
                <w:rFonts w:eastAsia="Times New Roman"/>
                <w:sz w:val="24"/>
                <w:szCs w:val="24"/>
                <w:lang w:val="en-US"/>
              </w:rPr>
              <w:t>3</w:t>
            </w:r>
          </w:p>
        </w:tc>
        <w:tc>
          <w:tcPr>
            <w:tcW w:w="5310" w:type="dxa"/>
            <w:tcBorders>
              <w:top w:val="single" w:sz="4" w:space="0" w:color="000000"/>
              <w:left w:val="single" w:sz="4" w:space="0" w:color="000000"/>
              <w:bottom w:val="single" w:sz="4" w:space="0" w:color="000000"/>
              <w:right w:val="single" w:sz="4" w:space="0" w:color="000000"/>
            </w:tcBorders>
          </w:tcPr>
          <w:p w14:paraId="315DDFFF" w14:textId="77777777" w:rsidR="004D37AE"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School facilities such as classrooms are easily accessible by pupils with disability</w:t>
            </w:r>
          </w:p>
        </w:tc>
        <w:tc>
          <w:tcPr>
            <w:tcW w:w="429" w:type="dxa"/>
            <w:tcBorders>
              <w:top w:val="single" w:sz="4" w:space="0" w:color="000000"/>
              <w:left w:val="single" w:sz="4" w:space="0" w:color="000000"/>
              <w:bottom w:val="single" w:sz="4" w:space="0" w:color="000000"/>
              <w:right w:val="single" w:sz="4" w:space="0" w:color="000000"/>
            </w:tcBorders>
          </w:tcPr>
          <w:p w14:paraId="7966F919"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7E6F2E83" w14:textId="77777777" w:rsidR="004D37AE" w:rsidRPr="002A78FF" w:rsidRDefault="004D37AE" w:rsidP="004D37AE">
            <w:pPr>
              <w:widowControl w:val="0"/>
              <w:autoSpaceDE w:val="0"/>
              <w:autoSpaceDN w:val="0"/>
              <w:adjustRightInd w:val="0"/>
              <w:spacing w:after="0" w:line="240" w:lineRule="auto"/>
              <w:jc w:val="center"/>
              <w:rPr>
                <w:rFonts w:eastAsia="Times New Roman"/>
                <w:b/>
                <w:bCs/>
                <w:sz w:val="24"/>
                <w:szCs w:val="24"/>
                <w:lang w:val="en-US"/>
              </w:rPr>
            </w:pPr>
            <w:r w:rsidRPr="002A78FF">
              <w:rPr>
                <w:rFonts w:eastAsia="Times New Roman"/>
                <w:b/>
                <w:bCs/>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0A58504E"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790D656C"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11F8DD11"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4310E6" w14:paraId="4E338879" w14:textId="77777777" w:rsidTr="004D37AE">
        <w:trPr>
          <w:trHeight w:hRule="exact" w:val="622"/>
        </w:trPr>
        <w:tc>
          <w:tcPr>
            <w:tcW w:w="937" w:type="dxa"/>
            <w:tcBorders>
              <w:top w:val="single" w:sz="4" w:space="0" w:color="000000"/>
              <w:left w:val="single" w:sz="4" w:space="0" w:color="000000"/>
              <w:bottom w:val="single" w:sz="4" w:space="0" w:color="000000"/>
              <w:right w:val="single" w:sz="4" w:space="0" w:color="000000"/>
            </w:tcBorders>
          </w:tcPr>
          <w:p w14:paraId="71249778" w14:textId="1E886680"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DF7FC5">
              <w:rPr>
                <w:rFonts w:eastAsia="Times New Roman"/>
                <w:sz w:val="24"/>
                <w:szCs w:val="24"/>
                <w:lang w:val="en-US"/>
              </w:rPr>
              <w:t>TSLQ 1</w:t>
            </w:r>
            <w:r>
              <w:rPr>
                <w:rFonts w:eastAsia="Times New Roman"/>
                <w:sz w:val="24"/>
                <w:szCs w:val="24"/>
                <w:lang w:val="en-US"/>
              </w:rPr>
              <w:t>4</w:t>
            </w:r>
          </w:p>
        </w:tc>
        <w:tc>
          <w:tcPr>
            <w:tcW w:w="5310" w:type="dxa"/>
            <w:tcBorders>
              <w:top w:val="single" w:sz="4" w:space="0" w:color="000000"/>
              <w:left w:val="single" w:sz="4" w:space="0" w:color="000000"/>
              <w:bottom w:val="single" w:sz="4" w:space="0" w:color="000000"/>
              <w:right w:val="single" w:sz="4" w:space="0" w:color="000000"/>
            </w:tcBorders>
          </w:tcPr>
          <w:p w14:paraId="23D3D872" w14:textId="77777777" w:rsidR="004D37AE"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Am satisfied with accommodations in school societies like Christian union in regard to pupils with disability</w:t>
            </w:r>
          </w:p>
        </w:tc>
        <w:tc>
          <w:tcPr>
            <w:tcW w:w="429" w:type="dxa"/>
            <w:tcBorders>
              <w:top w:val="single" w:sz="4" w:space="0" w:color="000000"/>
              <w:left w:val="single" w:sz="4" w:space="0" w:color="000000"/>
              <w:bottom w:val="single" w:sz="4" w:space="0" w:color="000000"/>
              <w:right w:val="single" w:sz="4" w:space="0" w:color="000000"/>
            </w:tcBorders>
          </w:tcPr>
          <w:p w14:paraId="11235F04"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1500C884"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5A191BEF" w14:textId="77777777" w:rsidR="004D37AE" w:rsidRPr="002A78FF" w:rsidRDefault="004D37AE" w:rsidP="004D37AE">
            <w:pPr>
              <w:widowControl w:val="0"/>
              <w:autoSpaceDE w:val="0"/>
              <w:autoSpaceDN w:val="0"/>
              <w:adjustRightInd w:val="0"/>
              <w:spacing w:after="0" w:line="240" w:lineRule="auto"/>
              <w:jc w:val="center"/>
              <w:rPr>
                <w:rFonts w:eastAsia="Times New Roman"/>
                <w:b/>
                <w:bCs/>
                <w:sz w:val="24"/>
                <w:szCs w:val="24"/>
                <w:lang w:val="en-US"/>
              </w:rPr>
            </w:pPr>
            <w:r w:rsidRPr="002A78FF">
              <w:rPr>
                <w:rFonts w:eastAsia="Times New Roman"/>
                <w:b/>
                <w:bCs/>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10519192"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244A372D"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bl>
    <w:p w14:paraId="457284B8" w14:textId="770921B2" w:rsidR="00184582" w:rsidRDefault="0013281A" w:rsidP="0013281A">
      <w:pPr>
        <w:widowControl w:val="0"/>
        <w:autoSpaceDE w:val="0"/>
        <w:autoSpaceDN w:val="0"/>
        <w:adjustRightInd w:val="0"/>
        <w:spacing w:after="0" w:line="274" w:lineRule="exact"/>
        <w:ind w:right="363"/>
        <w:jc w:val="both"/>
        <w:rPr>
          <w:rFonts w:eastAsia="Times New Roman"/>
          <w:sz w:val="24"/>
          <w:szCs w:val="24"/>
          <w:lang w:val="en-US"/>
        </w:rPr>
      </w:pPr>
      <w:r>
        <w:rPr>
          <w:rFonts w:eastAsia="Times New Roman"/>
          <w:sz w:val="24"/>
          <w:szCs w:val="24"/>
          <w:lang w:val="en-US"/>
        </w:rPr>
        <w:t xml:space="preserve">    </w:t>
      </w:r>
    </w:p>
    <w:p w14:paraId="6C670C76" w14:textId="77777777" w:rsidR="004A3E03" w:rsidRDefault="004A3E03" w:rsidP="00184582">
      <w:pPr>
        <w:widowControl w:val="0"/>
        <w:autoSpaceDE w:val="0"/>
        <w:autoSpaceDN w:val="0"/>
        <w:adjustRightInd w:val="0"/>
        <w:spacing w:after="0" w:line="274" w:lineRule="exact"/>
        <w:ind w:right="363"/>
        <w:jc w:val="both"/>
        <w:rPr>
          <w:rFonts w:eastAsia="Times New Roman"/>
          <w:sz w:val="24"/>
          <w:szCs w:val="24"/>
          <w:lang w:val="en-US"/>
        </w:rPr>
      </w:pPr>
      <w:r>
        <w:rPr>
          <w:rFonts w:eastAsia="Times New Roman"/>
          <w:sz w:val="24"/>
          <w:szCs w:val="24"/>
          <w:lang w:val="en-US"/>
        </w:rPr>
        <w:t xml:space="preserve">   </w:t>
      </w:r>
      <w:r w:rsidR="006A0354">
        <w:rPr>
          <w:rFonts w:eastAsia="Times New Roman"/>
          <w:sz w:val="24"/>
          <w:szCs w:val="24"/>
          <w:lang w:val="en-US"/>
        </w:rPr>
        <w:t xml:space="preserve">15. In your own analysis, how satisfied are you with </w:t>
      </w:r>
      <w:r>
        <w:rPr>
          <w:rFonts w:eastAsia="Times New Roman"/>
          <w:sz w:val="24"/>
          <w:szCs w:val="24"/>
          <w:lang w:val="en-US"/>
        </w:rPr>
        <w:t xml:space="preserve">the inclusive school conditions </w:t>
      </w:r>
    </w:p>
    <w:p w14:paraId="77786732" w14:textId="2569E084" w:rsidR="006A0354" w:rsidRDefault="004A3E03" w:rsidP="00184582">
      <w:pPr>
        <w:widowControl w:val="0"/>
        <w:autoSpaceDE w:val="0"/>
        <w:autoSpaceDN w:val="0"/>
        <w:adjustRightInd w:val="0"/>
        <w:spacing w:after="0" w:line="274" w:lineRule="exact"/>
        <w:ind w:right="363"/>
        <w:jc w:val="both"/>
        <w:rPr>
          <w:rFonts w:eastAsia="Times New Roman"/>
          <w:sz w:val="24"/>
          <w:szCs w:val="24"/>
          <w:lang w:val="en-US"/>
        </w:rPr>
      </w:pPr>
      <w:r>
        <w:rPr>
          <w:rFonts w:eastAsia="Times New Roman"/>
          <w:sz w:val="24"/>
          <w:szCs w:val="24"/>
          <w:lang w:val="en-US"/>
        </w:rPr>
        <w:t xml:space="preserve">         </w:t>
      </w:r>
      <w:r w:rsidR="006A0354">
        <w:rPr>
          <w:rFonts w:eastAsia="Times New Roman"/>
          <w:sz w:val="24"/>
          <w:szCs w:val="24"/>
          <w:lang w:val="en-US"/>
        </w:rPr>
        <w:t>in this school that should support effective teaching? Please tick one.</w:t>
      </w:r>
    </w:p>
    <w:p w14:paraId="611BCE8A" w14:textId="77777777" w:rsidR="006A0354" w:rsidRDefault="006A0354" w:rsidP="006A0354">
      <w:pPr>
        <w:widowControl w:val="0"/>
        <w:autoSpaceDE w:val="0"/>
        <w:autoSpaceDN w:val="0"/>
        <w:adjustRightInd w:val="0"/>
        <w:spacing w:after="0" w:line="274" w:lineRule="exact"/>
        <w:ind w:right="363"/>
        <w:jc w:val="both"/>
        <w:rPr>
          <w:rFonts w:eastAsia="Times New Roman"/>
          <w:sz w:val="24"/>
          <w:szCs w:val="24"/>
          <w:lang w:val="en-US"/>
        </w:rPr>
      </w:pPr>
    </w:p>
    <w:tbl>
      <w:tblPr>
        <w:tblW w:w="0" w:type="auto"/>
        <w:tblInd w:w="8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9"/>
        <w:gridCol w:w="2546"/>
        <w:gridCol w:w="832"/>
      </w:tblGrid>
      <w:tr w:rsidR="006A0354" w:rsidRPr="003355AF" w14:paraId="0C21DF8C" w14:textId="77777777" w:rsidTr="00057804">
        <w:tc>
          <w:tcPr>
            <w:tcW w:w="0" w:type="auto"/>
            <w:shd w:val="clear" w:color="auto" w:fill="auto"/>
          </w:tcPr>
          <w:p w14:paraId="02CF7B33" w14:textId="77777777" w:rsidR="006A0354" w:rsidRPr="003355AF" w:rsidRDefault="006A0354" w:rsidP="00057804">
            <w:pPr>
              <w:widowControl w:val="0"/>
              <w:autoSpaceDE w:val="0"/>
              <w:autoSpaceDN w:val="0"/>
              <w:adjustRightInd w:val="0"/>
              <w:spacing w:after="0" w:line="274" w:lineRule="exact"/>
              <w:ind w:right="363"/>
              <w:jc w:val="both"/>
              <w:rPr>
                <w:rFonts w:eastAsia="Times New Roman"/>
                <w:sz w:val="24"/>
                <w:szCs w:val="24"/>
                <w:lang w:val="en-US"/>
              </w:rPr>
            </w:pPr>
            <w:r w:rsidRPr="003355AF">
              <w:rPr>
                <w:rFonts w:eastAsia="Times New Roman"/>
                <w:sz w:val="24"/>
                <w:szCs w:val="24"/>
                <w:lang w:val="en-US"/>
              </w:rPr>
              <w:t>1</w:t>
            </w:r>
          </w:p>
        </w:tc>
        <w:tc>
          <w:tcPr>
            <w:tcW w:w="0" w:type="auto"/>
            <w:shd w:val="clear" w:color="auto" w:fill="auto"/>
          </w:tcPr>
          <w:p w14:paraId="6CB5F8B0" w14:textId="77777777" w:rsidR="006A0354" w:rsidRPr="003355AF" w:rsidRDefault="006A0354" w:rsidP="00057804">
            <w:pPr>
              <w:widowControl w:val="0"/>
              <w:autoSpaceDE w:val="0"/>
              <w:autoSpaceDN w:val="0"/>
              <w:adjustRightInd w:val="0"/>
              <w:spacing w:after="0" w:line="274" w:lineRule="exact"/>
              <w:ind w:right="363"/>
              <w:jc w:val="both"/>
              <w:rPr>
                <w:rFonts w:eastAsia="Times New Roman"/>
                <w:sz w:val="24"/>
                <w:szCs w:val="24"/>
                <w:lang w:val="en-US"/>
              </w:rPr>
            </w:pPr>
            <w:r w:rsidRPr="003355AF">
              <w:rPr>
                <w:rFonts w:eastAsia="Times New Roman"/>
                <w:sz w:val="24"/>
                <w:szCs w:val="24"/>
                <w:lang w:val="en-US"/>
              </w:rPr>
              <w:t>Highly satisfied</w:t>
            </w:r>
          </w:p>
        </w:tc>
        <w:tc>
          <w:tcPr>
            <w:tcW w:w="832" w:type="dxa"/>
            <w:shd w:val="clear" w:color="auto" w:fill="auto"/>
          </w:tcPr>
          <w:p w14:paraId="1C127BBE" w14:textId="77777777" w:rsidR="006A0354" w:rsidRPr="003355AF" w:rsidRDefault="006A0354" w:rsidP="00057804">
            <w:pPr>
              <w:widowControl w:val="0"/>
              <w:autoSpaceDE w:val="0"/>
              <w:autoSpaceDN w:val="0"/>
              <w:adjustRightInd w:val="0"/>
              <w:spacing w:after="0" w:line="274" w:lineRule="exact"/>
              <w:ind w:right="363"/>
              <w:jc w:val="both"/>
              <w:rPr>
                <w:rFonts w:eastAsia="Times New Roman"/>
                <w:sz w:val="24"/>
                <w:szCs w:val="24"/>
                <w:lang w:val="en-US"/>
              </w:rPr>
            </w:pPr>
          </w:p>
        </w:tc>
      </w:tr>
      <w:tr w:rsidR="006A0354" w:rsidRPr="003355AF" w14:paraId="3D367020" w14:textId="77777777" w:rsidTr="00057804">
        <w:tc>
          <w:tcPr>
            <w:tcW w:w="0" w:type="auto"/>
            <w:shd w:val="clear" w:color="auto" w:fill="auto"/>
          </w:tcPr>
          <w:p w14:paraId="0A89C831" w14:textId="77777777" w:rsidR="006A0354" w:rsidRPr="003355AF" w:rsidRDefault="006A0354" w:rsidP="00057804">
            <w:pPr>
              <w:widowControl w:val="0"/>
              <w:autoSpaceDE w:val="0"/>
              <w:autoSpaceDN w:val="0"/>
              <w:adjustRightInd w:val="0"/>
              <w:spacing w:after="0" w:line="274" w:lineRule="exact"/>
              <w:ind w:right="363"/>
              <w:jc w:val="both"/>
              <w:rPr>
                <w:rFonts w:eastAsia="Times New Roman"/>
                <w:sz w:val="24"/>
                <w:szCs w:val="24"/>
                <w:lang w:val="en-US"/>
              </w:rPr>
            </w:pPr>
            <w:r w:rsidRPr="003355AF">
              <w:rPr>
                <w:rFonts w:eastAsia="Times New Roman"/>
                <w:sz w:val="24"/>
                <w:szCs w:val="24"/>
                <w:lang w:val="en-US"/>
              </w:rPr>
              <w:t>2</w:t>
            </w:r>
          </w:p>
        </w:tc>
        <w:tc>
          <w:tcPr>
            <w:tcW w:w="0" w:type="auto"/>
            <w:shd w:val="clear" w:color="auto" w:fill="auto"/>
          </w:tcPr>
          <w:p w14:paraId="62D1BA78" w14:textId="77777777" w:rsidR="006A0354" w:rsidRPr="003355AF" w:rsidRDefault="006A0354" w:rsidP="00057804">
            <w:pPr>
              <w:widowControl w:val="0"/>
              <w:autoSpaceDE w:val="0"/>
              <w:autoSpaceDN w:val="0"/>
              <w:adjustRightInd w:val="0"/>
              <w:spacing w:after="0" w:line="274" w:lineRule="exact"/>
              <w:ind w:right="363"/>
              <w:jc w:val="both"/>
              <w:rPr>
                <w:rFonts w:eastAsia="Times New Roman"/>
                <w:sz w:val="24"/>
                <w:szCs w:val="24"/>
                <w:lang w:val="en-US"/>
              </w:rPr>
            </w:pPr>
            <w:r w:rsidRPr="003355AF">
              <w:rPr>
                <w:rFonts w:eastAsia="Times New Roman"/>
                <w:sz w:val="24"/>
                <w:szCs w:val="24"/>
                <w:lang w:val="en-US"/>
              </w:rPr>
              <w:t>Moderately satisfied</w:t>
            </w:r>
          </w:p>
        </w:tc>
        <w:tc>
          <w:tcPr>
            <w:tcW w:w="832" w:type="dxa"/>
            <w:shd w:val="clear" w:color="auto" w:fill="auto"/>
          </w:tcPr>
          <w:p w14:paraId="22EB700D" w14:textId="77777777" w:rsidR="006A0354" w:rsidRPr="003355AF" w:rsidRDefault="006A0354" w:rsidP="00057804">
            <w:pPr>
              <w:widowControl w:val="0"/>
              <w:autoSpaceDE w:val="0"/>
              <w:autoSpaceDN w:val="0"/>
              <w:adjustRightInd w:val="0"/>
              <w:spacing w:after="0" w:line="274" w:lineRule="exact"/>
              <w:ind w:right="363"/>
              <w:jc w:val="both"/>
              <w:rPr>
                <w:rFonts w:eastAsia="Times New Roman"/>
                <w:sz w:val="24"/>
                <w:szCs w:val="24"/>
                <w:lang w:val="en-US"/>
              </w:rPr>
            </w:pPr>
          </w:p>
        </w:tc>
      </w:tr>
      <w:tr w:rsidR="006A0354" w:rsidRPr="003355AF" w14:paraId="13A528E1" w14:textId="77777777" w:rsidTr="00057804">
        <w:tc>
          <w:tcPr>
            <w:tcW w:w="0" w:type="auto"/>
            <w:shd w:val="clear" w:color="auto" w:fill="auto"/>
          </w:tcPr>
          <w:p w14:paraId="6C784773" w14:textId="77777777" w:rsidR="006A0354" w:rsidRPr="003355AF" w:rsidRDefault="006A0354" w:rsidP="00057804">
            <w:pPr>
              <w:widowControl w:val="0"/>
              <w:autoSpaceDE w:val="0"/>
              <w:autoSpaceDN w:val="0"/>
              <w:adjustRightInd w:val="0"/>
              <w:spacing w:after="0" w:line="274" w:lineRule="exact"/>
              <w:ind w:right="363"/>
              <w:jc w:val="both"/>
              <w:rPr>
                <w:rFonts w:eastAsia="Times New Roman"/>
                <w:sz w:val="24"/>
                <w:szCs w:val="24"/>
                <w:lang w:val="en-US"/>
              </w:rPr>
            </w:pPr>
            <w:r w:rsidRPr="003355AF">
              <w:rPr>
                <w:rFonts w:eastAsia="Times New Roman"/>
                <w:sz w:val="24"/>
                <w:szCs w:val="24"/>
                <w:lang w:val="en-US"/>
              </w:rPr>
              <w:t>3</w:t>
            </w:r>
          </w:p>
        </w:tc>
        <w:tc>
          <w:tcPr>
            <w:tcW w:w="0" w:type="auto"/>
            <w:shd w:val="clear" w:color="auto" w:fill="auto"/>
          </w:tcPr>
          <w:p w14:paraId="5D5A0016" w14:textId="77777777" w:rsidR="006A0354" w:rsidRPr="003355AF" w:rsidRDefault="006A0354" w:rsidP="00057804">
            <w:pPr>
              <w:widowControl w:val="0"/>
              <w:autoSpaceDE w:val="0"/>
              <w:autoSpaceDN w:val="0"/>
              <w:adjustRightInd w:val="0"/>
              <w:spacing w:after="0" w:line="274" w:lineRule="exact"/>
              <w:ind w:right="363"/>
              <w:jc w:val="both"/>
              <w:rPr>
                <w:rFonts w:eastAsia="Times New Roman"/>
                <w:sz w:val="24"/>
                <w:szCs w:val="24"/>
                <w:lang w:val="en-US"/>
              </w:rPr>
            </w:pPr>
            <w:r w:rsidRPr="003355AF">
              <w:rPr>
                <w:rFonts w:eastAsia="Times New Roman"/>
                <w:sz w:val="24"/>
                <w:szCs w:val="24"/>
                <w:lang w:val="en-US"/>
              </w:rPr>
              <w:t>Low satisfaction</w:t>
            </w:r>
          </w:p>
        </w:tc>
        <w:tc>
          <w:tcPr>
            <w:tcW w:w="832" w:type="dxa"/>
            <w:shd w:val="clear" w:color="auto" w:fill="auto"/>
          </w:tcPr>
          <w:p w14:paraId="60C228D4" w14:textId="77777777" w:rsidR="006A0354" w:rsidRPr="003355AF" w:rsidRDefault="006A0354" w:rsidP="00057804">
            <w:pPr>
              <w:widowControl w:val="0"/>
              <w:autoSpaceDE w:val="0"/>
              <w:autoSpaceDN w:val="0"/>
              <w:adjustRightInd w:val="0"/>
              <w:spacing w:after="0" w:line="274" w:lineRule="exact"/>
              <w:ind w:right="363"/>
              <w:jc w:val="both"/>
              <w:rPr>
                <w:rFonts w:eastAsia="Times New Roman"/>
                <w:sz w:val="24"/>
                <w:szCs w:val="24"/>
                <w:lang w:val="en-US"/>
              </w:rPr>
            </w:pPr>
          </w:p>
        </w:tc>
      </w:tr>
    </w:tbl>
    <w:p w14:paraId="421E0DBD" w14:textId="77777777" w:rsidR="006A0354" w:rsidRDefault="006A0354" w:rsidP="006A0354">
      <w:pPr>
        <w:widowControl w:val="0"/>
        <w:autoSpaceDE w:val="0"/>
        <w:autoSpaceDN w:val="0"/>
        <w:adjustRightInd w:val="0"/>
        <w:spacing w:after="0" w:line="274" w:lineRule="exact"/>
        <w:ind w:right="363"/>
        <w:jc w:val="both"/>
        <w:rPr>
          <w:rFonts w:eastAsia="Times New Roman"/>
          <w:sz w:val="24"/>
          <w:szCs w:val="24"/>
          <w:lang w:val="en-US"/>
        </w:rPr>
      </w:pPr>
    </w:p>
    <w:p w14:paraId="3EB83D28" w14:textId="77777777" w:rsidR="000E4357" w:rsidRDefault="006A0354" w:rsidP="006A0354">
      <w:pPr>
        <w:pStyle w:val="Heading1"/>
        <w:spacing w:line="480" w:lineRule="auto"/>
        <w:jc w:val="both"/>
      </w:pPr>
      <w:r>
        <w:br w:type="page"/>
      </w:r>
      <w:bookmarkStart w:id="4004" w:name="_Toc117768986"/>
      <w:bookmarkStart w:id="4005" w:name="_Toc505506571"/>
      <w:bookmarkStart w:id="4006" w:name="_Toc492882136"/>
      <w:r w:rsidR="00EE6C98" w:rsidRPr="00BA34DD">
        <w:lastRenderedPageBreak/>
        <w:t>Appendix E: Questionnaire for the Pupils with</w:t>
      </w:r>
      <w:r w:rsidR="00EE6C98">
        <w:t xml:space="preserve"> Physical Disability in Regard to</w:t>
      </w:r>
      <w:bookmarkEnd w:id="4004"/>
      <w:r w:rsidR="00EE6C98">
        <w:t xml:space="preserve"> </w:t>
      </w:r>
    </w:p>
    <w:p w14:paraId="624F8B5A" w14:textId="0466A32B" w:rsidR="006A0354" w:rsidRDefault="000E4357" w:rsidP="006A0354">
      <w:pPr>
        <w:pStyle w:val="Heading1"/>
        <w:spacing w:line="480" w:lineRule="auto"/>
        <w:jc w:val="both"/>
      </w:pPr>
      <w:r>
        <w:t xml:space="preserve">                       </w:t>
      </w:r>
      <w:bookmarkStart w:id="4007" w:name="_Toc117768987"/>
      <w:r w:rsidR="00EE6C98">
        <w:t>Level o</w:t>
      </w:r>
      <w:r w:rsidR="00EE6C98" w:rsidRPr="00BA34DD">
        <w:t>f Satisfaction</w:t>
      </w:r>
      <w:bookmarkEnd w:id="4005"/>
      <w:r w:rsidR="00EE6C98" w:rsidRPr="00BA34DD">
        <w:t xml:space="preserve"> </w:t>
      </w:r>
      <w:bookmarkEnd w:id="4006"/>
      <w:r w:rsidR="00EE6C98">
        <w:t>with Inclusive Learning Conditions</w:t>
      </w:r>
      <w:bookmarkEnd w:id="4007"/>
      <w:r w:rsidR="006A0354">
        <w:t xml:space="preserve">                        </w:t>
      </w:r>
    </w:p>
    <w:p w14:paraId="20A1DB75" w14:textId="77777777" w:rsidR="006A0354" w:rsidRDefault="006A0354" w:rsidP="006A0354">
      <w:pPr>
        <w:pStyle w:val="Heading1"/>
        <w:spacing w:line="480" w:lineRule="auto"/>
        <w:jc w:val="both"/>
      </w:pPr>
      <w:bookmarkStart w:id="4008" w:name="_Toc492874452"/>
      <w:bookmarkStart w:id="4009" w:name="_Toc492881681"/>
      <w:bookmarkStart w:id="4010" w:name="_Toc492882138"/>
      <w:bookmarkStart w:id="4011" w:name="_Toc505425049"/>
      <w:bookmarkStart w:id="4012" w:name="_Toc505506572"/>
      <w:bookmarkStart w:id="4013" w:name="_Toc524347768"/>
      <w:bookmarkStart w:id="4014" w:name="_Toc524784322"/>
      <w:bookmarkStart w:id="4015" w:name="_Toc536090342"/>
      <w:bookmarkStart w:id="4016" w:name="_Toc536450032"/>
      <w:bookmarkStart w:id="4017" w:name="_Toc16171277"/>
      <w:bookmarkStart w:id="4018" w:name="_Toc16248984"/>
      <w:bookmarkStart w:id="4019" w:name="_Toc16250361"/>
      <w:bookmarkStart w:id="4020" w:name="_Toc40079998"/>
      <w:bookmarkStart w:id="4021" w:name="_Toc63068107"/>
      <w:bookmarkStart w:id="4022" w:name="_Toc63151588"/>
      <w:bookmarkStart w:id="4023" w:name="_Toc66280986"/>
      <w:bookmarkStart w:id="4024" w:name="_Toc69461102"/>
      <w:bookmarkStart w:id="4025" w:name="_Toc75689295"/>
      <w:bookmarkStart w:id="4026" w:name="_Toc75691424"/>
      <w:bookmarkStart w:id="4027" w:name="_Toc115964286"/>
      <w:bookmarkStart w:id="4028" w:name="_Toc116001943"/>
      <w:bookmarkStart w:id="4029" w:name="_Toc117768988"/>
      <w:bookmarkStart w:id="4030" w:name="_Toc492502052"/>
      <w:bookmarkStart w:id="4031" w:name="_Toc492502381"/>
      <w:bookmarkStart w:id="4032" w:name="_Toc492550753"/>
      <w:r>
        <w:t>PART I: BACKGROUND INFORMATION</w:t>
      </w:r>
      <w:bookmarkEnd w:id="4008"/>
      <w:bookmarkEnd w:id="4009"/>
      <w:bookmarkEnd w:id="4010"/>
      <w:bookmarkEnd w:id="4011"/>
      <w:bookmarkEnd w:id="4012"/>
      <w:bookmarkEnd w:id="4013"/>
      <w:bookmarkEnd w:id="4014"/>
      <w:bookmarkEnd w:id="4015"/>
      <w:bookmarkEnd w:id="4016"/>
      <w:bookmarkEnd w:id="4017"/>
      <w:bookmarkEnd w:id="4018"/>
      <w:bookmarkEnd w:id="4019"/>
      <w:bookmarkEnd w:id="4020"/>
      <w:bookmarkEnd w:id="4021"/>
      <w:bookmarkEnd w:id="4022"/>
      <w:bookmarkEnd w:id="4023"/>
      <w:bookmarkEnd w:id="4024"/>
      <w:bookmarkEnd w:id="4025"/>
      <w:bookmarkEnd w:id="4026"/>
      <w:bookmarkEnd w:id="4027"/>
      <w:bookmarkEnd w:id="4028"/>
      <w:bookmarkEnd w:id="4029"/>
    </w:p>
    <w:p w14:paraId="7C6CD039" w14:textId="77777777" w:rsidR="006A0354" w:rsidRDefault="006A0354" w:rsidP="004A3E03">
      <w:pPr>
        <w:pStyle w:val="Heading1"/>
        <w:numPr>
          <w:ilvl w:val="0"/>
          <w:numId w:val="11"/>
        </w:numPr>
        <w:spacing w:line="240" w:lineRule="auto"/>
        <w:jc w:val="both"/>
      </w:pPr>
      <w:bookmarkStart w:id="4033" w:name="_Toc492874453"/>
      <w:bookmarkStart w:id="4034" w:name="_Toc492881682"/>
      <w:bookmarkStart w:id="4035" w:name="_Toc492882139"/>
      <w:bookmarkStart w:id="4036" w:name="_Toc505425050"/>
      <w:bookmarkStart w:id="4037" w:name="_Toc505506573"/>
      <w:bookmarkStart w:id="4038" w:name="_Toc524347769"/>
      <w:bookmarkStart w:id="4039" w:name="_Toc524784323"/>
      <w:bookmarkStart w:id="4040" w:name="_Toc536090343"/>
      <w:bookmarkStart w:id="4041" w:name="_Toc536450033"/>
      <w:bookmarkStart w:id="4042" w:name="_Toc16171278"/>
      <w:bookmarkStart w:id="4043" w:name="_Toc16248985"/>
      <w:bookmarkStart w:id="4044" w:name="_Toc16250362"/>
      <w:bookmarkStart w:id="4045" w:name="_Toc40079999"/>
      <w:bookmarkStart w:id="4046" w:name="_Toc63068108"/>
      <w:bookmarkStart w:id="4047" w:name="_Toc63151589"/>
      <w:bookmarkStart w:id="4048" w:name="_Toc66280987"/>
      <w:bookmarkStart w:id="4049" w:name="_Toc69461103"/>
      <w:bookmarkStart w:id="4050" w:name="_Toc75689296"/>
      <w:bookmarkStart w:id="4051" w:name="_Toc75691425"/>
      <w:bookmarkStart w:id="4052" w:name="_Toc115964287"/>
      <w:bookmarkStart w:id="4053" w:name="_Toc116001944"/>
      <w:bookmarkStart w:id="4054" w:name="_Toc117768989"/>
      <w:r w:rsidRPr="00AE0DCE">
        <w:rPr>
          <w:b w:val="0"/>
        </w:rPr>
        <w:t>What is your age</w:t>
      </w:r>
      <w:r w:rsidRPr="0013281A">
        <w:rPr>
          <w:b w:val="0"/>
        </w:rPr>
        <w:t>?…………………</w:t>
      </w:r>
      <w:bookmarkEnd w:id="4030"/>
      <w:bookmarkEnd w:id="4031"/>
      <w:bookmarkEnd w:id="4032"/>
      <w:bookmarkEnd w:id="4033"/>
      <w:bookmarkEnd w:id="4034"/>
      <w:bookmarkEnd w:id="4035"/>
      <w:bookmarkEnd w:id="4036"/>
      <w:bookmarkEnd w:id="4037"/>
      <w:r w:rsidR="00834D5A">
        <w:rPr>
          <w:b w:val="0"/>
        </w:rPr>
        <w:t xml:space="preserve"> </w:t>
      </w:r>
      <w:r w:rsidR="0013281A" w:rsidRPr="0013281A">
        <w:rPr>
          <w:b w:val="0"/>
        </w:rPr>
        <w:t>(In years)</w:t>
      </w:r>
      <w:bookmarkEnd w:id="4038"/>
      <w:bookmarkEnd w:id="4039"/>
      <w:bookmarkEnd w:id="4040"/>
      <w:bookmarkEnd w:id="4041"/>
      <w:bookmarkEnd w:id="4042"/>
      <w:bookmarkEnd w:id="4043"/>
      <w:bookmarkEnd w:id="4044"/>
      <w:bookmarkEnd w:id="4045"/>
      <w:bookmarkEnd w:id="4046"/>
      <w:bookmarkEnd w:id="4047"/>
      <w:bookmarkEnd w:id="4048"/>
      <w:bookmarkEnd w:id="4049"/>
      <w:bookmarkEnd w:id="4050"/>
      <w:bookmarkEnd w:id="4051"/>
      <w:bookmarkEnd w:id="4052"/>
      <w:bookmarkEnd w:id="4053"/>
      <w:bookmarkEnd w:id="4054"/>
    </w:p>
    <w:p w14:paraId="757D07CD" w14:textId="77777777" w:rsidR="006A0354" w:rsidRDefault="006A0354" w:rsidP="004A3E03">
      <w:pPr>
        <w:numPr>
          <w:ilvl w:val="0"/>
          <w:numId w:val="11"/>
        </w:numPr>
        <w:spacing w:after="0" w:line="240" w:lineRule="auto"/>
      </w:pPr>
      <w:r>
        <w:t>What is your gender? Male………………Female……………</w:t>
      </w:r>
    </w:p>
    <w:p w14:paraId="58A12F4B" w14:textId="77777777" w:rsidR="006A0354" w:rsidRDefault="006A0354" w:rsidP="004A3E03">
      <w:pPr>
        <w:numPr>
          <w:ilvl w:val="0"/>
          <w:numId w:val="11"/>
        </w:numPr>
        <w:spacing w:line="240" w:lineRule="auto"/>
      </w:pPr>
      <w:r>
        <w:t xml:space="preserve">How many marks did you score in your </w:t>
      </w:r>
      <w:r w:rsidR="0013281A">
        <w:t xml:space="preserve">open of term </w:t>
      </w:r>
      <w:r>
        <w:t>exam?.......................</w:t>
      </w:r>
    </w:p>
    <w:p w14:paraId="2FAEC651" w14:textId="24BE641F" w:rsidR="006A0354" w:rsidRDefault="006A0354" w:rsidP="004A3E03">
      <w:pPr>
        <w:pStyle w:val="Heading1"/>
        <w:spacing w:line="240" w:lineRule="auto"/>
        <w:jc w:val="both"/>
      </w:pPr>
      <w:bookmarkStart w:id="4055" w:name="_Toc492874454"/>
      <w:bookmarkStart w:id="4056" w:name="_Toc492881683"/>
      <w:bookmarkStart w:id="4057" w:name="_Toc492882140"/>
      <w:bookmarkStart w:id="4058" w:name="_Toc505425051"/>
      <w:bookmarkStart w:id="4059" w:name="_Toc505506574"/>
      <w:bookmarkStart w:id="4060" w:name="_Toc524347770"/>
      <w:bookmarkStart w:id="4061" w:name="_Toc524784324"/>
      <w:bookmarkStart w:id="4062" w:name="_Toc536090344"/>
      <w:bookmarkStart w:id="4063" w:name="_Toc536450034"/>
      <w:bookmarkStart w:id="4064" w:name="_Toc16171279"/>
      <w:bookmarkStart w:id="4065" w:name="_Toc16248986"/>
      <w:bookmarkStart w:id="4066" w:name="_Toc16250363"/>
      <w:bookmarkStart w:id="4067" w:name="_Toc40080000"/>
      <w:bookmarkStart w:id="4068" w:name="_Toc63068109"/>
      <w:bookmarkStart w:id="4069" w:name="_Toc63151590"/>
      <w:bookmarkStart w:id="4070" w:name="_Toc66280988"/>
      <w:bookmarkStart w:id="4071" w:name="_Toc69461104"/>
      <w:bookmarkStart w:id="4072" w:name="_Toc75689297"/>
      <w:bookmarkStart w:id="4073" w:name="_Toc75691426"/>
      <w:bookmarkStart w:id="4074" w:name="_Toc115964288"/>
      <w:bookmarkStart w:id="4075" w:name="_Toc116001945"/>
      <w:bookmarkStart w:id="4076" w:name="_Toc117768990"/>
      <w:r>
        <w:rPr>
          <w:szCs w:val="24"/>
          <w:lang w:val="en-US"/>
        </w:rPr>
        <w:t>PART II:</w:t>
      </w:r>
      <w:r w:rsidRPr="0085048E">
        <w:t xml:space="preserve"> </w:t>
      </w:r>
      <w:r>
        <w:t>LEVEL OF SATISFACTION WITH THE INCLUSIVE SCHOOL GENERAL</w:t>
      </w:r>
      <w:bookmarkStart w:id="4077" w:name="_Toc492874455"/>
      <w:bookmarkStart w:id="4078" w:name="_Toc492881684"/>
      <w:bookmarkStart w:id="4079" w:name="_Toc492882141"/>
      <w:bookmarkStart w:id="4080" w:name="_Toc505425052"/>
      <w:bookmarkStart w:id="4081" w:name="_Toc505506575"/>
      <w:bookmarkStart w:id="4082" w:name="_Toc524347771"/>
      <w:bookmarkStart w:id="4083" w:name="_Toc524784325"/>
      <w:bookmarkStart w:id="4084" w:name="_Toc536090345"/>
      <w:bookmarkStart w:id="4085" w:name="_Toc536450035"/>
      <w:bookmarkStart w:id="4086" w:name="_Toc16171280"/>
      <w:bookmarkStart w:id="4087" w:name="_Toc16248987"/>
      <w:bookmarkStart w:id="4088" w:name="_Toc16250364"/>
      <w:bookmarkStart w:id="4089" w:name="_Toc40080001"/>
      <w:bookmarkStart w:id="4090" w:name="_Toc63068110"/>
      <w:bookmarkStart w:id="4091" w:name="_Toc63151591"/>
      <w:bookmarkStart w:id="4092" w:name="_Toc66280989"/>
      <w:bookmarkStart w:id="4093" w:name="_Toc69461105"/>
      <w:bookmarkStart w:id="4094" w:name="_Toc75689298"/>
      <w:bookmarkStart w:id="4095" w:name="_Toc75691427"/>
      <w:bookmarkStart w:id="4096" w:name="_Toc115964289"/>
      <w:bookmarkStart w:id="4097" w:name="_Toc116001946"/>
      <w:bookmarkEnd w:id="4055"/>
      <w:bookmarkEnd w:id="4056"/>
      <w:bookmarkEnd w:id="4057"/>
      <w:bookmarkEnd w:id="4058"/>
      <w:bookmarkEnd w:id="4059"/>
      <w:bookmarkEnd w:id="4060"/>
      <w:bookmarkEnd w:id="4061"/>
      <w:bookmarkEnd w:id="4062"/>
      <w:bookmarkEnd w:id="4063"/>
      <w:bookmarkEnd w:id="4064"/>
      <w:bookmarkEnd w:id="4065"/>
      <w:bookmarkEnd w:id="4066"/>
      <w:bookmarkEnd w:id="4067"/>
      <w:bookmarkEnd w:id="4068"/>
      <w:bookmarkEnd w:id="4069"/>
      <w:bookmarkEnd w:id="4070"/>
      <w:bookmarkEnd w:id="4071"/>
      <w:bookmarkEnd w:id="4072"/>
      <w:bookmarkEnd w:id="4073"/>
      <w:bookmarkEnd w:id="4074"/>
      <w:bookmarkEnd w:id="4075"/>
      <w:r w:rsidR="004A3E03">
        <w:t xml:space="preserve"> </w:t>
      </w:r>
      <w:r>
        <w:t>CONDITIONS</w:t>
      </w:r>
      <w:bookmarkEnd w:id="4076"/>
      <w:bookmarkEnd w:id="4077"/>
      <w:bookmarkEnd w:id="4078"/>
      <w:bookmarkEnd w:id="4079"/>
      <w:bookmarkEnd w:id="4080"/>
      <w:bookmarkEnd w:id="4081"/>
      <w:bookmarkEnd w:id="4082"/>
      <w:bookmarkEnd w:id="4083"/>
      <w:bookmarkEnd w:id="4084"/>
      <w:bookmarkEnd w:id="4085"/>
      <w:bookmarkEnd w:id="4086"/>
      <w:bookmarkEnd w:id="4087"/>
      <w:bookmarkEnd w:id="4088"/>
      <w:bookmarkEnd w:id="4089"/>
      <w:bookmarkEnd w:id="4090"/>
      <w:bookmarkEnd w:id="4091"/>
      <w:bookmarkEnd w:id="4092"/>
      <w:bookmarkEnd w:id="4093"/>
      <w:bookmarkEnd w:id="4094"/>
      <w:bookmarkEnd w:id="4095"/>
      <w:bookmarkEnd w:id="4096"/>
      <w:bookmarkEnd w:id="4097"/>
    </w:p>
    <w:p w14:paraId="5EFAE8B7" w14:textId="77777777" w:rsidR="006A0354" w:rsidRDefault="006A0354" w:rsidP="006A0354">
      <w:pPr>
        <w:widowControl w:val="0"/>
        <w:autoSpaceDE w:val="0"/>
        <w:autoSpaceDN w:val="0"/>
        <w:adjustRightInd w:val="0"/>
        <w:spacing w:after="0" w:line="259" w:lineRule="auto"/>
        <w:ind w:right="786"/>
        <w:rPr>
          <w:rFonts w:eastAsia="Times New Roman"/>
          <w:sz w:val="24"/>
          <w:szCs w:val="24"/>
          <w:lang w:val="en-US"/>
        </w:rPr>
      </w:pPr>
      <w:r w:rsidRPr="00041166">
        <w:rPr>
          <w:rFonts w:eastAsia="Times New Roman"/>
          <w:sz w:val="24"/>
          <w:szCs w:val="24"/>
          <w:lang w:val="en-US"/>
        </w:rPr>
        <w:t xml:space="preserve">Instructions: After reading each statement, please </w:t>
      </w:r>
      <w:r w:rsidRPr="00041166">
        <w:rPr>
          <w:rFonts w:eastAsia="Times New Roman"/>
          <w:sz w:val="24"/>
          <w:szCs w:val="24"/>
          <w:u w:val="single"/>
          <w:lang w:val="en-US"/>
        </w:rPr>
        <w:t>circle</w:t>
      </w:r>
      <w:r w:rsidRPr="00041166">
        <w:rPr>
          <w:rFonts w:eastAsia="Times New Roman"/>
          <w:sz w:val="24"/>
          <w:szCs w:val="24"/>
          <w:lang w:val="en-US"/>
        </w:rPr>
        <w:t xml:space="preserve"> the most appropriate response at the right of each statement that reflects your personal opinion.</w:t>
      </w:r>
    </w:p>
    <w:p w14:paraId="5ABEA5C5" w14:textId="77777777" w:rsidR="006A0354" w:rsidRPr="00C31FF9" w:rsidRDefault="006A0354" w:rsidP="006A0354">
      <w:pPr>
        <w:widowControl w:val="0"/>
        <w:autoSpaceDE w:val="0"/>
        <w:autoSpaceDN w:val="0"/>
        <w:adjustRightInd w:val="0"/>
        <w:spacing w:after="0" w:line="259" w:lineRule="auto"/>
        <w:ind w:right="786"/>
        <w:rPr>
          <w:rFonts w:eastAsia="Times New Roman"/>
          <w:b/>
          <w:sz w:val="24"/>
          <w:szCs w:val="24"/>
          <w:lang w:val="en-US"/>
        </w:rPr>
      </w:pPr>
      <w:r w:rsidRPr="00C31FF9">
        <w:rPr>
          <w:rFonts w:eastAsia="Times New Roman"/>
          <w:b/>
          <w:sz w:val="24"/>
          <w:szCs w:val="24"/>
          <w:lang w:val="en-US"/>
        </w:rPr>
        <w:t>Key:</w:t>
      </w:r>
    </w:p>
    <w:p w14:paraId="5EEA68FB" w14:textId="77777777" w:rsidR="006A0354" w:rsidRDefault="006A0354" w:rsidP="006A0354">
      <w:pPr>
        <w:widowControl w:val="0"/>
        <w:autoSpaceDE w:val="0"/>
        <w:autoSpaceDN w:val="0"/>
        <w:adjustRightInd w:val="0"/>
        <w:spacing w:after="0" w:line="259" w:lineRule="auto"/>
        <w:ind w:right="786"/>
        <w:rPr>
          <w:rFonts w:eastAsia="Times New Roman"/>
          <w:sz w:val="24"/>
          <w:szCs w:val="24"/>
          <w:lang w:val="en-US"/>
        </w:rPr>
      </w:pPr>
    </w:p>
    <w:tbl>
      <w:tblPr>
        <w:tblW w:w="53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1"/>
        <w:gridCol w:w="1821"/>
        <w:gridCol w:w="2005"/>
        <w:gridCol w:w="1564"/>
        <w:gridCol w:w="2346"/>
      </w:tblGrid>
      <w:tr w:rsidR="006A0354" w:rsidRPr="003355AF" w14:paraId="2AA79511" w14:textId="77777777" w:rsidTr="004A3E03">
        <w:trPr>
          <w:jc w:val="center"/>
        </w:trPr>
        <w:tc>
          <w:tcPr>
            <w:tcW w:w="935" w:type="pct"/>
            <w:shd w:val="clear" w:color="auto" w:fill="auto"/>
          </w:tcPr>
          <w:p w14:paraId="61CA4D08" w14:textId="77777777" w:rsidR="006A0354" w:rsidRPr="003355AF" w:rsidRDefault="006A0354" w:rsidP="00057804">
            <w:pPr>
              <w:widowControl w:val="0"/>
              <w:autoSpaceDE w:val="0"/>
              <w:autoSpaceDN w:val="0"/>
              <w:adjustRightInd w:val="0"/>
              <w:spacing w:after="0" w:line="240" w:lineRule="auto"/>
              <w:ind w:right="786"/>
              <w:jc w:val="center"/>
              <w:rPr>
                <w:rFonts w:eastAsia="Times New Roman"/>
                <w:b/>
                <w:sz w:val="24"/>
                <w:szCs w:val="24"/>
                <w:lang w:val="en-US"/>
              </w:rPr>
            </w:pPr>
            <w:r>
              <w:rPr>
                <w:rFonts w:eastAsia="Times New Roman"/>
                <w:b/>
                <w:sz w:val="24"/>
                <w:szCs w:val="24"/>
                <w:lang w:val="en-US"/>
              </w:rPr>
              <w:t>5</w:t>
            </w:r>
          </w:p>
        </w:tc>
        <w:tc>
          <w:tcPr>
            <w:tcW w:w="935" w:type="pct"/>
            <w:shd w:val="clear" w:color="auto" w:fill="auto"/>
          </w:tcPr>
          <w:p w14:paraId="28FA22AB" w14:textId="77777777" w:rsidR="006A0354" w:rsidRPr="003355AF" w:rsidRDefault="006A0354" w:rsidP="00057804">
            <w:pPr>
              <w:widowControl w:val="0"/>
              <w:autoSpaceDE w:val="0"/>
              <w:autoSpaceDN w:val="0"/>
              <w:adjustRightInd w:val="0"/>
              <w:spacing w:after="0" w:line="240" w:lineRule="auto"/>
              <w:ind w:right="786"/>
              <w:jc w:val="center"/>
              <w:rPr>
                <w:rFonts w:eastAsia="Times New Roman"/>
                <w:b/>
                <w:sz w:val="24"/>
                <w:szCs w:val="24"/>
                <w:lang w:val="en-US"/>
              </w:rPr>
            </w:pPr>
            <w:r>
              <w:rPr>
                <w:rFonts w:eastAsia="Times New Roman"/>
                <w:b/>
                <w:sz w:val="24"/>
                <w:szCs w:val="24"/>
                <w:lang w:val="en-US"/>
              </w:rPr>
              <w:t>4</w:t>
            </w:r>
          </w:p>
        </w:tc>
        <w:tc>
          <w:tcPr>
            <w:tcW w:w="1030" w:type="pct"/>
            <w:shd w:val="clear" w:color="auto" w:fill="auto"/>
          </w:tcPr>
          <w:p w14:paraId="1F10D024" w14:textId="77777777" w:rsidR="006A0354" w:rsidRPr="003355AF" w:rsidRDefault="006A0354" w:rsidP="00057804">
            <w:pPr>
              <w:widowControl w:val="0"/>
              <w:autoSpaceDE w:val="0"/>
              <w:autoSpaceDN w:val="0"/>
              <w:adjustRightInd w:val="0"/>
              <w:spacing w:after="0" w:line="240" w:lineRule="auto"/>
              <w:ind w:right="786"/>
              <w:jc w:val="center"/>
              <w:rPr>
                <w:rFonts w:eastAsia="Times New Roman"/>
                <w:b/>
                <w:sz w:val="24"/>
                <w:szCs w:val="24"/>
                <w:lang w:val="en-US"/>
              </w:rPr>
            </w:pPr>
            <w:r>
              <w:rPr>
                <w:rFonts w:eastAsia="Times New Roman"/>
                <w:b/>
                <w:sz w:val="24"/>
                <w:szCs w:val="24"/>
                <w:lang w:val="en-US"/>
              </w:rPr>
              <w:t>3</w:t>
            </w:r>
          </w:p>
        </w:tc>
        <w:tc>
          <w:tcPr>
            <w:tcW w:w="804" w:type="pct"/>
            <w:shd w:val="clear" w:color="auto" w:fill="auto"/>
          </w:tcPr>
          <w:p w14:paraId="630DBCA2" w14:textId="77777777" w:rsidR="006A0354" w:rsidRPr="003355AF" w:rsidRDefault="006A0354" w:rsidP="00057804">
            <w:pPr>
              <w:widowControl w:val="0"/>
              <w:autoSpaceDE w:val="0"/>
              <w:autoSpaceDN w:val="0"/>
              <w:adjustRightInd w:val="0"/>
              <w:spacing w:after="0" w:line="240" w:lineRule="auto"/>
              <w:ind w:right="786"/>
              <w:jc w:val="right"/>
              <w:rPr>
                <w:rFonts w:eastAsia="Times New Roman"/>
                <w:b/>
                <w:sz w:val="24"/>
                <w:szCs w:val="24"/>
                <w:lang w:val="en-US"/>
              </w:rPr>
            </w:pPr>
            <w:r>
              <w:rPr>
                <w:rFonts w:eastAsia="Times New Roman"/>
                <w:b/>
                <w:sz w:val="24"/>
                <w:szCs w:val="24"/>
                <w:lang w:val="en-US"/>
              </w:rPr>
              <w:t>2</w:t>
            </w:r>
          </w:p>
        </w:tc>
        <w:tc>
          <w:tcPr>
            <w:tcW w:w="1296" w:type="pct"/>
            <w:shd w:val="clear" w:color="auto" w:fill="auto"/>
          </w:tcPr>
          <w:p w14:paraId="210A7E9A" w14:textId="77777777" w:rsidR="006A0354" w:rsidRPr="003355AF" w:rsidRDefault="006A0354" w:rsidP="00057804">
            <w:pPr>
              <w:widowControl w:val="0"/>
              <w:autoSpaceDE w:val="0"/>
              <w:autoSpaceDN w:val="0"/>
              <w:adjustRightInd w:val="0"/>
              <w:spacing w:after="0" w:line="240" w:lineRule="auto"/>
              <w:ind w:right="786"/>
              <w:jc w:val="right"/>
              <w:rPr>
                <w:rFonts w:eastAsia="Times New Roman"/>
                <w:b/>
                <w:sz w:val="24"/>
                <w:szCs w:val="24"/>
                <w:lang w:val="en-US"/>
              </w:rPr>
            </w:pPr>
            <w:r>
              <w:rPr>
                <w:rFonts w:eastAsia="Times New Roman"/>
                <w:b/>
                <w:sz w:val="24"/>
                <w:szCs w:val="24"/>
                <w:lang w:val="en-US"/>
              </w:rPr>
              <w:t>1</w:t>
            </w:r>
          </w:p>
        </w:tc>
      </w:tr>
      <w:tr w:rsidR="006A0354" w:rsidRPr="003355AF" w14:paraId="0FC48EBF" w14:textId="77777777" w:rsidTr="004A3E03">
        <w:trPr>
          <w:jc w:val="center"/>
        </w:trPr>
        <w:tc>
          <w:tcPr>
            <w:tcW w:w="935" w:type="pct"/>
            <w:shd w:val="clear" w:color="auto" w:fill="auto"/>
          </w:tcPr>
          <w:p w14:paraId="7A0E6CB6" w14:textId="77777777" w:rsidR="006A0354" w:rsidRPr="004A3E03" w:rsidRDefault="006A0354" w:rsidP="004A3E03">
            <w:pPr>
              <w:widowControl w:val="0"/>
              <w:autoSpaceDE w:val="0"/>
              <w:autoSpaceDN w:val="0"/>
              <w:adjustRightInd w:val="0"/>
              <w:spacing w:after="0" w:line="240" w:lineRule="auto"/>
              <w:ind w:right="786"/>
              <w:jc w:val="both"/>
              <w:rPr>
                <w:rFonts w:eastAsia="Times New Roman"/>
                <w:b/>
                <w:szCs w:val="22"/>
                <w:lang w:val="en-US"/>
              </w:rPr>
            </w:pPr>
            <w:r w:rsidRPr="004A3E03">
              <w:rPr>
                <w:rFonts w:eastAsia="Times New Roman"/>
                <w:b/>
                <w:szCs w:val="22"/>
                <w:lang w:val="en-US"/>
              </w:rPr>
              <w:t>Strongly Disagree</w:t>
            </w:r>
          </w:p>
        </w:tc>
        <w:tc>
          <w:tcPr>
            <w:tcW w:w="935" w:type="pct"/>
            <w:shd w:val="clear" w:color="auto" w:fill="auto"/>
          </w:tcPr>
          <w:p w14:paraId="166D8385" w14:textId="77777777" w:rsidR="006A0354" w:rsidRPr="004A3E03" w:rsidRDefault="006A0354" w:rsidP="004A3E03">
            <w:pPr>
              <w:widowControl w:val="0"/>
              <w:autoSpaceDE w:val="0"/>
              <w:autoSpaceDN w:val="0"/>
              <w:adjustRightInd w:val="0"/>
              <w:spacing w:after="0" w:line="240" w:lineRule="auto"/>
              <w:ind w:right="786"/>
              <w:jc w:val="both"/>
              <w:rPr>
                <w:rFonts w:eastAsia="Times New Roman"/>
                <w:b/>
                <w:szCs w:val="22"/>
                <w:lang w:val="en-US"/>
              </w:rPr>
            </w:pPr>
            <w:r w:rsidRPr="004A3E03">
              <w:rPr>
                <w:rFonts w:eastAsia="Times New Roman"/>
                <w:b/>
                <w:szCs w:val="22"/>
                <w:lang w:val="en-US"/>
              </w:rPr>
              <w:t>Disagree</w:t>
            </w:r>
          </w:p>
        </w:tc>
        <w:tc>
          <w:tcPr>
            <w:tcW w:w="1030" w:type="pct"/>
            <w:shd w:val="clear" w:color="auto" w:fill="auto"/>
          </w:tcPr>
          <w:p w14:paraId="025B5379" w14:textId="77777777" w:rsidR="006A0354" w:rsidRPr="004A3E03" w:rsidRDefault="006A0354" w:rsidP="004A3E03">
            <w:pPr>
              <w:widowControl w:val="0"/>
              <w:autoSpaceDE w:val="0"/>
              <w:autoSpaceDN w:val="0"/>
              <w:adjustRightInd w:val="0"/>
              <w:spacing w:after="0" w:line="240" w:lineRule="auto"/>
              <w:ind w:right="786"/>
              <w:jc w:val="both"/>
              <w:rPr>
                <w:rFonts w:eastAsia="Times New Roman"/>
                <w:b/>
                <w:szCs w:val="22"/>
                <w:lang w:val="en-US"/>
              </w:rPr>
            </w:pPr>
            <w:r w:rsidRPr="004A3E03">
              <w:rPr>
                <w:rFonts w:eastAsia="Times New Roman"/>
                <w:b/>
                <w:szCs w:val="22"/>
                <w:lang w:val="en-US"/>
              </w:rPr>
              <w:t>Undecided</w:t>
            </w:r>
          </w:p>
        </w:tc>
        <w:tc>
          <w:tcPr>
            <w:tcW w:w="804" w:type="pct"/>
            <w:shd w:val="clear" w:color="auto" w:fill="auto"/>
          </w:tcPr>
          <w:p w14:paraId="049DE762" w14:textId="77777777" w:rsidR="006A0354" w:rsidRPr="004A3E03" w:rsidRDefault="006A0354" w:rsidP="004A3E03">
            <w:pPr>
              <w:widowControl w:val="0"/>
              <w:autoSpaceDE w:val="0"/>
              <w:autoSpaceDN w:val="0"/>
              <w:adjustRightInd w:val="0"/>
              <w:spacing w:after="0" w:line="240" w:lineRule="auto"/>
              <w:ind w:right="786"/>
              <w:jc w:val="both"/>
              <w:rPr>
                <w:rFonts w:eastAsia="Times New Roman"/>
                <w:b/>
                <w:szCs w:val="22"/>
                <w:lang w:val="en-US"/>
              </w:rPr>
            </w:pPr>
            <w:r w:rsidRPr="004A3E03">
              <w:rPr>
                <w:rFonts w:eastAsia="Times New Roman"/>
                <w:b/>
                <w:szCs w:val="22"/>
                <w:lang w:val="en-US"/>
              </w:rPr>
              <w:t>Agree</w:t>
            </w:r>
          </w:p>
        </w:tc>
        <w:tc>
          <w:tcPr>
            <w:tcW w:w="1296" w:type="pct"/>
            <w:shd w:val="clear" w:color="auto" w:fill="auto"/>
          </w:tcPr>
          <w:p w14:paraId="38C24457" w14:textId="77777777" w:rsidR="006A0354" w:rsidRPr="004A3E03" w:rsidRDefault="006A0354" w:rsidP="004A3E03">
            <w:pPr>
              <w:widowControl w:val="0"/>
              <w:autoSpaceDE w:val="0"/>
              <w:autoSpaceDN w:val="0"/>
              <w:adjustRightInd w:val="0"/>
              <w:spacing w:after="0" w:line="240" w:lineRule="auto"/>
              <w:ind w:right="786"/>
              <w:jc w:val="both"/>
              <w:rPr>
                <w:rFonts w:eastAsia="Times New Roman"/>
                <w:b/>
                <w:szCs w:val="22"/>
                <w:lang w:val="en-US"/>
              </w:rPr>
            </w:pPr>
            <w:r w:rsidRPr="004A3E03">
              <w:rPr>
                <w:rFonts w:eastAsia="Times New Roman"/>
                <w:b/>
                <w:szCs w:val="22"/>
                <w:lang w:val="en-US"/>
              </w:rPr>
              <w:t>Strongly Agree</w:t>
            </w:r>
          </w:p>
        </w:tc>
      </w:tr>
    </w:tbl>
    <w:p w14:paraId="02A4F514" w14:textId="77777777" w:rsidR="006A0354" w:rsidRPr="00C31FF9" w:rsidRDefault="006A0354" w:rsidP="006A0354">
      <w:pPr>
        <w:widowControl w:val="0"/>
        <w:autoSpaceDE w:val="0"/>
        <w:autoSpaceDN w:val="0"/>
        <w:adjustRightInd w:val="0"/>
        <w:spacing w:after="0" w:line="259" w:lineRule="auto"/>
        <w:ind w:right="786"/>
        <w:rPr>
          <w:rFonts w:eastAsia="Times New Roman"/>
          <w:sz w:val="24"/>
          <w:szCs w:val="24"/>
          <w:lang w:val="en-US"/>
        </w:rPr>
      </w:pPr>
    </w:p>
    <w:tbl>
      <w:tblPr>
        <w:tblW w:w="11202" w:type="dxa"/>
        <w:tblInd w:w="238" w:type="dxa"/>
        <w:tblLayout w:type="fixed"/>
        <w:tblCellMar>
          <w:left w:w="0" w:type="dxa"/>
          <w:right w:w="0" w:type="dxa"/>
        </w:tblCellMar>
        <w:tblLook w:val="0000" w:firstRow="0" w:lastRow="0" w:firstColumn="0" w:lastColumn="0" w:noHBand="0" w:noVBand="0"/>
      </w:tblPr>
      <w:tblGrid>
        <w:gridCol w:w="1207"/>
        <w:gridCol w:w="5040"/>
        <w:gridCol w:w="429"/>
        <w:gridCol w:w="442"/>
        <w:gridCol w:w="581"/>
        <w:gridCol w:w="581"/>
        <w:gridCol w:w="487"/>
        <w:gridCol w:w="487"/>
        <w:gridCol w:w="487"/>
        <w:gridCol w:w="487"/>
        <w:gridCol w:w="487"/>
        <w:gridCol w:w="487"/>
      </w:tblGrid>
      <w:tr w:rsidR="006A0354" w:rsidRPr="00041166" w14:paraId="571AEB79" w14:textId="77777777" w:rsidTr="004D37AE">
        <w:trPr>
          <w:gridAfter w:val="5"/>
          <w:wAfter w:w="2435" w:type="dxa"/>
          <w:trHeight w:hRule="exact" w:val="352"/>
        </w:trPr>
        <w:tc>
          <w:tcPr>
            <w:tcW w:w="1207" w:type="dxa"/>
            <w:tcBorders>
              <w:top w:val="single" w:sz="4" w:space="0" w:color="000000"/>
              <w:left w:val="single" w:sz="4" w:space="0" w:color="000000"/>
              <w:bottom w:val="single" w:sz="4" w:space="0" w:color="000000"/>
              <w:right w:val="single" w:sz="4" w:space="0" w:color="000000"/>
            </w:tcBorders>
          </w:tcPr>
          <w:p w14:paraId="0D5AC2E1" w14:textId="1CDE94CD" w:rsidR="006A0354" w:rsidRPr="00041166" w:rsidRDefault="004D37AE" w:rsidP="00184582">
            <w:pPr>
              <w:widowControl w:val="0"/>
              <w:autoSpaceDE w:val="0"/>
              <w:autoSpaceDN w:val="0"/>
              <w:adjustRightInd w:val="0"/>
              <w:spacing w:after="0" w:line="266" w:lineRule="exact"/>
              <w:jc w:val="center"/>
              <w:rPr>
                <w:rFonts w:eastAsia="Times New Roman"/>
                <w:sz w:val="24"/>
                <w:szCs w:val="24"/>
                <w:lang w:val="en-US"/>
              </w:rPr>
            </w:pPr>
            <w:r>
              <w:rPr>
                <w:rFonts w:eastAsia="Times New Roman"/>
                <w:sz w:val="24"/>
                <w:szCs w:val="24"/>
                <w:lang w:val="en-US"/>
              </w:rPr>
              <w:t>PDSLQ 1</w:t>
            </w:r>
          </w:p>
        </w:tc>
        <w:tc>
          <w:tcPr>
            <w:tcW w:w="5040" w:type="dxa"/>
            <w:tcBorders>
              <w:top w:val="single" w:sz="4" w:space="0" w:color="000000"/>
              <w:left w:val="single" w:sz="4" w:space="0" w:color="000000"/>
              <w:bottom w:val="single" w:sz="4" w:space="0" w:color="000000"/>
              <w:right w:val="single" w:sz="4" w:space="0" w:color="000000"/>
            </w:tcBorders>
          </w:tcPr>
          <w:p w14:paraId="6DF2F792" w14:textId="77777777" w:rsidR="006A0354" w:rsidRPr="00041166" w:rsidRDefault="006A0354" w:rsidP="00057804">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The teachers at school fulfill my educational needs.</w:t>
            </w:r>
          </w:p>
        </w:tc>
        <w:tc>
          <w:tcPr>
            <w:tcW w:w="429" w:type="dxa"/>
            <w:tcBorders>
              <w:top w:val="single" w:sz="4" w:space="0" w:color="000000"/>
              <w:left w:val="single" w:sz="4" w:space="0" w:color="000000"/>
              <w:bottom w:val="single" w:sz="4" w:space="0" w:color="000000"/>
              <w:right w:val="single" w:sz="4" w:space="0" w:color="000000"/>
            </w:tcBorders>
          </w:tcPr>
          <w:p w14:paraId="1D1097F9" w14:textId="77777777" w:rsidR="006A0354" w:rsidRPr="00041166" w:rsidRDefault="006A0354" w:rsidP="00184582">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20A2EFB8" w14:textId="77777777" w:rsidR="006A0354" w:rsidRPr="00041166" w:rsidRDefault="006A0354" w:rsidP="00184582">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25D32B87" w14:textId="77777777" w:rsidR="006A0354" w:rsidRPr="00041166" w:rsidRDefault="006A0354" w:rsidP="00184582">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3139B109" w14:textId="77777777" w:rsidR="006A0354" w:rsidRPr="00041166" w:rsidRDefault="006A0354" w:rsidP="00184582">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0D497BB1" w14:textId="77777777" w:rsidR="006A0354" w:rsidRPr="00041166" w:rsidRDefault="006A0354" w:rsidP="00184582">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041166" w14:paraId="5D9E624C" w14:textId="77777777" w:rsidTr="004D37AE">
        <w:trPr>
          <w:gridAfter w:val="5"/>
          <w:wAfter w:w="2435" w:type="dxa"/>
          <w:trHeight w:hRule="exact" w:val="370"/>
        </w:trPr>
        <w:tc>
          <w:tcPr>
            <w:tcW w:w="1207" w:type="dxa"/>
            <w:tcBorders>
              <w:top w:val="single" w:sz="4" w:space="0" w:color="000000"/>
              <w:left w:val="single" w:sz="4" w:space="0" w:color="000000"/>
              <w:bottom w:val="single" w:sz="4" w:space="0" w:color="000000"/>
              <w:right w:val="single" w:sz="4" w:space="0" w:color="000000"/>
            </w:tcBorders>
          </w:tcPr>
          <w:p w14:paraId="3EC8674F" w14:textId="194BEA09"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4558B6">
              <w:rPr>
                <w:rFonts w:eastAsia="Times New Roman"/>
                <w:sz w:val="24"/>
                <w:szCs w:val="24"/>
                <w:lang w:val="en-US"/>
              </w:rPr>
              <w:t xml:space="preserve">PDSLQ </w:t>
            </w:r>
            <w:r>
              <w:rPr>
                <w:rFonts w:eastAsia="Times New Roman"/>
                <w:sz w:val="24"/>
                <w:szCs w:val="24"/>
                <w:lang w:val="en-US"/>
              </w:rPr>
              <w:t>2</w:t>
            </w:r>
          </w:p>
        </w:tc>
        <w:tc>
          <w:tcPr>
            <w:tcW w:w="5040" w:type="dxa"/>
            <w:tcBorders>
              <w:top w:val="single" w:sz="4" w:space="0" w:color="000000"/>
              <w:left w:val="single" w:sz="4" w:space="0" w:color="000000"/>
              <w:bottom w:val="single" w:sz="4" w:space="0" w:color="000000"/>
              <w:right w:val="single" w:sz="4" w:space="0" w:color="000000"/>
            </w:tcBorders>
          </w:tcPr>
          <w:p w14:paraId="2930202F"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I am satisfied with the school experiences.</w:t>
            </w:r>
          </w:p>
        </w:tc>
        <w:tc>
          <w:tcPr>
            <w:tcW w:w="429" w:type="dxa"/>
            <w:tcBorders>
              <w:top w:val="single" w:sz="4" w:space="0" w:color="000000"/>
              <w:left w:val="single" w:sz="4" w:space="0" w:color="000000"/>
              <w:bottom w:val="single" w:sz="4" w:space="0" w:color="000000"/>
              <w:right w:val="single" w:sz="4" w:space="0" w:color="000000"/>
            </w:tcBorders>
          </w:tcPr>
          <w:p w14:paraId="364F86CA"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23F2B373"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30DB01DE"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5CE3793D"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1DAEFFF7"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041166" w14:paraId="795C29EB" w14:textId="77777777" w:rsidTr="004D37AE">
        <w:trPr>
          <w:gridAfter w:val="5"/>
          <w:wAfter w:w="2435" w:type="dxa"/>
          <w:trHeight w:hRule="exact" w:val="622"/>
        </w:trPr>
        <w:tc>
          <w:tcPr>
            <w:tcW w:w="1207" w:type="dxa"/>
            <w:tcBorders>
              <w:top w:val="single" w:sz="4" w:space="0" w:color="000000"/>
              <w:left w:val="single" w:sz="4" w:space="0" w:color="000000"/>
              <w:bottom w:val="single" w:sz="4" w:space="0" w:color="000000"/>
              <w:right w:val="single" w:sz="4" w:space="0" w:color="000000"/>
            </w:tcBorders>
          </w:tcPr>
          <w:p w14:paraId="202DE6F6" w14:textId="055CB08F"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4558B6">
              <w:rPr>
                <w:rFonts w:eastAsia="Times New Roman"/>
                <w:sz w:val="24"/>
                <w:szCs w:val="24"/>
                <w:lang w:val="en-US"/>
              </w:rPr>
              <w:t xml:space="preserve">PDSLQ </w:t>
            </w:r>
            <w:r>
              <w:rPr>
                <w:rFonts w:eastAsia="Times New Roman"/>
                <w:sz w:val="24"/>
                <w:szCs w:val="24"/>
                <w:lang w:val="en-US"/>
              </w:rPr>
              <w:t>3</w:t>
            </w:r>
          </w:p>
        </w:tc>
        <w:tc>
          <w:tcPr>
            <w:tcW w:w="5040" w:type="dxa"/>
            <w:tcBorders>
              <w:top w:val="single" w:sz="4" w:space="0" w:color="000000"/>
              <w:left w:val="single" w:sz="4" w:space="0" w:color="000000"/>
              <w:bottom w:val="single" w:sz="4" w:space="0" w:color="000000"/>
              <w:right w:val="single" w:sz="4" w:space="0" w:color="000000"/>
            </w:tcBorders>
          </w:tcPr>
          <w:p w14:paraId="1C022DAE" w14:textId="77777777" w:rsidR="004D37AE" w:rsidRPr="00041166" w:rsidRDefault="004D37AE" w:rsidP="004D37AE">
            <w:pPr>
              <w:widowControl w:val="0"/>
              <w:autoSpaceDE w:val="0"/>
              <w:autoSpaceDN w:val="0"/>
              <w:adjustRightInd w:val="0"/>
              <w:spacing w:before="27" w:after="0" w:line="240" w:lineRule="auto"/>
              <w:ind w:right="102"/>
              <w:rPr>
                <w:rFonts w:eastAsia="Times New Roman"/>
                <w:sz w:val="24"/>
                <w:szCs w:val="24"/>
                <w:lang w:val="en-US"/>
              </w:rPr>
            </w:pPr>
            <w:r>
              <w:rPr>
                <w:rFonts w:eastAsia="Times New Roman"/>
                <w:sz w:val="24"/>
                <w:szCs w:val="24"/>
                <w:lang w:val="en-US"/>
              </w:rPr>
              <w:t>I have positive interactions with my friends without disability and teachers.</w:t>
            </w:r>
          </w:p>
        </w:tc>
        <w:tc>
          <w:tcPr>
            <w:tcW w:w="429" w:type="dxa"/>
            <w:tcBorders>
              <w:top w:val="single" w:sz="4" w:space="0" w:color="000000"/>
              <w:left w:val="single" w:sz="4" w:space="0" w:color="000000"/>
              <w:bottom w:val="single" w:sz="4" w:space="0" w:color="000000"/>
              <w:right w:val="single" w:sz="4" w:space="0" w:color="000000"/>
            </w:tcBorders>
          </w:tcPr>
          <w:p w14:paraId="1A9F3C89"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69E222D1"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235E9DF8"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7FDEF819"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27E0E273"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041166" w14:paraId="73B82E55" w14:textId="77777777" w:rsidTr="004D37AE">
        <w:trPr>
          <w:gridAfter w:val="5"/>
          <w:wAfter w:w="2435" w:type="dxa"/>
          <w:trHeight w:hRule="exact" w:val="397"/>
        </w:trPr>
        <w:tc>
          <w:tcPr>
            <w:tcW w:w="1207" w:type="dxa"/>
            <w:tcBorders>
              <w:top w:val="single" w:sz="4" w:space="0" w:color="000000"/>
              <w:left w:val="single" w:sz="4" w:space="0" w:color="000000"/>
              <w:bottom w:val="single" w:sz="4" w:space="0" w:color="000000"/>
              <w:right w:val="single" w:sz="4" w:space="0" w:color="000000"/>
            </w:tcBorders>
          </w:tcPr>
          <w:p w14:paraId="5FC11BE6" w14:textId="7CD4409C"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4558B6">
              <w:rPr>
                <w:rFonts w:eastAsia="Times New Roman"/>
                <w:sz w:val="24"/>
                <w:szCs w:val="24"/>
                <w:lang w:val="en-US"/>
              </w:rPr>
              <w:t xml:space="preserve">PDSLQ </w:t>
            </w:r>
            <w:r>
              <w:rPr>
                <w:rFonts w:eastAsia="Times New Roman"/>
                <w:sz w:val="24"/>
                <w:szCs w:val="24"/>
                <w:lang w:val="en-US"/>
              </w:rPr>
              <w:t>4</w:t>
            </w:r>
          </w:p>
        </w:tc>
        <w:tc>
          <w:tcPr>
            <w:tcW w:w="5040" w:type="dxa"/>
            <w:tcBorders>
              <w:top w:val="single" w:sz="4" w:space="0" w:color="000000"/>
              <w:left w:val="single" w:sz="4" w:space="0" w:color="000000"/>
              <w:bottom w:val="single" w:sz="4" w:space="0" w:color="000000"/>
              <w:right w:val="single" w:sz="4" w:space="0" w:color="000000"/>
            </w:tcBorders>
          </w:tcPr>
          <w:p w14:paraId="0E582664" w14:textId="77777777" w:rsidR="004D37AE" w:rsidRPr="00041166" w:rsidRDefault="004D37AE" w:rsidP="004D37AE">
            <w:pPr>
              <w:widowControl w:val="0"/>
              <w:autoSpaceDE w:val="0"/>
              <w:autoSpaceDN w:val="0"/>
              <w:adjustRightInd w:val="0"/>
              <w:spacing w:before="22" w:after="0" w:line="240" w:lineRule="auto"/>
              <w:rPr>
                <w:rFonts w:eastAsia="Times New Roman"/>
                <w:sz w:val="24"/>
                <w:szCs w:val="24"/>
                <w:lang w:val="en-US"/>
              </w:rPr>
            </w:pPr>
            <w:r>
              <w:rPr>
                <w:rFonts w:eastAsia="Times New Roman"/>
                <w:sz w:val="24"/>
                <w:szCs w:val="24"/>
                <w:lang w:val="en-US"/>
              </w:rPr>
              <w:t>Teachers support my emotional needs.</w:t>
            </w:r>
          </w:p>
        </w:tc>
        <w:tc>
          <w:tcPr>
            <w:tcW w:w="429" w:type="dxa"/>
            <w:tcBorders>
              <w:top w:val="single" w:sz="4" w:space="0" w:color="000000"/>
              <w:left w:val="single" w:sz="4" w:space="0" w:color="000000"/>
              <w:bottom w:val="single" w:sz="4" w:space="0" w:color="000000"/>
              <w:right w:val="single" w:sz="4" w:space="0" w:color="000000"/>
            </w:tcBorders>
          </w:tcPr>
          <w:p w14:paraId="66C58A04"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434CA46E"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6E4CD5CB"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14B2B1AD"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2657071A"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041166" w14:paraId="2C0D6C61" w14:textId="77777777" w:rsidTr="004D37AE">
        <w:trPr>
          <w:gridAfter w:val="5"/>
          <w:wAfter w:w="2435" w:type="dxa"/>
          <w:trHeight w:hRule="exact" w:val="640"/>
        </w:trPr>
        <w:tc>
          <w:tcPr>
            <w:tcW w:w="1207" w:type="dxa"/>
            <w:tcBorders>
              <w:top w:val="single" w:sz="4" w:space="0" w:color="000000"/>
              <w:left w:val="single" w:sz="4" w:space="0" w:color="000000"/>
              <w:bottom w:val="single" w:sz="4" w:space="0" w:color="000000"/>
              <w:right w:val="single" w:sz="4" w:space="0" w:color="000000"/>
            </w:tcBorders>
          </w:tcPr>
          <w:p w14:paraId="7BD6746D" w14:textId="519759A0"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4558B6">
              <w:rPr>
                <w:rFonts w:eastAsia="Times New Roman"/>
                <w:sz w:val="24"/>
                <w:szCs w:val="24"/>
                <w:lang w:val="en-US"/>
              </w:rPr>
              <w:t xml:space="preserve">PDSLQ </w:t>
            </w:r>
            <w:r>
              <w:rPr>
                <w:rFonts w:eastAsia="Times New Roman"/>
                <w:sz w:val="24"/>
                <w:szCs w:val="24"/>
                <w:lang w:val="en-US"/>
              </w:rPr>
              <w:t>5</w:t>
            </w:r>
          </w:p>
        </w:tc>
        <w:tc>
          <w:tcPr>
            <w:tcW w:w="5040" w:type="dxa"/>
            <w:tcBorders>
              <w:top w:val="single" w:sz="4" w:space="0" w:color="000000"/>
              <w:left w:val="single" w:sz="4" w:space="0" w:color="000000"/>
              <w:bottom w:val="single" w:sz="4" w:space="0" w:color="000000"/>
              <w:right w:val="single" w:sz="4" w:space="0" w:color="000000"/>
            </w:tcBorders>
          </w:tcPr>
          <w:p w14:paraId="6D3D7C0C"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It is easy to communicate clearly with teachers and my friends.</w:t>
            </w:r>
          </w:p>
        </w:tc>
        <w:tc>
          <w:tcPr>
            <w:tcW w:w="429" w:type="dxa"/>
            <w:tcBorders>
              <w:top w:val="single" w:sz="4" w:space="0" w:color="000000"/>
              <w:left w:val="single" w:sz="4" w:space="0" w:color="000000"/>
              <w:bottom w:val="single" w:sz="4" w:space="0" w:color="000000"/>
              <w:right w:val="single" w:sz="4" w:space="0" w:color="000000"/>
            </w:tcBorders>
          </w:tcPr>
          <w:p w14:paraId="6ACCBB56"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4B3BD07F"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50BA7486"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1C151119"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6F3DAC71"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041166" w14:paraId="2123E11E" w14:textId="77777777" w:rsidTr="004D37AE">
        <w:trPr>
          <w:gridAfter w:val="5"/>
          <w:wAfter w:w="2435" w:type="dxa"/>
          <w:trHeight w:hRule="exact" w:val="352"/>
        </w:trPr>
        <w:tc>
          <w:tcPr>
            <w:tcW w:w="1207" w:type="dxa"/>
            <w:tcBorders>
              <w:top w:val="single" w:sz="4" w:space="0" w:color="000000"/>
              <w:left w:val="single" w:sz="4" w:space="0" w:color="000000"/>
              <w:bottom w:val="single" w:sz="4" w:space="0" w:color="000000"/>
              <w:right w:val="single" w:sz="4" w:space="0" w:color="000000"/>
            </w:tcBorders>
          </w:tcPr>
          <w:p w14:paraId="1A038C7F" w14:textId="21A52675" w:rsidR="004D37AE" w:rsidRPr="00041166" w:rsidRDefault="004D37AE" w:rsidP="004D37AE">
            <w:pPr>
              <w:widowControl w:val="0"/>
              <w:autoSpaceDE w:val="0"/>
              <w:autoSpaceDN w:val="0"/>
              <w:adjustRightInd w:val="0"/>
              <w:spacing w:after="0" w:line="270" w:lineRule="exact"/>
              <w:jc w:val="center"/>
              <w:rPr>
                <w:rFonts w:eastAsia="Times New Roman"/>
                <w:sz w:val="24"/>
                <w:szCs w:val="24"/>
                <w:lang w:val="en-US"/>
              </w:rPr>
            </w:pPr>
            <w:r w:rsidRPr="004558B6">
              <w:rPr>
                <w:rFonts w:eastAsia="Times New Roman"/>
                <w:sz w:val="24"/>
                <w:szCs w:val="24"/>
                <w:lang w:val="en-US"/>
              </w:rPr>
              <w:t xml:space="preserve">PDSLQ </w:t>
            </w:r>
            <w:r>
              <w:rPr>
                <w:rFonts w:eastAsia="Times New Roman"/>
                <w:sz w:val="24"/>
                <w:szCs w:val="24"/>
                <w:lang w:val="en-US"/>
              </w:rPr>
              <w:t>6</w:t>
            </w:r>
          </w:p>
        </w:tc>
        <w:tc>
          <w:tcPr>
            <w:tcW w:w="5040" w:type="dxa"/>
            <w:tcBorders>
              <w:top w:val="single" w:sz="4" w:space="0" w:color="000000"/>
              <w:left w:val="single" w:sz="4" w:space="0" w:color="000000"/>
              <w:bottom w:val="single" w:sz="4" w:space="0" w:color="000000"/>
              <w:right w:val="single" w:sz="4" w:space="0" w:color="000000"/>
            </w:tcBorders>
          </w:tcPr>
          <w:p w14:paraId="1531B403"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I am satisfied with how teachers encourage me to learn.</w:t>
            </w:r>
          </w:p>
        </w:tc>
        <w:tc>
          <w:tcPr>
            <w:tcW w:w="429" w:type="dxa"/>
            <w:tcBorders>
              <w:top w:val="single" w:sz="4" w:space="0" w:color="000000"/>
              <w:left w:val="single" w:sz="4" w:space="0" w:color="000000"/>
              <w:bottom w:val="single" w:sz="4" w:space="0" w:color="000000"/>
              <w:right w:val="single" w:sz="4" w:space="0" w:color="000000"/>
            </w:tcBorders>
          </w:tcPr>
          <w:p w14:paraId="2ED3A2B2"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081544B5"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32F99684"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2C1019B9"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00B7AAE6"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041166" w14:paraId="44DB35C3" w14:textId="77777777" w:rsidTr="004D37AE">
        <w:trPr>
          <w:gridAfter w:val="5"/>
          <w:wAfter w:w="2435" w:type="dxa"/>
          <w:trHeight w:hRule="exact" w:val="640"/>
        </w:trPr>
        <w:tc>
          <w:tcPr>
            <w:tcW w:w="1207" w:type="dxa"/>
            <w:tcBorders>
              <w:top w:val="single" w:sz="4" w:space="0" w:color="000000"/>
              <w:left w:val="single" w:sz="4" w:space="0" w:color="000000"/>
              <w:bottom w:val="single" w:sz="4" w:space="0" w:color="000000"/>
              <w:right w:val="single" w:sz="4" w:space="0" w:color="000000"/>
            </w:tcBorders>
          </w:tcPr>
          <w:p w14:paraId="78801224" w14:textId="2694123C"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4558B6">
              <w:rPr>
                <w:rFonts w:eastAsia="Times New Roman"/>
                <w:sz w:val="24"/>
                <w:szCs w:val="24"/>
                <w:lang w:val="en-US"/>
              </w:rPr>
              <w:t xml:space="preserve">PDSLQ </w:t>
            </w:r>
            <w:r>
              <w:rPr>
                <w:rFonts w:eastAsia="Times New Roman"/>
                <w:sz w:val="24"/>
                <w:szCs w:val="24"/>
                <w:lang w:val="en-US"/>
              </w:rPr>
              <w:t>7</w:t>
            </w:r>
          </w:p>
        </w:tc>
        <w:tc>
          <w:tcPr>
            <w:tcW w:w="5040" w:type="dxa"/>
            <w:tcBorders>
              <w:top w:val="single" w:sz="4" w:space="0" w:color="000000"/>
              <w:left w:val="single" w:sz="4" w:space="0" w:color="000000"/>
              <w:bottom w:val="single" w:sz="4" w:space="0" w:color="000000"/>
              <w:right w:val="single" w:sz="4" w:space="0" w:color="000000"/>
            </w:tcBorders>
          </w:tcPr>
          <w:p w14:paraId="6444D70A"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 xml:space="preserve"> I do not complain about how am treated by other pupils without disability.</w:t>
            </w:r>
          </w:p>
        </w:tc>
        <w:tc>
          <w:tcPr>
            <w:tcW w:w="429" w:type="dxa"/>
            <w:tcBorders>
              <w:top w:val="single" w:sz="4" w:space="0" w:color="000000"/>
              <w:left w:val="single" w:sz="4" w:space="0" w:color="000000"/>
              <w:bottom w:val="single" w:sz="4" w:space="0" w:color="000000"/>
              <w:right w:val="single" w:sz="4" w:space="0" w:color="000000"/>
            </w:tcBorders>
          </w:tcPr>
          <w:p w14:paraId="3FFA88B4"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095B34B7"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0B02035C"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6747A0B5"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41ED3A1D"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041166" w14:paraId="143EBA3A" w14:textId="77777777" w:rsidTr="004D37AE">
        <w:trPr>
          <w:gridAfter w:val="5"/>
          <w:wAfter w:w="2435" w:type="dxa"/>
          <w:trHeight w:hRule="exact" w:val="370"/>
        </w:trPr>
        <w:tc>
          <w:tcPr>
            <w:tcW w:w="1207" w:type="dxa"/>
            <w:tcBorders>
              <w:top w:val="single" w:sz="4" w:space="0" w:color="000000"/>
              <w:left w:val="single" w:sz="4" w:space="0" w:color="000000"/>
              <w:bottom w:val="single" w:sz="4" w:space="0" w:color="000000"/>
              <w:right w:val="single" w:sz="4" w:space="0" w:color="000000"/>
            </w:tcBorders>
          </w:tcPr>
          <w:p w14:paraId="28AA61C4" w14:textId="3420FA39"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4558B6">
              <w:rPr>
                <w:rFonts w:eastAsia="Times New Roman"/>
                <w:sz w:val="24"/>
                <w:szCs w:val="24"/>
                <w:lang w:val="en-US"/>
              </w:rPr>
              <w:t xml:space="preserve">PDSLQ </w:t>
            </w:r>
            <w:r>
              <w:rPr>
                <w:rFonts w:eastAsia="Times New Roman"/>
                <w:sz w:val="24"/>
                <w:szCs w:val="24"/>
                <w:lang w:val="en-US"/>
              </w:rPr>
              <w:t>8</w:t>
            </w:r>
          </w:p>
        </w:tc>
        <w:tc>
          <w:tcPr>
            <w:tcW w:w="5040" w:type="dxa"/>
            <w:tcBorders>
              <w:top w:val="single" w:sz="4" w:space="0" w:color="000000"/>
              <w:left w:val="single" w:sz="4" w:space="0" w:color="000000"/>
              <w:bottom w:val="single" w:sz="4" w:space="0" w:color="000000"/>
              <w:right w:val="single" w:sz="4" w:space="0" w:color="000000"/>
            </w:tcBorders>
          </w:tcPr>
          <w:p w14:paraId="2B757392"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Teachers understand well my personality.</w:t>
            </w:r>
          </w:p>
        </w:tc>
        <w:tc>
          <w:tcPr>
            <w:tcW w:w="429" w:type="dxa"/>
            <w:tcBorders>
              <w:top w:val="single" w:sz="4" w:space="0" w:color="000000"/>
              <w:left w:val="single" w:sz="4" w:space="0" w:color="000000"/>
              <w:bottom w:val="single" w:sz="4" w:space="0" w:color="000000"/>
              <w:right w:val="single" w:sz="4" w:space="0" w:color="000000"/>
            </w:tcBorders>
          </w:tcPr>
          <w:p w14:paraId="53DF79EF"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3F55B41E"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55EBCB1F"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51DC5780"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0D15B147"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4310E6" w14:paraId="5D5A4E95" w14:textId="77777777" w:rsidTr="004D37AE">
        <w:trPr>
          <w:gridAfter w:val="5"/>
          <w:wAfter w:w="2435" w:type="dxa"/>
          <w:trHeight w:hRule="exact" w:val="622"/>
        </w:trPr>
        <w:tc>
          <w:tcPr>
            <w:tcW w:w="1207" w:type="dxa"/>
            <w:tcBorders>
              <w:top w:val="single" w:sz="4" w:space="0" w:color="000000"/>
              <w:left w:val="single" w:sz="4" w:space="0" w:color="000000"/>
              <w:bottom w:val="single" w:sz="4" w:space="0" w:color="000000"/>
              <w:right w:val="single" w:sz="4" w:space="0" w:color="000000"/>
            </w:tcBorders>
          </w:tcPr>
          <w:p w14:paraId="457AF6D9" w14:textId="69DC7A0C"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4558B6">
              <w:rPr>
                <w:rFonts w:eastAsia="Times New Roman"/>
                <w:sz w:val="24"/>
                <w:szCs w:val="24"/>
                <w:lang w:val="en-US"/>
              </w:rPr>
              <w:t xml:space="preserve">PDSLQ </w:t>
            </w:r>
            <w:r>
              <w:rPr>
                <w:rFonts w:eastAsia="Times New Roman"/>
                <w:sz w:val="24"/>
                <w:szCs w:val="24"/>
                <w:lang w:val="en-US"/>
              </w:rPr>
              <w:t>9</w:t>
            </w:r>
          </w:p>
        </w:tc>
        <w:tc>
          <w:tcPr>
            <w:tcW w:w="5040" w:type="dxa"/>
            <w:tcBorders>
              <w:top w:val="single" w:sz="4" w:space="0" w:color="000000"/>
              <w:left w:val="single" w:sz="4" w:space="0" w:color="000000"/>
              <w:bottom w:val="single" w:sz="4" w:space="0" w:color="000000"/>
              <w:right w:val="single" w:sz="4" w:space="0" w:color="000000"/>
            </w:tcBorders>
          </w:tcPr>
          <w:p w14:paraId="195CAA04"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Teachers do a good job in managing the pupils with disability during class time.</w:t>
            </w:r>
          </w:p>
        </w:tc>
        <w:tc>
          <w:tcPr>
            <w:tcW w:w="429" w:type="dxa"/>
            <w:tcBorders>
              <w:top w:val="single" w:sz="4" w:space="0" w:color="000000"/>
              <w:left w:val="single" w:sz="4" w:space="0" w:color="000000"/>
              <w:bottom w:val="single" w:sz="4" w:space="0" w:color="000000"/>
              <w:right w:val="single" w:sz="4" w:space="0" w:color="000000"/>
            </w:tcBorders>
          </w:tcPr>
          <w:p w14:paraId="12F3245D"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14C6AD26"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24ED4879"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3E02103D"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7035DC88"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4310E6" w14:paraId="59B3F493" w14:textId="77777777" w:rsidTr="004D37AE">
        <w:trPr>
          <w:trHeight w:hRule="exact" w:val="550"/>
        </w:trPr>
        <w:tc>
          <w:tcPr>
            <w:tcW w:w="1207" w:type="dxa"/>
            <w:tcBorders>
              <w:top w:val="single" w:sz="4" w:space="0" w:color="000000"/>
              <w:left w:val="single" w:sz="4" w:space="0" w:color="000000"/>
              <w:bottom w:val="single" w:sz="4" w:space="0" w:color="000000"/>
              <w:right w:val="single" w:sz="4" w:space="0" w:color="000000"/>
            </w:tcBorders>
          </w:tcPr>
          <w:p w14:paraId="6C8589A9" w14:textId="4A431A11"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4558B6">
              <w:rPr>
                <w:rFonts w:eastAsia="Times New Roman"/>
                <w:sz w:val="24"/>
                <w:szCs w:val="24"/>
                <w:lang w:val="en-US"/>
              </w:rPr>
              <w:t>PDSLQ 1</w:t>
            </w:r>
            <w:r>
              <w:rPr>
                <w:rFonts w:eastAsia="Times New Roman"/>
                <w:sz w:val="24"/>
                <w:szCs w:val="24"/>
                <w:lang w:val="en-US"/>
              </w:rPr>
              <w:t>0</w:t>
            </w:r>
          </w:p>
        </w:tc>
        <w:tc>
          <w:tcPr>
            <w:tcW w:w="5040" w:type="dxa"/>
            <w:tcBorders>
              <w:top w:val="single" w:sz="4" w:space="0" w:color="000000"/>
              <w:left w:val="single" w:sz="4" w:space="0" w:color="000000"/>
              <w:bottom w:val="single" w:sz="4" w:space="0" w:color="000000"/>
              <w:right w:val="single" w:sz="4" w:space="0" w:color="000000"/>
            </w:tcBorders>
          </w:tcPr>
          <w:p w14:paraId="59FF08F0"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I do not complain about how am treated by teachers in school.</w:t>
            </w:r>
          </w:p>
        </w:tc>
        <w:tc>
          <w:tcPr>
            <w:tcW w:w="429" w:type="dxa"/>
            <w:tcBorders>
              <w:top w:val="single" w:sz="4" w:space="0" w:color="000000"/>
              <w:left w:val="single" w:sz="4" w:space="0" w:color="000000"/>
              <w:bottom w:val="single" w:sz="4" w:space="0" w:color="000000"/>
              <w:right w:val="single" w:sz="4" w:space="0" w:color="000000"/>
            </w:tcBorders>
          </w:tcPr>
          <w:p w14:paraId="2806B26F"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23F81E99"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00BA97FF"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1165BEE6"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075925F2" w14:textId="77777777" w:rsidR="004D37AE" w:rsidRDefault="004D37AE" w:rsidP="004D37AE">
            <w:pPr>
              <w:widowControl w:val="0"/>
              <w:autoSpaceDE w:val="0"/>
              <w:autoSpaceDN w:val="0"/>
              <w:adjustRightInd w:val="0"/>
              <w:spacing w:after="0" w:line="240" w:lineRule="auto"/>
              <w:jc w:val="center"/>
              <w:rPr>
                <w:rFonts w:eastAsia="Times New Roman"/>
                <w:sz w:val="24"/>
                <w:szCs w:val="24"/>
                <w:lang w:val="en-US"/>
              </w:rPr>
            </w:pPr>
            <w:r>
              <w:rPr>
                <w:rFonts w:eastAsia="Times New Roman"/>
                <w:sz w:val="24"/>
                <w:szCs w:val="24"/>
                <w:lang w:val="en-US"/>
              </w:rPr>
              <w:t>5</w:t>
            </w:r>
          </w:p>
        </w:tc>
        <w:tc>
          <w:tcPr>
            <w:tcW w:w="487" w:type="dxa"/>
          </w:tcPr>
          <w:p w14:paraId="02117039"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720AF87C"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29EB90F8"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4D2539DB"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28297681"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r>
      <w:tr w:rsidR="004D37AE" w:rsidRPr="004310E6" w14:paraId="68E99A21" w14:textId="77777777" w:rsidTr="004D37AE">
        <w:trPr>
          <w:trHeight w:hRule="exact" w:val="370"/>
        </w:trPr>
        <w:tc>
          <w:tcPr>
            <w:tcW w:w="1207" w:type="dxa"/>
            <w:tcBorders>
              <w:top w:val="single" w:sz="4" w:space="0" w:color="000000"/>
              <w:left w:val="single" w:sz="4" w:space="0" w:color="000000"/>
              <w:bottom w:val="single" w:sz="4" w:space="0" w:color="000000"/>
              <w:right w:val="single" w:sz="4" w:space="0" w:color="000000"/>
            </w:tcBorders>
          </w:tcPr>
          <w:p w14:paraId="67BA90B4" w14:textId="0B4BD3BF"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4558B6">
              <w:rPr>
                <w:rFonts w:eastAsia="Times New Roman"/>
                <w:sz w:val="24"/>
                <w:szCs w:val="24"/>
                <w:lang w:val="en-US"/>
              </w:rPr>
              <w:t>PDSLQ 1</w:t>
            </w:r>
            <w:r>
              <w:rPr>
                <w:rFonts w:eastAsia="Times New Roman"/>
                <w:sz w:val="24"/>
                <w:szCs w:val="24"/>
                <w:lang w:val="en-US"/>
              </w:rPr>
              <w:t>1</w:t>
            </w:r>
          </w:p>
        </w:tc>
        <w:tc>
          <w:tcPr>
            <w:tcW w:w="5040" w:type="dxa"/>
            <w:tcBorders>
              <w:top w:val="single" w:sz="4" w:space="0" w:color="000000"/>
              <w:left w:val="single" w:sz="4" w:space="0" w:color="000000"/>
              <w:bottom w:val="single" w:sz="4" w:space="0" w:color="000000"/>
              <w:right w:val="single" w:sz="4" w:space="0" w:color="000000"/>
            </w:tcBorders>
          </w:tcPr>
          <w:p w14:paraId="7B4E3968" w14:textId="77777777" w:rsidR="004D37AE"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There is a variety of sporting activities that suit me.</w:t>
            </w:r>
          </w:p>
        </w:tc>
        <w:tc>
          <w:tcPr>
            <w:tcW w:w="429" w:type="dxa"/>
            <w:tcBorders>
              <w:top w:val="single" w:sz="4" w:space="0" w:color="000000"/>
              <w:left w:val="single" w:sz="4" w:space="0" w:color="000000"/>
              <w:bottom w:val="single" w:sz="4" w:space="0" w:color="000000"/>
              <w:right w:val="single" w:sz="4" w:space="0" w:color="000000"/>
            </w:tcBorders>
          </w:tcPr>
          <w:p w14:paraId="02FD39D4"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47A034FC"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681D7F83"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4EB1BEDF"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13F45BA3"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c>
          <w:tcPr>
            <w:tcW w:w="487" w:type="dxa"/>
          </w:tcPr>
          <w:p w14:paraId="206C41E7"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7428EB8B"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60E12F47"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39DF9355"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5123E3DE"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r>
      <w:tr w:rsidR="004D37AE" w:rsidRPr="004310E6" w14:paraId="5CF14E35" w14:textId="77777777" w:rsidTr="004D37AE">
        <w:trPr>
          <w:trHeight w:hRule="exact" w:val="370"/>
        </w:trPr>
        <w:tc>
          <w:tcPr>
            <w:tcW w:w="1207" w:type="dxa"/>
            <w:tcBorders>
              <w:top w:val="single" w:sz="4" w:space="0" w:color="000000"/>
              <w:left w:val="single" w:sz="4" w:space="0" w:color="000000"/>
              <w:bottom w:val="single" w:sz="4" w:space="0" w:color="000000"/>
              <w:right w:val="single" w:sz="4" w:space="0" w:color="000000"/>
            </w:tcBorders>
          </w:tcPr>
          <w:p w14:paraId="64CAE610" w14:textId="77070A7E"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4558B6">
              <w:rPr>
                <w:rFonts w:eastAsia="Times New Roman"/>
                <w:sz w:val="24"/>
                <w:szCs w:val="24"/>
                <w:lang w:val="en-US"/>
              </w:rPr>
              <w:t>PDSLQ 1</w:t>
            </w:r>
            <w:r>
              <w:rPr>
                <w:rFonts w:eastAsia="Times New Roman"/>
                <w:sz w:val="24"/>
                <w:szCs w:val="24"/>
                <w:lang w:val="en-US"/>
              </w:rPr>
              <w:t>2</w:t>
            </w:r>
          </w:p>
        </w:tc>
        <w:tc>
          <w:tcPr>
            <w:tcW w:w="5040" w:type="dxa"/>
            <w:tcBorders>
              <w:top w:val="single" w:sz="4" w:space="0" w:color="000000"/>
              <w:left w:val="single" w:sz="4" w:space="0" w:color="000000"/>
              <w:bottom w:val="single" w:sz="4" w:space="0" w:color="000000"/>
              <w:right w:val="single" w:sz="4" w:space="0" w:color="000000"/>
            </w:tcBorders>
          </w:tcPr>
          <w:p w14:paraId="56E8DA3D" w14:textId="77777777" w:rsidR="004D37AE"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 xml:space="preserve">Am satisfied with the inclusions in various clubs. </w:t>
            </w:r>
          </w:p>
        </w:tc>
        <w:tc>
          <w:tcPr>
            <w:tcW w:w="429" w:type="dxa"/>
            <w:tcBorders>
              <w:top w:val="single" w:sz="4" w:space="0" w:color="000000"/>
              <w:left w:val="single" w:sz="4" w:space="0" w:color="000000"/>
              <w:bottom w:val="single" w:sz="4" w:space="0" w:color="000000"/>
              <w:right w:val="single" w:sz="4" w:space="0" w:color="000000"/>
            </w:tcBorders>
          </w:tcPr>
          <w:p w14:paraId="3E093B9D"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0340CDA1"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681D59ED"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490FBB08"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7B86FBE4"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c>
          <w:tcPr>
            <w:tcW w:w="487" w:type="dxa"/>
          </w:tcPr>
          <w:p w14:paraId="047A5FCE"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65BA0C9E"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2D82FEBD"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15735D5F"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05D1CEA5"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r>
      <w:tr w:rsidR="004D37AE" w:rsidRPr="004310E6" w14:paraId="5B615FC4" w14:textId="77777777" w:rsidTr="004D37AE">
        <w:trPr>
          <w:trHeight w:hRule="exact" w:val="370"/>
        </w:trPr>
        <w:tc>
          <w:tcPr>
            <w:tcW w:w="1207" w:type="dxa"/>
            <w:tcBorders>
              <w:top w:val="single" w:sz="4" w:space="0" w:color="000000"/>
              <w:left w:val="single" w:sz="4" w:space="0" w:color="000000"/>
              <w:bottom w:val="single" w:sz="4" w:space="0" w:color="000000"/>
              <w:right w:val="single" w:sz="4" w:space="0" w:color="000000"/>
            </w:tcBorders>
          </w:tcPr>
          <w:p w14:paraId="30521EEC" w14:textId="642A883F"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4558B6">
              <w:rPr>
                <w:rFonts w:eastAsia="Times New Roman"/>
                <w:sz w:val="24"/>
                <w:szCs w:val="24"/>
                <w:lang w:val="en-US"/>
              </w:rPr>
              <w:t>PDSLQ 1</w:t>
            </w:r>
            <w:r>
              <w:rPr>
                <w:rFonts w:eastAsia="Times New Roman"/>
                <w:sz w:val="24"/>
                <w:szCs w:val="24"/>
                <w:lang w:val="en-US"/>
              </w:rPr>
              <w:t>3</w:t>
            </w:r>
          </w:p>
        </w:tc>
        <w:tc>
          <w:tcPr>
            <w:tcW w:w="5040" w:type="dxa"/>
            <w:tcBorders>
              <w:top w:val="single" w:sz="4" w:space="0" w:color="000000"/>
              <w:left w:val="single" w:sz="4" w:space="0" w:color="000000"/>
              <w:bottom w:val="single" w:sz="4" w:space="0" w:color="000000"/>
              <w:right w:val="single" w:sz="4" w:space="0" w:color="000000"/>
            </w:tcBorders>
          </w:tcPr>
          <w:p w14:paraId="59790B24" w14:textId="77777777" w:rsidR="004D37AE"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School facilities such as classrooms are easily accessible.</w:t>
            </w:r>
          </w:p>
        </w:tc>
        <w:tc>
          <w:tcPr>
            <w:tcW w:w="429" w:type="dxa"/>
            <w:tcBorders>
              <w:top w:val="single" w:sz="4" w:space="0" w:color="000000"/>
              <w:left w:val="single" w:sz="4" w:space="0" w:color="000000"/>
              <w:bottom w:val="single" w:sz="4" w:space="0" w:color="000000"/>
              <w:right w:val="single" w:sz="4" w:space="0" w:color="000000"/>
            </w:tcBorders>
          </w:tcPr>
          <w:p w14:paraId="13AD41E4"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78C58B2F"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4D799597"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4C6CA416"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7EDFBED9"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c>
          <w:tcPr>
            <w:tcW w:w="487" w:type="dxa"/>
          </w:tcPr>
          <w:p w14:paraId="68A98962"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4B086CDC"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1D452238"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003E8036"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78C93E21"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r>
      <w:tr w:rsidR="004D37AE" w:rsidRPr="004310E6" w14:paraId="007634B2" w14:textId="77777777" w:rsidTr="004D37AE">
        <w:trPr>
          <w:trHeight w:hRule="exact" w:val="550"/>
        </w:trPr>
        <w:tc>
          <w:tcPr>
            <w:tcW w:w="1207" w:type="dxa"/>
            <w:tcBorders>
              <w:top w:val="single" w:sz="4" w:space="0" w:color="000000"/>
              <w:left w:val="single" w:sz="4" w:space="0" w:color="000000"/>
              <w:bottom w:val="single" w:sz="4" w:space="0" w:color="000000"/>
              <w:right w:val="single" w:sz="4" w:space="0" w:color="000000"/>
            </w:tcBorders>
          </w:tcPr>
          <w:p w14:paraId="41A3BA18" w14:textId="4EB9B81F"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4558B6">
              <w:rPr>
                <w:rFonts w:eastAsia="Times New Roman"/>
                <w:sz w:val="24"/>
                <w:szCs w:val="24"/>
                <w:lang w:val="en-US"/>
              </w:rPr>
              <w:t>PDSLQ 1</w:t>
            </w:r>
            <w:r>
              <w:rPr>
                <w:rFonts w:eastAsia="Times New Roman"/>
                <w:sz w:val="24"/>
                <w:szCs w:val="24"/>
                <w:lang w:val="en-US"/>
              </w:rPr>
              <w:t>4</w:t>
            </w:r>
          </w:p>
        </w:tc>
        <w:tc>
          <w:tcPr>
            <w:tcW w:w="5040" w:type="dxa"/>
            <w:tcBorders>
              <w:top w:val="single" w:sz="4" w:space="0" w:color="000000"/>
              <w:left w:val="single" w:sz="4" w:space="0" w:color="000000"/>
              <w:bottom w:val="single" w:sz="4" w:space="0" w:color="000000"/>
              <w:right w:val="single" w:sz="4" w:space="0" w:color="000000"/>
            </w:tcBorders>
          </w:tcPr>
          <w:p w14:paraId="41270708" w14:textId="77777777" w:rsidR="004D37AE"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Am satisfied with accommodations in school societies like Christian union.</w:t>
            </w:r>
          </w:p>
        </w:tc>
        <w:tc>
          <w:tcPr>
            <w:tcW w:w="429" w:type="dxa"/>
            <w:tcBorders>
              <w:top w:val="single" w:sz="4" w:space="0" w:color="000000"/>
              <w:left w:val="single" w:sz="4" w:space="0" w:color="000000"/>
              <w:bottom w:val="single" w:sz="4" w:space="0" w:color="000000"/>
              <w:right w:val="single" w:sz="4" w:space="0" w:color="000000"/>
            </w:tcBorders>
          </w:tcPr>
          <w:p w14:paraId="11458F5B"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34995A8B"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7A336115"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2020539F"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1334D14F"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c>
          <w:tcPr>
            <w:tcW w:w="487" w:type="dxa"/>
          </w:tcPr>
          <w:p w14:paraId="6C4E6F4E"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1810F89A"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5E1DE9C2"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3C9DB20F"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08C4C996"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r>
    </w:tbl>
    <w:p w14:paraId="51D042CA" w14:textId="3D28FB0B" w:rsidR="006A0354" w:rsidRDefault="006A0354" w:rsidP="006A0354"/>
    <w:p w14:paraId="611E6018" w14:textId="77777777" w:rsidR="004A3E03" w:rsidRDefault="004A3E03" w:rsidP="006A0354">
      <w:pPr>
        <w:widowControl w:val="0"/>
        <w:autoSpaceDE w:val="0"/>
        <w:autoSpaceDN w:val="0"/>
        <w:adjustRightInd w:val="0"/>
        <w:spacing w:after="0" w:line="274" w:lineRule="exact"/>
        <w:ind w:left="720" w:right="363"/>
        <w:jc w:val="both"/>
        <w:rPr>
          <w:rFonts w:eastAsia="Times New Roman"/>
          <w:sz w:val="24"/>
          <w:szCs w:val="24"/>
          <w:lang w:val="en-US"/>
        </w:rPr>
      </w:pPr>
    </w:p>
    <w:p w14:paraId="3D9F2D14" w14:textId="77777777" w:rsidR="006A0354" w:rsidRDefault="006A0354" w:rsidP="006A0354">
      <w:pPr>
        <w:widowControl w:val="0"/>
        <w:autoSpaceDE w:val="0"/>
        <w:autoSpaceDN w:val="0"/>
        <w:adjustRightInd w:val="0"/>
        <w:spacing w:after="0" w:line="274" w:lineRule="exact"/>
        <w:ind w:left="720" w:right="363"/>
        <w:jc w:val="both"/>
        <w:rPr>
          <w:rFonts w:eastAsia="Times New Roman"/>
          <w:sz w:val="24"/>
          <w:szCs w:val="24"/>
          <w:lang w:val="en-US"/>
        </w:rPr>
      </w:pPr>
      <w:r>
        <w:rPr>
          <w:rFonts w:eastAsia="Times New Roman"/>
          <w:sz w:val="24"/>
          <w:szCs w:val="24"/>
          <w:lang w:val="en-US"/>
        </w:rPr>
        <w:lastRenderedPageBreak/>
        <w:t>15.</w:t>
      </w:r>
    </w:p>
    <w:p w14:paraId="1E913A93" w14:textId="77777777" w:rsidR="006A0354" w:rsidRDefault="006A0354" w:rsidP="00D63110">
      <w:pPr>
        <w:widowControl w:val="0"/>
        <w:autoSpaceDE w:val="0"/>
        <w:autoSpaceDN w:val="0"/>
        <w:adjustRightInd w:val="0"/>
        <w:spacing w:after="0" w:line="274" w:lineRule="exact"/>
        <w:ind w:left="360" w:right="363"/>
        <w:jc w:val="both"/>
        <w:rPr>
          <w:rFonts w:eastAsia="Times New Roman"/>
          <w:sz w:val="24"/>
          <w:szCs w:val="24"/>
          <w:lang w:val="en-US"/>
        </w:rPr>
      </w:pPr>
      <w:r>
        <w:rPr>
          <w:rFonts w:eastAsia="Times New Roman"/>
          <w:sz w:val="24"/>
          <w:szCs w:val="24"/>
          <w:lang w:val="en-US"/>
        </w:rPr>
        <w:t>In your own analysis, how satisfied are you with the inclusive school conditions in this school? Please tick one.</w:t>
      </w:r>
    </w:p>
    <w:p w14:paraId="4480D8DE" w14:textId="77777777" w:rsidR="006A0354" w:rsidRDefault="006A0354" w:rsidP="006A0354">
      <w:pPr>
        <w:widowControl w:val="0"/>
        <w:autoSpaceDE w:val="0"/>
        <w:autoSpaceDN w:val="0"/>
        <w:adjustRightInd w:val="0"/>
        <w:spacing w:after="0" w:line="274" w:lineRule="exact"/>
        <w:ind w:right="363"/>
        <w:jc w:val="both"/>
        <w:rPr>
          <w:rFonts w:eastAsia="Times New Roman"/>
          <w:sz w:val="24"/>
          <w:szCs w:val="24"/>
          <w:lang w:val="en-US"/>
        </w:rPr>
      </w:pPr>
    </w:p>
    <w:tbl>
      <w:tblPr>
        <w:tblW w:w="0" w:type="auto"/>
        <w:tblInd w:w="8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9"/>
        <w:gridCol w:w="2546"/>
        <w:gridCol w:w="832"/>
      </w:tblGrid>
      <w:tr w:rsidR="006A0354" w:rsidRPr="003355AF" w14:paraId="2910B46E" w14:textId="77777777" w:rsidTr="00057804">
        <w:tc>
          <w:tcPr>
            <w:tcW w:w="0" w:type="auto"/>
            <w:shd w:val="clear" w:color="auto" w:fill="auto"/>
          </w:tcPr>
          <w:p w14:paraId="1E0C90B8" w14:textId="77777777" w:rsidR="006A0354" w:rsidRPr="003355AF" w:rsidRDefault="006A0354" w:rsidP="00057804">
            <w:pPr>
              <w:widowControl w:val="0"/>
              <w:autoSpaceDE w:val="0"/>
              <w:autoSpaceDN w:val="0"/>
              <w:adjustRightInd w:val="0"/>
              <w:spacing w:after="0" w:line="274" w:lineRule="exact"/>
              <w:ind w:right="363"/>
              <w:jc w:val="both"/>
              <w:rPr>
                <w:rFonts w:eastAsia="Times New Roman"/>
                <w:sz w:val="24"/>
                <w:szCs w:val="24"/>
                <w:lang w:val="en-US"/>
              </w:rPr>
            </w:pPr>
            <w:r w:rsidRPr="003355AF">
              <w:rPr>
                <w:rFonts w:eastAsia="Times New Roman"/>
                <w:sz w:val="24"/>
                <w:szCs w:val="24"/>
                <w:lang w:val="en-US"/>
              </w:rPr>
              <w:t>1</w:t>
            </w:r>
          </w:p>
        </w:tc>
        <w:tc>
          <w:tcPr>
            <w:tcW w:w="0" w:type="auto"/>
            <w:shd w:val="clear" w:color="auto" w:fill="auto"/>
          </w:tcPr>
          <w:p w14:paraId="6318B50A" w14:textId="77777777" w:rsidR="006A0354" w:rsidRPr="003355AF" w:rsidRDefault="006A0354" w:rsidP="00057804">
            <w:pPr>
              <w:widowControl w:val="0"/>
              <w:autoSpaceDE w:val="0"/>
              <w:autoSpaceDN w:val="0"/>
              <w:adjustRightInd w:val="0"/>
              <w:spacing w:after="0" w:line="274" w:lineRule="exact"/>
              <w:ind w:right="363"/>
              <w:jc w:val="both"/>
              <w:rPr>
                <w:rFonts w:eastAsia="Times New Roman"/>
                <w:sz w:val="24"/>
                <w:szCs w:val="24"/>
                <w:lang w:val="en-US"/>
              </w:rPr>
            </w:pPr>
            <w:r w:rsidRPr="003355AF">
              <w:rPr>
                <w:rFonts w:eastAsia="Times New Roman"/>
                <w:sz w:val="24"/>
                <w:szCs w:val="24"/>
                <w:lang w:val="en-US"/>
              </w:rPr>
              <w:t>Highly satisfied</w:t>
            </w:r>
          </w:p>
        </w:tc>
        <w:tc>
          <w:tcPr>
            <w:tcW w:w="832" w:type="dxa"/>
            <w:shd w:val="clear" w:color="auto" w:fill="auto"/>
          </w:tcPr>
          <w:p w14:paraId="45E62470" w14:textId="77777777" w:rsidR="006A0354" w:rsidRPr="003355AF" w:rsidRDefault="006A0354" w:rsidP="00057804">
            <w:pPr>
              <w:widowControl w:val="0"/>
              <w:autoSpaceDE w:val="0"/>
              <w:autoSpaceDN w:val="0"/>
              <w:adjustRightInd w:val="0"/>
              <w:spacing w:after="0" w:line="274" w:lineRule="exact"/>
              <w:ind w:right="363"/>
              <w:jc w:val="both"/>
              <w:rPr>
                <w:rFonts w:eastAsia="Times New Roman"/>
                <w:sz w:val="24"/>
                <w:szCs w:val="24"/>
                <w:lang w:val="en-US"/>
              </w:rPr>
            </w:pPr>
          </w:p>
        </w:tc>
      </w:tr>
      <w:tr w:rsidR="006A0354" w:rsidRPr="003355AF" w14:paraId="63322115" w14:textId="77777777" w:rsidTr="00057804">
        <w:tc>
          <w:tcPr>
            <w:tcW w:w="0" w:type="auto"/>
            <w:shd w:val="clear" w:color="auto" w:fill="auto"/>
          </w:tcPr>
          <w:p w14:paraId="00E6AE57" w14:textId="77777777" w:rsidR="006A0354" w:rsidRPr="003355AF" w:rsidRDefault="006A0354" w:rsidP="00057804">
            <w:pPr>
              <w:widowControl w:val="0"/>
              <w:autoSpaceDE w:val="0"/>
              <w:autoSpaceDN w:val="0"/>
              <w:adjustRightInd w:val="0"/>
              <w:spacing w:after="0" w:line="274" w:lineRule="exact"/>
              <w:ind w:right="363"/>
              <w:jc w:val="both"/>
              <w:rPr>
                <w:rFonts w:eastAsia="Times New Roman"/>
                <w:sz w:val="24"/>
                <w:szCs w:val="24"/>
                <w:lang w:val="en-US"/>
              </w:rPr>
            </w:pPr>
            <w:r w:rsidRPr="003355AF">
              <w:rPr>
                <w:rFonts w:eastAsia="Times New Roman"/>
                <w:sz w:val="24"/>
                <w:szCs w:val="24"/>
                <w:lang w:val="en-US"/>
              </w:rPr>
              <w:t>2</w:t>
            </w:r>
          </w:p>
        </w:tc>
        <w:tc>
          <w:tcPr>
            <w:tcW w:w="0" w:type="auto"/>
            <w:shd w:val="clear" w:color="auto" w:fill="auto"/>
          </w:tcPr>
          <w:p w14:paraId="2CBAF2EF" w14:textId="77777777" w:rsidR="006A0354" w:rsidRPr="003355AF" w:rsidRDefault="006A0354" w:rsidP="00057804">
            <w:pPr>
              <w:widowControl w:val="0"/>
              <w:autoSpaceDE w:val="0"/>
              <w:autoSpaceDN w:val="0"/>
              <w:adjustRightInd w:val="0"/>
              <w:spacing w:after="0" w:line="274" w:lineRule="exact"/>
              <w:ind w:right="363"/>
              <w:jc w:val="both"/>
              <w:rPr>
                <w:rFonts w:eastAsia="Times New Roman"/>
                <w:sz w:val="24"/>
                <w:szCs w:val="24"/>
                <w:lang w:val="en-US"/>
              </w:rPr>
            </w:pPr>
            <w:r w:rsidRPr="003355AF">
              <w:rPr>
                <w:rFonts w:eastAsia="Times New Roman"/>
                <w:sz w:val="24"/>
                <w:szCs w:val="24"/>
                <w:lang w:val="en-US"/>
              </w:rPr>
              <w:t>Moderately satisfied</w:t>
            </w:r>
          </w:p>
        </w:tc>
        <w:tc>
          <w:tcPr>
            <w:tcW w:w="832" w:type="dxa"/>
            <w:shd w:val="clear" w:color="auto" w:fill="auto"/>
          </w:tcPr>
          <w:p w14:paraId="1B067E90" w14:textId="77777777" w:rsidR="006A0354" w:rsidRPr="003355AF" w:rsidRDefault="006A0354" w:rsidP="00057804">
            <w:pPr>
              <w:widowControl w:val="0"/>
              <w:autoSpaceDE w:val="0"/>
              <w:autoSpaceDN w:val="0"/>
              <w:adjustRightInd w:val="0"/>
              <w:spacing w:after="0" w:line="274" w:lineRule="exact"/>
              <w:ind w:right="363"/>
              <w:jc w:val="both"/>
              <w:rPr>
                <w:rFonts w:eastAsia="Times New Roman"/>
                <w:sz w:val="24"/>
                <w:szCs w:val="24"/>
                <w:lang w:val="en-US"/>
              </w:rPr>
            </w:pPr>
          </w:p>
        </w:tc>
      </w:tr>
      <w:tr w:rsidR="006A0354" w:rsidRPr="003355AF" w14:paraId="41A3432F" w14:textId="77777777" w:rsidTr="00057804">
        <w:tc>
          <w:tcPr>
            <w:tcW w:w="0" w:type="auto"/>
            <w:shd w:val="clear" w:color="auto" w:fill="auto"/>
          </w:tcPr>
          <w:p w14:paraId="152BFEC2" w14:textId="77777777" w:rsidR="006A0354" w:rsidRPr="003355AF" w:rsidRDefault="006A0354" w:rsidP="00057804">
            <w:pPr>
              <w:widowControl w:val="0"/>
              <w:autoSpaceDE w:val="0"/>
              <w:autoSpaceDN w:val="0"/>
              <w:adjustRightInd w:val="0"/>
              <w:spacing w:after="0" w:line="274" w:lineRule="exact"/>
              <w:ind w:right="363"/>
              <w:jc w:val="both"/>
              <w:rPr>
                <w:rFonts w:eastAsia="Times New Roman"/>
                <w:sz w:val="24"/>
                <w:szCs w:val="24"/>
                <w:lang w:val="en-US"/>
              </w:rPr>
            </w:pPr>
            <w:r w:rsidRPr="003355AF">
              <w:rPr>
                <w:rFonts w:eastAsia="Times New Roman"/>
                <w:sz w:val="24"/>
                <w:szCs w:val="24"/>
                <w:lang w:val="en-US"/>
              </w:rPr>
              <w:t>3</w:t>
            </w:r>
          </w:p>
        </w:tc>
        <w:tc>
          <w:tcPr>
            <w:tcW w:w="0" w:type="auto"/>
            <w:shd w:val="clear" w:color="auto" w:fill="auto"/>
          </w:tcPr>
          <w:p w14:paraId="53D90548" w14:textId="77777777" w:rsidR="006A0354" w:rsidRPr="003355AF" w:rsidRDefault="006A0354" w:rsidP="00057804">
            <w:pPr>
              <w:widowControl w:val="0"/>
              <w:autoSpaceDE w:val="0"/>
              <w:autoSpaceDN w:val="0"/>
              <w:adjustRightInd w:val="0"/>
              <w:spacing w:after="0" w:line="274" w:lineRule="exact"/>
              <w:ind w:right="363"/>
              <w:jc w:val="both"/>
              <w:rPr>
                <w:rFonts w:eastAsia="Times New Roman"/>
                <w:sz w:val="24"/>
                <w:szCs w:val="24"/>
                <w:lang w:val="en-US"/>
              </w:rPr>
            </w:pPr>
            <w:r w:rsidRPr="003355AF">
              <w:rPr>
                <w:rFonts w:eastAsia="Times New Roman"/>
                <w:sz w:val="24"/>
                <w:szCs w:val="24"/>
                <w:lang w:val="en-US"/>
              </w:rPr>
              <w:t>Low satisfaction</w:t>
            </w:r>
          </w:p>
        </w:tc>
        <w:tc>
          <w:tcPr>
            <w:tcW w:w="832" w:type="dxa"/>
            <w:shd w:val="clear" w:color="auto" w:fill="auto"/>
          </w:tcPr>
          <w:p w14:paraId="47AC8CD3" w14:textId="77777777" w:rsidR="006A0354" w:rsidRPr="003355AF" w:rsidRDefault="006A0354" w:rsidP="00057804">
            <w:pPr>
              <w:widowControl w:val="0"/>
              <w:autoSpaceDE w:val="0"/>
              <w:autoSpaceDN w:val="0"/>
              <w:adjustRightInd w:val="0"/>
              <w:spacing w:after="0" w:line="274" w:lineRule="exact"/>
              <w:ind w:right="363"/>
              <w:jc w:val="both"/>
              <w:rPr>
                <w:rFonts w:eastAsia="Times New Roman"/>
                <w:sz w:val="24"/>
                <w:szCs w:val="24"/>
                <w:lang w:val="en-US"/>
              </w:rPr>
            </w:pPr>
          </w:p>
        </w:tc>
      </w:tr>
    </w:tbl>
    <w:p w14:paraId="2F553552" w14:textId="77777777" w:rsidR="006A0354" w:rsidRDefault="006A0354" w:rsidP="006A0354">
      <w:pPr>
        <w:widowControl w:val="0"/>
        <w:autoSpaceDE w:val="0"/>
        <w:autoSpaceDN w:val="0"/>
        <w:adjustRightInd w:val="0"/>
        <w:spacing w:after="0" w:line="274" w:lineRule="exact"/>
        <w:ind w:right="363"/>
        <w:jc w:val="both"/>
        <w:rPr>
          <w:rFonts w:eastAsia="Times New Roman"/>
          <w:sz w:val="24"/>
          <w:szCs w:val="24"/>
          <w:lang w:val="en-US"/>
        </w:rPr>
      </w:pPr>
    </w:p>
    <w:p w14:paraId="72EB5D0F" w14:textId="77777777" w:rsidR="00D63110" w:rsidRDefault="00D63110">
      <w:pPr>
        <w:spacing w:after="0" w:line="240" w:lineRule="auto"/>
        <w:rPr>
          <w:rFonts w:eastAsia="Times New Roman"/>
          <w:b/>
          <w:sz w:val="24"/>
        </w:rPr>
      </w:pPr>
      <w:bookmarkStart w:id="4098" w:name="_Toc492882143"/>
      <w:bookmarkStart w:id="4099" w:name="_Toc505506577"/>
      <w:r>
        <w:br w:type="page"/>
      </w:r>
    </w:p>
    <w:p w14:paraId="708E68AF" w14:textId="77777777" w:rsidR="000E4357" w:rsidRDefault="00EE6C98" w:rsidP="0013281A">
      <w:pPr>
        <w:pStyle w:val="Heading1"/>
        <w:spacing w:line="480" w:lineRule="auto"/>
        <w:jc w:val="both"/>
      </w:pPr>
      <w:bookmarkStart w:id="4100" w:name="_Toc117768991"/>
      <w:bookmarkStart w:id="4101" w:name="_Toc116001947"/>
      <w:r w:rsidRPr="00BA34DD">
        <w:lastRenderedPageBreak/>
        <w:t xml:space="preserve">Appendix </w:t>
      </w:r>
      <w:r>
        <w:t>F</w:t>
      </w:r>
      <w:r w:rsidRPr="00BA34DD">
        <w:t xml:space="preserve">: Questionnaire for the </w:t>
      </w:r>
      <w:r>
        <w:t>Regular Pupils in Regard to Level o</w:t>
      </w:r>
      <w:r w:rsidRPr="00BA34DD">
        <w:t>f Satisfaction</w:t>
      </w:r>
      <w:bookmarkEnd w:id="4100"/>
      <w:r w:rsidRPr="00BA34DD">
        <w:t xml:space="preserve"> </w:t>
      </w:r>
    </w:p>
    <w:p w14:paraId="1148A568" w14:textId="6175CF22" w:rsidR="0013281A" w:rsidRDefault="000E4357" w:rsidP="0013281A">
      <w:pPr>
        <w:pStyle w:val="Heading1"/>
        <w:spacing w:line="480" w:lineRule="auto"/>
        <w:jc w:val="both"/>
      </w:pPr>
      <w:r>
        <w:t xml:space="preserve">                       </w:t>
      </w:r>
      <w:bookmarkStart w:id="4102" w:name="_Toc117768992"/>
      <w:r w:rsidR="00EE6C98">
        <w:t>with Inclusive School Conditions</w:t>
      </w:r>
      <w:bookmarkEnd w:id="4101"/>
      <w:bookmarkEnd w:id="4102"/>
      <w:r w:rsidR="00EE6C98">
        <w:t xml:space="preserve"> </w:t>
      </w:r>
      <w:r w:rsidR="0013281A">
        <w:t xml:space="preserve">                   </w:t>
      </w:r>
    </w:p>
    <w:p w14:paraId="2AFE3623" w14:textId="77777777" w:rsidR="0013281A" w:rsidRDefault="0013281A" w:rsidP="0013281A">
      <w:pPr>
        <w:pStyle w:val="Heading1"/>
        <w:spacing w:line="480" w:lineRule="auto"/>
        <w:jc w:val="both"/>
      </w:pPr>
      <w:bookmarkStart w:id="4103" w:name="_Toc524347774"/>
      <w:bookmarkStart w:id="4104" w:name="_Toc524784328"/>
      <w:bookmarkStart w:id="4105" w:name="_Toc536090348"/>
      <w:bookmarkStart w:id="4106" w:name="_Toc536450038"/>
      <w:bookmarkStart w:id="4107" w:name="_Toc16171283"/>
      <w:bookmarkStart w:id="4108" w:name="_Toc16248990"/>
      <w:bookmarkStart w:id="4109" w:name="_Toc16249998"/>
      <w:bookmarkStart w:id="4110" w:name="_Toc16250367"/>
      <w:bookmarkStart w:id="4111" w:name="_Toc29210656"/>
      <w:bookmarkStart w:id="4112" w:name="_Toc40080004"/>
      <w:bookmarkStart w:id="4113" w:name="_Toc63068112"/>
      <w:bookmarkStart w:id="4114" w:name="_Toc63151593"/>
      <w:bookmarkStart w:id="4115" w:name="_Toc66280991"/>
      <w:bookmarkStart w:id="4116" w:name="_Toc69461107"/>
      <w:bookmarkStart w:id="4117" w:name="_Toc75689300"/>
      <w:bookmarkStart w:id="4118" w:name="_Toc75691429"/>
      <w:bookmarkStart w:id="4119" w:name="_Toc115964291"/>
      <w:bookmarkStart w:id="4120" w:name="_Toc116001948"/>
      <w:bookmarkStart w:id="4121" w:name="_Toc117768993"/>
      <w:r>
        <w:t>PART I: BACKGROUND INFORMATION</w:t>
      </w:r>
      <w:bookmarkEnd w:id="4103"/>
      <w:bookmarkEnd w:id="4104"/>
      <w:bookmarkEnd w:id="4105"/>
      <w:bookmarkEnd w:id="4106"/>
      <w:bookmarkEnd w:id="4107"/>
      <w:bookmarkEnd w:id="4108"/>
      <w:bookmarkEnd w:id="4109"/>
      <w:bookmarkEnd w:id="4110"/>
      <w:bookmarkEnd w:id="4111"/>
      <w:bookmarkEnd w:id="4112"/>
      <w:bookmarkEnd w:id="4113"/>
      <w:bookmarkEnd w:id="4114"/>
      <w:bookmarkEnd w:id="4115"/>
      <w:bookmarkEnd w:id="4116"/>
      <w:bookmarkEnd w:id="4117"/>
      <w:bookmarkEnd w:id="4118"/>
      <w:bookmarkEnd w:id="4119"/>
      <w:bookmarkEnd w:id="4120"/>
      <w:bookmarkEnd w:id="4121"/>
    </w:p>
    <w:p w14:paraId="756FAEC2" w14:textId="77777777" w:rsidR="0013281A" w:rsidRDefault="0013281A" w:rsidP="00CD589A">
      <w:pPr>
        <w:pStyle w:val="Heading1"/>
        <w:numPr>
          <w:ilvl w:val="0"/>
          <w:numId w:val="31"/>
        </w:numPr>
        <w:spacing w:line="480" w:lineRule="auto"/>
        <w:jc w:val="both"/>
      </w:pPr>
      <w:bookmarkStart w:id="4122" w:name="_Toc524347775"/>
      <w:bookmarkStart w:id="4123" w:name="_Toc524784329"/>
      <w:bookmarkStart w:id="4124" w:name="_Toc536090349"/>
      <w:bookmarkStart w:id="4125" w:name="_Toc536450039"/>
      <w:bookmarkStart w:id="4126" w:name="_Toc16171284"/>
      <w:bookmarkStart w:id="4127" w:name="_Toc16248991"/>
      <w:bookmarkStart w:id="4128" w:name="_Toc16249999"/>
      <w:bookmarkStart w:id="4129" w:name="_Toc16250368"/>
      <w:bookmarkStart w:id="4130" w:name="_Toc29210657"/>
      <w:bookmarkStart w:id="4131" w:name="_Toc40080005"/>
      <w:bookmarkStart w:id="4132" w:name="_Toc63068113"/>
      <w:bookmarkStart w:id="4133" w:name="_Toc63151594"/>
      <w:bookmarkStart w:id="4134" w:name="_Toc66280992"/>
      <w:bookmarkStart w:id="4135" w:name="_Toc69461108"/>
      <w:bookmarkStart w:id="4136" w:name="_Toc75689301"/>
      <w:bookmarkStart w:id="4137" w:name="_Toc75691430"/>
      <w:bookmarkStart w:id="4138" w:name="_Toc115964292"/>
      <w:bookmarkStart w:id="4139" w:name="_Toc116001949"/>
      <w:bookmarkStart w:id="4140" w:name="_Toc117768994"/>
      <w:r w:rsidRPr="00AE0DCE">
        <w:rPr>
          <w:b w:val="0"/>
        </w:rPr>
        <w:t>What is your age</w:t>
      </w:r>
      <w:r w:rsidRPr="0013281A">
        <w:rPr>
          <w:b w:val="0"/>
        </w:rPr>
        <w:t>?…………………(In years)</w:t>
      </w:r>
      <w:bookmarkEnd w:id="4122"/>
      <w:bookmarkEnd w:id="4123"/>
      <w:bookmarkEnd w:id="4124"/>
      <w:bookmarkEnd w:id="4125"/>
      <w:bookmarkEnd w:id="4126"/>
      <w:bookmarkEnd w:id="4127"/>
      <w:bookmarkEnd w:id="4128"/>
      <w:bookmarkEnd w:id="4129"/>
      <w:bookmarkEnd w:id="4130"/>
      <w:bookmarkEnd w:id="4131"/>
      <w:bookmarkEnd w:id="4132"/>
      <w:bookmarkEnd w:id="4133"/>
      <w:bookmarkEnd w:id="4134"/>
      <w:bookmarkEnd w:id="4135"/>
      <w:bookmarkEnd w:id="4136"/>
      <w:bookmarkEnd w:id="4137"/>
      <w:bookmarkEnd w:id="4138"/>
      <w:bookmarkEnd w:id="4139"/>
      <w:bookmarkEnd w:id="4140"/>
    </w:p>
    <w:p w14:paraId="589044B5" w14:textId="77777777" w:rsidR="0013281A" w:rsidRDefault="0013281A" w:rsidP="00CD589A">
      <w:pPr>
        <w:numPr>
          <w:ilvl w:val="0"/>
          <w:numId w:val="31"/>
        </w:numPr>
      </w:pPr>
      <w:r>
        <w:t>What is your gender? Male………………Female……………</w:t>
      </w:r>
    </w:p>
    <w:p w14:paraId="31A8B3E3" w14:textId="77777777" w:rsidR="0013281A" w:rsidRDefault="0013281A" w:rsidP="00CD589A">
      <w:pPr>
        <w:numPr>
          <w:ilvl w:val="0"/>
          <w:numId w:val="31"/>
        </w:numPr>
      </w:pPr>
      <w:r>
        <w:t>How many marks did you score in your open of term exam?.......................</w:t>
      </w:r>
    </w:p>
    <w:p w14:paraId="06F0D009" w14:textId="402E033B" w:rsidR="0013281A" w:rsidRDefault="0013281A" w:rsidP="0013281A">
      <w:pPr>
        <w:pStyle w:val="Heading1"/>
        <w:spacing w:line="480" w:lineRule="auto"/>
        <w:jc w:val="both"/>
      </w:pPr>
      <w:bookmarkStart w:id="4141" w:name="_Toc524347776"/>
      <w:bookmarkStart w:id="4142" w:name="_Toc524784330"/>
      <w:bookmarkStart w:id="4143" w:name="_Toc536090350"/>
      <w:bookmarkStart w:id="4144" w:name="_Toc536450040"/>
      <w:bookmarkStart w:id="4145" w:name="_Toc16171285"/>
      <w:bookmarkStart w:id="4146" w:name="_Toc16248992"/>
      <w:bookmarkStart w:id="4147" w:name="_Toc16250000"/>
      <w:bookmarkStart w:id="4148" w:name="_Toc16250369"/>
      <w:bookmarkStart w:id="4149" w:name="_Toc29210658"/>
      <w:bookmarkStart w:id="4150" w:name="_Toc40080006"/>
      <w:bookmarkStart w:id="4151" w:name="_Toc63068114"/>
      <w:bookmarkStart w:id="4152" w:name="_Toc63151595"/>
      <w:bookmarkStart w:id="4153" w:name="_Toc66280993"/>
      <w:bookmarkStart w:id="4154" w:name="_Toc69461109"/>
      <w:bookmarkStart w:id="4155" w:name="_Toc75689302"/>
      <w:bookmarkStart w:id="4156" w:name="_Toc75691431"/>
      <w:bookmarkStart w:id="4157" w:name="_Toc115964293"/>
      <w:bookmarkStart w:id="4158" w:name="_Toc116001950"/>
      <w:bookmarkStart w:id="4159" w:name="_Toc117768995"/>
      <w:r>
        <w:rPr>
          <w:szCs w:val="24"/>
          <w:lang w:val="en-US"/>
        </w:rPr>
        <w:t>PART II:</w:t>
      </w:r>
      <w:r w:rsidRPr="0085048E">
        <w:t xml:space="preserve"> </w:t>
      </w:r>
      <w:r>
        <w:t>LEVEL OF SATISFACTION WITH THE INCLUSIVE SCHOOL GENERAL</w:t>
      </w:r>
      <w:bookmarkStart w:id="4160" w:name="_Toc524347777"/>
      <w:bookmarkStart w:id="4161" w:name="_Toc524784331"/>
      <w:bookmarkStart w:id="4162" w:name="_Toc536090351"/>
      <w:bookmarkStart w:id="4163" w:name="_Toc536450041"/>
      <w:bookmarkStart w:id="4164" w:name="_Toc16171286"/>
      <w:bookmarkStart w:id="4165" w:name="_Toc16248993"/>
      <w:bookmarkStart w:id="4166" w:name="_Toc16250001"/>
      <w:bookmarkStart w:id="4167" w:name="_Toc16250370"/>
      <w:bookmarkStart w:id="4168" w:name="_Toc29210659"/>
      <w:bookmarkStart w:id="4169" w:name="_Toc40080007"/>
      <w:bookmarkStart w:id="4170" w:name="_Toc63068115"/>
      <w:bookmarkStart w:id="4171" w:name="_Toc63151596"/>
      <w:bookmarkStart w:id="4172" w:name="_Toc66280994"/>
      <w:bookmarkStart w:id="4173" w:name="_Toc69461110"/>
      <w:bookmarkStart w:id="4174" w:name="_Toc75689303"/>
      <w:bookmarkStart w:id="4175" w:name="_Toc75691432"/>
      <w:bookmarkStart w:id="4176" w:name="_Toc115964294"/>
      <w:bookmarkStart w:id="4177" w:name="_Toc116001951"/>
      <w:bookmarkEnd w:id="4141"/>
      <w:bookmarkEnd w:id="4142"/>
      <w:bookmarkEnd w:id="4143"/>
      <w:bookmarkEnd w:id="4144"/>
      <w:bookmarkEnd w:id="4145"/>
      <w:bookmarkEnd w:id="4146"/>
      <w:bookmarkEnd w:id="4147"/>
      <w:bookmarkEnd w:id="4148"/>
      <w:bookmarkEnd w:id="4149"/>
      <w:bookmarkEnd w:id="4150"/>
      <w:bookmarkEnd w:id="4151"/>
      <w:bookmarkEnd w:id="4152"/>
      <w:bookmarkEnd w:id="4153"/>
      <w:bookmarkEnd w:id="4154"/>
      <w:bookmarkEnd w:id="4155"/>
      <w:bookmarkEnd w:id="4156"/>
      <w:bookmarkEnd w:id="4157"/>
      <w:bookmarkEnd w:id="4158"/>
      <w:r w:rsidR="004A3E03">
        <w:t xml:space="preserve"> </w:t>
      </w:r>
      <w:r>
        <w:t>CONDITIONS</w:t>
      </w:r>
      <w:bookmarkEnd w:id="4159"/>
      <w:bookmarkEnd w:id="4160"/>
      <w:bookmarkEnd w:id="4161"/>
      <w:bookmarkEnd w:id="4162"/>
      <w:bookmarkEnd w:id="4163"/>
      <w:bookmarkEnd w:id="4164"/>
      <w:bookmarkEnd w:id="4165"/>
      <w:bookmarkEnd w:id="4166"/>
      <w:bookmarkEnd w:id="4167"/>
      <w:bookmarkEnd w:id="4168"/>
      <w:bookmarkEnd w:id="4169"/>
      <w:bookmarkEnd w:id="4170"/>
      <w:bookmarkEnd w:id="4171"/>
      <w:bookmarkEnd w:id="4172"/>
      <w:bookmarkEnd w:id="4173"/>
      <w:bookmarkEnd w:id="4174"/>
      <w:bookmarkEnd w:id="4175"/>
      <w:bookmarkEnd w:id="4176"/>
      <w:bookmarkEnd w:id="4177"/>
    </w:p>
    <w:p w14:paraId="5F69B09A" w14:textId="77777777" w:rsidR="0013281A" w:rsidRDefault="0013281A" w:rsidP="0013281A">
      <w:pPr>
        <w:widowControl w:val="0"/>
        <w:autoSpaceDE w:val="0"/>
        <w:autoSpaceDN w:val="0"/>
        <w:adjustRightInd w:val="0"/>
        <w:spacing w:after="0" w:line="259" w:lineRule="auto"/>
        <w:ind w:right="786"/>
        <w:rPr>
          <w:rFonts w:eastAsia="Times New Roman"/>
          <w:sz w:val="24"/>
          <w:szCs w:val="24"/>
          <w:lang w:val="en-US"/>
        </w:rPr>
      </w:pPr>
      <w:r w:rsidRPr="00041166">
        <w:rPr>
          <w:rFonts w:eastAsia="Times New Roman"/>
          <w:sz w:val="24"/>
          <w:szCs w:val="24"/>
          <w:lang w:val="en-US"/>
        </w:rPr>
        <w:t xml:space="preserve">Instructions: After reading each statement, please </w:t>
      </w:r>
      <w:r w:rsidRPr="00041166">
        <w:rPr>
          <w:rFonts w:eastAsia="Times New Roman"/>
          <w:sz w:val="24"/>
          <w:szCs w:val="24"/>
          <w:u w:val="single"/>
          <w:lang w:val="en-US"/>
        </w:rPr>
        <w:t>circle</w:t>
      </w:r>
      <w:r w:rsidRPr="00041166">
        <w:rPr>
          <w:rFonts w:eastAsia="Times New Roman"/>
          <w:sz w:val="24"/>
          <w:szCs w:val="24"/>
          <w:lang w:val="en-US"/>
        </w:rPr>
        <w:t xml:space="preserve"> the most appropriate response at the right of each statement that reflects your personal opinion.</w:t>
      </w:r>
    </w:p>
    <w:p w14:paraId="74A8DAC9" w14:textId="77777777" w:rsidR="0013281A" w:rsidRPr="00C31FF9" w:rsidRDefault="0013281A" w:rsidP="0013281A">
      <w:pPr>
        <w:widowControl w:val="0"/>
        <w:autoSpaceDE w:val="0"/>
        <w:autoSpaceDN w:val="0"/>
        <w:adjustRightInd w:val="0"/>
        <w:spacing w:after="0" w:line="259" w:lineRule="auto"/>
        <w:ind w:right="786"/>
        <w:rPr>
          <w:rFonts w:eastAsia="Times New Roman"/>
          <w:b/>
          <w:sz w:val="24"/>
          <w:szCs w:val="24"/>
          <w:lang w:val="en-US"/>
        </w:rPr>
      </w:pPr>
      <w:r w:rsidRPr="00C31FF9">
        <w:rPr>
          <w:rFonts w:eastAsia="Times New Roman"/>
          <w:b/>
          <w:sz w:val="24"/>
          <w:szCs w:val="24"/>
          <w:lang w:val="en-US"/>
        </w:rPr>
        <w:t>Key:</w:t>
      </w:r>
    </w:p>
    <w:p w14:paraId="0CDE3EDE" w14:textId="77777777" w:rsidR="0013281A" w:rsidRDefault="0013281A" w:rsidP="0013281A">
      <w:pPr>
        <w:widowControl w:val="0"/>
        <w:autoSpaceDE w:val="0"/>
        <w:autoSpaceDN w:val="0"/>
        <w:adjustRightInd w:val="0"/>
        <w:spacing w:after="0" w:line="259" w:lineRule="auto"/>
        <w:ind w:right="786"/>
        <w:rPr>
          <w:rFonts w:eastAsia="Times New Roman"/>
          <w:sz w:val="24"/>
          <w:szCs w:val="24"/>
          <w:lang w:val="en-US"/>
        </w:rPr>
      </w:pPr>
    </w:p>
    <w:tbl>
      <w:tblPr>
        <w:tblW w:w="99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1980"/>
        <w:gridCol w:w="2520"/>
        <w:gridCol w:w="1620"/>
        <w:gridCol w:w="1890"/>
      </w:tblGrid>
      <w:tr w:rsidR="0013281A" w:rsidRPr="003355AF" w14:paraId="7414E6C8" w14:textId="77777777" w:rsidTr="004C6D58">
        <w:trPr>
          <w:jc w:val="center"/>
        </w:trPr>
        <w:tc>
          <w:tcPr>
            <w:tcW w:w="1980" w:type="dxa"/>
            <w:shd w:val="clear" w:color="auto" w:fill="auto"/>
          </w:tcPr>
          <w:p w14:paraId="451E8937" w14:textId="77777777" w:rsidR="0013281A" w:rsidRPr="003355AF" w:rsidRDefault="0013281A" w:rsidP="004C6D58">
            <w:pPr>
              <w:widowControl w:val="0"/>
              <w:autoSpaceDE w:val="0"/>
              <w:autoSpaceDN w:val="0"/>
              <w:adjustRightInd w:val="0"/>
              <w:spacing w:after="0" w:line="240" w:lineRule="auto"/>
              <w:ind w:right="786"/>
              <w:jc w:val="center"/>
              <w:rPr>
                <w:rFonts w:eastAsia="Times New Roman"/>
                <w:b/>
                <w:sz w:val="24"/>
                <w:szCs w:val="24"/>
                <w:lang w:val="en-US"/>
              </w:rPr>
            </w:pPr>
            <w:r>
              <w:rPr>
                <w:rFonts w:eastAsia="Times New Roman"/>
                <w:b/>
                <w:sz w:val="24"/>
                <w:szCs w:val="24"/>
                <w:lang w:val="en-US"/>
              </w:rPr>
              <w:t>5</w:t>
            </w:r>
          </w:p>
        </w:tc>
        <w:tc>
          <w:tcPr>
            <w:tcW w:w="1980" w:type="dxa"/>
            <w:shd w:val="clear" w:color="auto" w:fill="auto"/>
          </w:tcPr>
          <w:p w14:paraId="3F82D028" w14:textId="77777777" w:rsidR="0013281A" w:rsidRPr="003355AF" w:rsidRDefault="0013281A" w:rsidP="004C6D58">
            <w:pPr>
              <w:widowControl w:val="0"/>
              <w:autoSpaceDE w:val="0"/>
              <w:autoSpaceDN w:val="0"/>
              <w:adjustRightInd w:val="0"/>
              <w:spacing w:after="0" w:line="240" w:lineRule="auto"/>
              <w:ind w:right="786"/>
              <w:jc w:val="center"/>
              <w:rPr>
                <w:rFonts w:eastAsia="Times New Roman"/>
                <w:b/>
                <w:sz w:val="24"/>
                <w:szCs w:val="24"/>
                <w:lang w:val="en-US"/>
              </w:rPr>
            </w:pPr>
            <w:r>
              <w:rPr>
                <w:rFonts w:eastAsia="Times New Roman"/>
                <w:b/>
                <w:sz w:val="24"/>
                <w:szCs w:val="24"/>
                <w:lang w:val="en-US"/>
              </w:rPr>
              <w:t>4</w:t>
            </w:r>
          </w:p>
        </w:tc>
        <w:tc>
          <w:tcPr>
            <w:tcW w:w="2520" w:type="dxa"/>
            <w:shd w:val="clear" w:color="auto" w:fill="auto"/>
          </w:tcPr>
          <w:p w14:paraId="18786BD2" w14:textId="77777777" w:rsidR="0013281A" w:rsidRPr="003355AF" w:rsidRDefault="0013281A" w:rsidP="004C6D58">
            <w:pPr>
              <w:widowControl w:val="0"/>
              <w:autoSpaceDE w:val="0"/>
              <w:autoSpaceDN w:val="0"/>
              <w:adjustRightInd w:val="0"/>
              <w:spacing w:after="0" w:line="240" w:lineRule="auto"/>
              <w:ind w:right="786"/>
              <w:jc w:val="center"/>
              <w:rPr>
                <w:rFonts w:eastAsia="Times New Roman"/>
                <w:b/>
                <w:sz w:val="24"/>
                <w:szCs w:val="24"/>
                <w:lang w:val="en-US"/>
              </w:rPr>
            </w:pPr>
            <w:r>
              <w:rPr>
                <w:rFonts w:eastAsia="Times New Roman"/>
                <w:b/>
                <w:sz w:val="24"/>
                <w:szCs w:val="24"/>
                <w:lang w:val="en-US"/>
              </w:rPr>
              <w:t>3</w:t>
            </w:r>
          </w:p>
        </w:tc>
        <w:tc>
          <w:tcPr>
            <w:tcW w:w="1620" w:type="dxa"/>
            <w:shd w:val="clear" w:color="auto" w:fill="auto"/>
          </w:tcPr>
          <w:p w14:paraId="5ECD103C" w14:textId="77777777" w:rsidR="0013281A" w:rsidRPr="003355AF" w:rsidRDefault="0013281A" w:rsidP="004C6D58">
            <w:pPr>
              <w:widowControl w:val="0"/>
              <w:autoSpaceDE w:val="0"/>
              <w:autoSpaceDN w:val="0"/>
              <w:adjustRightInd w:val="0"/>
              <w:spacing w:after="0" w:line="240" w:lineRule="auto"/>
              <w:ind w:right="786"/>
              <w:jc w:val="right"/>
              <w:rPr>
                <w:rFonts w:eastAsia="Times New Roman"/>
                <w:b/>
                <w:sz w:val="24"/>
                <w:szCs w:val="24"/>
                <w:lang w:val="en-US"/>
              </w:rPr>
            </w:pPr>
            <w:r>
              <w:rPr>
                <w:rFonts w:eastAsia="Times New Roman"/>
                <w:b/>
                <w:sz w:val="24"/>
                <w:szCs w:val="24"/>
                <w:lang w:val="en-US"/>
              </w:rPr>
              <w:t>2</w:t>
            </w:r>
          </w:p>
        </w:tc>
        <w:tc>
          <w:tcPr>
            <w:tcW w:w="1890" w:type="dxa"/>
            <w:shd w:val="clear" w:color="auto" w:fill="auto"/>
          </w:tcPr>
          <w:p w14:paraId="7BF4A96E" w14:textId="77777777" w:rsidR="0013281A" w:rsidRPr="003355AF" w:rsidRDefault="0013281A" w:rsidP="004C6D58">
            <w:pPr>
              <w:widowControl w:val="0"/>
              <w:autoSpaceDE w:val="0"/>
              <w:autoSpaceDN w:val="0"/>
              <w:adjustRightInd w:val="0"/>
              <w:spacing w:after="0" w:line="240" w:lineRule="auto"/>
              <w:ind w:right="786"/>
              <w:jc w:val="right"/>
              <w:rPr>
                <w:rFonts w:eastAsia="Times New Roman"/>
                <w:b/>
                <w:sz w:val="24"/>
                <w:szCs w:val="24"/>
                <w:lang w:val="en-US"/>
              </w:rPr>
            </w:pPr>
            <w:r>
              <w:rPr>
                <w:rFonts w:eastAsia="Times New Roman"/>
                <w:b/>
                <w:sz w:val="24"/>
                <w:szCs w:val="24"/>
                <w:lang w:val="en-US"/>
              </w:rPr>
              <w:t>1</w:t>
            </w:r>
          </w:p>
        </w:tc>
      </w:tr>
      <w:tr w:rsidR="0013281A" w:rsidRPr="003355AF" w14:paraId="1222CE1E" w14:textId="77777777" w:rsidTr="004C6D58">
        <w:trPr>
          <w:jc w:val="center"/>
        </w:trPr>
        <w:tc>
          <w:tcPr>
            <w:tcW w:w="1980" w:type="dxa"/>
            <w:shd w:val="clear" w:color="auto" w:fill="auto"/>
          </w:tcPr>
          <w:p w14:paraId="60E67061" w14:textId="77777777" w:rsidR="0013281A" w:rsidRPr="003355AF" w:rsidRDefault="0013281A" w:rsidP="004C6D58">
            <w:pPr>
              <w:widowControl w:val="0"/>
              <w:autoSpaceDE w:val="0"/>
              <w:autoSpaceDN w:val="0"/>
              <w:adjustRightInd w:val="0"/>
              <w:spacing w:after="0" w:line="240" w:lineRule="auto"/>
              <w:ind w:right="786"/>
              <w:jc w:val="center"/>
              <w:rPr>
                <w:rFonts w:eastAsia="Times New Roman"/>
                <w:b/>
                <w:sz w:val="24"/>
                <w:szCs w:val="24"/>
                <w:lang w:val="en-US"/>
              </w:rPr>
            </w:pPr>
            <w:r w:rsidRPr="003355AF">
              <w:rPr>
                <w:rFonts w:eastAsia="Times New Roman"/>
                <w:b/>
                <w:sz w:val="24"/>
                <w:szCs w:val="24"/>
                <w:lang w:val="en-US"/>
              </w:rPr>
              <w:t>Strongly Disagree</w:t>
            </w:r>
          </w:p>
        </w:tc>
        <w:tc>
          <w:tcPr>
            <w:tcW w:w="1980" w:type="dxa"/>
            <w:shd w:val="clear" w:color="auto" w:fill="auto"/>
          </w:tcPr>
          <w:p w14:paraId="03721E78" w14:textId="77777777" w:rsidR="0013281A" w:rsidRPr="003355AF" w:rsidRDefault="0013281A" w:rsidP="004C6D58">
            <w:pPr>
              <w:widowControl w:val="0"/>
              <w:autoSpaceDE w:val="0"/>
              <w:autoSpaceDN w:val="0"/>
              <w:adjustRightInd w:val="0"/>
              <w:spacing w:after="0" w:line="240" w:lineRule="auto"/>
              <w:ind w:right="786"/>
              <w:jc w:val="center"/>
              <w:rPr>
                <w:rFonts w:eastAsia="Times New Roman"/>
                <w:b/>
                <w:sz w:val="24"/>
                <w:szCs w:val="24"/>
                <w:lang w:val="en-US"/>
              </w:rPr>
            </w:pPr>
            <w:r w:rsidRPr="003355AF">
              <w:rPr>
                <w:rFonts w:eastAsia="Times New Roman"/>
                <w:b/>
                <w:sz w:val="24"/>
                <w:szCs w:val="24"/>
                <w:lang w:val="en-US"/>
              </w:rPr>
              <w:t>Disagree</w:t>
            </w:r>
          </w:p>
        </w:tc>
        <w:tc>
          <w:tcPr>
            <w:tcW w:w="2520" w:type="dxa"/>
            <w:shd w:val="clear" w:color="auto" w:fill="auto"/>
          </w:tcPr>
          <w:p w14:paraId="4C07A448" w14:textId="77777777" w:rsidR="0013281A" w:rsidRPr="003355AF" w:rsidRDefault="0013281A" w:rsidP="004C6D58">
            <w:pPr>
              <w:widowControl w:val="0"/>
              <w:autoSpaceDE w:val="0"/>
              <w:autoSpaceDN w:val="0"/>
              <w:adjustRightInd w:val="0"/>
              <w:spacing w:after="0" w:line="240" w:lineRule="auto"/>
              <w:ind w:right="786"/>
              <w:jc w:val="center"/>
              <w:rPr>
                <w:rFonts w:eastAsia="Times New Roman"/>
                <w:b/>
                <w:sz w:val="24"/>
                <w:szCs w:val="24"/>
                <w:lang w:val="en-US"/>
              </w:rPr>
            </w:pPr>
            <w:r>
              <w:rPr>
                <w:rFonts w:eastAsia="Times New Roman"/>
                <w:b/>
                <w:sz w:val="24"/>
                <w:szCs w:val="24"/>
                <w:lang w:val="en-US"/>
              </w:rPr>
              <w:t>Undecided</w:t>
            </w:r>
          </w:p>
        </w:tc>
        <w:tc>
          <w:tcPr>
            <w:tcW w:w="1620" w:type="dxa"/>
            <w:shd w:val="clear" w:color="auto" w:fill="auto"/>
          </w:tcPr>
          <w:p w14:paraId="5C362AF5" w14:textId="77777777" w:rsidR="0013281A" w:rsidRPr="003355AF" w:rsidRDefault="0013281A" w:rsidP="004C6D58">
            <w:pPr>
              <w:widowControl w:val="0"/>
              <w:autoSpaceDE w:val="0"/>
              <w:autoSpaceDN w:val="0"/>
              <w:adjustRightInd w:val="0"/>
              <w:spacing w:after="0" w:line="240" w:lineRule="auto"/>
              <w:ind w:right="786"/>
              <w:jc w:val="center"/>
              <w:rPr>
                <w:rFonts w:eastAsia="Times New Roman"/>
                <w:b/>
                <w:sz w:val="24"/>
                <w:szCs w:val="24"/>
                <w:lang w:val="en-US"/>
              </w:rPr>
            </w:pPr>
            <w:r w:rsidRPr="003355AF">
              <w:rPr>
                <w:rFonts w:eastAsia="Times New Roman"/>
                <w:b/>
                <w:sz w:val="24"/>
                <w:szCs w:val="24"/>
                <w:lang w:val="en-US"/>
              </w:rPr>
              <w:t>Agree</w:t>
            </w:r>
          </w:p>
        </w:tc>
        <w:tc>
          <w:tcPr>
            <w:tcW w:w="1890" w:type="dxa"/>
            <w:shd w:val="clear" w:color="auto" w:fill="auto"/>
          </w:tcPr>
          <w:p w14:paraId="251AD9D0" w14:textId="77777777" w:rsidR="0013281A" w:rsidRPr="003355AF" w:rsidRDefault="0013281A" w:rsidP="004C6D58">
            <w:pPr>
              <w:widowControl w:val="0"/>
              <w:autoSpaceDE w:val="0"/>
              <w:autoSpaceDN w:val="0"/>
              <w:adjustRightInd w:val="0"/>
              <w:spacing w:after="0" w:line="240" w:lineRule="auto"/>
              <w:ind w:right="786"/>
              <w:jc w:val="center"/>
              <w:rPr>
                <w:rFonts w:eastAsia="Times New Roman"/>
                <w:b/>
                <w:sz w:val="24"/>
                <w:szCs w:val="24"/>
                <w:lang w:val="en-US"/>
              </w:rPr>
            </w:pPr>
            <w:r w:rsidRPr="003355AF">
              <w:rPr>
                <w:rFonts w:eastAsia="Times New Roman"/>
                <w:b/>
                <w:sz w:val="24"/>
                <w:szCs w:val="24"/>
                <w:lang w:val="en-US"/>
              </w:rPr>
              <w:t>Strongly Agree</w:t>
            </w:r>
          </w:p>
        </w:tc>
      </w:tr>
    </w:tbl>
    <w:p w14:paraId="5C4A084C" w14:textId="77777777" w:rsidR="0013281A" w:rsidRPr="00C31FF9" w:rsidRDefault="0013281A" w:rsidP="0013281A">
      <w:pPr>
        <w:widowControl w:val="0"/>
        <w:autoSpaceDE w:val="0"/>
        <w:autoSpaceDN w:val="0"/>
        <w:adjustRightInd w:val="0"/>
        <w:spacing w:after="0" w:line="259" w:lineRule="auto"/>
        <w:ind w:right="786"/>
        <w:rPr>
          <w:rFonts w:eastAsia="Times New Roman"/>
          <w:sz w:val="24"/>
          <w:szCs w:val="24"/>
          <w:lang w:val="en-US"/>
        </w:rPr>
      </w:pPr>
    </w:p>
    <w:tbl>
      <w:tblPr>
        <w:tblW w:w="11202" w:type="dxa"/>
        <w:tblInd w:w="238" w:type="dxa"/>
        <w:tblLayout w:type="fixed"/>
        <w:tblCellMar>
          <w:left w:w="0" w:type="dxa"/>
          <w:right w:w="0" w:type="dxa"/>
        </w:tblCellMar>
        <w:tblLook w:val="0000" w:firstRow="0" w:lastRow="0" w:firstColumn="0" w:lastColumn="0" w:noHBand="0" w:noVBand="0"/>
      </w:tblPr>
      <w:tblGrid>
        <w:gridCol w:w="1117"/>
        <w:gridCol w:w="5130"/>
        <w:gridCol w:w="429"/>
        <w:gridCol w:w="442"/>
        <w:gridCol w:w="581"/>
        <w:gridCol w:w="581"/>
        <w:gridCol w:w="487"/>
        <w:gridCol w:w="487"/>
        <w:gridCol w:w="487"/>
        <w:gridCol w:w="487"/>
        <w:gridCol w:w="487"/>
        <w:gridCol w:w="487"/>
      </w:tblGrid>
      <w:tr w:rsidR="0013281A" w:rsidRPr="00041166" w14:paraId="4EF76CC3" w14:textId="77777777" w:rsidTr="004D37AE">
        <w:trPr>
          <w:gridAfter w:val="5"/>
          <w:wAfter w:w="2435" w:type="dxa"/>
          <w:trHeight w:hRule="exact" w:val="352"/>
        </w:trPr>
        <w:tc>
          <w:tcPr>
            <w:tcW w:w="1117" w:type="dxa"/>
            <w:tcBorders>
              <w:top w:val="single" w:sz="4" w:space="0" w:color="000000"/>
              <w:left w:val="single" w:sz="4" w:space="0" w:color="000000"/>
              <w:bottom w:val="single" w:sz="4" w:space="0" w:color="000000"/>
              <w:right w:val="single" w:sz="4" w:space="0" w:color="000000"/>
            </w:tcBorders>
          </w:tcPr>
          <w:p w14:paraId="1F2D3CAE" w14:textId="06552F92" w:rsidR="0013281A" w:rsidRPr="00041166" w:rsidRDefault="004D37AE" w:rsidP="00D54CFF">
            <w:pPr>
              <w:widowControl w:val="0"/>
              <w:autoSpaceDE w:val="0"/>
              <w:autoSpaceDN w:val="0"/>
              <w:adjustRightInd w:val="0"/>
              <w:spacing w:after="0" w:line="266" w:lineRule="exact"/>
              <w:jc w:val="center"/>
              <w:rPr>
                <w:rFonts w:eastAsia="Times New Roman"/>
                <w:sz w:val="24"/>
                <w:szCs w:val="24"/>
                <w:lang w:val="en-US"/>
              </w:rPr>
            </w:pPr>
            <w:r>
              <w:rPr>
                <w:rFonts w:eastAsia="Times New Roman"/>
                <w:sz w:val="24"/>
                <w:szCs w:val="24"/>
                <w:lang w:val="en-US"/>
              </w:rPr>
              <w:t>RPSLQ 1</w:t>
            </w:r>
          </w:p>
        </w:tc>
        <w:tc>
          <w:tcPr>
            <w:tcW w:w="5130" w:type="dxa"/>
            <w:tcBorders>
              <w:top w:val="single" w:sz="4" w:space="0" w:color="000000"/>
              <w:left w:val="single" w:sz="4" w:space="0" w:color="000000"/>
              <w:bottom w:val="single" w:sz="4" w:space="0" w:color="000000"/>
              <w:right w:val="single" w:sz="4" w:space="0" w:color="000000"/>
            </w:tcBorders>
          </w:tcPr>
          <w:p w14:paraId="257D965C" w14:textId="77777777" w:rsidR="0013281A" w:rsidRPr="00041166" w:rsidRDefault="0013281A" w:rsidP="004C6D58">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The teachers at school fulfill my educational needs.</w:t>
            </w:r>
          </w:p>
        </w:tc>
        <w:tc>
          <w:tcPr>
            <w:tcW w:w="429" w:type="dxa"/>
            <w:tcBorders>
              <w:top w:val="single" w:sz="4" w:space="0" w:color="000000"/>
              <w:left w:val="single" w:sz="4" w:space="0" w:color="000000"/>
              <w:bottom w:val="single" w:sz="4" w:space="0" w:color="000000"/>
              <w:right w:val="single" w:sz="4" w:space="0" w:color="000000"/>
            </w:tcBorders>
          </w:tcPr>
          <w:p w14:paraId="5DFE1545" w14:textId="77777777" w:rsidR="0013281A" w:rsidRPr="00041166" w:rsidRDefault="0013281A" w:rsidP="00D54CFF">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7782EDB3" w14:textId="77777777" w:rsidR="0013281A" w:rsidRPr="00041166" w:rsidRDefault="0013281A" w:rsidP="00D54CFF">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74E5F2F8" w14:textId="77777777" w:rsidR="0013281A" w:rsidRPr="00041166" w:rsidRDefault="0013281A" w:rsidP="00D54CFF">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34A7198B" w14:textId="77777777" w:rsidR="0013281A" w:rsidRPr="00041166" w:rsidRDefault="0013281A" w:rsidP="00D54CFF">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098BB04F" w14:textId="77777777" w:rsidR="0013281A" w:rsidRPr="00041166" w:rsidRDefault="0013281A" w:rsidP="00D54CFF">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041166" w14:paraId="5115BC48" w14:textId="77777777" w:rsidTr="004D37AE">
        <w:trPr>
          <w:gridAfter w:val="5"/>
          <w:wAfter w:w="2435" w:type="dxa"/>
          <w:trHeight w:hRule="exact" w:val="370"/>
        </w:trPr>
        <w:tc>
          <w:tcPr>
            <w:tcW w:w="1117" w:type="dxa"/>
            <w:tcBorders>
              <w:top w:val="single" w:sz="4" w:space="0" w:color="000000"/>
              <w:left w:val="single" w:sz="4" w:space="0" w:color="000000"/>
              <w:bottom w:val="single" w:sz="4" w:space="0" w:color="000000"/>
              <w:right w:val="single" w:sz="4" w:space="0" w:color="000000"/>
            </w:tcBorders>
          </w:tcPr>
          <w:p w14:paraId="0514592C" w14:textId="38925E53"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016B13">
              <w:rPr>
                <w:rFonts w:eastAsia="Times New Roman"/>
                <w:sz w:val="24"/>
                <w:szCs w:val="24"/>
                <w:lang w:val="en-US"/>
              </w:rPr>
              <w:t xml:space="preserve">RPSLQ </w:t>
            </w:r>
            <w:r>
              <w:rPr>
                <w:rFonts w:eastAsia="Times New Roman"/>
                <w:sz w:val="24"/>
                <w:szCs w:val="24"/>
                <w:lang w:val="en-US"/>
              </w:rPr>
              <w:t>2</w:t>
            </w:r>
          </w:p>
        </w:tc>
        <w:tc>
          <w:tcPr>
            <w:tcW w:w="5130" w:type="dxa"/>
            <w:tcBorders>
              <w:top w:val="single" w:sz="4" w:space="0" w:color="000000"/>
              <w:left w:val="single" w:sz="4" w:space="0" w:color="000000"/>
              <w:bottom w:val="single" w:sz="4" w:space="0" w:color="000000"/>
              <w:right w:val="single" w:sz="4" w:space="0" w:color="000000"/>
            </w:tcBorders>
          </w:tcPr>
          <w:p w14:paraId="78ADA8C6"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I am satisfied with the school experiences.</w:t>
            </w:r>
          </w:p>
        </w:tc>
        <w:tc>
          <w:tcPr>
            <w:tcW w:w="429" w:type="dxa"/>
            <w:tcBorders>
              <w:top w:val="single" w:sz="4" w:space="0" w:color="000000"/>
              <w:left w:val="single" w:sz="4" w:space="0" w:color="000000"/>
              <w:bottom w:val="single" w:sz="4" w:space="0" w:color="000000"/>
              <w:right w:val="single" w:sz="4" w:space="0" w:color="000000"/>
            </w:tcBorders>
          </w:tcPr>
          <w:p w14:paraId="3930B22F"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1C309177"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0E493449"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296794E2"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05C77D12"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041166" w14:paraId="0A5D7B18" w14:textId="77777777" w:rsidTr="004D37AE">
        <w:trPr>
          <w:gridAfter w:val="5"/>
          <w:wAfter w:w="2435" w:type="dxa"/>
          <w:trHeight w:hRule="exact" w:val="622"/>
        </w:trPr>
        <w:tc>
          <w:tcPr>
            <w:tcW w:w="1117" w:type="dxa"/>
            <w:tcBorders>
              <w:top w:val="single" w:sz="4" w:space="0" w:color="000000"/>
              <w:left w:val="single" w:sz="4" w:space="0" w:color="000000"/>
              <w:bottom w:val="single" w:sz="4" w:space="0" w:color="000000"/>
              <w:right w:val="single" w:sz="4" w:space="0" w:color="000000"/>
            </w:tcBorders>
          </w:tcPr>
          <w:p w14:paraId="49E4FE75" w14:textId="4F090646"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016B13">
              <w:rPr>
                <w:rFonts w:eastAsia="Times New Roman"/>
                <w:sz w:val="24"/>
                <w:szCs w:val="24"/>
                <w:lang w:val="en-US"/>
              </w:rPr>
              <w:t xml:space="preserve">RPSLQ </w:t>
            </w:r>
            <w:r>
              <w:rPr>
                <w:rFonts w:eastAsia="Times New Roman"/>
                <w:sz w:val="24"/>
                <w:szCs w:val="24"/>
                <w:lang w:val="en-US"/>
              </w:rPr>
              <w:t>3</w:t>
            </w:r>
          </w:p>
        </w:tc>
        <w:tc>
          <w:tcPr>
            <w:tcW w:w="5130" w:type="dxa"/>
            <w:tcBorders>
              <w:top w:val="single" w:sz="4" w:space="0" w:color="000000"/>
              <w:left w:val="single" w:sz="4" w:space="0" w:color="000000"/>
              <w:bottom w:val="single" w:sz="4" w:space="0" w:color="000000"/>
              <w:right w:val="single" w:sz="4" w:space="0" w:color="000000"/>
            </w:tcBorders>
          </w:tcPr>
          <w:p w14:paraId="7102A259" w14:textId="77777777" w:rsidR="004D37AE" w:rsidRPr="00041166" w:rsidRDefault="004D37AE" w:rsidP="004D37AE">
            <w:pPr>
              <w:widowControl w:val="0"/>
              <w:autoSpaceDE w:val="0"/>
              <w:autoSpaceDN w:val="0"/>
              <w:adjustRightInd w:val="0"/>
              <w:spacing w:before="27" w:after="0" w:line="240" w:lineRule="auto"/>
              <w:ind w:right="102"/>
              <w:rPr>
                <w:rFonts w:eastAsia="Times New Roman"/>
                <w:sz w:val="24"/>
                <w:szCs w:val="24"/>
                <w:lang w:val="en-US"/>
              </w:rPr>
            </w:pPr>
            <w:r>
              <w:rPr>
                <w:rFonts w:eastAsia="Times New Roman"/>
                <w:sz w:val="24"/>
                <w:szCs w:val="24"/>
                <w:lang w:val="en-US"/>
              </w:rPr>
              <w:t>I have positive interactions with my friends with disability and teachers.</w:t>
            </w:r>
          </w:p>
        </w:tc>
        <w:tc>
          <w:tcPr>
            <w:tcW w:w="429" w:type="dxa"/>
            <w:tcBorders>
              <w:top w:val="single" w:sz="4" w:space="0" w:color="000000"/>
              <w:left w:val="single" w:sz="4" w:space="0" w:color="000000"/>
              <w:bottom w:val="single" w:sz="4" w:space="0" w:color="000000"/>
              <w:right w:val="single" w:sz="4" w:space="0" w:color="000000"/>
            </w:tcBorders>
          </w:tcPr>
          <w:p w14:paraId="0D1B13FD"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62DA9ADD"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7773F4D6"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3684ACCE"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1AE62671"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041166" w14:paraId="2CDA02E6" w14:textId="77777777" w:rsidTr="004D37AE">
        <w:trPr>
          <w:gridAfter w:val="5"/>
          <w:wAfter w:w="2435" w:type="dxa"/>
          <w:trHeight w:hRule="exact" w:val="397"/>
        </w:trPr>
        <w:tc>
          <w:tcPr>
            <w:tcW w:w="1117" w:type="dxa"/>
            <w:tcBorders>
              <w:top w:val="single" w:sz="4" w:space="0" w:color="000000"/>
              <w:left w:val="single" w:sz="4" w:space="0" w:color="000000"/>
              <w:bottom w:val="single" w:sz="4" w:space="0" w:color="000000"/>
              <w:right w:val="single" w:sz="4" w:space="0" w:color="000000"/>
            </w:tcBorders>
          </w:tcPr>
          <w:p w14:paraId="3F480A7B" w14:textId="1D32E065"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016B13">
              <w:rPr>
                <w:rFonts w:eastAsia="Times New Roman"/>
                <w:sz w:val="24"/>
                <w:szCs w:val="24"/>
                <w:lang w:val="en-US"/>
              </w:rPr>
              <w:t xml:space="preserve">RPSLQ </w:t>
            </w:r>
            <w:r>
              <w:rPr>
                <w:rFonts w:eastAsia="Times New Roman"/>
                <w:sz w:val="24"/>
                <w:szCs w:val="24"/>
                <w:lang w:val="en-US"/>
              </w:rPr>
              <w:t>4</w:t>
            </w:r>
          </w:p>
        </w:tc>
        <w:tc>
          <w:tcPr>
            <w:tcW w:w="5130" w:type="dxa"/>
            <w:tcBorders>
              <w:top w:val="single" w:sz="4" w:space="0" w:color="000000"/>
              <w:left w:val="single" w:sz="4" w:space="0" w:color="000000"/>
              <w:bottom w:val="single" w:sz="4" w:space="0" w:color="000000"/>
              <w:right w:val="single" w:sz="4" w:space="0" w:color="000000"/>
            </w:tcBorders>
          </w:tcPr>
          <w:p w14:paraId="49C6E474" w14:textId="77777777" w:rsidR="004D37AE" w:rsidRPr="00041166" w:rsidRDefault="004D37AE" w:rsidP="004D37AE">
            <w:pPr>
              <w:widowControl w:val="0"/>
              <w:autoSpaceDE w:val="0"/>
              <w:autoSpaceDN w:val="0"/>
              <w:adjustRightInd w:val="0"/>
              <w:spacing w:before="22" w:after="0" w:line="240" w:lineRule="auto"/>
              <w:rPr>
                <w:rFonts w:eastAsia="Times New Roman"/>
                <w:sz w:val="24"/>
                <w:szCs w:val="24"/>
                <w:lang w:val="en-US"/>
              </w:rPr>
            </w:pPr>
            <w:r>
              <w:rPr>
                <w:rFonts w:eastAsia="Times New Roman"/>
                <w:sz w:val="24"/>
                <w:szCs w:val="24"/>
                <w:lang w:val="en-US"/>
              </w:rPr>
              <w:t>Teachers support my emotional needs.</w:t>
            </w:r>
          </w:p>
        </w:tc>
        <w:tc>
          <w:tcPr>
            <w:tcW w:w="429" w:type="dxa"/>
            <w:tcBorders>
              <w:top w:val="single" w:sz="4" w:space="0" w:color="000000"/>
              <w:left w:val="single" w:sz="4" w:space="0" w:color="000000"/>
              <w:bottom w:val="single" w:sz="4" w:space="0" w:color="000000"/>
              <w:right w:val="single" w:sz="4" w:space="0" w:color="000000"/>
            </w:tcBorders>
          </w:tcPr>
          <w:p w14:paraId="6E3712D3"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51DA1CF1"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37951FCB"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6EF18B34"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43764FA3"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041166" w14:paraId="69CCC385" w14:textId="77777777" w:rsidTr="004D37AE">
        <w:trPr>
          <w:gridAfter w:val="5"/>
          <w:wAfter w:w="2435" w:type="dxa"/>
          <w:trHeight w:hRule="exact" w:val="640"/>
        </w:trPr>
        <w:tc>
          <w:tcPr>
            <w:tcW w:w="1117" w:type="dxa"/>
            <w:tcBorders>
              <w:top w:val="single" w:sz="4" w:space="0" w:color="000000"/>
              <w:left w:val="single" w:sz="4" w:space="0" w:color="000000"/>
              <w:bottom w:val="single" w:sz="4" w:space="0" w:color="000000"/>
              <w:right w:val="single" w:sz="4" w:space="0" w:color="000000"/>
            </w:tcBorders>
          </w:tcPr>
          <w:p w14:paraId="42ADED7F" w14:textId="31E425B1"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016B13">
              <w:rPr>
                <w:rFonts w:eastAsia="Times New Roman"/>
                <w:sz w:val="24"/>
                <w:szCs w:val="24"/>
                <w:lang w:val="en-US"/>
              </w:rPr>
              <w:t xml:space="preserve">RPSLQ </w:t>
            </w:r>
            <w:r>
              <w:rPr>
                <w:rFonts w:eastAsia="Times New Roman"/>
                <w:sz w:val="24"/>
                <w:szCs w:val="24"/>
                <w:lang w:val="en-US"/>
              </w:rPr>
              <w:t>5</w:t>
            </w:r>
          </w:p>
        </w:tc>
        <w:tc>
          <w:tcPr>
            <w:tcW w:w="5130" w:type="dxa"/>
            <w:tcBorders>
              <w:top w:val="single" w:sz="4" w:space="0" w:color="000000"/>
              <w:left w:val="single" w:sz="4" w:space="0" w:color="000000"/>
              <w:bottom w:val="single" w:sz="4" w:space="0" w:color="000000"/>
              <w:right w:val="single" w:sz="4" w:space="0" w:color="000000"/>
            </w:tcBorders>
          </w:tcPr>
          <w:p w14:paraId="257D06F7"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It is easy to communicate clearly with teachers and my friends.</w:t>
            </w:r>
          </w:p>
        </w:tc>
        <w:tc>
          <w:tcPr>
            <w:tcW w:w="429" w:type="dxa"/>
            <w:tcBorders>
              <w:top w:val="single" w:sz="4" w:space="0" w:color="000000"/>
              <w:left w:val="single" w:sz="4" w:space="0" w:color="000000"/>
              <w:bottom w:val="single" w:sz="4" w:space="0" w:color="000000"/>
              <w:right w:val="single" w:sz="4" w:space="0" w:color="000000"/>
            </w:tcBorders>
          </w:tcPr>
          <w:p w14:paraId="488105CD"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18C85BAC"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597192ED"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751E65D6"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2A35B77B"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041166" w14:paraId="38C70E9B" w14:textId="77777777" w:rsidTr="004D37AE">
        <w:trPr>
          <w:gridAfter w:val="5"/>
          <w:wAfter w:w="2435" w:type="dxa"/>
          <w:trHeight w:hRule="exact" w:val="352"/>
        </w:trPr>
        <w:tc>
          <w:tcPr>
            <w:tcW w:w="1117" w:type="dxa"/>
            <w:tcBorders>
              <w:top w:val="single" w:sz="4" w:space="0" w:color="000000"/>
              <w:left w:val="single" w:sz="4" w:space="0" w:color="000000"/>
              <w:bottom w:val="single" w:sz="4" w:space="0" w:color="000000"/>
              <w:right w:val="single" w:sz="4" w:space="0" w:color="000000"/>
            </w:tcBorders>
          </w:tcPr>
          <w:p w14:paraId="6F75BD59" w14:textId="05013B8D" w:rsidR="004D37AE" w:rsidRPr="00041166" w:rsidRDefault="004D37AE" w:rsidP="004D37AE">
            <w:pPr>
              <w:widowControl w:val="0"/>
              <w:autoSpaceDE w:val="0"/>
              <w:autoSpaceDN w:val="0"/>
              <w:adjustRightInd w:val="0"/>
              <w:spacing w:after="0" w:line="270" w:lineRule="exact"/>
              <w:jc w:val="center"/>
              <w:rPr>
                <w:rFonts w:eastAsia="Times New Roman"/>
                <w:sz w:val="24"/>
                <w:szCs w:val="24"/>
                <w:lang w:val="en-US"/>
              </w:rPr>
            </w:pPr>
            <w:r w:rsidRPr="00016B13">
              <w:rPr>
                <w:rFonts w:eastAsia="Times New Roman"/>
                <w:sz w:val="24"/>
                <w:szCs w:val="24"/>
                <w:lang w:val="en-US"/>
              </w:rPr>
              <w:t xml:space="preserve">RPSLQ </w:t>
            </w:r>
            <w:r>
              <w:rPr>
                <w:rFonts w:eastAsia="Times New Roman"/>
                <w:sz w:val="24"/>
                <w:szCs w:val="24"/>
                <w:lang w:val="en-US"/>
              </w:rPr>
              <w:t>6</w:t>
            </w:r>
          </w:p>
        </w:tc>
        <w:tc>
          <w:tcPr>
            <w:tcW w:w="5130" w:type="dxa"/>
            <w:tcBorders>
              <w:top w:val="single" w:sz="4" w:space="0" w:color="000000"/>
              <w:left w:val="single" w:sz="4" w:space="0" w:color="000000"/>
              <w:bottom w:val="single" w:sz="4" w:space="0" w:color="000000"/>
              <w:right w:val="single" w:sz="4" w:space="0" w:color="000000"/>
            </w:tcBorders>
          </w:tcPr>
          <w:p w14:paraId="12EDFF16"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I am satisfied with how teachers encourage me to learn.</w:t>
            </w:r>
          </w:p>
        </w:tc>
        <w:tc>
          <w:tcPr>
            <w:tcW w:w="429" w:type="dxa"/>
            <w:tcBorders>
              <w:top w:val="single" w:sz="4" w:space="0" w:color="000000"/>
              <w:left w:val="single" w:sz="4" w:space="0" w:color="000000"/>
              <w:bottom w:val="single" w:sz="4" w:space="0" w:color="000000"/>
              <w:right w:val="single" w:sz="4" w:space="0" w:color="000000"/>
            </w:tcBorders>
          </w:tcPr>
          <w:p w14:paraId="4F5FBD4B"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26EDB8F8"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08DDC9F4"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3F995089"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77B368C4"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041166" w14:paraId="65DB97A3" w14:textId="77777777" w:rsidTr="004D37AE">
        <w:trPr>
          <w:gridAfter w:val="5"/>
          <w:wAfter w:w="2435" w:type="dxa"/>
          <w:trHeight w:hRule="exact" w:val="640"/>
        </w:trPr>
        <w:tc>
          <w:tcPr>
            <w:tcW w:w="1117" w:type="dxa"/>
            <w:tcBorders>
              <w:top w:val="single" w:sz="4" w:space="0" w:color="000000"/>
              <w:left w:val="single" w:sz="4" w:space="0" w:color="000000"/>
              <w:bottom w:val="single" w:sz="4" w:space="0" w:color="000000"/>
              <w:right w:val="single" w:sz="4" w:space="0" w:color="000000"/>
            </w:tcBorders>
          </w:tcPr>
          <w:p w14:paraId="47881D43" w14:textId="5605CBFE"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016B13">
              <w:rPr>
                <w:rFonts w:eastAsia="Times New Roman"/>
                <w:sz w:val="24"/>
                <w:szCs w:val="24"/>
                <w:lang w:val="en-US"/>
              </w:rPr>
              <w:t xml:space="preserve">RPSLQ </w:t>
            </w:r>
            <w:r>
              <w:rPr>
                <w:rFonts w:eastAsia="Times New Roman"/>
                <w:sz w:val="24"/>
                <w:szCs w:val="24"/>
                <w:lang w:val="en-US"/>
              </w:rPr>
              <w:t>7</w:t>
            </w:r>
          </w:p>
        </w:tc>
        <w:tc>
          <w:tcPr>
            <w:tcW w:w="5130" w:type="dxa"/>
            <w:tcBorders>
              <w:top w:val="single" w:sz="4" w:space="0" w:color="000000"/>
              <w:left w:val="single" w:sz="4" w:space="0" w:color="000000"/>
              <w:bottom w:val="single" w:sz="4" w:space="0" w:color="000000"/>
              <w:right w:val="single" w:sz="4" w:space="0" w:color="000000"/>
            </w:tcBorders>
          </w:tcPr>
          <w:p w14:paraId="4BD75BB8"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 xml:space="preserve"> I do not do not complain about how am treated by pupils with disability.</w:t>
            </w:r>
          </w:p>
        </w:tc>
        <w:tc>
          <w:tcPr>
            <w:tcW w:w="429" w:type="dxa"/>
            <w:tcBorders>
              <w:top w:val="single" w:sz="4" w:space="0" w:color="000000"/>
              <w:left w:val="single" w:sz="4" w:space="0" w:color="000000"/>
              <w:bottom w:val="single" w:sz="4" w:space="0" w:color="000000"/>
              <w:right w:val="single" w:sz="4" w:space="0" w:color="000000"/>
            </w:tcBorders>
          </w:tcPr>
          <w:p w14:paraId="1FE68D85"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6ACFDB77"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43234E41"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3C7DEE5A"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462DCB43"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041166" w14:paraId="73F9D76E" w14:textId="77777777" w:rsidTr="004D37AE">
        <w:trPr>
          <w:gridAfter w:val="5"/>
          <w:wAfter w:w="2435" w:type="dxa"/>
          <w:trHeight w:hRule="exact" w:val="370"/>
        </w:trPr>
        <w:tc>
          <w:tcPr>
            <w:tcW w:w="1117" w:type="dxa"/>
            <w:tcBorders>
              <w:top w:val="single" w:sz="4" w:space="0" w:color="000000"/>
              <w:left w:val="single" w:sz="4" w:space="0" w:color="000000"/>
              <w:bottom w:val="single" w:sz="4" w:space="0" w:color="000000"/>
              <w:right w:val="single" w:sz="4" w:space="0" w:color="000000"/>
            </w:tcBorders>
          </w:tcPr>
          <w:p w14:paraId="3455414D" w14:textId="54B9EC8C"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016B13">
              <w:rPr>
                <w:rFonts w:eastAsia="Times New Roman"/>
                <w:sz w:val="24"/>
                <w:szCs w:val="24"/>
                <w:lang w:val="en-US"/>
              </w:rPr>
              <w:t xml:space="preserve">RPSLQ </w:t>
            </w:r>
            <w:r>
              <w:rPr>
                <w:rFonts w:eastAsia="Times New Roman"/>
                <w:sz w:val="24"/>
                <w:szCs w:val="24"/>
                <w:lang w:val="en-US"/>
              </w:rPr>
              <w:t>8</w:t>
            </w:r>
          </w:p>
        </w:tc>
        <w:tc>
          <w:tcPr>
            <w:tcW w:w="5130" w:type="dxa"/>
            <w:tcBorders>
              <w:top w:val="single" w:sz="4" w:space="0" w:color="000000"/>
              <w:left w:val="single" w:sz="4" w:space="0" w:color="000000"/>
              <w:bottom w:val="single" w:sz="4" w:space="0" w:color="000000"/>
              <w:right w:val="single" w:sz="4" w:space="0" w:color="000000"/>
            </w:tcBorders>
          </w:tcPr>
          <w:p w14:paraId="45B6EED4"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Teachers understand well my personality.</w:t>
            </w:r>
          </w:p>
        </w:tc>
        <w:tc>
          <w:tcPr>
            <w:tcW w:w="429" w:type="dxa"/>
            <w:tcBorders>
              <w:top w:val="single" w:sz="4" w:space="0" w:color="000000"/>
              <w:left w:val="single" w:sz="4" w:space="0" w:color="000000"/>
              <w:bottom w:val="single" w:sz="4" w:space="0" w:color="000000"/>
              <w:right w:val="single" w:sz="4" w:space="0" w:color="000000"/>
            </w:tcBorders>
          </w:tcPr>
          <w:p w14:paraId="15F51C47"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774A7A6D"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7F478EFF"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7745BFF3"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49E1BC19"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4310E6" w14:paraId="363EC98C" w14:textId="77777777" w:rsidTr="004D37AE">
        <w:trPr>
          <w:gridAfter w:val="5"/>
          <w:wAfter w:w="2435" w:type="dxa"/>
          <w:trHeight w:hRule="exact" w:val="622"/>
        </w:trPr>
        <w:tc>
          <w:tcPr>
            <w:tcW w:w="1117" w:type="dxa"/>
            <w:tcBorders>
              <w:top w:val="single" w:sz="4" w:space="0" w:color="000000"/>
              <w:left w:val="single" w:sz="4" w:space="0" w:color="000000"/>
              <w:bottom w:val="single" w:sz="4" w:space="0" w:color="000000"/>
              <w:right w:val="single" w:sz="4" w:space="0" w:color="000000"/>
            </w:tcBorders>
          </w:tcPr>
          <w:p w14:paraId="52CA9AAF" w14:textId="5A452782"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016B13">
              <w:rPr>
                <w:rFonts w:eastAsia="Times New Roman"/>
                <w:sz w:val="24"/>
                <w:szCs w:val="24"/>
                <w:lang w:val="en-US"/>
              </w:rPr>
              <w:t xml:space="preserve">RPSLQ </w:t>
            </w:r>
            <w:r>
              <w:rPr>
                <w:rFonts w:eastAsia="Times New Roman"/>
                <w:sz w:val="24"/>
                <w:szCs w:val="24"/>
                <w:lang w:val="en-US"/>
              </w:rPr>
              <w:t>9</w:t>
            </w:r>
          </w:p>
        </w:tc>
        <w:tc>
          <w:tcPr>
            <w:tcW w:w="5130" w:type="dxa"/>
            <w:tcBorders>
              <w:top w:val="single" w:sz="4" w:space="0" w:color="000000"/>
              <w:left w:val="single" w:sz="4" w:space="0" w:color="000000"/>
              <w:bottom w:val="single" w:sz="4" w:space="0" w:color="000000"/>
              <w:right w:val="single" w:sz="4" w:space="0" w:color="000000"/>
            </w:tcBorders>
          </w:tcPr>
          <w:p w14:paraId="419D1200"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Teachers do a good job in managing the pupils with disability during class time.</w:t>
            </w:r>
          </w:p>
        </w:tc>
        <w:tc>
          <w:tcPr>
            <w:tcW w:w="429" w:type="dxa"/>
            <w:tcBorders>
              <w:top w:val="single" w:sz="4" w:space="0" w:color="000000"/>
              <w:left w:val="single" w:sz="4" w:space="0" w:color="000000"/>
              <w:bottom w:val="single" w:sz="4" w:space="0" w:color="000000"/>
              <w:right w:val="single" w:sz="4" w:space="0" w:color="000000"/>
            </w:tcBorders>
          </w:tcPr>
          <w:p w14:paraId="41C86F74"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41688CBB"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62EBC8BC"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0A80B63B"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06DBB86C"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r>
      <w:tr w:rsidR="004D37AE" w:rsidRPr="004310E6" w14:paraId="2783793A" w14:textId="77777777" w:rsidTr="004D37AE">
        <w:trPr>
          <w:trHeight w:hRule="exact" w:val="550"/>
        </w:trPr>
        <w:tc>
          <w:tcPr>
            <w:tcW w:w="1117" w:type="dxa"/>
            <w:tcBorders>
              <w:top w:val="single" w:sz="4" w:space="0" w:color="000000"/>
              <w:left w:val="single" w:sz="4" w:space="0" w:color="000000"/>
              <w:bottom w:val="single" w:sz="4" w:space="0" w:color="000000"/>
              <w:right w:val="single" w:sz="4" w:space="0" w:color="000000"/>
            </w:tcBorders>
          </w:tcPr>
          <w:p w14:paraId="21C6D02F" w14:textId="2A098144"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016B13">
              <w:rPr>
                <w:rFonts w:eastAsia="Times New Roman"/>
                <w:sz w:val="24"/>
                <w:szCs w:val="24"/>
                <w:lang w:val="en-US"/>
              </w:rPr>
              <w:t>RPSLQ 1</w:t>
            </w:r>
            <w:r>
              <w:rPr>
                <w:rFonts w:eastAsia="Times New Roman"/>
                <w:sz w:val="24"/>
                <w:szCs w:val="24"/>
                <w:lang w:val="en-US"/>
              </w:rPr>
              <w:t>0</w:t>
            </w:r>
          </w:p>
        </w:tc>
        <w:tc>
          <w:tcPr>
            <w:tcW w:w="5130" w:type="dxa"/>
            <w:tcBorders>
              <w:top w:val="single" w:sz="4" w:space="0" w:color="000000"/>
              <w:left w:val="single" w:sz="4" w:space="0" w:color="000000"/>
              <w:bottom w:val="single" w:sz="4" w:space="0" w:color="000000"/>
              <w:right w:val="single" w:sz="4" w:space="0" w:color="000000"/>
            </w:tcBorders>
          </w:tcPr>
          <w:p w14:paraId="632D6A1F"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I do not complain about how am treated by teachers in school.</w:t>
            </w:r>
          </w:p>
        </w:tc>
        <w:tc>
          <w:tcPr>
            <w:tcW w:w="429" w:type="dxa"/>
            <w:tcBorders>
              <w:top w:val="single" w:sz="4" w:space="0" w:color="000000"/>
              <w:left w:val="single" w:sz="4" w:space="0" w:color="000000"/>
              <w:bottom w:val="single" w:sz="4" w:space="0" w:color="000000"/>
              <w:right w:val="single" w:sz="4" w:space="0" w:color="000000"/>
            </w:tcBorders>
          </w:tcPr>
          <w:p w14:paraId="604D194D"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08D08A59"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435836F9"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2A41C29A"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37D3671C" w14:textId="77777777" w:rsidR="004D37AE" w:rsidRDefault="004D37AE" w:rsidP="004D37AE">
            <w:pPr>
              <w:widowControl w:val="0"/>
              <w:autoSpaceDE w:val="0"/>
              <w:autoSpaceDN w:val="0"/>
              <w:adjustRightInd w:val="0"/>
              <w:spacing w:after="0" w:line="240" w:lineRule="auto"/>
              <w:jc w:val="center"/>
              <w:rPr>
                <w:rFonts w:eastAsia="Times New Roman"/>
                <w:sz w:val="24"/>
                <w:szCs w:val="24"/>
                <w:lang w:val="en-US"/>
              </w:rPr>
            </w:pPr>
            <w:r>
              <w:rPr>
                <w:rFonts w:eastAsia="Times New Roman"/>
                <w:sz w:val="24"/>
                <w:szCs w:val="24"/>
                <w:lang w:val="en-US"/>
              </w:rPr>
              <w:t>5</w:t>
            </w:r>
          </w:p>
        </w:tc>
        <w:tc>
          <w:tcPr>
            <w:tcW w:w="487" w:type="dxa"/>
          </w:tcPr>
          <w:p w14:paraId="44277CDB"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39EDB5AD"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6F5F78B3"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3CA6567A"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54504C14"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r>
      <w:tr w:rsidR="004D37AE" w:rsidRPr="004310E6" w14:paraId="20C297DE" w14:textId="77777777" w:rsidTr="004D37AE">
        <w:trPr>
          <w:trHeight w:hRule="exact" w:val="370"/>
        </w:trPr>
        <w:tc>
          <w:tcPr>
            <w:tcW w:w="1117" w:type="dxa"/>
            <w:tcBorders>
              <w:top w:val="single" w:sz="4" w:space="0" w:color="000000"/>
              <w:left w:val="single" w:sz="4" w:space="0" w:color="000000"/>
              <w:bottom w:val="single" w:sz="4" w:space="0" w:color="000000"/>
              <w:right w:val="single" w:sz="4" w:space="0" w:color="000000"/>
            </w:tcBorders>
          </w:tcPr>
          <w:p w14:paraId="79CE775D" w14:textId="49B0DBC7"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016B13">
              <w:rPr>
                <w:rFonts w:eastAsia="Times New Roman"/>
                <w:sz w:val="24"/>
                <w:szCs w:val="24"/>
                <w:lang w:val="en-US"/>
              </w:rPr>
              <w:t>RPSLQ 1</w:t>
            </w:r>
            <w:r>
              <w:rPr>
                <w:rFonts w:eastAsia="Times New Roman"/>
                <w:sz w:val="24"/>
                <w:szCs w:val="24"/>
                <w:lang w:val="en-US"/>
              </w:rPr>
              <w:t>1</w:t>
            </w:r>
          </w:p>
        </w:tc>
        <w:tc>
          <w:tcPr>
            <w:tcW w:w="5130" w:type="dxa"/>
            <w:tcBorders>
              <w:top w:val="single" w:sz="4" w:space="0" w:color="000000"/>
              <w:left w:val="single" w:sz="4" w:space="0" w:color="000000"/>
              <w:bottom w:val="single" w:sz="4" w:space="0" w:color="000000"/>
              <w:right w:val="single" w:sz="4" w:space="0" w:color="000000"/>
            </w:tcBorders>
          </w:tcPr>
          <w:p w14:paraId="00C62E10" w14:textId="77777777" w:rsidR="004D37AE"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There is a variety of sporting activities that suit me.</w:t>
            </w:r>
          </w:p>
        </w:tc>
        <w:tc>
          <w:tcPr>
            <w:tcW w:w="429" w:type="dxa"/>
            <w:tcBorders>
              <w:top w:val="single" w:sz="4" w:space="0" w:color="000000"/>
              <w:left w:val="single" w:sz="4" w:space="0" w:color="000000"/>
              <w:bottom w:val="single" w:sz="4" w:space="0" w:color="000000"/>
              <w:right w:val="single" w:sz="4" w:space="0" w:color="000000"/>
            </w:tcBorders>
          </w:tcPr>
          <w:p w14:paraId="4DE1D847"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6C330C09"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7D619E51"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25037CBE"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11D54D7B"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c>
          <w:tcPr>
            <w:tcW w:w="487" w:type="dxa"/>
          </w:tcPr>
          <w:p w14:paraId="3F0A33F6"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05783AC3"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70730EDF"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090E7E85"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0C187163"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r>
      <w:tr w:rsidR="004D37AE" w:rsidRPr="004310E6" w14:paraId="7D4A6E0B" w14:textId="77777777" w:rsidTr="004D37AE">
        <w:trPr>
          <w:trHeight w:hRule="exact" w:val="370"/>
        </w:trPr>
        <w:tc>
          <w:tcPr>
            <w:tcW w:w="1117" w:type="dxa"/>
            <w:tcBorders>
              <w:top w:val="single" w:sz="4" w:space="0" w:color="000000"/>
              <w:left w:val="single" w:sz="4" w:space="0" w:color="000000"/>
              <w:bottom w:val="single" w:sz="4" w:space="0" w:color="000000"/>
              <w:right w:val="single" w:sz="4" w:space="0" w:color="000000"/>
            </w:tcBorders>
          </w:tcPr>
          <w:p w14:paraId="6448DC43" w14:textId="20EC4579"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016B13">
              <w:rPr>
                <w:rFonts w:eastAsia="Times New Roman"/>
                <w:sz w:val="24"/>
                <w:szCs w:val="24"/>
                <w:lang w:val="en-US"/>
              </w:rPr>
              <w:t>RPSLQ 1</w:t>
            </w:r>
            <w:r>
              <w:rPr>
                <w:rFonts w:eastAsia="Times New Roman"/>
                <w:sz w:val="24"/>
                <w:szCs w:val="24"/>
                <w:lang w:val="en-US"/>
              </w:rPr>
              <w:t>2</w:t>
            </w:r>
          </w:p>
        </w:tc>
        <w:tc>
          <w:tcPr>
            <w:tcW w:w="5130" w:type="dxa"/>
            <w:tcBorders>
              <w:top w:val="single" w:sz="4" w:space="0" w:color="000000"/>
              <w:left w:val="single" w:sz="4" w:space="0" w:color="000000"/>
              <w:bottom w:val="single" w:sz="4" w:space="0" w:color="000000"/>
              <w:right w:val="single" w:sz="4" w:space="0" w:color="000000"/>
            </w:tcBorders>
          </w:tcPr>
          <w:p w14:paraId="5A36F485" w14:textId="77777777" w:rsidR="004D37AE"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 xml:space="preserve">Am satisfied with the inclusions in various clubs. </w:t>
            </w:r>
          </w:p>
        </w:tc>
        <w:tc>
          <w:tcPr>
            <w:tcW w:w="429" w:type="dxa"/>
            <w:tcBorders>
              <w:top w:val="single" w:sz="4" w:space="0" w:color="000000"/>
              <w:left w:val="single" w:sz="4" w:space="0" w:color="000000"/>
              <w:bottom w:val="single" w:sz="4" w:space="0" w:color="000000"/>
              <w:right w:val="single" w:sz="4" w:space="0" w:color="000000"/>
            </w:tcBorders>
          </w:tcPr>
          <w:p w14:paraId="094F67AA"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464893F6"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69612ED7"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504ECC37"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79FD3936"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c>
          <w:tcPr>
            <w:tcW w:w="487" w:type="dxa"/>
          </w:tcPr>
          <w:p w14:paraId="0288C7A7"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54600F09"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042D9D0C"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64EE987E"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305D1063"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r>
      <w:tr w:rsidR="004D37AE" w:rsidRPr="004310E6" w14:paraId="1515F0A3" w14:textId="77777777" w:rsidTr="004D37AE">
        <w:trPr>
          <w:trHeight w:hRule="exact" w:val="370"/>
        </w:trPr>
        <w:tc>
          <w:tcPr>
            <w:tcW w:w="1117" w:type="dxa"/>
            <w:tcBorders>
              <w:top w:val="single" w:sz="4" w:space="0" w:color="000000"/>
              <w:left w:val="single" w:sz="4" w:space="0" w:color="000000"/>
              <w:bottom w:val="single" w:sz="4" w:space="0" w:color="000000"/>
              <w:right w:val="single" w:sz="4" w:space="0" w:color="000000"/>
            </w:tcBorders>
          </w:tcPr>
          <w:p w14:paraId="2B6C9229" w14:textId="2332072E" w:rsidR="004D37AE" w:rsidRPr="00041166" w:rsidRDefault="004D37AE" w:rsidP="004D37AE">
            <w:pPr>
              <w:widowControl w:val="0"/>
              <w:autoSpaceDE w:val="0"/>
              <w:autoSpaceDN w:val="0"/>
              <w:adjustRightInd w:val="0"/>
              <w:spacing w:after="0" w:line="266" w:lineRule="exact"/>
              <w:jc w:val="center"/>
              <w:rPr>
                <w:rFonts w:eastAsia="Times New Roman"/>
                <w:sz w:val="24"/>
                <w:szCs w:val="24"/>
                <w:lang w:val="en-US"/>
              </w:rPr>
            </w:pPr>
            <w:r w:rsidRPr="00016B13">
              <w:rPr>
                <w:rFonts w:eastAsia="Times New Roman"/>
                <w:sz w:val="24"/>
                <w:szCs w:val="24"/>
                <w:lang w:val="en-US"/>
              </w:rPr>
              <w:t>RPSLQ 1</w:t>
            </w:r>
            <w:r>
              <w:rPr>
                <w:rFonts w:eastAsia="Times New Roman"/>
                <w:sz w:val="24"/>
                <w:szCs w:val="24"/>
                <w:lang w:val="en-US"/>
              </w:rPr>
              <w:t>3</w:t>
            </w:r>
          </w:p>
        </w:tc>
        <w:tc>
          <w:tcPr>
            <w:tcW w:w="5130" w:type="dxa"/>
            <w:tcBorders>
              <w:top w:val="single" w:sz="4" w:space="0" w:color="000000"/>
              <w:left w:val="single" w:sz="4" w:space="0" w:color="000000"/>
              <w:bottom w:val="single" w:sz="4" w:space="0" w:color="000000"/>
              <w:right w:val="single" w:sz="4" w:space="0" w:color="000000"/>
            </w:tcBorders>
          </w:tcPr>
          <w:p w14:paraId="7F2FF39A" w14:textId="77777777" w:rsidR="004D37AE" w:rsidRDefault="004D37AE" w:rsidP="004D37AE">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School facilities such as classrooms are easily accessible.</w:t>
            </w:r>
          </w:p>
        </w:tc>
        <w:tc>
          <w:tcPr>
            <w:tcW w:w="429" w:type="dxa"/>
            <w:tcBorders>
              <w:top w:val="single" w:sz="4" w:space="0" w:color="000000"/>
              <w:left w:val="single" w:sz="4" w:space="0" w:color="000000"/>
              <w:bottom w:val="single" w:sz="4" w:space="0" w:color="000000"/>
              <w:right w:val="single" w:sz="4" w:space="0" w:color="000000"/>
            </w:tcBorders>
          </w:tcPr>
          <w:p w14:paraId="6DA14A70"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5FB18F51"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39D3EE2B"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1264B600"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3CA6D154" w14:textId="77777777" w:rsidR="004D37AE" w:rsidRPr="00041166" w:rsidRDefault="004D37AE" w:rsidP="004D37AE">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c>
          <w:tcPr>
            <w:tcW w:w="487" w:type="dxa"/>
          </w:tcPr>
          <w:p w14:paraId="66B94740"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6CEF43E1"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320C0294"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11CBBAB7"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c>
          <w:tcPr>
            <w:tcW w:w="487" w:type="dxa"/>
          </w:tcPr>
          <w:p w14:paraId="4FC6B4E1" w14:textId="77777777" w:rsidR="004D37AE" w:rsidRPr="00041166" w:rsidRDefault="004D37AE" w:rsidP="004D37AE">
            <w:pPr>
              <w:widowControl w:val="0"/>
              <w:autoSpaceDE w:val="0"/>
              <w:autoSpaceDN w:val="0"/>
              <w:adjustRightInd w:val="0"/>
              <w:spacing w:after="0" w:line="240" w:lineRule="auto"/>
              <w:rPr>
                <w:rFonts w:eastAsia="Times New Roman"/>
                <w:sz w:val="24"/>
                <w:szCs w:val="24"/>
                <w:lang w:val="en-US"/>
              </w:rPr>
            </w:pPr>
          </w:p>
        </w:tc>
      </w:tr>
      <w:tr w:rsidR="0013281A" w:rsidRPr="004310E6" w14:paraId="1E6E2866" w14:textId="77777777" w:rsidTr="004D37AE">
        <w:trPr>
          <w:trHeight w:hRule="exact" w:val="550"/>
        </w:trPr>
        <w:tc>
          <w:tcPr>
            <w:tcW w:w="1117" w:type="dxa"/>
            <w:tcBorders>
              <w:top w:val="single" w:sz="4" w:space="0" w:color="000000"/>
              <w:left w:val="single" w:sz="4" w:space="0" w:color="000000"/>
              <w:bottom w:val="single" w:sz="4" w:space="0" w:color="000000"/>
              <w:right w:val="single" w:sz="4" w:space="0" w:color="000000"/>
            </w:tcBorders>
          </w:tcPr>
          <w:p w14:paraId="05BD48FA" w14:textId="403EB3BE" w:rsidR="0013281A" w:rsidRPr="00041166" w:rsidRDefault="004A3E03" w:rsidP="00D54CFF">
            <w:pPr>
              <w:widowControl w:val="0"/>
              <w:autoSpaceDE w:val="0"/>
              <w:autoSpaceDN w:val="0"/>
              <w:adjustRightInd w:val="0"/>
              <w:spacing w:after="0" w:line="266" w:lineRule="exact"/>
              <w:jc w:val="center"/>
              <w:rPr>
                <w:rFonts w:eastAsia="Times New Roman"/>
                <w:sz w:val="24"/>
                <w:szCs w:val="24"/>
                <w:lang w:val="en-US"/>
              </w:rPr>
            </w:pPr>
            <w:r>
              <w:rPr>
                <w:rFonts w:eastAsia="Times New Roman"/>
                <w:sz w:val="24"/>
                <w:szCs w:val="24"/>
                <w:lang w:val="en-US"/>
              </w:rPr>
              <w:lastRenderedPageBreak/>
              <w:t xml:space="preserve">RPSLQ </w:t>
            </w:r>
            <w:r w:rsidR="0013281A">
              <w:rPr>
                <w:rFonts w:eastAsia="Times New Roman"/>
                <w:sz w:val="24"/>
                <w:szCs w:val="24"/>
                <w:lang w:val="en-US"/>
              </w:rPr>
              <w:t>14</w:t>
            </w:r>
          </w:p>
        </w:tc>
        <w:tc>
          <w:tcPr>
            <w:tcW w:w="5130" w:type="dxa"/>
            <w:tcBorders>
              <w:top w:val="single" w:sz="4" w:space="0" w:color="000000"/>
              <w:left w:val="single" w:sz="4" w:space="0" w:color="000000"/>
              <w:bottom w:val="single" w:sz="4" w:space="0" w:color="000000"/>
              <w:right w:val="single" w:sz="4" w:space="0" w:color="000000"/>
            </w:tcBorders>
          </w:tcPr>
          <w:p w14:paraId="49A5554B" w14:textId="77777777" w:rsidR="0013281A" w:rsidRDefault="0013281A" w:rsidP="004C6D58">
            <w:pPr>
              <w:widowControl w:val="0"/>
              <w:autoSpaceDE w:val="0"/>
              <w:autoSpaceDN w:val="0"/>
              <w:adjustRightInd w:val="0"/>
              <w:spacing w:after="0" w:line="240" w:lineRule="auto"/>
              <w:rPr>
                <w:rFonts w:eastAsia="Times New Roman"/>
                <w:sz w:val="24"/>
                <w:szCs w:val="24"/>
                <w:lang w:val="en-US"/>
              </w:rPr>
            </w:pPr>
            <w:r>
              <w:rPr>
                <w:rFonts w:eastAsia="Times New Roman"/>
                <w:sz w:val="24"/>
                <w:szCs w:val="24"/>
                <w:lang w:val="en-US"/>
              </w:rPr>
              <w:t>Am satisfied with accommodations in school societies like Christian union.</w:t>
            </w:r>
          </w:p>
        </w:tc>
        <w:tc>
          <w:tcPr>
            <w:tcW w:w="429" w:type="dxa"/>
            <w:tcBorders>
              <w:top w:val="single" w:sz="4" w:space="0" w:color="000000"/>
              <w:left w:val="single" w:sz="4" w:space="0" w:color="000000"/>
              <w:bottom w:val="single" w:sz="4" w:space="0" w:color="000000"/>
              <w:right w:val="single" w:sz="4" w:space="0" w:color="000000"/>
            </w:tcBorders>
          </w:tcPr>
          <w:p w14:paraId="66C5FA1B" w14:textId="77777777" w:rsidR="0013281A" w:rsidRPr="00041166" w:rsidRDefault="0013281A" w:rsidP="00D54CFF">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1</w:t>
            </w:r>
          </w:p>
        </w:tc>
        <w:tc>
          <w:tcPr>
            <w:tcW w:w="442" w:type="dxa"/>
            <w:tcBorders>
              <w:top w:val="single" w:sz="4" w:space="0" w:color="000000"/>
              <w:left w:val="single" w:sz="4" w:space="0" w:color="000000"/>
              <w:bottom w:val="single" w:sz="4" w:space="0" w:color="000000"/>
              <w:right w:val="single" w:sz="4" w:space="0" w:color="000000"/>
            </w:tcBorders>
          </w:tcPr>
          <w:p w14:paraId="5418D22C" w14:textId="77777777" w:rsidR="0013281A" w:rsidRPr="00041166" w:rsidRDefault="0013281A" w:rsidP="00D54CFF">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2</w:t>
            </w:r>
          </w:p>
        </w:tc>
        <w:tc>
          <w:tcPr>
            <w:tcW w:w="581" w:type="dxa"/>
            <w:tcBorders>
              <w:top w:val="single" w:sz="4" w:space="0" w:color="000000"/>
              <w:left w:val="single" w:sz="4" w:space="0" w:color="000000"/>
              <w:bottom w:val="single" w:sz="4" w:space="0" w:color="000000"/>
              <w:right w:val="single" w:sz="4" w:space="0" w:color="000000"/>
            </w:tcBorders>
          </w:tcPr>
          <w:p w14:paraId="5743BF32" w14:textId="77777777" w:rsidR="0013281A" w:rsidRPr="00041166" w:rsidRDefault="0013281A" w:rsidP="00D54CFF">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3</w:t>
            </w:r>
          </w:p>
        </w:tc>
        <w:tc>
          <w:tcPr>
            <w:tcW w:w="581" w:type="dxa"/>
            <w:tcBorders>
              <w:top w:val="single" w:sz="4" w:space="0" w:color="000000"/>
              <w:left w:val="single" w:sz="4" w:space="0" w:color="000000"/>
              <w:bottom w:val="single" w:sz="4" w:space="0" w:color="000000"/>
              <w:right w:val="single" w:sz="4" w:space="0" w:color="000000"/>
            </w:tcBorders>
          </w:tcPr>
          <w:p w14:paraId="5D0AB981" w14:textId="77777777" w:rsidR="0013281A" w:rsidRPr="00041166" w:rsidRDefault="0013281A" w:rsidP="00D54CFF">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4</w:t>
            </w:r>
          </w:p>
        </w:tc>
        <w:tc>
          <w:tcPr>
            <w:tcW w:w="487" w:type="dxa"/>
            <w:tcBorders>
              <w:top w:val="single" w:sz="4" w:space="0" w:color="000000"/>
              <w:left w:val="single" w:sz="4" w:space="0" w:color="000000"/>
              <w:bottom w:val="single" w:sz="4" w:space="0" w:color="000000"/>
              <w:right w:val="single" w:sz="4" w:space="0" w:color="000000"/>
            </w:tcBorders>
          </w:tcPr>
          <w:p w14:paraId="7F7B699E" w14:textId="77777777" w:rsidR="0013281A" w:rsidRPr="00041166" w:rsidRDefault="0013281A" w:rsidP="00D54CFF">
            <w:pPr>
              <w:widowControl w:val="0"/>
              <w:autoSpaceDE w:val="0"/>
              <w:autoSpaceDN w:val="0"/>
              <w:adjustRightInd w:val="0"/>
              <w:spacing w:after="0" w:line="240" w:lineRule="auto"/>
              <w:jc w:val="center"/>
              <w:rPr>
                <w:rFonts w:eastAsia="Times New Roman"/>
                <w:sz w:val="24"/>
                <w:szCs w:val="24"/>
                <w:lang w:val="en-US"/>
              </w:rPr>
            </w:pPr>
            <w:r w:rsidRPr="00041166">
              <w:rPr>
                <w:rFonts w:eastAsia="Times New Roman"/>
                <w:sz w:val="24"/>
                <w:szCs w:val="24"/>
                <w:lang w:val="en-US"/>
              </w:rPr>
              <w:t>5</w:t>
            </w:r>
          </w:p>
        </w:tc>
        <w:tc>
          <w:tcPr>
            <w:tcW w:w="487" w:type="dxa"/>
          </w:tcPr>
          <w:p w14:paraId="3C8FD7D9" w14:textId="77777777" w:rsidR="0013281A" w:rsidRPr="00041166" w:rsidRDefault="0013281A" w:rsidP="004C6D58">
            <w:pPr>
              <w:widowControl w:val="0"/>
              <w:autoSpaceDE w:val="0"/>
              <w:autoSpaceDN w:val="0"/>
              <w:adjustRightInd w:val="0"/>
              <w:spacing w:after="0" w:line="240" w:lineRule="auto"/>
              <w:rPr>
                <w:rFonts w:eastAsia="Times New Roman"/>
                <w:sz w:val="24"/>
                <w:szCs w:val="24"/>
                <w:lang w:val="en-US"/>
              </w:rPr>
            </w:pPr>
          </w:p>
        </w:tc>
        <w:tc>
          <w:tcPr>
            <w:tcW w:w="487" w:type="dxa"/>
          </w:tcPr>
          <w:p w14:paraId="755866A3" w14:textId="77777777" w:rsidR="0013281A" w:rsidRPr="00041166" w:rsidRDefault="0013281A" w:rsidP="004C6D58">
            <w:pPr>
              <w:widowControl w:val="0"/>
              <w:autoSpaceDE w:val="0"/>
              <w:autoSpaceDN w:val="0"/>
              <w:adjustRightInd w:val="0"/>
              <w:spacing w:after="0" w:line="240" w:lineRule="auto"/>
              <w:rPr>
                <w:rFonts w:eastAsia="Times New Roman"/>
                <w:sz w:val="24"/>
                <w:szCs w:val="24"/>
                <w:lang w:val="en-US"/>
              </w:rPr>
            </w:pPr>
          </w:p>
        </w:tc>
        <w:tc>
          <w:tcPr>
            <w:tcW w:w="487" w:type="dxa"/>
          </w:tcPr>
          <w:p w14:paraId="5B666E01" w14:textId="77777777" w:rsidR="0013281A" w:rsidRPr="00041166" w:rsidRDefault="0013281A" w:rsidP="004C6D58">
            <w:pPr>
              <w:widowControl w:val="0"/>
              <w:autoSpaceDE w:val="0"/>
              <w:autoSpaceDN w:val="0"/>
              <w:adjustRightInd w:val="0"/>
              <w:spacing w:after="0" w:line="240" w:lineRule="auto"/>
              <w:rPr>
                <w:rFonts w:eastAsia="Times New Roman"/>
                <w:sz w:val="24"/>
                <w:szCs w:val="24"/>
                <w:lang w:val="en-US"/>
              </w:rPr>
            </w:pPr>
          </w:p>
        </w:tc>
        <w:tc>
          <w:tcPr>
            <w:tcW w:w="487" w:type="dxa"/>
          </w:tcPr>
          <w:p w14:paraId="039700B2" w14:textId="77777777" w:rsidR="0013281A" w:rsidRPr="00041166" w:rsidRDefault="0013281A" w:rsidP="004C6D58">
            <w:pPr>
              <w:widowControl w:val="0"/>
              <w:autoSpaceDE w:val="0"/>
              <w:autoSpaceDN w:val="0"/>
              <w:adjustRightInd w:val="0"/>
              <w:spacing w:after="0" w:line="240" w:lineRule="auto"/>
              <w:rPr>
                <w:rFonts w:eastAsia="Times New Roman"/>
                <w:sz w:val="24"/>
                <w:szCs w:val="24"/>
                <w:lang w:val="en-US"/>
              </w:rPr>
            </w:pPr>
          </w:p>
        </w:tc>
        <w:tc>
          <w:tcPr>
            <w:tcW w:w="487" w:type="dxa"/>
          </w:tcPr>
          <w:p w14:paraId="53026875" w14:textId="77777777" w:rsidR="0013281A" w:rsidRPr="00041166" w:rsidRDefault="0013281A" w:rsidP="004C6D58">
            <w:pPr>
              <w:widowControl w:val="0"/>
              <w:autoSpaceDE w:val="0"/>
              <w:autoSpaceDN w:val="0"/>
              <w:adjustRightInd w:val="0"/>
              <w:spacing w:after="0" w:line="240" w:lineRule="auto"/>
              <w:rPr>
                <w:rFonts w:eastAsia="Times New Roman"/>
                <w:sz w:val="24"/>
                <w:szCs w:val="24"/>
                <w:lang w:val="en-US"/>
              </w:rPr>
            </w:pPr>
          </w:p>
        </w:tc>
      </w:tr>
    </w:tbl>
    <w:p w14:paraId="03108702" w14:textId="77777777" w:rsidR="0013281A" w:rsidRDefault="0013281A" w:rsidP="0013281A"/>
    <w:p w14:paraId="2C1802D0" w14:textId="77777777" w:rsidR="0013281A" w:rsidRDefault="0013281A" w:rsidP="0013281A">
      <w:pPr>
        <w:widowControl w:val="0"/>
        <w:autoSpaceDE w:val="0"/>
        <w:autoSpaceDN w:val="0"/>
        <w:adjustRightInd w:val="0"/>
        <w:spacing w:after="0" w:line="274" w:lineRule="exact"/>
        <w:ind w:left="720" w:right="363"/>
        <w:jc w:val="both"/>
        <w:rPr>
          <w:rFonts w:eastAsia="Times New Roman"/>
          <w:sz w:val="24"/>
          <w:szCs w:val="24"/>
          <w:lang w:val="en-US"/>
        </w:rPr>
      </w:pPr>
      <w:r>
        <w:rPr>
          <w:rFonts w:eastAsia="Times New Roman"/>
          <w:sz w:val="24"/>
          <w:szCs w:val="24"/>
          <w:lang w:val="en-US"/>
        </w:rPr>
        <w:t>15.</w:t>
      </w:r>
    </w:p>
    <w:p w14:paraId="3030AA0D" w14:textId="77777777" w:rsidR="0013281A" w:rsidRDefault="0013281A" w:rsidP="0013281A">
      <w:pPr>
        <w:widowControl w:val="0"/>
        <w:numPr>
          <w:ilvl w:val="0"/>
          <w:numId w:val="14"/>
        </w:numPr>
        <w:autoSpaceDE w:val="0"/>
        <w:autoSpaceDN w:val="0"/>
        <w:adjustRightInd w:val="0"/>
        <w:spacing w:after="0" w:line="274" w:lineRule="exact"/>
        <w:ind w:right="363"/>
        <w:jc w:val="both"/>
        <w:rPr>
          <w:rFonts w:eastAsia="Times New Roman"/>
          <w:sz w:val="24"/>
          <w:szCs w:val="24"/>
          <w:lang w:val="en-US"/>
        </w:rPr>
      </w:pPr>
      <w:r>
        <w:rPr>
          <w:rFonts w:eastAsia="Times New Roman"/>
          <w:sz w:val="24"/>
          <w:szCs w:val="24"/>
          <w:lang w:val="en-US"/>
        </w:rPr>
        <w:t>In your own analysis, how satisfied are you with the inclusive school conditions in this school? Please tick one.</w:t>
      </w:r>
    </w:p>
    <w:p w14:paraId="55F87FF3" w14:textId="77777777" w:rsidR="0013281A" w:rsidRDefault="0013281A" w:rsidP="0013281A">
      <w:pPr>
        <w:widowControl w:val="0"/>
        <w:autoSpaceDE w:val="0"/>
        <w:autoSpaceDN w:val="0"/>
        <w:adjustRightInd w:val="0"/>
        <w:spacing w:after="0" w:line="274" w:lineRule="exact"/>
        <w:ind w:right="363"/>
        <w:jc w:val="both"/>
        <w:rPr>
          <w:rFonts w:eastAsia="Times New Roman"/>
          <w:sz w:val="24"/>
          <w:szCs w:val="24"/>
          <w:lang w:val="en-US"/>
        </w:rPr>
      </w:pPr>
    </w:p>
    <w:tbl>
      <w:tblPr>
        <w:tblW w:w="0" w:type="auto"/>
        <w:tblInd w:w="8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9"/>
        <w:gridCol w:w="2546"/>
        <w:gridCol w:w="832"/>
      </w:tblGrid>
      <w:tr w:rsidR="0013281A" w:rsidRPr="003355AF" w14:paraId="5F18954E" w14:textId="77777777" w:rsidTr="004C6D58">
        <w:tc>
          <w:tcPr>
            <w:tcW w:w="0" w:type="auto"/>
            <w:shd w:val="clear" w:color="auto" w:fill="auto"/>
          </w:tcPr>
          <w:p w14:paraId="39517534" w14:textId="77777777" w:rsidR="0013281A" w:rsidRPr="003355AF" w:rsidRDefault="0013281A" w:rsidP="004C6D58">
            <w:pPr>
              <w:widowControl w:val="0"/>
              <w:autoSpaceDE w:val="0"/>
              <w:autoSpaceDN w:val="0"/>
              <w:adjustRightInd w:val="0"/>
              <w:spacing w:after="0" w:line="274" w:lineRule="exact"/>
              <w:ind w:right="363"/>
              <w:jc w:val="both"/>
              <w:rPr>
                <w:rFonts w:eastAsia="Times New Roman"/>
                <w:sz w:val="24"/>
                <w:szCs w:val="24"/>
                <w:lang w:val="en-US"/>
              </w:rPr>
            </w:pPr>
            <w:r w:rsidRPr="003355AF">
              <w:rPr>
                <w:rFonts w:eastAsia="Times New Roman"/>
                <w:sz w:val="24"/>
                <w:szCs w:val="24"/>
                <w:lang w:val="en-US"/>
              </w:rPr>
              <w:t>1</w:t>
            </w:r>
          </w:p>
        </w:tc>
        <w:tc>
          <w:tcPr>
            <w:tcW w:w="0" w:type="auto"/>
            <w:shd w:val="clear" w:color="auto" w:fill="auto"/>
          </w:tcPr>
          <w:p w14:paraId="050A2343" w14:textId="77777777" w:rsidR="0013281A" w:rsidRPr="003355AF" w:rsidRDefault="0013281A" w:rsidP="004C6D58">
            <w:pPr>
              <w:widowControl w:val="0"/>
              <w:autoSpaceDE w:val="0"/>
              <w:autoSpaceDN w:val="0"/>
              <w:adjustRightInd w:val="0"/>
              <w:spacing w:after="0" w:line="274" w:lineRule="exact"/>
              <w:ind w:right="363"/>
              <w:jc w:val="both"/>
              <w:rPr>
                <w:rFonts w:eastAsia="Times New Roman"/>
                <w:sz w:val="24"/>
                <w:szCs w:val="24"/>
                <w:lang w:val="en-US"/>
              </w:rPr>
            </w:pPr>
            <w:r w:rsidRPr="003355AF">
              <w:rPr>
                <w:rFonts w:eastAsia="Times New Roman"/>
                <w:sz w:val="24"/>
                <w:szCs w:val="24"/>
                <w:lang w:val="en-US"/>
              </w:rPr>
              <w:t>Highly satisfied</w:t>
            </w:r>
          </w:p>
        </w:tc>
        <w:tc>
          <w:tcPr>
            <w:tcW w:w="832" w:type="dxa"/>
            <w:shd w:val="clear" w:color="auto" w:fill="auto"/>
          </w:tcPr>
          <w:p w14:paraId="70F76CDF" w14:textId="77777777" w:rsidR="0013281A" w:rsidRPr="003355AF" w:rsidRDefault="0013281A" w:rsidP="004C6D58">
            <w:pPr>
              <w:widowControl w:val="0"/>
              <w:autoSpaceDE w:val="0"/>
              <w:autoSpaceDN w:val="0"/>
              <w:adjustRightInd w:val="0"/>
              <w:spacing w:after="0" w:line="274" w:lineRule="exact"/>
              <w:ind w:right="363"/>
              <w:jc w:val="both"/>
              <w:rPr>
                <w:rFonts w:eastAsia="Times New Roman"/>
                <w:sz w:val="24"/>
                <w:szCs w:val="24"/>
                <w:lang w:val="en-US"/>
              </w:rPr>
            </w:pPr>
          </w:p>
        </w:tc>
      </w:tr>
      <w:tr w:rsidR="0013281A" w:rsidRPr="003355AF" w14:paraId="28F2E269" w14:textId="77777777" w:rsidTr="004C6D58">
        <w:tc>
          <w:tcPr>
            <w:tcW w:w="0" w:type="auto"/>
            <w:shd w:val="clear" w:color="auto" w:fill="auto"/>
          </w:tcPr>
          <w:p w14:paraId="4D24B990" w14:textId="77777777" w:rsidR="0013281A" w:rsidRPr="003355AF" w:rsidRDefault="0013281A" w:rsidP="004C6D58">
            <w:pPr>
              <w:widowControl w:val="0"/>
              <w:autoSpaceDE w:val="0"/>
              <w:autoSpaceDN w:val="0"/>
              <w:adjustRightInd w:val="0"/>
              <w:spacing w:after="0" w:line="274" w:lineRule="exact"/>
              <w:ind w:right="363"/>
              <w:jc w:val="both"/>
              <w:rPr>
                <w:rFonts w:eastAsia="Times New Roman"/>
                <w:sz w:val="24"/>
                <w:szCs w:val="24"/>
                <w:lang w:val="en-US"/>
              </w:rPr>
            </w:pPr>
            <w:r w:rsidRPr="003355AF">
              <w:rPr>
                <w:rFonts w:eastAsia="Times New Roman"/>
                <w:sz w:val="24"/>
                <w:szCs w:val="24"/>
                <w:lang w:val="en-US"/>
              </w:rPr>
              <w:t>2</w:t>
            </w:r>
          </w:p>
        </w:tc>
        <w:tc>
          <w:tcPr>
            <w:tcW w:w="0" w:type="auto"/>
            <w:shd w:val="clear" w:color="auto" w:fill="auto"/>
          </w:tcPr>
          <w:p w14:paraId="14EF9631" w14:textId="77777777" w:rsidR="0013281A" w:rsidRPr="003355AF" w:rsidRDefault="0013281A" w:rsidP="004C6D58">
            <w:pPr>
              <w:widowControl w:val="0"/>
              <w:autoSpaceDE w:val="0"/>
              <w:autoSpaceDN w:val="0"/>
              <w:adjustRightInd w:val="0"/>
              <w:spacing w:after="0" w:line="274" w:lineRule="exact"/>
              <w:ind w:right="363"/>
              <w:jc w:val="both"/>
              <w:rPr>
                <w:rFonts w:eastAsia="Times New Roman"/>
                <w:sz w:val="24"/>
                <w:szCs w:val="24"/>
                <w:lang w:val="en-US"/>
              </w:rPr>
            </w:pPr>
            <w:r w:rsidRPr="003355AF">
              <w:rPr>
                <w:rFonts w:eastAsia="Times New Roman"/>
                <w:sz w:val="24"/>
                <w:szCs w:val="24"/>
                <w:lang w:val="en-US"/>
              </w:rPr>
              <w:t>Moderately satisfied</w:t>
            </w:r>
          </w:p>
        </w:tc>
        <w:tc>
          <w:tcPr>
            <w:tcW w:w="832" w:type="dxa"/>
            <w:shd w:val="clear" w:color="auto" w:fill="auto"/>
          </w:tcPr>
          <w:p w14:paraId="46619737" w14:textId="77777777" w:rsidR="0013281A" w:rsidRPr="003355AF" w:rsidRDefault="0013281A" w:rsidP="004C6D58">
            <w:pPr>
              <w:widowControl w:val="0"/>
              <w:autoSpaceDE w:val="0"/>
              <w:autoSpaceDN w:val="0"/>
              <w:adjustRightInd w:val="0"/>
              <w:spacing w:after="0" w:line="274" w:lineRule="exact"/>
              <w:ind w:right="363"/>
              <w:jc w:val="both"/>
              <w:rPr>
                <w:rFonts w:eastAsia="Times New Roman"/>
                <w:sz w:val="24"/>
                <w:szCs w:val="24"/>
                <w:lang w:val="en-US"/>
              </w:rPr>
            </w:pPr>
          </w:p>
        </w:tc>
      </w:tr>
      <w:tr w:rsidR="0013281A" w:rsidRPr="003355AF" w14:paraId="1606CC56" w14:textId="77777777" w:rsidTr="004C6D58">
        <w:tc>
          <w:tcPr>
            <w:tcW w:w="0" w:type="auto"/>
            <w:shd w:val="clear" w:color="auto" w:fill="auto"/>
          </w:tcPr>
          <w:p w14:paraId="08E4B049" w14:textId="77777777" w:rsidR="0013281A" w:rsidRPr="003355AF" w:rsidRDefault="0013281A" w:rsidP="004C6D58">
            <w:pPr>
              <w:widowControl w:val="0"/>
              <w:autoSpaceDE w:val="0"/>
              <w:autoSpaceDN w:val="0"/>
              <w:adjustRightInd w:val="0"/>
              <w:spacing w:after="0" w:line="274" w:lineRule="exact"/>
              <w:ind w:right="363"/>
              <w:jc w:val="both"/>
              <w:rPr>
                <w:rFonts w:eastAsia="Times New Roman"/>
                <w:sz w:val="24"/>
                <w:szCs w:val="24"/>
                <w:lang w:val="en-US"/>
              </w:rPr>
            </w:pPr>
            <w:r w:rsidRPr="003355AF">
              <w:rPr>
                <w:rFonts w:eastAsia="Times New Roman"/>
                <w:sz w:val="24"/>
                <w:szCs w:val="24"/>
                <w:lang w:val="en-US"/>
              </w:rPr>
              <w:t>3</w:t>
            </w:r>
          </w:p>
        </w:tc>
        <w:tc>
          <w:tcPr>
            <w:tcW w:w="0" w:type="auto"/>
            <w:shd w:val="clear" w:color="auto" w:fill="auto"/>
          </w:tcPr>
          <w:p w14:paraId="484BA7B4" w14:textId="77777777" w:rsidR="0013281A" w:rsidRPr="003355AF" w:rsidRDefault="0013281A" w:rsidP="004C6D58">
            <w:pPr>
              <w:widowControl w:val="0"/>
              <w:autoSpaceDE w:val="0"/>
              <w:autoSpaceDN w:val="0"/>
              <w:adjustRightInd w:val="0"/>
              <w:spacing w:after="0" w:line="274" w:lineRule="exact"/>
              <w:ind w:right="363"/>
              <w:jc w:val="both"/>
              <w:rPr>
                <w:rFonts w:eastAsia="Times New Roman"/>
                <w:sz w:val="24"/>
                <w:szCs w:val="24"/>
                <w:lang w:val="en-US"/>
              </w:rPr>
            </w:pPr>
            <w:r w:rsidRPr="003355AF">
              <w:rPr>
                <w:rFonts w:eastAsia="Times New Roman"/>
                <w:sz w:val="24"/>
                <w:szCs w:val="24"/>
                <w:lang w:val="en-US"/>
              </w:rPr>
              <w:t>Low satisfaction</w:t>
            </w:r>
          </w:p>
        </w:tc>
        <w:tc>
          <w:tcPr>
            <w:tcW w:w="832" w:type="dxa"/>
            <w:shd w:val="clear" w:color="auto" w:fill="auto"/>
          </w:tcPr>
          <w:p w14:paraId="196D6D4C" w14:textId="77777777" w:rsidR="0013281A" w:rsidRPr="003355AF" w:rsidRDefault="0013281A" w:rsidP="004C6D58">
            <w:pPr>
              <w:widowControl w:val="0"/>
              <w:autoSpaceDE w:val="0"/>
              <w:autoSpaceDN w:val="0"/>
              <w:adjustRightInd w:val="0"/>
              <w:spacing w:after="0" w:line="274" w:lineRule="exact"/>
              <w:ind w:right="363"/>
              <w:jc w:val="both"/>
              <w:rPr>
                <w:rFonts w:eastAsia="Times New Roman"/>
                <w:sz w:val="24"/>
                <w:szCs w:val="24"/>
                <w:lang w:val="en-US"/>
              </w:rPr>
            </w:pPr>
          </w:p>
        </w:tc>
      </w:tr>
    </w:tbl>
    <w:p w14:paraId="1DD9BCE9" w14:textId="77777777" w:rsidR="0013281A" w:rsidRDefault="0013281A" w:rsidP="0013281A">
      <w:pPr>
        <w:widowControl w:val="0"/>
        <w:autoSpaceDE w:val="0"/>
        <w:autoSpaceDN w:val="0"/>
        <w:adjustRightInd w:val="0"/>
        <w:spacing w:after="0" w:line="274" w:lineRule="exact"/>
        <w:ind w:right="363"/>
        <w:jc w:val="both"/>
        <w:rPr>
          <w:rFonts w:eastAsia="Times New Roman"/>
          <w:sz w:val="24"/>
          <w:szCs w:val="24"/>
          <w:lang w:val="en-US"/>
        </w:rPr>
      </w:pPr>
    </w:p>
    <w:p w14:paraId="0363F87A" w14:textId="4A3747C3" w:rsidR="0013281A" w:rsidRDefault="0013281A" w:rsidP="0013281A">
      <w:pPr>
        <w:pStyle w:val="Heading1"/>
        <w:spacing w:line="480" w:lineRule="auto"/>
        <w:jc w:val="both"/>
      </w:pPr>
      <w:r>
        <w:t xml:space="preserve"> </w:t>
      </w:r>
    </w:p>
    <w:p w14:paraId="7C1437FE" w14:textId="1736A8F0" w:rsidR="00871CF2" w:rsidRDefault="0013281A" w:rsidP="00E02B23">
      <w:pPr>
        <w:pStyle w:val="Heading1"/>
        <w:jc w:val="both"/>
        <w:rPr>
          <w:b w:val="0"/>
        </w:rPr>
      </w:pPr>
      <w:r>
        <w:br w:type="page"/>
      </w:r>
      <w:bookmarkStart w:id="4178" w:name="_Toc492882145"/>
      <w:bookmarkStart w:id="4179" w:name="_Toc505506579"/>
      <w:bookmarkEnd w:id="4098"/>
      <w:bookmarkEnd w:id="4099"/>
    </w:p>
    <w:p w14:paraId="550D2D6C" w14:textId="4C3E2721" w:rsidR="006B719C" w:rsidRPr="00315DB4" w:rsidRDefault="00EE6C98" w:rsidP="00315DB4">
      <w:pPr>
        <w:pStyle w:val="Heading1"/>
        <w:jc w:val="both"/>
      </w:pPr>
      <w:bookmarkStart w:id="4180" w:name="_Toc117768996"/>
      <w:r>
        <w:lastRenderedPageBreak/>
        <w:t>Appendix G</w:t>
      </w:r>
      <w:r w:rsidRPr="00BA34DD">
        <w:t xml:space="preserve">: </w:t>
      </w:r>
      <w:r>
        <w:t>Participants Consent Form</w:t>
      </w:r>
      <w:bookmarkEnd w:id="4180"/>
    </w:p>
    <w:p w14:paraId="05CAC214" w14:textId="0EEB9B70" w:rsidR="006B719C" w:rsidRDefault="006B719C" w:rsidP="00315DB4">
      <w:pPr>
        <w:spacing w:before="240" w:after="0" w:line="480" w:lineRule="auto"/>
        <w:rPr>
          <w:lang w:val="en-US"/>
        </w:rPr>
      </w:pPr>
      <w:r w:rsidRPr="006B719C">
        <w:rPr>
          <w:b/>
          <w:bCs/>
          <w:lang w:val="en-US"/>
        </w:rPr>
        <w:t>TITLE OF THE RESEARCH STUDY:</w:t>
      </w:r>
      <w:r>
        <w:rPr>
          <w:lang w:val="en-US"/>
        </w:rPr>
        <w:t xml:space="preserve"> </w:t>
      </w:r>
      <w:r w:rsidRPr="006B719C">
        <w:rPr>
          <w:lang w:val="en-US"/>
        </w:rPr>
        <w:t xml:space="preserve">DETERMINANTS OF ACADEMIC </w:t>
      </w:r>
      <w:r w:rsidR="0060463C">
        <w:rPr>
          <w:lang w:val="en-US"/>
        </w:rPr>
        <w:t>PERFOMANCE</w:t>
      </w:r>
      <w:r w:rsidRPr="006B719C">
        <w:rPr>
          <w:lang w:val="en-US"/>
        </w:rPr>
        <w:t xml:space="preserve"> OF LEARNERS IN INCLUSIVE PRIMARY SCHOOL</w:t>
      </w:r>
      <w:r w:rsidR="0060463C">
        <w:rPr>
          <w:lang w:val="en-US"/>
        </w:rPr>
        <w:t>S</w:t>
      </w:r>
      <w:r w:rsidRPr="006B719C">
        <w:rPr>
          <w:lang w:val="en-US"/>
        </w:rPr>
        <w:t xml:space="preserve"> IN WESTERN KENYA</w:t>
      </w:r>
    </w:p>
    <w:p w14:paraId="5B54DB1D" w14:textId="7DC01A44" w:rsidR="006B719C" w:rsidRPr="00002455" w:rsidRDefault="006B719C" w:rsidP="006B719C">
      <w:pPr>
        <w:spacing w:after="0" w:line="480" w:lineRule="auto"/>
        <w:rPr>
          <w:b/>
          <w:bCs/>
          <w:sz w:val="24"/>
          <w:szCs w:val="24"/>
          <w:lang w:val="en-US"/>
        </w:rPr>
      </w:pPr>
      <w:r w:rsidRPr="00002455">
        <w:rPr>
          <w:b/>
          <w:bCs/>
          <w:sz w:val="24"/>
          <w:szCs w:val="24"/>
          <w:lang w:val="en-US"/>
        </w:rPr>
        <w:t>Consent from the participants</w:t>
      </w:r>
    </w:p>
    <w:p w14:paraId="2E72AD64" w14:textId="08BE40DB" w:rsidR="0076602F" w:rsidRPr="00002455" w:rsidRDefault="0076602F" w:rsidP="0076602F">
      <w:pPr>
        <w:spacing w:after="0" w:line="240" w:lineRule="auto"/>
        <w:rPr>
          <w:sz w:val="24"/>
          <w:szCs w:val="24"/>
          <w:lang w:val="en-US"/>
        </w:rPr>
      </w:pPr>
      <w:r w:rsidRPr="00002455">
        <w:rPr>
          <w:sz w:val="24"/>
          <w:szCs w:val="24"/>
          <w:lang w:val="en-US"/>
        </w:rPr>
        <w:t>I, the undersigned, confirm that (please tick box as appropriate):</w:t>
      </w:r>
    </w:p>
    <w:p w14:paraId="4E43FFAD" w14:textId="77777777" w:rsidR="0076602F" w:rsidRPr="00002455" w:rsidRDefault="0076602F" w:rsidP="0076602F">
      <w:pPr>
        <w:spacing w:after="0" w:line="240" w:lineRule="auto"/>
        <w:rPr>
          <w:sz w:val="24"/>
          <w:szCs w:val="24"/>
          <w:lang w:val="en-US"/>
        </w:rPr>
      </w:pPr>
    </w:p>
    <w:tbl>
      <w:tblPr>
        <w:tblStyle w:val="TableGrid"/>
        <w:tblW w:w="5000" w:type="pct"/>
        <w:tblLook w:val="04A0" w:firstRow="1" w:lastRow="0" w:firstColumn="1" w:lastColumn="0" w:noHBand="0" w:noVBand="1"/>
      </w:tblPr>
      <w:tblGrid>
        <w:gridCol w:w="396"/>
        <w:gridCol w:w="8054"/>
        <w:gridCol w:w="406"/>
      </w:tblGrid>
      <w:tr w:rsidR="0076602F" w14:paraId="74D6EDAD" w14:textId="77777777" w:rsidTr="004A3E03">
        <w:tc>
          <w:tcPr>
            <w:tcW w:w="224" w:type="pct"/>
          </w:tcPr>
          <w:p w14:paraId="2178EE9A" w14:textId="4A3AB809" w:rsidR="0076602F" w:rsidRPr="0076602F" w:rsidRDefault="0076602F" w:rsidP="00315DB4">
            <w:pPr>
              <w:spacing w:after="0" w:line="360" w:lineRule="auto"/>
              <w:rPr>
                <w:sz w:val="24"/>
                <w:szCs w:val="24"/>
              </w:rPr>
            </w:pPr>
            <w:r w:rsidRPr="0076602F">
              <w:rPr>
                <w:sz w:val="24"/>
                <w:szCs w:val="24"/>
              </w:rPr>
              <w:t>1.</w:t>
            </w:r>
          </w:p>
        </w:tc>
        <w:tc>
          <w:tcPr>
            <w:tcW w:w="4547" w:type="pct"/>
          </w:tcPr>
          <w:p w14:paraId="37664BCF" w14:textId="49B31586" w:rsidR="0076602F" w:rsidRPr="0076602F" w:rsidRDefault="0076602F" w:rsidP="00315DB4">
            <w:pPr>
              <w:spacing w:after="0" w:line="360" w:lineRule="auto"/>
              <w:rPr>
                <w:sz w:val="24"/>
                <w:szCs w:val="24"/>
              </w:rPr>
            </w:pPr>
            <w:r w:rsidRPr="0076602F">
              <w:rPr>
                <w:sz w:val="24"/>
                <w:szCs w:val="24"/>
              </w:rPr>
              <w:t>I have read and understood the information about this research as provided on this consent sheet by the researche</w:t>
            </w:r>
            <w:r w:rsidRPr="0076602F">
              <w:rPr>
                <w:spacing w:val="-29"/>
                <w:sz w:val="24"/>
                <w:szCs w:val="24"/>
              </w:rPr>
              <w:t>r</w:t>
            </w:r>
            <w:r w:rsidRPr="0076602F">
              <w:rPr>
                <w:sz w:val="24"/>
                <w:szCs w:val="24"/>
              </w:rPr>
              <w:t>.</w:t>
            </w:r>
          </w:p>
        </w:tc>
        <w:tc>
          <w:tcPr>
            <w:tcW w:w="230" w:type="pct"/>
          </w:tcPr>
          <w:p w14:paraId="6A771113" w14:textId="77777777" w:rsidR="0076602F" w:rsidRDefault="0076602F" w:rsidP="00315DB4">
            <w:pPr>
              <w:spacing w:after="0" w:line="360" w:lineRule="auto"/>
            </w:pPr>
          </w:p>
        </w:tc>
      </w:tr>
      <w:tr w:rsidR="0076602F" w14:paraId="6F65C564" w14:textId="77777777" w:rsidTr="004A3E03">
        <w:tc>
          <w:tcPr>
            <w:tcW w:w="224" w:type="pct"/>
          </w:tcPr>
          <w:p w14:paraId="7468F5A3" w14:textId="764D90DD" w:rsidR="0076602F" w:rsidRPr="0076602F" w:rsidRDefault="0076602F" w:rsidP="00315DB4">
            <w:pPr>
              <w:spacing w:after="0" w:line="360" w:lineRule="auto"/>
              <w:rPr>
                <w:sz w:val="24"/>
                <w:szCs w:val="24"/>
              </w:rPr>
            </w:pPr>
            <w:r w:rsidRPr="0076602F">
              <w:rPr>
                <w:sz w:val="24"/>
                <w:szCs w:val="24"/>
              </w:rPr>
              <w:t>2.</w:t>
            </w:r>
          </w:p>
        </w:tc>
        <w:tc>
          <w:tcPr>
            <w:tcW w:w="4547" w:type="pct"/>
          </w:tcPr>
          <w:p w14:paraId="79A46EB7" w14:textId="18BB70AA" w:rsidR="0076602F" w:rsidRPr="0076602F" w:rsidRDefault="0076602F" w:rsidP="00315DB4">
            <w:pPr>
              <w:spacing w:after="0" w:line="360" w:lineRule="auto"/>
              <w:rPr>
                <w:sz w:val="24"/>
                <w:szCs w:val="24"/>
              </w:rPr>
            </w:pPr>
            <w:r w:rsidRPr="0076602F">
              <w:rPr>
                <w:sz w:val="24"/>
                <w:szCs w:val="24"/>
              </w:rPr>
              <w:t>I</w:t>
            </w:r>
            <w:r w:rsidRPr="0076602F">
              <w:rPr>
                <w:spacing w:val="7"/>
                <w:sz w:val="24"/>
                <w:szCs w:val="24"/>
              </w:rPr>
              <w:t xml:space="preserve"> </w:t>
            </w:r>
            <w:r w:rsidRPr="0076602F">
              <w:rPr>
                <w:sz w:val="24"/>
                <w:szCs w:val="24"/>
              </w:rPr>
              <w:t>have</w:t>
            </w:r>
            <w:r w:rsidRPr="0076602F">
              <w:rPr>
                <w:spacing w:val="7"/>
                <w:sz w:val="24"/>
                <w:szCs w:val="24"/>
              </w:rPr>
              <w:t xml:space="preserve"> </w:t>
            </w:r>
            <w:r w:rsidRPr="0076602F">
              <w:rPr>
                <w:sz w:val="24"/>
                <w:szCs w:val="24"/>
              </w:rPr>
              <w:t>been</w:t>
            </w:r>
            <w:r w:rsidRPr="0076602F">
              <w:rPr>
                <w:spacing w:val="7"/>
                <w:sz w:val="24"/>
                <w:szCs w:val="24"/>
              </w:rPr>
              <w:t xml:space="preserve"> </w:t>
            </w:r>
            <w:r w:rsidRPr="0076602F">
              <w:rPr>
                <w:sz w:val="24"/>
                <w:szCs w:val="24"/>
              </w:rPr>
              <w:t>given</w:t>
            </w:r>
            <w:r w:rsidRPr="0076602F">
              <w:rPr>
                <w:spacing w:val="7"/>
                <w:sz w:val="24"/>
                <w:szCs w:val="24"/>
              </w:rPr>
              <w:t xml:space="preserve"> </w:t>
            </w:r>
            <w:r w:rsidRPr="0076602F">
              <w:rPr>
                <w:sz w:val="24"/>
                <w:szCs w:val="24"/>
              </w:rPr>
              <w:t>the</w:t>
            </w:r>
            <w:r w:rsidRPr="0076602F">
              <w:rPr>
                <w:spacing w:val="7"/>
                <w:sz w:val="24"/>
                <w:szCs w:val="24"/>
              </w:rPr>
              <w:t xml:space="preserve"> </w:t>
            </w:r>
            <w:r w:rsidRPr="0076602F">
              <w:rPr>
                <w:sz w:val="24"/>
                <w:szCs w:val="24"/>
              </w:rPr>
              <w:t>opportunity</w:t>
            </w:r>
            <w:r w:rsidRPr="0076602F">
              <w:rPr>
                <w:spacing w:val="7"/>
                <w:sz w:val="24"/>
                <w:szCs w:val="24"/>
              </w:rPr>
              <w:t xml:space="preserve"> </w:t>
            </w:r>
            <w:r w:rsidRPr="0076602F">
              <w:rPr>
                <w:sz w:val="24"/>
                <w:szCs w:val="24"/>
              </w:rPr>
              <w:t>to</w:t>
            </w:r>
            <w:r w:rsidRPr="0076602F">
              <w:rPr>
                <w:spacing w:val="7"/>
                <w:sz w:val="24"/>
                <w:szCs w:val="24"/>
              </w:rPr>
              <w:t xml:space="preserve"> </w:t>
            </w:r>
            <w:r w:rsidRPr="0076602F">
              <w:rPr>
                <w:sz w:val="24"/>
                <w:szCs w:val="24"/>
              </w:rPr>
              <w:t>ask</w:t>
            </w:r>
            <w:r w:rsidRPr="0076602F">
              <w:rPr>
                <w:spacing w:val="7"/>
                <w:sz w:val="24"/>
                <w:szCs w:val="24"/>
              </w:rPr>
              <w:t xml:space="preserve"> </w:t>
            </w:r>
            <w:r w:rsidRPr="0076602F">
              <w:rPr>
                <w:sz w:val="24"/>
                <w:szCs w:val="24"/>
              </w:rPr>
              <w:t>questions</w:t>
            </w:r>
            <w:r w:rsidRPr="0076602F">
              <w:rPr>
                <w:spacing w:val="7"/>
                <w:sz w:val="24"/>
                <w:szCs w:val="24"/>
              </w:rPr>
              <w:t xml:space="preserve"> </w:t>
            </w:r>
            <w:r w:rsidRPr="0076602F">
              <w:rPr>
                <w:sz w:val="24"/>
                <w:szCs w:val="24"/>
              </w:rPr>
              <w:t>and</w:t>
            </w:r>
            <w:r w:rsidRPr="0076602F">
              <w:rPr>
                <w:spacing w:val="7"/>
                <w:sz w:val="24"/>
                <w:szCs w:val="24"/>
              </w:rPr>
              <w:t xml:space="preserve"> </w:t>
            </w:r>
            <w:r w:rsidRPr="0076602F">
              <w:rPr>
                <w:sz w:val="24"/>
                <w:szCs w:val="24"/>
              </w:rPr>
              <w:t>I</w:t>
            </w:r>
            <w:r w:rsidRPr="0076602F">
              <w:rPr>
                <w:spacing w:val="7"/>
                <w:sz w:val="24"/>
                <w:szCs w:val="24"/>
              </w:rPr>
              <w:t xml:space="preserve"> </w:t>
            </w:r>
            <w:r w:rsidRPr="0076602F">
              <w:rPr>
                <w:sz w:val="24"/>
                <w:szCs w:val="24"/>
              </w:rPr>
              <w:t>am</w:t>
            </w:r>
            <w:r w:rsidRPr="0076602F">
              <w:rPr>
                <w:spacing w:val="7"/>
                <w:sz w:val="24"/>
                <w:szCs w:val="24"/>
              </w:rPr>
              <w:t xml:space="preserve"> </w:t>
            </w:r>
            <w:r w:rsidRPr="0076602F">
              <w:rPr>
                <w:sz w:val="24"/>
                <w:szCs w:val="24"/>
              </w:rPr>
              <w:t>satisfied</w:t>
            </w:r>
            <w:r w:rsidRPr="0076602F">
              <w:rPr>
                <w:spacing w:val="7"/>
                <w:sz w:val="24"/>
                <w:szCs w:val="24"/>
              </w:rPr>
              <w:t xml:space="preserve"> </w:t>
            </w:r>
            <w:r w:rsidRPr="0076602F">
              <w:rPr>
                <w:sz w:val="24"/>
                <w:szCs w:val="24"/>
              </w:rPr>
              <w:t>with</w:t>
            </w:r>
            <w:r w:rsidRPr="0076602F">
              <w:rPr>
                <w:spacing w:val="7"/>
                <w:sz w:val="24"/>
                <w:szCs w:val="24"/>
              </w:rPr>
              <w:t xml:space="preserve"> </w:t>
            </w:r>
            <w:r w:rsidRPr="0076602F">
              <w:rPr>
                <w:sz w:val="24"/>
                <w:szCs w:val="24"/>
              </w:rPr>
              <w:t>the</w:t>
            </w:r>
            <w:r w:rsidRPr="0076602F">
              <w:rPr>
                <w:spacing w:val="7"/>
                <w:sz w:val="24"/>
                <w:szCs w:val="24"/>
              </w:rPr>
              <w:t xml:space="preserve"> </w:t>
            </w:r>
            <w:r w:rsidRPr="0076602F">
              <w:rPr>
                <w:sz w:val="24"/>
                <w:szCs w:val="24"/>
              </w:rPr>
              <w:t>clarifications</w:t>
            </w:r>
            <w:r w:rsidRPr="0076602F">
              <w:rPr>
                <w:spacing w:val="7"/>
                <w:sz w:val="24"/>
                <w:szCs w:val="24"/>
              </w:rPr>
              <w:t xml:space="preserve"> </w:t>
            </w:r>
            <w:r w:rsidRPr="0076602F">
              <w:rPr>
                <w:sz w:val="24"/>
                <w:szCs w:val="24"/>
              </w:rPr>
              <w:t>made</w:t>
            </w:r>
            <w:r w:rsidRPr="0076602F">
              <w:rPr>
                <w:spacing w:val="7"/>
                <w:sz w:val="24"/>
                <w:szCs w:val="24"/>
              </w:rPr>
              <w:t xml:space="preserve"> </w:t>
            </w:r>
            <w:r w:rsidRPr="0076602F">
              <w:rPr>
                <w:sz w:val="24"/>
                <w:szCs w:val="24"/>
              </w:rPr>
              <w:t>by</w:t>
            </w:r>
            <w:r w:rsidRPr="0076602F">
              <w:rPr>
                <w:spacing w:val="7"/>
                <w:sz w:val="24"/>
                <w:szCs w:val="24"/>
              </w:rPr>
              <w:t xml:space="preserve"> </w:t>
            </w:r>
            <w:r w:rsidRPr="0076602F">
              <w:rPr>
                <w:sz w:val="24"/>
                <w:szCs w:val="24"/>
              </w:rPr>
              <w:t>the</w:t>
            </w:r>
            <w:r w:rsidRPr="0076602F">
              <w:rPr>
                <w:spacing w:val="7"/>
                <w:sz w:val="24"/>
                <w:szCs w:val="24"/>
              </w:rPr>
              <w:t xml:space="preserve"> </w:t>
            </w:r>
            <w:r w:rsidRPr="0076602F">
              <w:rPr>
                <w:sz w:val="24"/>
                <w:szCs w:val="24"/>
              </w:rPr>
              <w:t>researcher about the stud</w:t>
            </w:r>
            <w:r w:rsidRPr="0076602F">
              <w:rPr>
                <w:spacing w:val="-27"/>
                <w:sz w:val="24"/>
                <w:szCs w:val="24"/>
              </w:rPr>
              <w:t>y</w:t>
            </w:r>
            <w:r w:rsidRPr="0076602F">
              <w:rPr>
                <w:sz w:val="24"/>
                <w:szCs w:val="24"/>
              </w:rPr>
              <w:t>.</w:t>
            </w:r>
          </w:p>
        </w:tc>
        <w:tc>
          <w:tcPr>
            <w:tcW w:w="230" w:type="pct"/>
          </w:tcPr>
          <w:p w14:paraId="3438501A" w14:textId="77777777" w:rsidR="0076602F" w:rsidRDefault="0076602F" w:rsidP="00315DB4">
            <w:pPr>
              <w:spacing w:after="0" w:line="360" w:lineRule="auto"/>
            </w:pPr>
          </w:p>
        </w:tc>
      </w:tr>
      <w:tr w:rsidR="0076602F" w14:paraId="6016AF5E" w14:textId="77777777" w:rsidTr="004A3E03">
        <w:tc>
          <w:tcPr>
            <w:tcW w:w="224" w:type="pct"/>
          </w:tcPr>
          <w:p w14:paraId="2E528644" w14:textId="69DDDF54" w:rsidR="0076602F" w:rsidRPr="0076602F" w:rsidRDefault="0076602F" w:rsidP="00315DB4">
            <w:pPr>
              <w:spacing w:after="0" w:line="360" w:lineRule="auto"/>
              <w:rPr>
                <w:sz w:val="24"/>
                <w:szCs w:val="24"/>
              </w:rPr>
            </w:pPr>
            <w:r w:rsidRPr="0076602F">
              <w:rPr>
                <w:sz w:val="24"/>
                <w:szCs w:val="24"/>
              </w:rPr>
              <w:t>3.</w:t>
            </w:r>
          </w:p>
        </w:tc>
        <w:tc>
          <w:tcPr>
            <w:tcW w:w="4547" w:type="pct"/>
          </w:tcPr>
          <w:p w14:paraId="2EF598C6" w14:textId="7FCD94D8" w:rsidR="0076602F" w:rsidRPr="0076602F" w:rsidRDefault="0076602F" w:rsidP="00315DB4">
            <w:pPr>
              <w:spacing w:after="0" w:line="360" w:lineRule="auto"/>
              <w:rPr>
                <w:sz w:val="24"/>
                <w:szCs w:val="24"/>
              </w:rPr>
            </w:pPr>
            <w:r w:rsidRPr="0076602F">
              <w:rPr>
                <w:sz w:val="24"/>
                <w:szCs w:val="24"/>
              </w:rPr>
              <w:t>I</w:t>
            </w:r>
            <w:r w:rsidRPr="0076602F">
              <w:rPr>
                <w:spacing w:val="24"/>
                <w:sz w:val="24"/>
                <w:szCs w:val="24"/>
              </w:rPr>
              <w:t xml:space="preserve"> </w:t>
            </w:r>
            <w:r w:rsidRPr="0076602F">
              <w:rPr>
                <w:sz w:val="24"/>
                <w:szCs w:val="24"/>
              </w:rPr>
              <w:t>declare</w:t>
            </w:r>
            <w:r w:rsidRPr="0076602F">
              <w:rPr>
                <w:spacing w:val="24"/>
                <w:sz w:val="24"/>
                <w:szCs w:val="24"/>
              </w:rPr>
              <w:t xml:space="preserve"> </w:t>
            </w:r>
            <w:r w:rsidRPr="0076602F">
              <w:rPr>
                <w:sz w:val="24"/>
                <w:szCs w:val="24"/>
              </w:rPr>
              <w:t>that</w:t>
            </w:r>
            <w:r w:rsidRPr="0076602F">
              <w:rPr>
                <w:spacing w:val="24"/>
                <w:sz w:val="24"/>
                <w:szCs w:val="24"/>
              </w:rPr>
              <w:t xml:space="preserve"> </w:t>
            </w:r>
            <w:r w:rsidRPr="0076602F">
              <w:rPr>
                <w:sz w:val="24"/>
                <w:szCs w:val="24"/>
              </w:rPr>
              <w:t>my</w:t>
            </w:r>
            <w:r w:rsidRPr="0076602F">
              <w:rPr>
                <w:spacing w:val="24"/>
                <w:sz w:val="24"/>
                <w:szCs w:val="24"/>
              </w:rPr>
              <w:t xml:space="preserve"> </w:t>
            </w:r>
            <w:r w:rsidRPr="0076602F">
              <w:rPr>
                <w:sz w:val="24"/>
                <w:szCs w:val="24"/>
              </w:rPr>
              <w:t>participati</w:t>
            </w:r>
            <w:r w:rsidRPr="0076602F">
              <w:rPr>
                <w:spacing w:val="-1"/>
                <w:sz w:val="24"/>
                <w:szCs w:val="24"/>
              </w:rPr>
              <w:t>o</w:t>
            </w:r>
            <w:r w:rsidRPr="0076602F">
              <w:rPr>
                <w:sz w:val="24"/>
                <w:szCs w:val="24"/>
              </w:rPr>
              <w:t>n</w:t>
            </w:r>
            <w:r w:rsidRPr="0076602F">
              <w:rPr>
                <w:spacing w:val="24"/>
                <w:sz w:val="24"/>
                <w:szCs w:val="24"/>
              </w:rPr>
              <w:t xml:space="preserve"> </w:t>
            </w:r>
            <w:r w:rsidRPr="0076602F">
              <w:rPr>
                <w:sz w:val="24"/>
                <w:szCs w:val="24"/>
              </w:rPr>
              <w:t>in</w:t>
            </w:r>
            <w:r w:rsidRPr="0076602F">
              <w:rPr>
                <w:spacing w:val="24"/>
                <w:sz w:val="24"/>
                <w:szCs w:val="24"/>
              </w:rPr>
              <w:t xml:space="preserve"> </w:t>
            </w:r>
            <w:r w:rsidRPr="0076602F">
              <w:rPr>
                <w:sz w:val="24"/>
                <w:szCs w:val="24"/>
              </w:rPr>
              <w:t>this</w:t>
            </w:r>
            <w:r w:rsidRPr="0076602F">
              <w:rPr>
                <w:spacing w:val="24"/>
                <w:sz w:val="24"/>
                <w:szCs w:val="24"/>
              </w:rPr>
              <w:t xml:space="preserve"> </w:t>
            </w:r>
            <w:r w:rsidRPr="0076602F">
              <w:rPr>
                <w:sz w:val="24"/>
                <w:szCs w:val="24"/>
              </w:rPr>
              <w:t>study</w:t>
            </w:r>
            <w:r w:rsidRPr="0076602F">
              <w:rPr>
                <w:spacing w:val="24"/>
                <w:sz w:val="24"/>
                <w:szCs w:val="24"/>
              </w:rPr>
              <w:t xml:space="preserve"> </w:t>
            </w:r>
            <w:r w:rsidRPr="0076602F">
              <w:rPr>
                <w:sz w:val="24"/>
                <w:szCs w:val="24"/>
              </w:rPr>
              <w:t>is</w:t>
            </w:r>
            <w:r w:rsidRPr="0076602F">
              <w:rPr>
                <w:spacing w:val="24"/>
                <w:sz w:val="24"/>
                <w:szCs w:val="24"/>
              </w:rPr>
              <w:t xml:space="preserve"> </w:t>
            </w:r>
            <w:r w:rsidRPr="0076602F">
              <w:rPr>
                <w:sz w:val="24"/>
                <w:szCs w:val="24"/>
              </w:rPr>
              <w:t>purely</w:t>
            </w:r>
            <w:r w:rsidRPr="0076602F">
              <w:rPr>
                <w:spacing w:val="24"/>
                <w:sz w:val="24"/>
                <w:szCs w:val="24"/>
              </w:rPr>
              <w:t xml:space="preserve"> </w:t>
            </w:r>
            <w:r w:rsidRPr="0076602F">
              <w:rPr>
                <w:sz w:val="24"/>
                <w:szCs w:val="24"/>
              </w:rPr>
              <w:t>voluntary</w:t>
            </w:r>
            <w:r w:rsidRPr="0076602F">
              <w:rPr>
                <w:spacing w:val="24"/>
                <w:sz w:val="24"/>
                <w:szCs w:val="24"/>
              </w:rPr>
              <w:t xml:space="preserve"> </w:t>
            </w:r>
            <w:r w:rsidRPr="0076602F">
              <w:rPr>
                <w:sz w:val="24"/>
                <w:szCs w:val="24"/>
              </w:rPr>
              <w:t>that</w:t>
            </w:r>
            <w:r w:rsidRPr="0076602F">
              <w:rPr>
                <w:spacing w:val="24"/>
                <w:sz w:val="24"/>
                <w:szCs w:val="24"/>
              </w:rPr>
              <w:t xml:space="preserve"> </w:t>
            </w:r>
            <w:r w:rsidRPr="0076602F">
              <w:rPr>
                <w:sz w:val="24"/>
                <w:szCs w:val="24"/>
              </w:rPr>
              <w:t>I</w:t>
            </w:r>
            <w:r w:rsidRPr="0076602F">
              <w:rPr>
                <w:spacing w:val="24"/>
                <w:sz w:val="24"/>
                <w:szCs w:val="24"/>
              </w:rPr>
              <w:t xml:space="preserve"> </w:t>
            </w:r>
            <w:r w:rsidRPr="0076602F">
              <w:rPr>
                <w:sz w:val="24"/>
                <w:szCs w:val="24"/>
              </w:rPr>
              <w:t>have</w:t>
            </w:r>
            <w:r w:rsidRPr="0076602F">
              <w:rPr>
                <w:spacing w:val="24"/>
                <w:sz w:val="24"/>
                <w:szCs w:val="24"/>
              </w:rPr>
              <w:t xml:space="preserve"> </w:t>
            </w:r>
            <w:r w:rsidRPr="0076602F">
              <w:rPr>
                <w:sz w:val="24"/>
                <w:szCs w:val="24"/>
              </w:rPr>
              <w:t>not</w:t>
            </w:r>
            <w:r w:rsidRPr="0076602F">
              <w:rPr>
                <w:spacing w:val="24"/>
                <w:sz w:val="24"/>
                <w:szCs w:val="24"/>
              </w:rPr>
              <w:t xml:space="preserve"> </w:t>
            </w:r>
            <w:r w:rsidRPr="0076602F">
              <w:rPr>
                <w:sz w:val="24"/>
                <w:szCs w:val="24"/>
              </w:rPr>
              <w:t>been</w:t>
            </w:r>
            <w:r w:rsidRPr="0076602F">
              <w:rPr>
                <w:spacing w:val="24"/>
                <w:sz w:val="24"/>
                <w:szCs w:val="24"/>
              </w:rPr>
              <w:t xml:space="preserve"> </w:t>
            </w:r>
            <w:r w:rsidRPr="0076602F">
              <w:rPr>
                <w:sz w:val="24"/>
                <w:szCs w:val="24"/>
              </w:rPr>
              <w:t>forced</w:t>
            </w:r>
            <w:r w:rsidRPr="0076602F">
              <w:rPr>
                <w:spacing w:val="24"/>
                <w:sz w:val="24"/>
                <w:szCs w:val="24"/>
              </w:rPr>
              <w:t xml:space="preserve"> </w:t>
            </w:r>
            <w:r w:rsidRPr="0076602F">
              <w:rPr>
                <w:sz w:val="24"/>
                <w:szCs w:val="24"/>
              </w:rPr>
              <w:t>to</w:t>
            </w:r>
            <w:r w:rsidRPr="0076602F">
              <w:rPr>
                <w:spacing w:val="24"/>
                <w:sz w:val="24"/>
                <w:szCs w:val="24"/>
              </w:rPr>
              <w:t xml:space="preserve"> </w:t>
            </w:r>
            <w:r w:rsidRPr="0076602F">
              <w:rPr>
                <w:sz w:val="24"/>
                <w:szCs w:val="24"/>
              </w:rPr>
              <w:t>participate</w:t>
            </w:r>
            <w:r w:rsidRPr="0076602F">
              <w:rPr>
                <w:spacing w:val="24"/>
                <w:sz w:val="24"/>
                <w:szCs w:val="24"/>
              </w:rPr>
              <w:t xml:space="preserve"> </w:t>
            </w:r>
            <w:r w:rsidRPr="0076602F">
              <w:rPr>
                <w:sz w:val="24"/>
                <w:szCs w:val="24"/>
              </w:rPr>
              <w:t>by</w:t>
            </w:r>
            <w:r w:rsidRPr="0076602F">
              <w:rPr>
                <w:spacing w:val="24"/>
                <w:sz w:val="24"/>
                <w:szCs w:val="24"/>
              </w:rPr>
              <w:t xml:space="preserve"> </w:t>
            </w:r>
            <w:r w:rsidRPr="0076602F">
              <w:rPr>
                <w:sz w:val="24"/>
                <w:szCs w:val="24"/>
              </w:rPr>
              <w:t>the researcher in this stud</w:t>
            </w:r>
            <w:r w:rsidRPr="0076602F">
              <w:rPr>
                <w:spacing w:val="-27"/>
                <w:sz w:val="24"/>
                <w:szCs w:val="24"/>
              </w:rPr>
              <w:t>y</w:t>
            </w:r>
            <w:r w:rsidRPr="0076602F">
              <w:rPr>
                <w:sz w:val="24"/>
                <w:szCs w:val="24"/>
              </w:rPr>
              <w:t>.</w:t>
            </w:r>
          </w:p>
        </w:tc>
        <w:tc>
          <w:tcPr>
            <w:tcW w:w="230" w:type="pct"/>
          </w:tcPr>
          <w:p w14:paraId="1EF2B501" w14:textId="77777777" w:rsidR="0076602F" w:rsidRDefault="0076602F" w:rsidP="00315DB4">
            <w:pPr>
              <w:spacing w:after="0" w:line="360" w:lineRule="auto"/>
            </w:pPr>
          </w:p>
        </w:tc>
      </w:tr>
      <w:tr w:rsidR="0076602F" w14:paraId="319BBC55" w14:textId="77777777" w:rsidTr="004A3E03">
        <w:tc>
          <w:tcPr>
            <w:tcW w:w="224" w:type="pct"/>
          </w:tcPr>
          <w:p w14:paraId="61529857" w14:textId="0CD421ED" w:rsidR="0076602F" w:rsidRPr="0076602F" w:rsidRDefault="0076602F" w:rsidP="00315DB4">
            <w:pPr>
              <w:spacing w:after="0" w:line="360" w:lineRule="auto"/>
              <w:rPr>
                <w:sz w:val="24"/>
                <w:szCs w:val="24"/>
              </w:rPr>
            </w:pPr>
            <w:r w:rsidRPr="0076602F">
              <w:rPr>
                <w:sz w:val="24"/>
                <w:szCs w:val="24"/>
              </w:rPr>
              <w:t>4.</w:t>
            </w:r>
          </w:p>
        </w:tc>
        <w:tc>
          <w:tcPr>
            <w:tcW w:w="4547" w:type="pct"/>
          </w:tcPr>
          <w:p w14:paraId="38AB30BA" w14:textId="41263386" w:rsidR="0076602F" w:rsidRPr="0076602F" w:rsidRDefault="0076602F" w:rsidP="00315DB4">
            <w:pPr>
              <w:spacing w:after="0" w:line="360" w:lineRule="auto"/>
              <w:rPr>
                <w:sz w:val="24"/>
                <w:szCs w:val="24"/>
              </w:rPr>
            </w:pPr>
            <w:r w:rsidRPr="0076602F">
              <w:rPr>
                <w:sz w:val="24"/>
                <w:szCs w:val="24"/>
              </w:rPr>
              <w:t>I</w:t>
            </w:r>
            <w:r w:rsidRPr="0076602F">
              <w:rPr>
                <w:spacing w:val="15"/>
                <w:sz w:val="24"/>
                <w:szCs w:val="24"/>
              </w:rPr>
              <w:t xml:space="preserve"> </w:t>
            </w:r>
            <w:r w:rsidRPr="0076602F">
              <w:rPr>
                <w:sz w:val="24"/>
                <w:szCs w:val="24"/>
              </w:rPr>
              <w:t>have</w:t>
            </w:r>
            <w:r w:rsidRPr="0076602F">
              <w:rPr>
                <w:spacing w:val="15"/>
                <w:sz w:val="24"/>
                <w:szCs w:val="24"/>
              </w:rPr>
              <w:t xml:space="preserve"> </w:t>
            </w:r>
            <w:r w:rsidRPr="0076602F">
              <w:rPr>
                <w:sz w:val="24"/>
                <w:szCs w:val="24"/>
              </w:rPr>
              <w:t>been</w:t>
            </w:r>
            <w:r w:rsidRPr="0076602F">
              <w:rPr>
                <w:spacing w:val="14"/>
                <w:sz w:val="24"/>
                <w:szCs w:val="24"/>
              </w:rPr>
              <w:t xml:space="preserve"> </w:t>
            </w:r>
            <w:r w:rsidRPr="0076602F">
              <w:rPr>
                <w:sz w:val="24"/>
                <w:szCs w:val="24"/>
              </w:rPr>
              <w:t>informed</w:t>
            </w:r>
            <w:r w:rsidRPr="0076602F">
              <w:rPr>
                <w:spacing w:val="15"/>
                <w:sz w:val="24"/>
                <w:szCs w:val="24"/>
              </w:rPr>
              <w:t xml:space="preserve"> </w:t>
            </w:r>
            <w:r w:rsidRPr="0076602F">
              <w:rPr>
                <w:sz w:val="24"/>
                <w:szCs w:val="24"/>
              </w:rPr>
              <w:t>that</w:t>
            </w:r>
            <w:r w:rsidRPr="0076602F">
              <w:rPr>
                <w:spacing w:val="14"/>
                <w:sz w:val="24"/>
                <w:szCs w:val="24"/>
              </w:rPr>
              <w:t xml:space="preserve"> </w:t>
            </w:r>
            <w:r w:rsidRPr="0076602F">
              <w:rPr>
                <w:sz w:val="24"/>
                <w:szCs w:val="24"/>
              </w:rPr>
              <w:t>I</w:t>
            </w:r>
            <w:r w:rsidRPr="0076602F">
              <w:rPr>
                <w:spacing w:val="15"/>
                <w:sz w:val="24"/>
                <w:szCs w:val="24"/>
              </w:rPr>
              <w:t xml:space="preserve"> </w:t>
            </w:r>
            <w:r w:rsidRPr="0076602F">
              <w:rPr>
                <w:sz w:val="24"/>
                <w:szCs w:val="24"/>
              </w:rPr>
              <w:t>can</w:t>
            </w:r>
            <w:r w:rsidRPr="0076602F">
              <w:rPr>
                <w:spacing w:val="14"/>
                <w:sz w:val="24"/>
                <w:szCs w:val="24"/>
              </w:rPr>
              <w:t xml:space="preserve"> </w:t>
            </w:r>
            <w:r w:rsidRPr="0076602F">
              <w:rPr>
                <w:sz w:val="24"/>
                <w:szCs w:val="24"/>
              </w:rPr>
              <w:t>withdraw</w:t>
            </w:r>
            <w:r w:rsidRPr="0076602F">
              <w:rPr>
                <w:spacing w:val="15"/>
                <w:sz w:val="24"/>
                <w:szCs w:val="24"/>
              </w:rPr>
              <w:t xml:space="preserve"> </w:t>
            </w:r>
            <w:r w:rsidRPr="0076602F">
              <w:rPr>
                <w:sz w:val="24"/>
                <w:szCs w:val="24"/>
              </w:rPr>
              <w:t>from</w:t>
            </w:r>
            <w:r w:rsidRPr="0076602F">
              <w:rPr>
                <w:spacing w:val="15"/>
                <w:sz w:val="24"/>
                <w:szCs w:val="24"/>
              </w:rPr>
              <w:t xml:space="preserve"> </w:t>
            </w:r>
            <w:r w:rsidRPr="0076602F">
              <w:rPr>
                <w:sz w:val="24"/>
                <w:szCs w:val="24"/>
              </w:rPr>
              <w:t>this</w:t>
            </w:r>
            <w:r w:rsidRPr="0076602F">
              <w:rPr>
                <w:spacing w:val="14"/>
                <w:sz w:val="24"/>
                <w:szCs w:val="24"/>
              </w:rPr>
              <w:t xml:space="preserve"> </w:t>
            </w:r>
            <w:r w:rsidRPr="0076602F">
              <w:rPr>
                <w:sz w:val="24"/>
                <w:szCs w:val="24"/>
              </w:rPr>
              <w:t>study</w:t>
            </w:r>
            <w:r w:rsidRPr="0076602F">
              <w:rPr>
                <w:spacing w:val="14"/>
                <w:sz w:val="24"/>
                <w:szCs w:val="24"/>
              </w:rPr>
              <w:t xml:space="preserve"> </w:t>
            </w:r>
            <w:r w:rsidRPr="0076602F">
              <w:rPr>
                <w:sz w:val="24"/>
                <w:szCs w:val="24"/>
              </w:rPr>
              <w:t>at</w:t>
            </w:r>
            <w:r w:rsidRPr="0076602F">
              <w:rPr>
                <w:spacing w:val="14"/>
                <w:sz w:val="24"/>
                <w:szCs w:val="24"/>
              </w:rPr>
              <w:t xml:space="preserve"> </w:t>
            </w:r>
            <w:r w:rsidRPr="0076602F">
              <w:rPr>
                <w:sz w:val="24"/>
                <w:szCs w:val="24"/>
              </w:rPr>
              <w:t>any</w:t>
            </w:r>
            <w:r w:rsidRPr="0076602F">
              <w:rPr>
                <w:spacing w:val="14"/>
                <w:sz w:val="24"/>
                <w:szCs w:val="24"/>
              </w:rPr>
              <w:t xml:space="preserve"> </w:t>
            </w:r>
            <w:r w:rsidRPr="0076602F">
              <w:rPr>
                <w:sz w:val="24"/>
                <w:szCs w:val="24"/>
              </w:rPr>
              <w:t>time</w:t>
            </w:r>
            <w:r w:rsidRPr="0076602F">
              <w:rPr>
                <w:spacing w:val="14"/>
                <w:sz w:val="24"/>
                <w:szCs w:val="24"/>
              </w:rPr>
              <w:t xml:space="preserve"> </w:t>
            </w:r>
            <w:r w:rsidRPr="0076602F">
              <w:rPr>
                <w:sz w:val="24"/>
                <w:szCs w:val="24"/>
              </w:rPr>
              <w:t>that</w:t>
            </w:r>
            <w:r w:rsidRPr="0076602F">
              <w:rPr>
                <w:spacing w:val="14"/>
                <w:sz w:val="24"/>
                <w:szCs w:val="24"/>
              </w:rPr>
              <w:t xml:space="preserve"> </w:t>
            </w:r>
            <w:r w:rsidRPr="0076602F">
              <w:rPr>
                <w:sz w:val="24"/>
                <w:szCs w:val="24"/>
              </w:rPr>
              <w:t>I</w:t>
            </w:r>
            <w:r w:rsidRPr="0076602F">
              <w:rPr>
                <w:spacing w:val="15"/>
                <w:sz w:val="24"/>
                <w:szCs w:val="24"/>
              </w:rPr>
              <w:t xml:space="preserve"> </w:t>
            </w:r>
            <w:r w:rsidRPr="0076602F">
              <w:rPr>
                <w:sz w:val="24"/>
                <w:szCs w:val="24"/>
              </w:rPr>
              <w:t>cannot</w:t>
            </w:r>
            <w:r w:rsidRPr="0076602F">
              <w:rPr>
                <w:spacing w:val="15"/>
                <w:sz w:val="24"/>
                <w:szCs w:val="24"/>
              </w:rPr>
              <w:t xml:space="preserve"> </w:t>
            </w:r>
            <w:r w:rsidRPr="0076602F">
              <w:rPr>
                <w:sz w:val="24"/>
                <w:szCs w:val="24"/>
              </w:rPr>
              <w:t>be</w:t>
            </w:r>
            <w:r w:rsidRPr="0076602F">
              <w:rPr>
                <w:spacing w:val="15"/>
                <w:sz w:val="24"/>
                <w:szCs w:val="24"/>
              </w:rPr>
              <w:t xml:space="preserve"> </w:t>
            </w:r>
            <w:r w:rsidRPr="0076602F">
              <w:rPr>
                <w:sz w:val="24"/>
                <w:szCs w:val="24"/>
              </w:rPr>
              <w:t>punished</w:t>
            </w:r>
            <w:r w:rsidRPr="0076602F">
              <w:rPr>
                <w:spacing w:val="14"/>
                <w:sz w:val="24"/>
                <w:szCs w:val="24"/>
              </w:rPr>
              <w:t xml:space="preserve"> </w:t>
            </w:r>
            <w:r w:rsidRPr="0076602F">
              <w:rPr>
                <w:sz w:val="24"/>
                <w:szCs w:val="24"/>
              </w:rPr>
              <w:t>or</w:t>
            </w:r>
            <w:r w:rsidRPr="0076602F">
              <w:rPr>
                <w:spacing w:val="15"/>
                <w:sz w:val="24"/>
                <w:szCs w:val="24"/>
              </w:rPr>
              <w:t xml:space="preserve"> </w:t>
            </w:r>
            <w:r w:rsidRPr="0076602F">
              <w:rPr>
                <w:sz w:val="24"/>
                <w:szCs w:val="24"/>
              </w:rPr>
              <w:t>even</w:t>
            </w:r>
            <w:r w:rsidRPr="0076602F">
              <w:rPr>
                <w:spacing w:val="14"/>
                <w:sz w:val="24"/>
                <w:szCs w:val="24"/>
              </w:rPr>
              <w:t xml:space="preserve"> </w:t>
            </w:r>
            <w:r w:rsidRPr="0076602F">
              <w:rPr>
                <w:sz w:val="24"/>
                <w:szCs w:val="24"/>
              </w:rPr>
              <w:t>asked</w:t>
            </w:r>
            <w:r w:rsidRPr="0076602F">
              <w:rPr>
                <w:spacing w:val="14"/>
                <w:sz w:val="24"/>
                <w:szCs w:val="24"/>
              </w:rPr>
              <w:t xml:space="preserve"> </w:t>
            </w:r>
            <w:r w:rsidRPr="0076602F">
              <w:rPr>
                <w:sz w:val="24"/>
                <w:szCs w:val="24"/>
              </w:rPr>
              <w:t>the reasons for my withdrawal.</w:t>
            </w:r>
          </w:p>
        </w:tc>
        <w:tc>
          <w:tcPr>
            <w:tcW w:w="230" w:type="pct"/>
          </w:tcPr>
          <w:p w14:paraId="1A79115C" w14:textId="77777777" w:rsidR="0076602F" w:rsidRDefault="0076602F" w:rsidP="00315DB4">
            <w:pPr>
              <w:spacing w:after="0" w:line="360" w:lineRule="auto"/>
            </w:pPr>
          </w:p>
        </w:tc>
      </w:tr>
      <w:tr w:rsidR="0076602F" w14:paraId="60148264" w14:textId="77777777" w:rsidTr="004A3E03">
        <w:trPr>
          <w:trHeight w:val="863"/>
        </w:trPr>
        <w:tc>
          <w:tcPr>
            <w:tcW w:w="224" w:type="pct"/>
          </w:tcPr>
          <w:p w14:paraId="3E94CE6A" w14:textId="7FFBB7B4" w:rsidR="0076602F" w:rsidRPr="0076602F" w:rsidRDefault="0076602F" w:rsidP="00315DB4">
            <w:pPr>
              <w:spacing w:after="0" w:line="360" w:lineRule="auto"/>
              <w:rPr>
                <w:sz w:val="24"/>
                <w:szCs w:val="24"/>
              </w:rPr>
            </w:pPr>
            <w:r w:rsidRPr="0076602F">
              <w:rPr>
                <w:sz w:val="24"/>
                <w:szCs w:val="24"/>
              </w:rPr>
              <w:t>5.</w:t>
            </w:r>
          </w:p>
        </w:tc>
        <w:tc>
          <w:tcPr>
            <w:tcW w:w="4547" w:type="pct"/>
          </w:tcPr>
          <w:p w14:paraId="6DBF818F" w14:textId="76C37869" w:rsidR="0076602F" w:rsidRPr="0076602F" w:rsidRDefault="0076602F" w:rsidP="00315DB4">
            <w:pPr>
              <w:spacing w:after="0" w:line="360" w:lineRule="auto"/>
              <w:rPr>
                <w:sz w:val="24"/>
                <w:szCs w:val="24"/>
              </w:rPr>
            </w:pPr>
            <w:r w:rsidRPr="0076602F">
              <w:rPr>
                <w:sz w:val="24"/>
                <w:szCs w:val="24"/>
              </w:rPr>
              <w:t>I</w:t>
            </w:r>
            <w:r w:rsidRPr="0076602F">
              <w:rPr>
                <w:spacing w:val="49"/>
                <w:sz w:val="24"/>
                <w:szCs w:val="24"/>
              </w:rPr>
              <w:t xml:space="preserve"> </w:t>
            </w:r>
            <w:r w:rsidRPr="0076602F">
              <w:rPr>
                <w:sz w:val="24"/>
                <w:szCs w:val="24"/>
              </w:rPr>
              <w:t>have</w:t>
            </w:r>
            <w:r w:rsidRPr="0076602F">
              <w:rPr>
                <w:spacing w:val="49"/>
                <w:sz w:val="24"/>
                <w:szCs w:val="24"/>
              </w:rPr>
              <w:t xml:space="preserve"> </w:t>
            </w:r>
            <w:r w:rsidRPr="0076602F">
              <w:rPr>
                <w:sz w:val="24"/>
                <w:szCs w:val="24"/>
              </w:rPr>
              <w:t>been</w:t>
            </w:r>
            <w:r w:rsidRPr="0076602F">
              <w:rPr>
                <w:spacing w:val="49"/>
                <w:sz w:val="24"/>
                <w:szCs w:val="24"/>
              </w:rPr>
              <w:t xml:space="preserve"> </w:t>
            </w:r>
            <w:r w:rsidRPr="0076602F">
              <w:rPr>
                <w:sz w:val="24"/>
                <w:szCs w:val="24"/>
              </w:rPr>
              <w:t>assured</w:t>
            </w:r>
            <w:r w:rsidRPr="0076602F">
              <w:rPr>
                <w:spacing w:val="49"/>
                <w:sz w:val="24"/>
                <w:szCs w:val="24"/>
              </w:rPr>
              <w:t xml:space="preserve"> </w:t>
            </w:r>
            <w:r w:rsidRPr="0076602F">
              <w:rPr>
                <w:sz w:val="24"/>
                <w:szCs w:val="24"/>
              </w:rPr>
              <w:t>of</w:t>
            </w:r>
            <w:r w:rsidRPr="0076602F">
              <w:rPr>
                <w:spacing w:val="49"/>
                <w:sz w:val="24"/>
                <w:szCs w:val="24"/>
              </w:rPr>
              <w:t xml:space="preserve"> </w:t>
            </w:r>
            <w:r w:rsidRPr="0076602F">
              <w:rPr>
                <w:sz w:val="24"/>
                <w:szCs w:val="24"/>
              </w:rPr>
              <w:t>the</w:t>
            </w:r>
            <w:r w:rsidRPr="0076602F">
              <w:rPr>
                <w:spacing w:val="49"/>
                <w:sz w:val="24"/>
                <w:szCs w:val="24"/>
              </w:rPr>
              <w:t xml:space="preserve"> </w:t>
            </w:r>
            <w:r w:rsidRPr="0076602F">
              <w:rPr>
                <w:sz w:val="24"/>
                <w:szCs w:val="24"/>
              </w:rPr>
              <w:t>confidentiality</w:t>
            </w:r>
            <w:r w:rsidRPr="0076602F">
              <w:rPr>
                <w:spacing w:val="48"/>
                <w:sz w:val="24"/>
                <w:szCs w:val="24"/>
              </w:rPr>
              <w:t xml:space="preserve"> </w:t>
            </w:r>
            <w:r w:rsidRPr="0076602F">
              <w:rPr>
                <w:sz w:val="24"/>
                <w:szCs w:val="24"/>
              </w:rPr>
              <w:t>of</w:t>
            </w:r>
            <w:r w:rsidRPr="0076602F">
              <w:rPr>
                <w:spacing w:val="49"/>
                <w:sz w:val="24"/>
                <w:szCs w:val="24"/>
              </w:rPr>
              <w:t xml:space="preserve"> </w:t>
            </w:r>
            <w:r w:rsidRPr="0076602F">
              <w:rPr>
                <w:sz w:val="24"/>
                <w:szCs w:val="24"/>
              </w:rPr>
              <w:t>the</w:t>
            </w:r>
            <w:r w:rsidRPr="0076602F">
              <w:rPr>
                <w:spacing w:val="49"/>
                <w:sz w:val="24"/>
                <w:szCs w:val="24"/>
              </w:rPr>
              <w:t xml:space="preserve"> </w:t>
            </w:r>
            <w:r w:rsidRPr="0076602F">
              <w:rPr>
                <w:sz w:val="24"/>
                <w:szCs w:val="24"/>
              </w:rPr>
              <w:t>information</w:t>
            </w:r>
            <w:r w:rsidRPr="0076602F">
              <w:rPr>
                <w:spacing w:val="49"/>
                <w:sz w:val="24"/>
                <w:szCs w:val="24"/>
              </w:rPr>
              <w:t xml:space="preserve"> </w:t>
            </w:r>
            <w:r w:rsidRPr="0076602F">
              <w:rPr>
                <w:sz w:val="24"/>
                <w:szCs w:val="24"/>
              </w:rPr>
              <w:t>that</w:t>
            </w:r>
            <w:r w:rsidRPr="0076602F">
              <w:rPr>
                <w:spacing w:val="49"/>
                <w:sz w:val="24"/>
                <w:szCs w:val="24"/>
              </w:rPr>
              <w:t xml:space="preserve"> </w:t>
            </w:r>
            <w:r w:rsidRPr="0076602F">
              <w:rPr>
                <w:sz w:val="24"/>
                <w:szCs w:val="24"/>
              </w:rPr>
              <w:t>I</w:t>
            </w:r>
            <w:r w:rsidRPr="0076602F">
              <w:rPr>
                <w:spacing w:val="49"/>
                <w:sz w:val="24"/>
                <w:szCs w:val="24"/>
              </w:rPr>
              <w:t xml:space="preserve"> </w:t>
            </w:r>
            <w:r w:rsidRPr="0076602F">
              <w:rPr>
                <w:sz w:val="24"/>
                <w:szCs w:val="24"/>
              </w:rPr>
              <w:t>will</w:t>
            </w:r>
            <w:r w:rsidRPr="0076602F">
              <w:rPr>
                <w:spacing w:val="49"/>
                <w:sz w:val="24"/>
                <w:szCs w:val="24"/>
              </w:rPr>
              <w:t xml:space="preserve"> </w:t>
            </w:r>
            <w:r w:rsidRPr="0076602F">
              <w:rPr>
                <w:sz w:val="24"/>
                <w:szCs w:val="24"/>
              </w:rPr>
              <w:t>provide</w:t>
            </w:r>
            <w:r w:rsidRPr="0076602F">
              <w:rPr>
                <w:spacing w:val="49"/>
                <w:sz w:val="24"/>
                <w:szCs w:val="24"/>
              </w:rPr>
              <w:t xml:space="preserve"> </w:t>
            </w:r>
            <w:r w:rsidRPr="0076602F">
              <w:rPr>
                <w:sz w:val="24"/>
                <w:szCs w:val="24"/>
              </w:rPr>
              <w:t>and</w:t>
            </w:r>
            <w:r w:rsidRPr="0076602F">
              <w:rPr>
                <w:spacing w:val="49"/>
                <w:sz w:val="24"/>
                <w:szCs w:val="24"/>
              </w:rPr>
              <w:t xml:space="preserve"> </w:t>
            </w:r>
            <w:r w:rsidRPr="0076602F">
              <w:rPr>
                <w:sz w:val="24"/>
                <w:szCs w:val="24"/>
              </w:rPr>
              <w:t>that</w:t>
            </w:r>
            <w:r w:rsidRPr="0076602F">
              <w:rPr>
                <w:spacing w:val="49"/>
                <w:sz w:val="24"/>
                <w:szCs w:val="24"/>
              </w:rPr>
              <w:t xml:space="preserve"> </w:t>
            </w:r>
            <w:r w:rsidRPr="0076602F">
              <w:rPr>
                <w:sz w:val="24"/>
                <w:szCs w:val="24"/>
              </w:rPr>
              <w:t>my</w:t>
            </w:r>
            <w:r w:rsidRPr="0076602F">
              <w:rPr>
                <w:spacing w:val="49"/>
                <w:sz w:val="24"/>
                <w:szCs w:val="24"/>
              </w:rPr>
              <w:t xml:space="preserve"> </w:t>
            </w:r>
            <w:r w:rsidRPr="0076602F">
              <w:rPr>
                <w:sz w:val="24"/>
                <w:szCs w:val="24"/>
              </w:rPr>
              <w:t>identity</w:t>
            </w:r>
            <w:r w:rsidRPr="0076602F">
              <w:rPr>
                <w:spacing w:val="48"/>
                <w:sz w:val="24"/>
                <w:szCs w:val="24"/>
              </w:rPr>
              <w:t xml:space="preserve"> </w:t>
            </w:r>
            <w:r w:rsidRPr="0076602F">
              <w:rPr>
                <w:sz w:val="24"/>
                <w:szCs w:val="24"/>
              </w:rPr>
              <w:t>will</w:t>
            </w:r>
            <w:r w:rsidRPr="0076602F">
              <w:rPr>
                <w:spacing w:val="49"/>
                <w:sz w:val="24"/>
                <w:szCs w:val="24"/>
              </w:rPr>
              <w:t xml:space="preserve"> </w:t>
            </w:r>
            <w:r w:rsidRPr="0076602F">
              <w:rPr>
                <w:sz w:val="24"/>
                <w:szCs w:val="24"/>
              </w:rPr>
              <w:t>be concealed.</w:t>
            </w:r>
          </w:p>
        </w:tc>
        <w:tc>
          <w:tcPr>
            <w:tcW w:w="230" w:type="pct"/>
          </w:tcPr>
          <w:p w14:paraId="66DA4EF9" w14:textId="77777777" w:rsidR="0076602F" w:rsidRDefault="0076602F" w:rsidP="00315DB4">
            <w:pPr>
              <w:spacing w:after="0" w:line="360" w:lineRule="auto"/>
            </w:pPr>
          </w:p>
        </w:tc>
      </w:tr>
      <w:tr w:rsidR="0076602F" w14:paraId="59C72F13" w14:textId="77777777" w:rsidTr="004A3E03">
        <w:tc>
          <w:tcPr>
            <w:tcW w:w="224" w:type="pct"/>
          </w:tcPr>
          <w:p w14:paraId="0DDB31AA" w14:textId="2C099F3E" w:rsidR="0076602F" w:rsidRPr="0076602F" w:rsidRDefault="0076602F" w:rsidP="00315DB4">
            <w:pPr>
              <w:spacing w:after="0" w:line="360" w:lineRule="auto"/>
              <w:rPr>
                <w:sz w:val="24"/>
                <w:szCs w:val="24"/>
              </w:rPr>
            </w:pPr>
            <w:r w:rsidRPr="0076602F">
              <w:rPr>
                <w:sz w:val="24"/>
                <w:szCs w:val="24"/>
              </w:rPr>
              <w:t>6.</w:t>
            </w:r>
          </w:p>
        </w:tc>
        <w:tc>
          <w:tcPr>
            <w:tcW w:w="4547" w:type="pct"/>
          </w:tcPr>
          <w:p w14:paraId="2D0CF97C" w14:textId="4FD42875" w:rsidR="0076602F" w:rsidRPr="0076602F" w:rsidRDefault="0076602F" w:rsidP="00315DB4">
            <w:pPr>
              <w:spacing w:after="0" w:line="360" w:lineRule="auto"/>
              <w:rPr>
                <w:sz w:val="24"/>
                <w:szCs w:val="24"/>
              </w:rPr>
            </w:pPr>
            <w:r w:rsidRPr="0076602F">
              <w:rPr>
                <w:sz w:val="24"/>
                <w:szCs w:val="24"/>
              </w:rPr>
              <w:t>The use of this data involving publications and archiving has been explained to me and that I am convinced.</w:t>
            </w:r>
          </w:p>
        </w:tc>
        <w:tc>
          <w:tcPr>
            <w:tcW w:w="230" w:type="pct"/>
          </w:tcPr>
          <w:p w14:paraId="65CBE2C3" w14:textId="77777777" w:rsidR="0076602F" w:rsidRDefault="0076602F" w:rsidP="00315DB4">
            <w:pPr>
              <w:spacing w:after="0" w:line="360" w:lineRule="auto"/>
            </w:pPr>
          </w:p>
        </w:tc>
      </w:tr>
      <w:tr w:rsidR="0076602F" w14:paraId="25E3B7A9" w14:textId="77777777" w:rsidTr="004A3E03">
        <w:tc>
          <w:tcPr>
            <w:tcW w:w="224" w:type="pct"/>
          </w:tcPr>
          <w:p w14:paraId="632C9026" w14:textId="1C542386" w:rsidR="0076602F" w:rsidRPr="0076602F" w:rsidRDefault="0076602F" w:rsidP="00315DB4">
            <w:pPr>
              <w:spacing w:after="0" w:line="360" w:lineRule="auto"/>
              <w:rPr>
                <w:sz w:val="24"/>
                <w:szCs w:val="24"/>
              </w:rPr>
            </w:pPr>
            <w:r w:rsidRPr="0076602F">
              <w:rPr>
                <w:sz w:val="24"/>
                <w:szCs w:val="24"/>
              </w:rPr>
              <w:t>7</w:t>
            </w:r>
            <w:r>
              <w:rPr>
                <w:sz w:val="24"/>
                <w:szCs w:val="24"/>
              </w:rPr>
              <w:t>.</w:t>
            </w:r>
          </w:p>
        </w:tc>
        <w:tc>
          <w:tcPr>
            <w:tcW w:w="4547" w:type="pct"/>
          </w:tcPr>
          <w:p w14:paraId="3FA2DC2B" w14:textId="5CE7BB92" w:rsidR="0076602F" w:rsidRPr="0076602F" w:rsidRDefault="0076602F" w:rsidP="00315DB4">
            <w:pPr>
              <w:spacing w:after="0" w:line="360" w:lineRule="auto"/>
              <w:rPr>
                <w:sz w:val="24"/>
                <w:szCs w:val="24"/>
              </w:rPr>
            </w:pPr>
            <w:r w:rsidRPr="0076602F">
              <w:rPr>
                <w:sz w:val="24"/>
                <w:szCs w:val="24"/>
              </w:rPr>
              <w:t>I have understood the risks and the benefits that I may be exposed to in the process of this stud</w:t>
            </w:r>
            <w:r w:rsidRPr="0076602F">
              <w:rPr>
                <w:spacing w:val="-27"/>
                <w:sz w:val="24"/>
                <w:szCs w:val="24"/>
              </w:rPr>
              <w:t>y</w:t>
            </w:r>
            <w:r w:rsidRPr="0076602F">
              <w:rPr>
                <w:sz w:val="24"/>
                <w:szCs w:val="24"/>
              </w:rPr>
              <w:t>.</w:t>
            </w:r>
          </w:p>
        </w:tc>
        <w:tc>
          <w:tcPr>
            <w:tcW w:w="230" w:type="pct"/>
          </w:tcPr>
          <w:p w14:paraId="65E539B5" w14:textId="77777777" w:rsidR="0076602F" w:rsidRDefault="0076602F" w:rsidP="00315DB4">
            <w:pPr>
              <w:spacing w:after="0" w:line="360" w:lineRule="auto"/>
            </w:pPr>
          </w:p>
        </w:tc>
      </w:tr>
      <w:tr w:rsidR="0076602F" w14:paraId="1DA336CA" w14:textId="77777777" w:rsidTr="004A3E03">
        <w:tc>
          <w:tcPr>
            <w:tcW w:w="224" w:type="pct"/>
          </w:tcPr>
          <w:p w14:paraId="2A55AEEF" w14:textId="1979A519" w:rsidR="0076602F" w:rsidRPr="0076602F" w:rsidRDefault="0076602F" w:rsidP="00315DB4">
            <w:pPr>
              <w:spacing w:after="0" w:line="360" w:lineRule="auto"/>
              <w:rPr>
                <w:sz w:val="24"/>
                <w:szCs w:val="24"/>
              </w:rPr>
            </w:pPr>
            <w:r w:rsidRPr="0076602F">
              <w:rPr>
                <w:sz w:val="24"/>
                <w:szCs w:val="24"/>
              </w:rPr>
              <w:t>8.</w:t>
            </w:r>
          </w:p>
        </w:tc>
        <w:tc>
          <w:tcPr>
            <w:tcW w:w="4547" w:type="pct"/>
          </w:tcPr>
          <w:p w14:paraId="3424BF79" w14:textId="6ABF7A85" w:rsidR="0076602F" w:rsidRPr="0076602F" w:rsidRDefault="0076602F" w:rsidP="00315DB4">
            <w:pPr>
              <w:spacing w:after="0" w:line="360" w:lineRule="auto"/>
              <w:rPr>
                <w:sz w:val="24"/>
                <w:szCs w:val="24"/>
              </w:rPr>
            </w:pPr>
            <w:r w:rsidRPr="0076602F">
              <w:rPr>
                <w:sz w:val="24"/>
                <w:szCs w:val="24"/>
              </w:rPr>
              <w:t xml:space="preserve">I, along with the </w:t>
            </w:r>
            <w:r w:rsidRPr="0076602F">
              <w:rPr>
                <w:spacing w:val="-9"/>
                <w:sz w:val="24"/>
                <w:szCs w:val="24"/>
              </w:rPr>
              <w:t>R</w:t>
            </w:r>
            <w:r w:rsidRPr="0076602F">
              <w:rPr>
                <w:sz w:val="24"/>
                <w:szCs w:val="24"/>
              </w:rPr>
              <w:t>esearche</w:t>
            </w:r>
            <w:r w:rsidRPr="0076602F">
              <w:rPr>
                <w:spacing w:val="-31"/>
                <w:sz w:val="24"/>
                <w:szCs w:val="24"/>
              </w:rPr>
              <w:t>r</w:t>
            </w:r>
            <w:r w:rsidRPr="0076602F">
              <w:rPr>
                <w:sz w:val="24"/>
                <w:szCs w:val="24"/>
              </w:rPr>
              <w:t>, agree to sign and date this informed consent form.</w:t>
            </w:r>
          </w:p>
        </w:tc>
        <w:tc>
          <w:tcPr>
            <w:tcW w:w="230" w:type="pct"/>
          </w:tcPr>
          <w:p w14:paraId="00D244BA" w14:textId="77777777" w:rsidR="0076602F" w:rsidRDefault="0076602F" w:rsidP="00315DB4">
            <w:pPr>
              <w:spacing w:after="0" w:line="360" w:lineRule="auto"/>
            </w:pPr>
          </w:p>
        </w:tc>
      </w:tr>
    </w:tbl>
    <w:p w14:paraId="513F8AFF" w14:textId="77777777" w:rsidR="0076602F" w:rsidRDefault="0076602F">
      <w:pPr>
        <w:spacing w:after="0" w:line="240" w:lineRule="auto"/>
      </w:pPr>
    </w:p>
    <w:p w14:paraId="3BD9B818" w14:textId="77777777" w:rsidR="0076602F" w:rsidRPr="006B719C" w:rsidRDefault="0076602F">
      <w:pPr>
        <w:spacing w:after="0" w:line="240" w:lineRule="auto"/>
        <w:rPr>
          <w:sz w:val="24"/>
          <w:szCs w:val="24"/>
        </w:rPr>
      </w:pPr>
    </w:p>
    <w:p w14:paraId="63D823CB" w14:textId="77777777" w:rsidR="004A3E03" w:rsidRDefault="0076602F">
      <w:pPr>
        <w:spacing w:after="0" w:line="240" w:lineRule="auto"/>
        <w:rPr>
          <w:sz w:val="24"/>
          <w:szCs w:val="24"/>
        </w:rPr>
      </w:pPr>
      <w:r w:rsidRPr="006B719C">
        <w:rPr>
          <w:sz w:val="24"/>
          <w:szCs w:val="24"/>
        </w:rPr>
        <w:t>Participant’s name</w:t>
      </w:r>
      <w:r w:rsidR="006B719C" w:rsidRPr="006B719C">
        <w:rPr>
          <w:sz w:val="24"/>
          <w:szCs w:val="24"/>
        </w:rPr>
        <w:t xml:space="preserve">: </w:t>
      </w:r>
      <w:r w:rsidRPr="006B719C">
        <w:rPr>
          <w:sz w:val="24"/>
          <w:szCs w:val="24"/>
        </w:rPr>
        <w:t xml:space="preserve">……………………. </w:t>
      </w:r>
    </w:p>
    <w:p w14:paraId="79C376BD" w14:textId="77777777" w:rsidR="004A3E03" w:rsidRDefault="004A3E03">
      <w:pPr>
        <w:spacing w:after="0" w:line="240" w:lineRule="auto"/>
        <w:rPr>
          <w:sz w:val="24"/>
          <w:szCs w:val="24"/>
        </w:rPr>
      </w:pPr>
    </w:p>
    <w:p w14:paraId="21DFEB79" w14:textId="75E1FD68" w:rsidR="0076602F" w:rsidRPr="006B719C" w:rsidRDefault="0076602F">
      <w:pPr>
        <w:spacing w:after="0" w:line="240" w:lineRule="auto"/>
        <w:rPr>
          <w:sz w:val="24"/>
          <w:szCs w:val="24"/>
        </w:rPr>
      </w:pPr>
      <w:r w:rsidRPr="006B719C">
        <w:rPr>
          <w:sz w:val="24"/>
          <w:szCs w:val="24"/>
        </w:rPr>
        <w:t>Signature:……………………Date……………………</w:t>
      </w:r>
    </w:p>
    <w:p w14:paraId="760C505E" w14:textId="77777777" w:rsidR="0076602F" w:rsidRPr="006B719C" w:rsidRDefault="0076602F">
      <w:pPr>
        <w:spacing w:after="0" w:line="240" w:lineRule="auto"/>
        <w:rPr>
          <w:sz w:val="24"/>
          <w:szCs w:val="24"/>
        </w:rPr>
      </w:pPr>
    </w:p>
    <w:p w14:paraId="5AAF2985" w14:textId="77777777" w:rsidR="004A3E03" w:rsidRDefault="0076602F">
      <w:pPr>
        <w:spacing w:after="0" w:line="240" w:lineRule="auto"/>
        <w:rPr>
          <w:sz w:val="24"/>
          <w:szCs w:val="24"/>
        </w:rPr>
      </w:pPr>
      <w:r w:rsidRPr="006B719C">
        <w:rPr>
          <w:sz w:val="24"/>
          <w:szCs w:val="24"/>
        </w:rPr>
        <w:t xml:space="preserve">Researcher’s name: </w:t>
      </w:r>
      <w:r w:rsidRPr="006B719C">
        <w:rPr>
          <w:b/>
          <w:bCs/>
          <w:sz w:val="24"/>
          <w:szCs w:val="24"/>
        </w:rPr>
        <w:t>HESBORN CHONGE</w:t>
      </w:r>
      <w:r w:rsidRPr="006B719C">
        <w:rPr>
          <w:sz w:val="24"/>
          <w:szCs w:val="24"/>
        </w:rPr>
        <w:t xml:space="preserve"> </w:t>
      </w:r>
    </w:p>
    <w:p w14:paraId="6F6669FA" w14:textId="77777777" w:rsidR="004A3E03" w:rsidRDefault="004A3E03">
      <w:pPr>
        <w:spacing w:after="0" w:line="240" w:lineRule="auto"/>
        <w:rPr>
          <w:sz w:val="24"/>
          <w:szCs w:val="24"/>
        </w:rPr>
      </w:pPr>
    </w:p>
    <w:p w14:paraId="6814F0A6" w14:textId="0CD8ACB6" w:rsidR="0076602F" w:rsidRPr="0076602F" w:rsidRDefault="0076602F">
      <w:pPr>
        <w:spacing w:after="0" w:line="240" w:lineRule="auto"/>
      </w:pPr>
      <w:r w:rsidRPr="006B719C">
        <w:rPr>
          <w:sz w:val="24"/>
          <w:szCs w:val="24"/>
        </w:rPr>
        <w:t>Signature:</w:t>
      </w:r>
      <w:r w:rsidR="006B719C" w:rsidRPr="006B719C">
        <w:rPr>
          <w:sz w:val="24"/>
          <w:szCs w:val="24"/>
        </w:rPr>
        <w:t xml:space="preserve"> </w:t>
      </w:r>
      <w:r w:rsidRPr="006B719C">
        <w:rPr>
          <w:sz w:val="24"/>
          <w:szCs w:val="24"/>
        </w:rPr>
        <w:t>…………………...Date…………………</w:t>
      </w:r>
      <w:r>
        <w:br w:type="page"/>
      </w:r>
    </w:p>
    <w:p w14:paraId="15905EB9" w14:textId="723A45B2" w:rsidR="0076602F" w:rsidRPr="00BA34DD" w:rsidRDefault="00EE6C98" w:rsidP="0076602F">
      <w:pPr>
        <w:pStyle w:val="Heading1"/>
        <w:jc w:val="both"/>
      </w:pPr>
      <w:bookmarkStart w:id="4181" w:name="_Toc117768997"/>
      <w:r>
        <w:lastRenderedPageBreak/>
        <w:t>Appendix H</w:t>
      </w:r>
      <w:r w:rsidRPr="00BA34DD">
        <w:t xml:space="preserve">: </w:t>
      </w:r>
      <w:r>
        <w:t>School Consent Form</w:t>
      </w:r>
      <w:bookmarkEnd w:id="4181"/>
    </w:p>
    <w:p w14:paraId="1E550304" w14:textId="77777777" w:rsidR="006B719C" w:rsidRDefault="006B719C" w:rsidP="006B719C">
      <w:pPr>
        <w:spacing w:after="0" w:line="240" w:lineRule="auto"/>
        <w:rPr>
          <w:b/>
          <w:bCs/>
          <w:lang w:val="en-US"/>
        </w:rPr>
      </w:pPr>
    </w:p>
    <w:p w14:paraId="14B64917" w14:textId="6DAEF4A9" w:rsidR="006B719C" w:rsidRPr="006B719C" w:rsidRDefault="006B719C" w:rsidP="006B719C">
      <w:pPr>
        <w:spacing w:after="0" w:line="480" w:lineRule="auto"/>
        <w:rPr>
          <w:lang w:val="en-US"/>
        </w:rPr>
      </w:pPr>
      <w:r w:rsidRPr="006B719C">
        <w:rPr>
          <w:b/>
          <w:bCs/>
          <w:lang w:val="en-US"/>
        </w:rPr>
        <w:t>RESEARCH TITLE:</w:t>
      </w:r>
      <w:r>
        <w:rPr>
          <w:lang w:val="en-US"/>
        </w:rPr>
        <w:t xml:space="preserve"> </w:t>
      </w:r>
      <w:r w:rsidRPr="006B719C">
        <w:rPr>
          <w:lang w:val="en-US"/>
        </w:rPr>
        <w:t xml:space="preserve">DETERMINANTS OF ACADEMIC </w:t>
      </w:r>
      <w:r w:rsidR="0060463C">
        <w:rPr>
          <w:lang w:val="en-US"/>
        </w:rPr>
        <w:t>PERFOMANCE</w:t>
      </w:r>
      <w:r w:rsidRPr="006B719C">
        <w:rPr>
          <w:lang w:val="en-US"/>
        </w:rPr>
        <w:t xml:space="preserve"> OF LEARNERS IN INCLUSIVE PRIMARY SCHOOL</w:t>
      </w:r>
      <w:r w:rsidR="0060463C">
        <w:rPr>
          <w:lang w:val="en-US"/>
        </w:rPr>
        <w:t>S</w:t>
      </w:r>
      <w:r w:rsidRPr="006B719C">
        <w:rPr>
          <w:lang w:val="en-US"/>
        </w:rPr>
        <w:t xml:space="preserve"> IN WESTERN KENYA</w:t>
      </w:r>
    </w:p>
    <w:p w14:paraId="3D540451" w14:textId="117990A1" w:rsidR="006B719C" w:rsidRPr="006B719C" w:rsidRDefault="006B719C" w:rsidP="006B719C">
      <w:pPr>
        <w:spacing w:after="0" w:line="480" w:lineRule="auto"/>
        <w:jc w:val="both"/>
        <w:rPr>
          <w:b/>
          <w:bCs/>
          <w:lang w:val="en-US"/>
        </w:rPr>
      </w:pPr>
      <w:r w:rsidRPr="006B719C">
        <w:rPr>
          <w:b/>
          <w:bCs/>
          <w:lang w:val="en-US"/>
        </w:rPr>
        <w:t>SCHOOL CONSENT</w:t>
      </w:r>
    </w:p>
    <w:p w14:paraId="301EAB48" w14:textId="24A87072" w:rsidR="006B719C" w:rsidRPr="006B719C" w:rsidRDefault="006B719C" w:rsidP="006B719C">
      <w:pPr>
        <w:spacing w:after="0" w:line="480" w:lineRule="auto"/>
        <w:jc w:val="both"/>
        <w:rPr>
          <w:lang w:val="en-US"/>
        </w:rPr>
      </w:pPr>
      <w:r w:rsidRPr="006B719C">
        <w:rPr>
          <w:lang w:val="en-US"/>
        </w:rPr>
        <w:t xml:space="preserve">I give consent for my School to participate in the above study.  I have read and understood the information required for this research. I have understood that the information that my students, teachers and I, will give, shall be treated with utmost confidentiality. I have been given the opportunity to ask questions and that I am contented with the answers given by the researcher. Finally, I have been assured that any of my teachers, </w:t>
      </w:r>
      <w:r>
        <w:rPr>
          <w:lang w:val="en-US"/>
        </w:rPr>
        <w:t>pupils</w:t>
      </w:r>
      <w:r w:rsidRPr="006B719C">
        <w:rPr>
          <w:lang w:val="en-US"/>
        </w:rPr>
        <w:t xml:space="preserve"> and I are free to withdraw from the study at any time and that they shall not be penalized or asked reasons for withdrawing.</w:t>
      </w:r>
    </w:p>
    <w:p w14:paraId="239DBE47" w14:textId="77777777" w:rsidR="006B719C" w:rsidRPr="006B719C" w:rsidRDefault="006B719C" w:rsidP="006B719C">
      <w:pPr>
        <w:spacing w:after="0" w:line="240" w:lineRule="auto"/>
        <w:rPr>
          <w:lang w:val="en-US"/>
        </w:rPr>
      </w:pPr>
    </w:p>
    <w:p w14:paraId="24FE85F5" w14:textId="77777777" w:rsidR="006B719C" w:rsidRPr="006B719C" w:rsidRDefault="006B719C" w:rsidP="006B719C">
      <w:pPr>
        <w:spacing w:after="0" w:line="240" w:lineRule="auto"/>
        <w:rPr>
          <w:lang w:val="en-US"/>
        </w:rPr>
      </w:pPr>
    </w:p>
    <w:p w14:paraId="5365D960" w14:textId="77777777" w:rsidR="006B719C" w:rsidRPr="006B719C" w:rsidRDefault="006B719C" w:rsidP="006B719C">
      <w:pPr>
        <w:spacing w:after="0" w:line="240" w:lineRule="auto"/>
        <w:rPr>
          <w:lang w:val="en-US"/>
        </w:rPr>
      </w:pPr>
      <w:r w:rsidRPr="006B719C">
        <w:rPr>
          <w:lang w:val="en-US"/>
        </w:rPr>
        <w:t>PRINCIPAL’S NAME: ………………………………………………….</w:t>
      </w:r>
    </w:p>
    <w:p w14:paraId="05511BC2" w14:textId="77777777" w:rsidR="006B719C" w:rsidRPr="006B719C" w:rsidRDefault="006B719C" w:rsidP="006B719C">
      <w:pPr>
        <w:spacing w:after="0" w:line="240" w:lineRule="auto"/>
        <w:rPr>
          <w:lang w:val="en-US"/>
        </w:rPr>
      </w:pPr>
    </w:p>
    <w:p w14:paraId="150AC435" w14:textId="77777777" w:rsidR="006B719C" w:rsidRDefault="006B719C" w:rsidP="006B719C">
      <w:pPr>
        <w:spacing w:after="0" w:line="240" w:lineRule="auto"/>
        <w:rPr>
          <w:lang w:val="en-US"/>
        </w:rPr>
      </w:pPr>
    </w:p>
    <w:p w14:paraId="13A299D3" w14:textId="6CEE8254" w:rsidR="006B719C" w:rsidRPr="006B719C" w:rsidRDefault="006B719C" w:rsidP="006B719C">
      <w:pPr>
        <w:spacing w:after="0" w:line="240" w:lineRule="auto"/>
        <w:rPr>
          <w:lang w:val="en-US"/>
        </w:rPr>
      </w:pPr>
      <w:r w:rsidRPr="006B719C">
        <w:rPr>
          <w:lang w:val="en-US"/>
        </w:rPr>
        <w:t>PRINCIPAL’S SIGNATURE: ……………………………….DATE --------------------------------</w:t>
      </w:r>
    </w:p>
    <w:p w14:paraId="564387A1" w14:textId="77777777" w:rsidR="0076602F" w:rsidRDefault="0076602F">
      <w:pPr>
        <w:spacing w:after="0" w:line="240" w:lineRule="auto"/>
        <w:rPr>
          <w:rFonts w:eastAsia="Times New Roman"/>
          <w:b/>
          <w:sz w:val="24"/>
        </w:rPr>
      </w:pPr>
      <w:r>
        <w:br w:type="page"/>
      </w:r>
    </w:p>
    <w:p w14:paraId="2EB5107F" w14:textId="168A27AF" w:rsidR="00B44549" w:rsidRPr="00BA34DD" w:rsidRDefault="00EE6C98" w:rsidP="00B44549">
      <w:pPr>
        <w:pStyle w:val="Heading1"/>
        <w:jc w:val="both"/>
      </w:pPr>
      <w:bookmarkStart w:id="4182" w:name="_Toc117768998"/>
      <w:r>
        <w:lastRenderedPageBreak/>
        <w:t>Appendix I</w:t>
      </w:r>
      <w:r w:rsidRPr="00BA34DD">
        <w:t xml:space="preserve">: Research </w:t>
      </w:r>
      <w:r>
        <w:t>Authorization Letter</w:t>
      </w:r>
      <w:bookmarkEnd w:id="4182"/>
    </w:p>
    <w:p w14:paraId="7346B079" w14:textId="77777777" w:rsidR="00B44549" w:rsidRDefault="00B44549">
      <w:pPr>
        <w:spacing w:after="0" w:line="240" w:lineRule="auto"/>
        <w:rPr>
          <w:rFonts w:eastAsia="Times New Roman"/>
          <w:b/>
          <w:sz w:val="24"/>
        </w:rPr>
      </w:pPr>
      <w:r>
        <w:rPr>
          <w:noProof/>
          <w:lang w:val="en-US"/>
        </w:rPr>
        <w:drawing>
          <wp:inline distT="0" distB="0" distL="0" distR="0" wp14:anchorId="3C256160" wp14:editId="4AEDE650">
            <wp:extent cx="5943600" cy="7258050"/>
            <wp:effectExtent l="19050" t="0" r="0" b="0"/>
            <wp:docPr id="26" name="Picture 14" descr="C:\Users\Andrew\Desktop\permit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ndrew\Desktop\permit2.jpeg"/>
                    <pic:cNvPicPr>
                      <a:picLocks noChangeAspect="1" noChangeArrowheads="1"/>
                    </pic:cNvPicPr>
                  </pic:nvPicPr>
                  <pic:blipFill>
                    <a:blip r:embed="rId68" cstate="print"/>
                    <a:srcRect/>
                    <a:stretch>
                      <a:fillRect/>
                    </a:stretch>
                  </pic:blipFill>
                  <pic:spPr bwMode="auto">
                    <a:xfrm>
                      <a:off x="0" y="0"/>
                      <a:ext cx="5943600" cy="7258050"/>
                    </a:xfrm>
                    <a:prstGeom prst="rect">
                      <a:avLst/>
                    </a:prstGeom>
                    <a:noFill/>
                    <a:ln w="9525">
                      <a:noFill/>
                      <a:miter lim="800000"/>
                      <a:headEnd/>
                      <a:tailEnd/>
                    </a:ln>
                  </pic:spPr>
                </pic:pic>
              </a:graphicData>
            </a:graphic>
          </wp:inline>
        </w:drawing>
      </w:r>
      <w:r>
        <w:br w:type="page"/>
      </w:r>
    </w:p>
    <w:p w14:paraId="79ED1813" w14:textId="7705B8C2" w:rsidR="00B44549" w:rsidRPr="00BA34DD" w:rsidRDefault="00EE6C98" w:rsidP="00B44549">
      <w:pPr>
        <w:pStyle w:val="Heading1"/>
        <w:jc w:val="both"/>
      </w:pPr>
      <w:bookmarkStart w:id="4183" w:name="_Toc117768999"/>
      <w:r>
        <w:lastRenderedPageBreak/>
        <w:t>Appendix J</w:t>
      </w:r>
      <w:r w:rsidRPr="00BA34DD">
        <w:t xml:space="preserve">: Research </w:t>
      </w:r>
      <w:r>
        <w:t>Permit</w:t>
      </w:r>
      <w:bookmarkEnd w:id="4183"/>
    </w:p>
    <w:p w14:paraId="17C19681" w14:textId="77777777" w:rsidR="00B44549" w:rsidRDefault="00B44549">
      <w:pPr>
        <w:spacing w:after="0" w:line="240" w:lineRule="auto"/>
        <w:rPr>
          <w:noProof/>
          <w:lang w:val="en-US"/>
        </w:rPr>
      </w:pPr>
    </w:p>
    <w:p w14:paraId="78B7813E" w14:textId="77777777" w:rsidR="00871CF2" w:rsidRDefault="00110076" w:rsidP="00FE6F3C">
      <w:pPr>
        <w:spacing w:after="0" w:line="240" w:lineRule="auto"/>
        <w:jc w:val="center"/>
        <w:rPr>
          <w:rFonts w:eastAsia="Times New Roman"/>
          <w:b/>
          <w:sz w:val="24"/>
        </w:rPr>
      </w:pPr>
      <w:r>
        <w:rPr>
          <w:noProof/>
          <w:lang w:val="en-US"/>
        </w:rPr>
        <w:drawing>
          <wp:inline distT="0" distB="0" distL="0" distR="0" wp14:anchorId="30472F04" wp14:editId="23A95D7C">
            <wp:extent cx="5943600" cy="4116368"/>
            <wp:effectExtent l="19050" t="0" r="0" b="0"/>
            <wp:docPr id="24" name="Picture 10" descr="C:\Users\Andrew\AppData\Local\Microsoft\Windows\Temporary Internet Files\Content.Word\permi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ndrew\AppData\Local\Microsoft\Windows\Temporary Internet Files\Content.Word\permit.jpeg"/>
                    <pic:cNvPicPr>
                      <a:picLocks noChangeAspect="1" noChangeArrowheads="1"/>
                    </pic:cNvPicPr>
                  </pic:nvPicPr>
                  <pic:blipFill>
                    <a:blip r:embed="rId69" cstate="print"/>
                    <a:srcRect/>
                    <a:stretch>
                      <a:fillRect/>
                    </a:stretch>
                  </pic:blipFill>
                  <pic:spPr bwMode="auto">
                    <a:xfrm>
                      <a:off x="0" y="0"/>
                      <a:ext cx="5943600" cy="4116368"/>
                    </a:xfrm>
                    <a:prstGeom prst="rect">
                      <a:avLst/>
                    </a:prstGeom>
                    <a:noFill/>
                    <a:ln w="9525">
                      <a:noFill/>
                      <a:miter lim="800000"/>
                      <a:headEnd/>
                      <a:tailEnd/>
                    </a:ln>
                  </pic:spPr>
                </pic:pic>
              </a:graphicData>
            </a:graphic>
          </wp:inline>
        </w:drawing>
      </w:r>
      <w:r w:rsidR="00871CF2">
        <w:br w:type="page"/>
      </w:r>
    </w:p>
    <w:p w14:paraId="32E61213" w14:textId="79B5A7BA" w:rsidR="006A0354" w:rsidRPr="00BA34DD" w:rsidRDefault="00EE6C98" w:rsidP="006A0354">
      <w:pPr>
        <w:pStyle w:val="Heading1"/>
        <w:jc w:val="both"/>
      </w:pPr>
      <w:bookmarkStart w:id="4184" w:name="_Toc117769000"/>
      <w:r>
        <w:lastRenderedPageBreak/>
        <w:t>Appendix K: Map of Kenya Indicating the Location o</w:t>
      </w:r>
      <w:r w:rsidRPr="00BA34DD">
        <w:t>f Western</w:t>
      </w:r>
      <w:bookmarkEnd w:id="4178"/>
      <w:bookmarkEnd w:id="4179"/>
      <w:bookmarkEnd w:id="4184"/>
      <w:r w:rsidRPr="00BA34DD">
        <w:t xml:space="preserve">   </w:t>
      </w:r>
    </w:p>
    <w:p w14:paraId="3F5021C4" w14:textId="4219576E" w:rsidR="006A0354" w:rsidRPr="00BA34DD" w:rsidRDefault="000E4357" w:rsidP="006A0354">
      <w:pPr>
        <w:pStyle w:val="Heading1"/>
        <w:jc w:val="both"/>
      </w:pPr>
      <w:bookmarkStart w:id="4185" w:name="_Toc492882146"/>
      <w:bookmarkStart w:id="4186" w:name="_Toc505506580"/>
      <w:r>
        <w:t xml:space="preserve">                        </w:t>
      </w:r>
      <w:bookmarkStart w:id="4187" w:name="_Toc117769001"/>
      <w:r w:rsidR="00EE6C98" w:rsidRPr="00BA34DD">
        <w:t>Kenya</w:t>
      </w:r>
      <w:bookmarkEnd w:id="4185"/>
      <w:bookmarkEnd w:id="4186"/>
      <w:bookmarkEnd w:id="4187"/>
    </w:p>
    <w:p w14:paraId="002C4542" w14:textId="10FFC3A1" w:rsidR="006A0354" w:rsidRDefault="004A3E03" w:rsidP="006A0354">
      <w:pPr>
        <w:jc w:val="center"/>
      </w:pPr>
      <w:r>
        <w:rPr>
          <w:noProof/>
          <w:lang w:val="en-US"/>
        </w:rPr>
        <mc:AlternateContent>
          <mc:Choice Requires="wps">
            <w:drawing>
              <wp:anchor distT="0" distB="0" distL="114300" distR="114300" simplePos="0" relativeHeight="251658752" behindDoc="0" locked="0" layoutInCell="1" allowOverlap="1" wp14:anchorId="309BAE4F" wp14:editId="1B322ECC">
                <wp:simplePos x="0" y="0"/>
                <wp:positionH relativeFrom="column">
                  <wp:posOffset>1499235</wp:posOffset>
                </wp:positionH>
                <wp:positionV relativeFrom="paragraph">
                  <wp:posOffset>2774950</wp:posOffset>
                </wp:positionV>
                <wp:extent cx="838200" cy="466725"/>
                <wp:effectExtent l="0" t="0" r="19050" b="28575"/>
                <wp:wrapNone/>
                <wp:docPr id="39" name="Rectangle 1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8200" cy="466725"/>
                        </a:xfrm>
                        <a:prstGeom prst="rect">
                          <a:avLst/>
                        </a:prstGeom>
                        <a:solidFill>
                          <a:srgbClr val="FFFFFF"/>
                        </a:solidFill>
                        <a:ln w="9525">
                          <a:solidFill>
                            <a:srgbClr val="000000"/>
                          </a:solidFill>
                          <a:miter lim="800000"/>
                          <a:headEnd/>
                          <a:tailEnd/>
                        </a:ln>
                      </wps:spPr>
                      <wps:txbx>
                        <w:txbxContent>
                          <w:p w14:paraId="02B06B8F" w14:textId="77777777" w:rsidR="007249C5" w:rsidRDefault="007249C5" w:rsidP="006A0354">
                            <w:r>
                              <w:t xml:space="preserve">Western Kenya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6" o:spid="_x0000_s1040" style="position:absolute;left:0;text-align:left;margin-left:118.05pt;margin-top:218.5pt;width:66pt;height:36.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jnEKQIAAFEEAAAOAAAAZHJzL2Uyb0RvYy54bWysVNtu2zAMfR+wfxD0vjhOnTQx4hRFugwD&#10;uq1Ytw+QZdkWJksapcTOvr6UnKbZBXsY5gdBlKjDw0PS65uhU+QgwEmjC5pOppQIzU0ldVPQr192&#10;b5aUOM90xZTRoqBH4ejN5vWrdW9zMTOtUZUAgiDa5b0taOu9zZPE8VZ0zE2MFRovawMd82hCk1TA&#10;ekTvVDKbThdJb6CyYLhwDk/vxku6ifh1Lbj/VNdOeKIKitx8XCGuZViTzZrlDTDbSn6iwf6BRcek&#10;xqBnqDvmGdmD/A2qkxyMM7WfcNMlpq4lFzEHzCad/pLNY8usiLmgOM6eZXL/D5Z/PDwAkVVBr1aU&#10;aNZhjT6jakw3SpA0WwSFeutydHy0DxBydPbe8G+OaLNt0U/cApi+FaxCXmnwT356EAyHT0nZfzAV&#10;4rO9N1GsoYYuAKIMZIg1OZ5rIgZPOB4ur5ZYZ0o4XmWLxfVsHiOw/PmxBeffCdORsCkoIPkIzg73&#10;zgcyLH92ieSNktVOKhUNaMqtAnJg2B67+J3Q3aWb0qQv6GqOsf8OMY3fnyA66bHPlewwo7MTy4Nq&#10;b3UVu9AzqcY9Ulb6JGNQbqyAH8ohVirNQoQga2mqIwoLZuxrnEPctAZ+UNJjTxfUfd8zEJSo9xqL&#10;s0qzLAxBNLL59QwNuLwpL2+Y5ghVUE/JuN36cXD2FmTTYqQ0yqHNLRa0llHsF1Yn/ti3sQanGQuD&#10;cWlHr5c/weYJAAD//wMAUEsDBBQABgAIAAAAIQD+4rrl4AAAAAsBAAAPAAAAZHJzL2Rvd25yZXYu&#10;eG1sTI9NT8MwDIbvSPyHyEjcWPrByih1JwQaEsetu3BLm9AWGqdq0q3w6zEnONp+9Pp5i+1iB3Ey&#10;k+8dIcSrCIShxumeWoRjtbvZgPBBkVaDI4PwZTxsy8uLQuXanWlvTofQCg4hnyuELoQxl9I3nbHK&#10;r9xoiG/vbrIq8Di1Uk/qzOF2kEkUZdKqnvhDp0bz1Jnm8zBbhLpPjup7X71E9n6Xhtel+pjfnhGv&#10;r5bHBxDBLOEPhl99VoeSnWo3k/ZiQEjSLGYU4Ta941JMpNmGNzXCOo7WIMtC/u9Q/gAAAP//AwBQ&#10;SwECLQAUAAYACAAAACEAtoM4kv4AAADhAQAAEwAAAAAAAAAAAAAAAAAAAAAAW0NvbnRlbnRfVHlw&#10;ZXNdLnhtbFBLAQItABQABgAIAAAAIQA4/SH/1gAAAJQBAAALAAAAAAAAAAAAAAAAAC8BAABfcmVs&#10;cy8ucmVsc1BLAQItABQABgAIAAAAIQAOOjnEKQIAAFEEAAAOAAAAAAAAAAAAAAAAAC4CAABkcnMv&#10;ZTJvRG9jLnhtbFBLAQItABQABgAIAAAAIQD+4rrl4AAAAAsBAAAPAAAAAAAAAAAAAAAAAIMEAABk&#10;cnMvZG93bnJldi54bWxQSwUGAAAAAAQABADzAAAAkAUAAAAA&#10;">
                <v:textbox>
                  <w:txbxContent>
                    <w:p w14:paraId="02B06B8F" w14:textId="77777777" w:rsidR="0054586E" w:rsidRDefault="0054586E" w:rsidP="006A0354">
                      <w:r>
                        <w:t xml:space="preserve">Western Kenya </w:t>
                      </w:r>
                    </w:p>
                  </w:txbxContent>
                </v:textbox>
              </v:rect>
            </w:pict>
          </mc:Fallback>
        </mc:AlternateContent>
      </w:r>
      <w:r>
        <w:rPr>
          <w:noProof/>
          <w:lang w:val="en-US"/>
        </w:rPr>
        <mc:AlternateContent>
          <mc:Choice Requires="wps">
            <w:drawing>
              <wp:anchor distT="0" distB="0" distL="114300" distR="114300" simplePos="0" relativeHeight="251659776" behindDoc="0" locked="0" layoutInCell="1" allowOverlap="1" wp14:anchorId="1B9B37CB" wp14:editId="3F00C27E">
                <wp:simplePos x="0" y="0"/>
                <wp:positionH relativeFrom="column">
                  <wp:posOffset>1293495</wp:posOffset>
                </wp:positionH>
                <wp:positionV relativeFrom="paragraph">
                  <wp:posOffset>2956560</wp:posOffset>
                </wp:positionV>
                <wp:extent cx="200025" cy="19050"/>
                <wp:effectExtent l="38100" t="57150" r="0" b="95250"/>
                <wp:wrapNone/>
                <wp:docPr id="40" name="AutoShap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00025" cy="190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47" o:spid="_x0000_s1026" type="#_x0000_t32" style="position:absolute;margin-left:101.85pt;margin-top:232.8pt;width:15.75pt;height:1.5pt;flip:x;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WnjPgIAAG0EAAAOAAAAZHJzL2Uyb0RvYy54bWysVMGO2yAQvVfqPyDuie3UySZWnNXKTtrD&#10;tl1ptx9AANuoGBCQOFHVf++As9nu9lJV9QEPZubNm5mH17enXqIjt05oVeJsmmLEFdVMqLbE3552&#10;kyVGzhPFiNSKl/jMHb7dvH+3HkzBZ7rTknGLAES5YjAl7rw3RZI42vGeuKk2XMFho21PPGxtmzBL&#10;BkDvZTJL00UyaMuM1ZQ7B1/r8RBvIn7TcOq/No3jHskSAzcfVxvXfViTzZoUrSWmE/RCg/wDi54I&#10;BUmvUDXxBB2s+AOqF9Rqpxs/pbpPdNMIymMNUE2WvqnmsSOGx1qgOc5c2+T+Hyz9cnywSLAS59Ae&#10;RXqY0d3B65gaZflN6NBgXAGOlXqwoUZ6Uo/mXtPvDilddUS1PLo/nQ1EZyEieRUSNs5Anv3wWTPw&#10;IZAhtuvU2B41UphPITCAQ0vQKc7nfJ0PP3lE4SMMPJ3NMaJwlK3SeRxfQoqAEmKNdf4j1z0KRomd&#10;t0S0na+0UiAEbccM5HjvfOD4EhCCld4JKaMepEJDiVdzyBVOnJaChcO4se2+khYdSVBUfGLBb9ys&#10;PigWwTpO2PZieyIk2MjHTnkroHeS45Ct5wwjyeESBWukJ1XICNUD4Ys1iurHKl1tl9tlPslni+0k&#10;T+t6crer8slil93M6w91VdXZz0A+y4tOMMZV4P8s8Cz/OwFdrtoozavEr41KXqPHjgLZ53ckHYUQ&#10;Zj+qaK/Z+cGG6oImQNPR+XL/wqX5fR+9Xv4Sm18AAAD//wMAUEsDBBQABgAIAAAAIQDvxARe4QAA&#10;AAsBAAAPAAAAZHJzL2Rvd25yZXYueG1sTI/BTsMwDIbvSHuHyJO4IJYuo6UqTacJGJzQRBn3rDFt&#10;tcapmmxr357sBEfbn35/f74eTcfOOLjWkoTlIgKGVFndUi1h/7W9T4E5r0irzhJKmNDBupjd5CrT&#10;9kKfeC59zUIIuUxJaLzvM85d1aBRbmF7pHD7sYNRPoxDzfWgLiHcdFxEUcKNail8aFSPzw1Wx/Jk&#10;JLyUu3j7fbcfxVS9f5Rv6XFH06uUt/Nx8wTM4+j/YLjqB3UogtPBnkg71kkQ0eoxoBIekjgBFgix&#10;igWww3WTJsCLnP/vUPwCAAD//wMAUEsBAi0AFAAGAAgAAAAhALaDOJL+AAAA4QEAABMAAAAAAAAA&#10;AAAAAAAAAAAAAFtDb250ZW50X1R5cGVzXS54bWxQSwECLQAUAAYACAAAACEAOP0h/9YAAACUAQAA&#10;CwAAAAAAAAAAAAAAAAAvAQAAX3JlbHMvLnJlbHNQSwECLQAUAAYACAAAACEA7nFp4z4CAABtBAAA&#10;DgAAAAAAAAAAAAAAAAAuAgAAZHJzL2Uyb0RvYy54bWxQSwECLQAUAAYACAAAACEA78QEXuEAAAAL&#10;AQAADwAAAAAAAAAAAAAAAACYBAAAZHJzL2Rvd25yZXYueG1sUEsFBgAAAAAEAAQA8wAAAKYFAAAA&#10;AA==&#10;">
                <v:stroke endarrow="block"/>
              </v:shape>
            </w:pict>
          </mc:Fallback>
        </mc:AlternateContent>
      </w:r>
      <w:r>
        <w:rPr>
          <w:noProof/>
          <w:lang w:val="en-US"/>
        </w:rPr>
        <mc:AlternateContent>
          <mc:Choice Requires="wps">
            <w:drawing>
              <wp:anchor distT="0" distB="0" distL="114300" distR="114300" simplePos="0" relativeHeight="251668992" behindDoc="0" locked="0" layoutInCell="1" allowOverlap="1" wp14:anchorId="6C2EFB62" wp14:editId="13A06FFA">
                <wp:simplePos x="0" y="0"/>
                <wp:positionH relativeFrom="column">
                  <wp:posOffset>473075</wp:posOffset>
                </wp:positionH>
                <wp:positionV relativeFrom="paragraph">
                  <wp:posOffset>1954530</wp:posOffset>
                </wp:positionV>
                <wp:extent cx="819150" cy="285750"/>
                <wp:effectExtent l="0" t="0" r="19050" b="19050"/>
                <wp:wrapNone/>
                <wp:docPr id="44" name="AutoShape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9150" cy="285750"/>
                        </a:xfrm>
                        <a:prstGeom prst="roundRect">
                          <a:avLst>
                            <a:gd name="adj" fmla="val 16667"/>
                          </a:avLst>
                        </a:prstGeom>
                        <a:solidFill>
                          <a:srgbClr val="FFFFFF"/>
                        </a:solidFill>
                        <a:ln w="9525">
                          <a:solidFill>
                            <a:srgbClr val="000000"/>
                          </a:solidFill>
                          <a:round/>
                          <a:headEnd/>
                          <a:tailEnd/>
                        </a:ln>
                      </wps:spPr>
                      <wps:txbx>
                        <w:txbxContent>
                          <w:p w14:paraId="4AE84A98" w14:textId="77777777" w:rsidR="007249C5" w:rsidRDefault="007249C5" w:rsidP="006A0354">
                            <w:r>
                              <w:t>Uganda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51" o:spid="_x0000_s1041" style="position:absolute;left:0;text-align:left;margin-left:37.25pt;margin-top:153.9pt;width:64.5pt;height:22.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EfMOgIAAHUEAAAOAAAAZHJzL2Uyb0RvYy54bWysVFFvEzEMfkfiP0R5Z9ereu1a7TpNG0NI&#10;AyYGPyBNcr1ALg5O2mv59TjpteuAJ8Q9RHZsf7H92Xd1vess22oMBlzNy4sRZ9pJUMata/71y/2b&#10;S85CFE4JC07XfK8Dv16+fnXV+4UeQwtWaWQE4sKi9zVvY/SLogiy1Z0IF+C1I2MD2IlIKq4LhaIn&#10;9M4W49FoWvSAyiNIHQLd3h2MfJnxm0bL+Klpgo7M1pxyi/nEfK7SWSyvxGKNwrdGDmmIf8iiE8bR&#10;oyeoOxEF26D5A6ozEiFAEy8kdAU0jZE610DVlKPfqnlqhde5FmpO8Kc2hf8HKz9uH5EZVfPJhDMn&#10;OuLoZhMhP83Kqkwd6n1YkOOTf8RUY/APIL8H5uC2FW6tbxChb7VQlFf2L14EJCVQKFv1H0ARviD8&#10;3Kxdg10CpDawXeZkf+JE7yKTdHlZzsuKmJNkGl9WM5Ipo0IsjsEeQ3ynoWNJqDnCxqnPxHt+QWwf&#10;Qsy8qKE4ob5x1nSWWN4Ky8rpdDobEAdnwj5i5mrBGnVvrM0Krle3FhmF1vw+f0NwOHezjvU1n1fj&#10;KmfxwhbOIUb5+xtEriNPZ+rsW6eyHIWxB5mytI4acezugaW4W+0ym2WVQJNxBWpPzUc4zD7tKgkt&#10;4E/Oepr7mocfG4GaM/veEYHzcjJJi5KVSTUbk4LnltW5RThJUDWPnB3E23hYro1Hs27ppTJ3wEEa&#10;qsbExN1zVoNCs50pHfYwLc+5nr2e/xbLXwAAAP//AwBQSwMEFAAGAAgAAAAhANWn1eXcAAAACgEA&#10;AA8AAABkcnMvZG93bnJldi54bWxMjz1PwzAQhnck/oN1SGzUJiW0DXEqhAQrIjAwOvE1iYjPaeyk&#10;gV/PMdHx3nv0fuT7xfVixjF0njTcrhQIpNrbjhoNH+/PN1sQIRqypveEGr4xwL64vMhNZv2J3nAu&#10;YyPYhEJmNLQxDpmUoW7RmbDyAxL/Dn50JvI5NtKO5sTmrpeJUvfSmY44oTUDPrVYf5WT01BbNanx&#10;c37dVWksf+bpSPLlqPX11fL4ACLiEv9h+KvP1aHgTpWfyAbRa9jcpUxqWKsNT2AgUWtWKlbSZAuy&#10;yOX5hOIXAAD//wMAUEsBAi0AFAAGAAgAAAAhALaDOJL+AAAA4QEAABMAAAAAAAAAAAAAAAAAAAAA&#10;AFtDb250ZW50X1R5cGVzXS54bWxQSwECLQAUAAYACAAAACEAOP0h/9YAAACUAQAACwAAAAAAAAAA&#10;AAAAAAAvAQAAX3JlbHMvLnJlbHNQSwECLQAUAAYACAAAACEAPVxHzDoCAAB1BAAADgAAAAAAAAAA&#10;AAAAAAAuAgAAZHJzL2Uyb0RvYy54bWxQSwECLQAUAAYACAAAACEA1afV5dwAAAAKAQAADwAAAAAA&#10;AAAAAAAAAACUBAAAZHJzL2Rvd25yZXYueG1sUEsFBgAAAAAEAAQA8wAAAJ0FAAAAAA==&#10;">
                <v:textbox>
                  <w:txbxContent>
                    <w:p w14:paraId="4AE84A98" w14:textId="77777777" w:rsidR="0054586E" w:rsidRDefault="0054586E" w:rsidP="006A0354">
                      <w:r>
                        <w:t>Uganda</w:t>
                      </w:r>
                    </w:p>
                  </w:txbxContent>
                </v:textbox>
              </v:roundrect>
            </w:pict>
          </mc:Fallback>
        </mc:AlternateContent>
      </w:r>
      <w:r w:rsidR="00B8180F">
        <w:rPr>
          <w:noProof/>
          <w:lang w:val="en-US"/>
        </w:rPr>
        <mc:AlternateContent>
          <mc:Choice Requires="wps">
            <w:drawing>
              <wp:anchor distT="0" distB="0" distL="114300" distR="114300" simplePos="0" relativeHeight="251674112" behindDoc="0" locked="0" layoutInCell="1" allowOverlap="1" wp14:anchorId="720EA629" wp14:editId="1C229803">
                <wp:simplePos x="0" y="0"/>
                <wp:positionH relativeFrom="column">
                  <wp:posOffset>4215063</wp:posOffset>
                </wp:positionH>
                <wp:positionV relativeFrom="paragraph">
                  <wp:posOffset>2346960</wp:posOffset>
                </wp:positionV>
                <wp:extent cx="676275" cy="238125"/>
                <wp:effectExtent l="0" t="0" r="28575" b="28575"/>
                <wp:wrapNone/>
                <wp:docPr id="47" name="AutoShape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6275" cy="238125"/>
                        </a:xfrm>
                        <a:prstGeom prst="roundRect">
                          <a:avLst>
                            <a:gd name="adj" fmla="val 16667"/>
                          </a:avLst>
                        </a:prstGeom>
                        <a:solidFill>
                          <a:srgbClr val="FFFFFF"/>
                        </a:solidFill>
                        <a:ln w="9525">
                          <a:solidFill>
                            <a:srgbClr val="000000"/>
                          </a:solidFill>
                          <a:round/>
                          <a:headEnd/>
                          <a:tailEnd/>
                        </a:ln>
                      </wps:spPr>
                      <wps:txbx>
                        <w:txbxContent>
                          <w:p w14:paraId="7C25E85F" w14:textId="77777777" w:rsidR="007249C5" w:rsidRDefault="007249C5" w:rsidP="006A0354">
                            <w:r>
                              <w:t>Somali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54" o:spid="_x0000_s1042" style="position:absolute;left:0;text-align:left;margin-left:331.9pt;margin-top:184.8pt;width:53.25pt;height:18.7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5kZNwIAAHUEAAAOAAAAZHJzL2Uyb0RvYy54bWysVF9v1DAMf0fiO0R5Z70ed72tWm+aNoaQ&#10;+DMx+AC5JL0G0jg4ueuNT4+TduMGiAdEHyI7tn+2f3Z6fnHoLdtrDAZcw8uTGWfaSVDGbRv++dPN&#10;i1POQhROCQtON/xeB36xfv7sfPC1nkMHVmlkBOJCPfiGdzH6uiiC7HQvwgl47cjYAvYikorbQqEY&#10;CL23xXw2q4oBUHkEqUOg2+vRyNcZv221jB/aNujIbMOptphPzOcmncX6XNRbFL4zcipD/EMVvTCO&#10;kj5CXYso2A7Nb1C9kQgB2ngioS+gbY3UuQfqppz90s1dJ7zOvRA5wT/SFP4frHy/v0VmVMMXK86c&#10;6GlGl7sIOTUrl4vE0OBDTY53/hZTj8G/Bfk1MAdXnXBbfYkIQ6eForrK5F88CUhKoFC2Gd6BInxB&#10;+JmsQ4t9AiQa2CHP5P5xJvoQmaTLalXNV0vOJJnmL0/L+TJnEPVDsMcQX2voWRIajrBz6iPNPWcQ&#10;+7ch5rmoqTmhvnDW9pamvBeWlVVVrSbEybkQ9QNm7hasUTfG2qzgdnNlkVFow2/yNwWHYzfr2NDw&#10;syUV+3eIWf7+BJH7yNuZmH3lVJajMHaUqUrrJqoTu+OU4mFzyNMsqwSaqN+AuifyEcbdp7dKQgf4&#10;nbOB9r7h4dtOoObMvnE0wLNysUgPJSuL5WpOCh5bNscW4SRBNTxyNopXcXxcO49m21GmMjPgIC1V&#10;a+LDdoxVTfXTbpP05PEc69nr599i/QMAAP//AwBQSwMEFAAGAAgAAAAhANVb3a7eAAAACwEAAA8A&#10;AABkcnMvZG93bnJldi54bWxMj0FPhDAUhO8m/ofmmXhz2xUtLlI2xkSvRvTgsdAnEOkr2xYW/fXW&#10;k3uczGTmm3K/2pEt6MPgSMF2I4Ahtc4M1Cl4f3u6ugMWoiajR0eo4BsD7Kvzs1IXxh3pFZc6diyV&#10;UCi0gj7GqeA8tD1aHTZuQkrep/NWxyR9x43Xx1RuR34thORWD5QWej3hY4/tVz1bBa0Rs/Afy8uu&#10;uY31zzIfiD8flLq8WB/ugUVc438Y/vATOlSJqXEzmcBGBVJmCT0qyOROAkuJPBcZsEbBjci3wKuS&#10;n36ofgEAAP//AwBQSwECLQAUAAYACAAAACEAtoM4kv4AAADhAQAAEwAAAAAAAAAAAAAAAAAAAAAA&#10;W0NvbnRlbnRfVHlwZXNdLnhtbFBLAQItABQABgAIAAAAIQA4/SH/1gAAAJQBAAALAAAAAAAAAAAA&#10;AAAAAC8BAABfcmVscy8ucmVsc1BLAQItABQABgAIAAAAIQCCc5kZNwIAAHUEAAAOAAAAAAAAAAAA&#10;AAAAAC4CAABkcnMvZTJvRG9jLnhtbFBLAQItABQABgAIAAAAIQDVW92u3gAAAAsBAAAPAAAAAAAA&#10;AAAAAAAAAJEEAABkcnMvZG93bnJldi54bWxQSwUGAAAAAAQABADzAAAAnAUAAAAA&#10;">
                <v:textbox>
                  <w:txbxContent>
                    <w:p w14:paraId="7C25E85F" w14:textId="77777777" w:rsidR="0054586E" w:rsidRDefault="0054586E" w:rsidP="006A0354">
                      <w:r>
                        <w:t>Somali</w:t>
                      </w:r>
                    </w:p>
                  </w:txbxContent>
                </v:textbox>
              </v:roundrect>
            </w:pict>
          </mc:Fallback>
        </mc:AlternateContent>
      </w:r>
      <w:r w:rsidR="00B8180F">
        <w:rPr>
          <w:noProof/>
          <w:lang w:val="en-US"/>
        </w:rPr>
        <mc:AlternateContent>
          <mc:Choice Requires="wps">
            <w:drawing>
              <wp:anchor distT="0" distB="0" distL="114300" distR="114300" simplePos="0" relativeHeight="251673088" behindDoc="0" locked="0" layoutInCell="1" allowOverlap="1" wp14:anchorId="010172DD" wp14:editId="0B715E13">
                <wp:simplePos x="0" y="0"/>
                <wp:positionH relativeFrom="column">
                  <wp:posOffset>3962400</wp:posOffset>
                </wp:positionH>
                <wp:positionV relativeFrom="paragraph">
                  <wp:posOffset>4832985</wp:posOffset>
                </wp:positionV>
                <wp:extent cx="1009650" cy="285750"/>
                <wp:effectExtent l="9525" t="13335" r="9525" b="5715"/>
                <wp:wrapNone/>
                <wp:docPr id="46" name="AutoShape 1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9650" cy="285750"/>
                        </a:xfrm>
                        <a:prstGeom prst="roundRect">
                          <a:avLst>
                            <a:gd name="adj" fmla="val 16667"/>
                          </a:avLst>
                        </a:prstGeom>
                        <a:solidFill>
                          <a:srgbClr val="FFFFFF"/>
                        </a:solidFill>
                        <a:ln w="9525">
                          <a:solidFill>
                            <a:srgbClr val="000000"/>
                          </a:solidFill>
                          <a:round/>
                          <a:headEnd/>
                          <a:tailEnd/>
                        </a:ln>
                      </wps:spPr>
                      <wps:txbx>
                        <w:txbxContent>
                          <w:p w14:paraId="0DD208B7" w14:textId="77777777" w:rsidR="007249C5" w:rsidRDefault="007249C5" w:rsidP="006A0354">
                            <w:r>
                              <w:t>Indian Ocean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53" o:spid="_x0000_s1043" style="position:absolute;left:0;text-align:left;margin-left:312pt;margin-top:380.55pt;width:79.5pt;height:22.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sjoPAIAAHYEAAAOAAAAZHJzL2Uyb0RvYy54bWysVFFv0zAQfkfiP1h+Z0lK223V0mnqGEIa&#10;MDH4Aa7tNAbHZ85u0/HrOTtp6YAnRB6sO5/v8933nXN1ve8s22kMBlzNq7OSM+0kKOM2Nf/y+e7V&#10;BWchCqeEBadr/qQDv16+fHHV+4WeQAtWaWQE4sKi9zVvY/SLogiy1Z0IZ+C1o2AD2IlILm4KhaIn&#10;9M4Wk7KcFz2g8ghSh0C7t0OQLzN+02gZPzZN0JHZmlNtMa+Y13Vai+WVWGxQ+NbIsQzxD1V0wji6&#10;9Ah1K6JgWzR/QHVGIgRo4pmEroCmMVLnHqibqvytm8dWeJ17IXKCP9IU/h+s/LB7QGZUzadzzpzo&#10;SKObbYR8NatmrxNDvQ8LOvjoHzD1GPw9yG+BOVi1wm30DSL0rRaK6qrS+eJZQnICpbJ1/x4U4QvC&#10;z2TtG+wSINHA9lmTp6Mmeh+ZpM2qLC/nM5JOUmxyMTsnO10hFodsjyG+1dCxZNQcYevUJxI+XyF2&#10;9yFmYdTYnVBfOWs6SzLvhGXVfD4/HxHHw4R9wMztgjXqzlibHdysVxYZpdb8Ln9jcjg9Zh3ra345&#10;m8xyFc9i4RSizN/fIHIfeTwTtW+cynYUxg42VWndyHWid5Ap7tf7LGeVm0rcr0E9EfsIw/DTYyWj&#10;BfzBWU+DX/PwfStQc2bfOVLwsppO00vJznR2PiEHTyPr04hwkqBqHjkbzFUcXtfWo9m0dFOVGXCQ&#10;pqox8TAeQ1Vj/TTcWdLxIabXc+rnU79+F8ufAAAA//8DAFBLAwQUAAYACAAAACEAZ4t/LN4AAAAL&#10;AQAADwAAAGRycy9kb3ducmV2LnhtbEyPQU+EMBCF7yb+h2ZMvLktq7KIDBtjolcjevBY6AhEOmVp&#10;YdFfbz25xzfv5c33iv1qB7HQ5HvHCMlGgSBunOm5RXh/e7rKQPig2ejBMSF8k4d9eX5W6Ny4I7/S&#10;UoVWxBL2uUboQhhzKX3TkdV+40bi6H26yeoQ5dRKM+ljLLeD3CqVSqt7jh86PdJjR81XNVuExqhZ&#10;TR/Ly119G6qfZT6wfD4gXl6sD/cgAq3hPwx/+BEdyshUu5mNFwNCur2JWwLCLk0SEDGxy67jpUbI&#10;VJqALAt5uqH8BQAA//8DAFBLAQItABQABgAIAAAAIQC2gziS/gAAAOEBAAATAAAAAAAAAAAAAAAA&#10;AAAAAABbQ29udGVudF9UeXBlc10ueG1sUEsBAi0AFAAGAAgAAAAhADj9If/WAAAAlAEAAAsAAAAA&#10;AAAAAAAAAAAALwEAAF9yZWxzLy5yZWxzUEsBAi0AFAAGAAgAAAAhAK0GyOg8AgAAdgQAAA4AAAAA&#10;AAAAAAAAAAAALgIAAGRycy9lMm9Eb2MueG1sUEsBAi0AFAAGAAgAAAAhAGeLfyzeAAAACwEAAA8A&#10;AAAAAAAAAAAAAAAAlgQAAGRycy9kb3ducmV2LnhtbFBLBQYAAAAABAAEAPMAAAChBQAAAAA=&#10;">
                <v:textbox>
                  <w:txbxContent>
                    <w:p w14:paraId="0DD208B7" w14:textId="77777777" w:rsidR="0054586E" w:rsidRDefault="0054586E" w:rsidP="006A0354">
                      <w:r>
                        <w:t>Indian Ocean</w:t>
                      </w:r>
                    </w:p>
                  </w:txbxContent>
                </v:textbox>
              </v:roundrect>
            </w:pict>
          </mc:Fallback>
        </mc:AlternateContent>
      </w:r>
      <w:r w:rsidR="00B8180F">
        <w:rPr>
          <w:noProof/>
          <w:lang w:val="en-US"/>
        </w:rPr>
        <mc:AlternateContent>
          <mc:Choice Requires="wps">
            <w:drawing>
              <wp:anchor distT="0" distB="0" distL="114300" distR="114300" simplePos="0" relativeHeight="251671040" behindDoc="0" locked="0" layoutInCell="1" allowOverlap="1" wp14:anchorId="32100EC8" wp14:editId="4326C060">
                <wp:simplePos x="0" y="0"/>
                <wp:positionH relativeFrom="column">
                  <wp:posOffset>1371600</wp:posOffset>
                </wp:positionH>
                <wp:positionV relativeFrom="paragraph">
                  <wp:posOffset>4528185</wp:posOffset>
                </wp:positionV>
                <wp:extent cx="733425" cy="257175"/>
                <wp:effectExtent l="9525" t="13335" r="9525" b="5715"/>
                <wp:wrapNone/>
                <wp:docPr id="45" name="AutoShape 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3425" cy="257175"/>
                        </a:xfrm>
                        <a:prstGeom prst="roundRect">
                          <a:avLst>
                            <a:gd name="adj" fmla="val 16667"/>
                          </a:avLst>
                        </a:prstGeom>
                        <a:solidFill>
                          <a:srgbClr val="FFFFFF"/>
                        </a:solidFill>
                        <a:ln w="9525">
                          <a:solidFill>
                            <a:srgbClr val="000000"/>
                          </a:solidFill>
                          <a:round/>
                          <a:headEnd/>
                          <a:tailEnd/>
                        </a:ln>
                      </wps:spPr>
                      <wps:txbx>
                        <w:txbxContent>
                          <w:p w14:paraId="5006A9FA" w14:textId="77777777" w:rsidR="007249C5" w:rsidRDefault="007249C5" w:rsidP="006A0354">
                            <w:r>
                              <w:t>Tanzania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52" o:spid="_x0000_s1044" style="position:absolute;left:0;text-align:left;margin-left:108pt;margin-top:356.55pt;width:57.75pt;height:20.2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JfcNwIAAHUEAAAOAAAAZHJzL2Uyb0RvYy54bWysVF9v1DAMf0fiO0R5Z73e7s9WrTdNG0NI&#10;AyYGHyCXpNdAGgcnd73x6XHS3rgB4gHRh8iO7Z/tn51eXO47y3YagwFX8/Jkwpl2EpRxm5p//nT7&#10;6oyzEIVTwoLTNX/UgV+uXr646H2lp9CCVRoZgbhQ9b7mbYy+KoogW92JcAJeOzI2gJ2IpOKmUCh6&#10;Qu9sMZ1MFkUPqDyC1CHQ7c1g5KuM3zRaxg9NE3RktuZUW8wn5nOdzmJ1IaoNCt8aOZYh/qGKThhH&#10;SZ+gbkQUbIvmN6jOSIQATTyR0BXQNEbq3AN1U05+6eahFV7nXoic4J9oCv8PVr7f3SMzquazOWdO&#10;dDSjq22EnJqV82liqPehIscHf4+px+DvQH4NzMF1K9xGXyFC32qhqK4y+RfPApISKJSt+3egCF8Q&#10;fiZr32CXAIkGts8zeXyaid5HJulyeXo6m1JpkkzT+bJcznMGUR2CPYb4RkPHklBzhK1TH2nuOYPY&#10;3YWY56LG5oT6wlnTWZryTlhWLhaL5Yg4OheiOmDmbsEadWuszQpu1tcWGYXW/DZ/Y3A4drOO9TU/&#10;n1Phf4eY5O9PELmPvJ2J2ddOZTkKYweZqrRupDqxO0wp7tf7PM3yLIEm6tegHol8hGH36a2S0AJ+&#10;56ynva95+LYVqDmzbx0N8LyczdJDycpsvpySgseW9bFFOElQNY+cDeJ1HB7X1qPZtJSpzAw4SEvV&#10;mHjYjqGqsX7abZKePZ5jPXv9/FusfgAAAP//AwBQSwMEFAAGAAgAAAAhAJAwKqzeAAAACwEAAA8A&#10;AABkcnMvZG93bnJldi54bWxMj0FPhDAQhe8m/odmTLy5bZeAipSNMdGrET14LHQEIp2ybWHRX289&#10;6fHNe3nzveqw2Ymt6MPoSIHcCWBInTMj9QreXh+vboCFqMnoyREq+MIAh/r8rNKlcSd6wbWJPUsl&#10;FEqtYIhxLjkP3YBWh52bkZL34bzVMUnfc+P1KZXbie+FKLjVI6UPg57xYcDus1msgs6IRfj39fm2&#10;zWPzvS5H4k9HpS4vtvs7YBG3+BeGX/yEDnViat1CJrBJwV4WaUtUcC0zCSwlskzmwNp0ybMCeF3x&#10;/xvqHwAAAP//AwBQSwECLQAUAAYACAAAACEAtoM4kv4AAADhAQAAEwAAAAAAAAAAAAAAAAAAAAAA&#10;W0NvbnRlbnRfVHlwZXNdLnhtbFBLAQItABQABgAIAAAAIQA4/SH/1gAAAJQBAAALAAAAAAAAAAAA&#10;AAAAAC8BAABfcmVscy8ucmVsc1BLAQItABQABgAIAAAAIQCtqJfcNwIAAHUEAAAOAAAAAAAAAAAA&#10;AAAAAC4CAABkcnMvZTJvRG9jLnhtbFBLAQItABQABgAIAAAAIQCQMCqs3gAAAAsBAAAPAAAAAAAA&#10;AAAAAAAAAJEEAABkcnMvZG93bnJldi54bWxQSwUGAAAAAAQABADzAAAAnAUAAAAA&#10;">
                <v:textbox>
                  <w:txbxContent>
                    <w:p w14:paraId="5006A9FA" w14:textId="77777777" w:rsidR="0054586E" w:rsidRDefault="0054586E" w:rsidP="006A0354">
                      <w:r>
                        <w:t>Tanzania</w:t>
                      </w:r>
                    </w:p>
                  </w:txbxContent>
                </v:textbox>
              </v:roundrect>
            </w:pict>
          </mc:Fallback>
        </mc:AlternateContent>
      </w:r>
      <w:r w:rsidR="00B8180F">
        <w:rPr>
          <w:noProof/>
          <w:lang w:val="en-US"/>
        </w:rPr>
        <mc:AlternateContent>
          <mc:Choice Requires="wps">
            <w:drawing>
              <wp:anchor distT="0" distB="0" distL="114300" distR="114300" simplePos="0" relativeHeight="251666944" behindDoc="0" locked="0" layoutInCell="1" allowOverlap="1" wp14:anchorId="758A44ED" wp14:editId="03BE2320">
                <wp:simplePos x="0" y="0"/>
                <wp:positionH relativeFrom="column">
                  <wp:posOffset>752475</wp:posOffset>
                </wp:positionH>
                <wp:positionV relativeFrom="paragraph">
                  <wp:posOffset>270510</wp:posOffset>
                </wp:positionV>
                <wp:extent cx="723900" cy="333375"/>
                <wp:effectExtent l="9525" t="13335" r="9525" b="5715"/>
                <wp:wrapNone/>
                <wp:docPr id="43" name="AutoShape 1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3900" cy="333375"/>
                        </a:xfrm>
                        <a:prstGeom prst="roundRect">
                          <a:avLst>
                            <a:gd name="adj" fmla="val 16667"/>
                          </a:avLst>
                        </a:prstGeom>
                        <a:solidFill>
                          <a:srgbClr val="FFFFFF"/>
                        </a:solidFill>
                        <a:ln w="9525">
                          <a:solidFill>
                            <a:srgbClr val="000000"/>
                          </a:solidFill>
                          <a:round/>
                          <a:headEnd/>
                          <a:tailEnd/>
                        </a:ln>
                      </wps:spPr>
                      <wps:txbx>
                        <w:txbxContent>
                          <w:p w14:paraId="4477D8CE" w14:textId="77777777" w:rsidR="007249C5" w:rsidRDefault="007249C5" w:rsidP="006A0354">
                            <w:r>
                              <w:t>S. Sudan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50" o:spid="_x0000_s1045" style="position:absolute;left:0;text-align:left;margin-left:59.25pt;margin-top:21.3pt;width:57pt;height:26.2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jwjOQIAAHUEAAAOAAAAZHJzL2Uyb0RvYy54bWysVF9vEzEMf0fiO0R5Z9frX3rqdZo2hpAG&#10;TAw+QJrkeoFcHJy01/HpcdLr6IAnRB4iO45/tn92sro8dJbtNQYDrublxYgz7SQo47Y1//L59tVr&#10;zkIUTgkLTtf8UQd+uX75YtX7So+hBas0MgJxoep9zdsYfVUUQba6E+ECvHZkbAA7EUnFbaFQ9ITe&#10;2WI8Gs2LHlB5BKlDoNObo5GvM37TaBk/Nk3QkdmaU24x75j3TdqL9UpUWxS+NXJIQ/xDFp0wjoI+&#10;Qd2IKNgOzR9QnZEIAZp4IaEroGmM1LkGqqYc/VbNQyu8zrUQOcE/0RT+H6z8sL9HZlTNpxPOnOio&#10;R1e7CDk0K2eZod6Hii4++HtMNQZ/B/JbYA6uW+G2+goR+lYLRXmVidHimUNSArmyTf8eFOELws9k&#10;HRrsEiDRwA65J49PPdGHyCQdLsaT5Yg6J8k0obWY5QiiOjl7DPGtho4loeYIO6c+Ud9zBLG/CzH3&#10;RQ3FCfWVs6az1OW9sKycz+eLAXG4XIjqhJmrBWvUrbE2K7jdXFtk5Frz27wG53B+zTrW13w5G89y&#10;Fs9s4RxilNffIHIdeToTs2+cynIUxh5lytK6gerEbpr4UMXD5pC7WS4TaDragHok8hGOs09vlYQW&#10;8AdnPc19zcP3nUDNmX3nqIHLcjpNDyUr09liTAqeWzbnFuEkQdU8cnYUr+Pxce08mm1LkcrMgIM0&#10;VI2Jp+k4ZjXkT7NN0rPHc67nW79+i/VPAAAA//8DAFBLAwQUAAYACAAAACEAll8ow9wAAAAJAQAA&#10;DwAAAGRycy9kb3ducmV2LnhtbEyPwU6EMBCG7ya+QzMm3twWlM0uUjbGRK9G9OCx0BGIdMrSwqJP&#10;73hyj//Ml3++KQ6rG8SCU+g9aUg2CgRS421PrYb3t6ebHYgQDVkzeEIN3xjgUF5eFCa3/kSvuFSx&#10;FVxCITcauhjHXMrQdOhM2PgRiXeffnImcpxaaSdz4nI3yFSprXSmJ77QmREfO2y+qtlpaKya1fSx&#10;vOzrLFY/y3wk+XzU+vpqfbgHEXGN/zD86bM6lOxU+5lsEAPnZJcxquEu3YJgIL1NeVBr2GcJyLKQ&#10;5x+UvwAAAP//AwBQSwECLQAUAAYACAAAACEAtoM4kv4AAADhAQAAEwAAAAAAAAAAAAAAAAAAAAAA&#10;W0NvbnRlbnRfVHlwZXNdLnhtbFBLAQItABQABgAIAAAAIQA4/SH/1gAAAJQBAAALAAAAAAAAAAAA&#10;AAAAAC8BAABfcmVscy8ucmVsc1BLAQItABQABgAIAAAAIQDawjwjOQIAAHUEAAAOAAAAAAAAAAAA&#10;AAAAAC4CAABkcnMvZTJvRG9jLnhtbFBLAQItABQABgAIAAAAIQCWXyjD3AAAAAkBAAAPAAAAAAAA&#10;AAAAAAAAAJMEAABkcnMvZG93bnJldi54bWxQSwUGAAAAAAQABADzAAAAnAUAAAAA&#10;">
                <v:textbox>
                  <w:txbxContent>
                    <w:p w14:paraId="4477D8CE" w14:textId="77777777" w:rsidR="0054586E" w:rsidRDefault="0054586E" w:rsidP="006A0354">
                      <w:r>
                        <w:t>S. Sudan</w:t>
                      </w:r>
                    </w:p>
                  </w:txbxContent>
                </v:textbox>
              </v:roundrect>
            </w:pict>
          </mc:Fallback>
        </mc:AlternateContent>
      </w:r>
      <w:r w:rsidR="00B8180F">
        <w:rPr>
          <w:noProof/>
          <w:lang w:val="en-US"/>
        </w:rPr>
        <mc:AlternateContent>
          <mc:Choice Requires="wps">
            <w:drawing>
              <wp:anchor distT="0" distB="0" distL="114300" distR="114300" simplePos="0" relativeHeight="251664896" behindDoc="0" locked="0" layoutInCell="1" allowOverlap="1" wp14:anchorId="478FA51A" wp14:editId="30564384">
                <wp:simplePos x="0" y="0"/>
                <wp:positionH relativeFrom="column">
                  <wp:posOffset>2809875</wp:posOffset>
                </wp:positionH>
                <wp:positionV relativeFrom="paragraph">
                  <wp:posOffset>603885</wp:posOffset>
                </wp:positionV>
                <wp:extent cx="1047750" cy="266700"/>
                <wp:effectExtent l="9525" t="13335" r="9525" b="5715"/>
                <wp:wrapNone/>
                <wp:docPr id="42" name="AutoShape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266700"/>
                        </a:xfrm>
                        <a:prstGeom prst="roundRect">
                          <a:avLst>
                            <a:gd name="adj" fmla="val 16667"/>
                          </a:avLst>
                        </a:prstGeom>
                        <a:solidFill>
                          <a:srgbClr val="FFFFFF"/>
                        </a:solidFill>
                        <a:ln w="9525">
                          <a:solidFill>
                            <a:srgbClr val="000000"/>
                          </a:solidFill>
                          <a:round/>
                          <a:headEnd/>
                          <a:tailEnd/>
                        </a:ln>
                      </wps:spPr>
                      <wps:txbx>
                        <w:txbxContent>
                          <w:p w14:paraId="5B0618BC" w14:textId="77777777" w:rsidR="007249C5" w:rsidRDefault="007249C5" w:rsidP="006A0354">
                            <w:r>
                              <w:t>Ethiopia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49" o:spid="_x0000_s1046" style="position:absolute;left:0;text-align:left;margin-left:221.25pt;margin-top:47.55pt;width:82.5pt;height:21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9EyOgIAAHYEAAAOAAAAZHJzL2Uyb0RvYy54bWysVNuO0zAQfUfiHyy/s0mqXmjUdLXqsghp&#10;gRULH+DaTmNwbDN2m5avZzJpSws8IfJgzXg8xzPnjLO43beW7TRE413Fi5ucM+2kV8ZtKv7l88Or&#10;15zFJJwS1jtd8YOO/Hb58sWiC6Ue+cZbpYEhiItlFyrepBTKLIuy0a2INz5oh8HaQysSurDJFIgO&#10;0VubjfJ8mnUeVAAvdYy4ez8E+ZLw61rL9LGuo07MVhxrS7QCret+zZYLUW5AhMbIYxniH6pohXF4&#10;6RnqXiTBtmD+gGqNBB99nW6kbzNf10Zq6gG7KfLfunluRNDUC5ITw5mm+P9g5YfdEzCjKj4eceZE&#10;ixrdbZOnq1kxnvcMdSGWePA5PEHfYwyPXn6LzPlVI9xG3wH4rtFCYV1Ffz67SuidiKls3b33CvEF&#10;4hNZ+xraHhBpYHvS5HDWRO8Tk7hZ5OPZbILSSYyNptNZTqJlojxlB4jprfYt642Kg9869QmFpyvE&#10;7jEmEkYduxPqK2d1a1HmnbCsmCImFS3K42HEPmFSu94a9WCsJQc265UFhqkVf6DvmBwvj1nHuorP&#10;J6MJVXEVi5cQOX1/g6A+aDx7at84RXYSxg42Vmndkeue3kGmtF/vSc4R0dRzv/bqgOyDH4YfHysa&#10;jYcfnHU4+BWP37cCNGf2nUMF58V43L8UcsaTGQIxuIysLyPCSYSqeOJsMFdpeF3bAGbT4E0FMeB8&#10;P1W1SafxGKo61o/DjdbV67n06dSv38XyJwAAAP//AwBQSwMEFAAGAAgAAAAhAFqX0qndAAAACgEA&#10;AA8AAABkcnMvZG93bnJldi54bWxMj8FOwzAMhu9IvENkJG4s6Vg3VppOCAmuiMKBY9qYtqJxuibt&#10;Ck+PObGj7U+/vz8/LK4XM46h86QhWSkQSLW3HTUa3t+ebu5AhGjImt4TavjGAIfi8iI3mfUnesW5&#10;jI3gEAqZ0dDGOGRShrpFZ8LKD0h8+/SjM5HHsZF2NCcOd71cK7WVznTEH1oz4GOL9Vc5OQ21VZMa&#10;P+aXfZXG8meejiSfj1pfXy0P9yAiLvEfhj99VoeCnSo/kQ2i17DZrFNGNezTBAQDW7XjRcXk7S4B&#10;WeTyvELxCwAA//8DAFBLAQItABQABgAIAAAAIQC2gziS/gAAAOEBAAATAAAAAAAAAAAAAAAAAAAA&#10;AABbQ29udGVudF9UeXBlc10ueG1sUEsBAi0AFAAGAAgAAAAhADj9If/WAAAAlAEAAAsAAAAAAAAA&#10;AAAAAAAALwEAAF9yZWxzLy5yZWxzUEsBAi0AFAAGAAgAAAAhAOjb0TI6AgAAdgQAAA4AAAAAAAAA&#10;AAAAAAAALgIAAGRycy9lMm9Eb2MueG1sUEsBAi0AFAAGAAgAAAAhAFqX0qndAAAACgEAAA8AAAAA&#10;AAAAAAAAAAAAlAQAAGRycy9kb3ducmV2LnhtbFBLBQYAAAAABAAEAPMAAACeBQAAAAA=&#10;">
                <v:textbox>
                  <w:txbxContent>
                    <w:p w14:paraId="5B0618BC" w14:textId="77777777" w:rsidR="0054586E" w:rsidRDefault="0054586E" w:rsidP="006A0354">
                      <w:r>
                        <w:t>Ethiopia</w:t>
                      </w:r>
                    </w:p>
                  </w:txbxContent>
                </v:textbox>
              </v:roundrect>
            </w:pict>
          </mc:Fallback>
        </mc:AlternateContent>
      </w:r>
      <w:r w:rsidR="00B8180F">
        <w:rPr>
          <w:noProof/>
          <w:lang w:val="en-US"/>
        </w:rPr>
        <mc:AlternateContent>
          <mc:Choice Requires="wps">
            <w:drawing>
              <wp:anchor distT="0" distB="0" distL="114300" distR="114300" simplePos="0" relativeHeight="251663872" behindDoc="0" locked="0" layoutInCell="1" allowOverlap="1" wp14:anchorId="46F231BB" wp14:editId="51DA327F">
                <wp:simplePos x="0" y="0"/>
                <wp:positionH relativeFrom="column">
                  <wp:posOffset>2809875</wp:posOffset>
                </wp:positionH>
                <wp:positionV relativeFrom="paragraph">
                  <wp:posOffset>603885</wp:posOffset>
                </wp:positionV>
                <wp:extent cx="1047750" cy="266700"/>
                <wp:effectExtent l="9525" t="13335" r="9525" b="5715"/>
                <wp:wrapNone/>
                <wp:docPr id="41" name="AutoShape 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266700"/>
                        </a:xfrm>
                        <a:prstGeom prst="roundRect">
                          <a:avLst>
                            <a:gd name="adj" fmla="val 16667"/>
                          </a:avLst>
                        </a:prstGeom>
                        <a:solidFill>
                          <a:srgbClr val="FFFFFF"/>
                        </a:solidFill>
                        <a:ln w="9525">
                          <a:solidFill>
                            <a:srgbClr val="000000"/>
                          </a:solidFill>
                          <a:round/>
                          <a:headEnd/>
                          <a:tailEnd/>
                        </a:ln>
                      </wps:spPr>
                      <wps:txbx>
                        <w:txbxContent>
                          <w:p w14:paraId="721896F5" w14:textId="77777777" w:rsidR="007249C5" w:rsidRDefault="007249C5" w:rsidP="006A0354">
                            <w:r>
                              <w:t>Ethiopia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48" o:spid="_x0000_s1047" style="position:absolute;left:0;text-align:left;margin-left:221.25pt;margin-top:47.55pt;width:82.5pt;height:21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sQ9OgIAAHYEAAAOAAAAZHJzL2Uyb0RvYy54bWysVNuO0zAQfUfiHyy/0yRVL7tR09WqSxHS&#10;AisWPsC1ncbgeMzYbVq+fidOd2mBJ0QerBmP53jmnHEWN4fWsr3GYMBVvBjlnGknQRm3rfjXL+s3&#10;V5yFKJwSFpyu+FEHfrN8/WrR+VKPoQGrNDICcaHsfMWbGH2ZZUE2uhVhBF47CtaArYjk4jZTKDpC&#10;b202zvNZ1gEqjyB1CLR7NwT5MuHXtZbxU10HHZmtONUW04pp3fRrtlyIcovCN0aeyhD/UEUrjKNL&#10;X6DuRBRsh+YPqNZIhAB1HEloM6hrI3Xqgbop8t+6eWyE16kXIif4F5rC/4OVH/cPyIyq+KTgzImW&#10;NLrdRUhXs2Jy1TPU+VDSwUf/gH2Pwd+D/B6Yg1Uj3FbfIkLXaKGorqI/n10k9E6gVLbpPoAifEH4&#10;iaxDjW0PSDSwQ9Lk+KKJPkQmabPIJ/P5lKSTFBvPZvM8iZaJ8jnbY4jvNLSsNyqOsHPqMwmfrhD7&#10;+xCTMOrUnVDfOKtbSzLvhWXFjDBT0aI8HSbsZ8zULlij1sba5OB2s7LIKLXi6/SdksP5MetYV/Hr&#10;6XiaqriIhXOIPH1/g0h9pPHsqX3rVLKjMHawqUrrTlz39A4yxcPmkOQcJyV67jegjsQ+wjD89FjJ&#10;aAB/ctbR4Fc8/NgJ1JzZ944UvC4mk/6lJGcynY/JwfPI5jwinCSoikfOBnMVh9e182i2Dd1UJAYc&#10;9FNVm/g8HkNVp/ppuMm6eD3nfjr163exfAIAAP//AwBQSwMEFAAGAAgAAAAhAFqX0qndAAAACgEA&#10;AA8AAABkcnMvZG93bnJldi54bWxMj8FOwzAMhu9IvENkJG4s6Vg3VppOCAmuiMKBY9qYtqJxuibt&#10;Ck+PObGj7U+/vz8/LK4XM46h86QhWSkQSLW3HTUa3t+ebu5AhGjImt4TavjGAIfi8iI3mfUnesW5&#10;jI3gEAqZ0dDGOGRShrpFZ8LKD0h8+/SjM5HHsZF2NCcOd71cK7WVznTEH1oz4GOL9Vc5OQ21VZMa&#10;P+aXfZXG8meejiSfj1pfXy0P9yAiLvEfhj99VoeCnSo/kQ2i17DZrFNGNezTBAQDW7XjRcXk7S4B&#10;WeTyvELxCwAA//8DAFBLAQItABQABgAIAAAAIQC2gziS/gAAAOEBAAATAAAAAAAAAAAAAAAAAAAA&#10;AABbQ29udGVudF9UeXBlc10ueG1sUEsBAi0AFAAGAAgAAAAhADj9If/WAAAAlAEAAAsAAAAAAAAA&#10;AAAAAAAALwEAAF9yZWxzLy5yZWxzUEsBAi0AFAAGAAgAAAAhAOsOxD06AgAAdgQAAA4AAAAAAAAA&#10;AAAAAAAALgIAAGRycy9lMm9Eb2MueG1sUEsBAi0AFAAGAAgAAAAhAFqX0qndAAAACgEAAA8AAAAA&#10;AAAAAAAAAAAAlAQAAGRycy9kb3ducmV2LnhtbFBLBQYAAAAABAAEAPMAAACeBQAAAAA=&#10;">
                <v:textbox>
                  <w:txbxContent>
                    <w:p w14:paraId="721896F5" w14:textId="77777777" w:rsidR="0054586E" w:rsidRDefault="0054586E" w:rsidP="006A0354">
                      <w:r>
                        <w:t>Ethiopia</w:t>
                      </w:r>
                    </w:p>
                  </w:txbxContent>
                </v:textbox>
              </v:roundrect>
            </w:pict>
          </mc:Fallback>
        </mc:AlternateContent>
      </w:r>
      <w:r w:rsidR="00AD1198">
        <w:rPr>
          <w:noProof/>
          <w:lang w:val="en-US"/>
        </w:rPr>
        <w:drawing>
          <wp:inline distT="0" distB="0" distL="0" distR="0" wp14:anchorId="052AF901" wp14:editId="293186FA">
            <wp:extent cx="4543425" cy="5819775"/>
            <wp:effectExtent l="19050" t="0" r="9525" b="0"/>
            <wp:docPr id="22" name="Picture 22" descr="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p"/>
                    <pic:cNvPicPr>
                      <a:picLocks noChangeAspect="1" noChangeArrowheads="1"/>
                    </pic:cNvPicPr>
                  </pic:nvPicPr>
                  <pic:blipFill>
                    <a:blip r:embed="rId70"/>
                    <a:srcRect/>
                    <a:stretch>
                      <a:fillRect/>
                    </a:stretch>
                  </pic:blipFill>
                  <pic:spPr bwMode="auto">
                    <a:xfrm>
                      <a:off x="0" y="0"/>
                      <a:ext cx="4543425" cy="5819775"/>
                    </a:xfrm>
                    <a:prstGeom prst="rect">
                      <a:avLst/>
                    </a:prstGeom>
                    <a:noFill/>
                    <a:ln w="9525">
                      <a:noFill/>
                      <a:miter lim="800000"/>
                      <a:headEnd/>
                      <a:tailEnd/>
                    </a:ln>
                  </pic:spPr>
                </pic:pic>
              </a:graphicData>
            </a:graphic>
          </wp:inline>
        </w:drawing>
      </w:r>
    </w:p>
    <w:p w14:paraId="3D699B6A" w14:textId="77777777" w:rsidR="006A0354" w:rsidRDefault="00B8180F" w:rsidP="006A0354">
      <w:r>
        <w:rPr>
          <w:noProof/>
          <w:lang w:val="en-US"/>
        </w:rPr>
        <mc:AlternateContent>
          <mc:Choice Requires="wps">
            <w:drawing>
              <wp:anchor distT="0" distB="0" distL="114300" distR="114300" simplePos="0" relativeHeight="251653632" behindDoc="0" locked="0" layoutInCell="1" allowOverlap="1" wp14:anchorId="65DCE892" wp14:editId="6C13EB53">
                <wp:simplePos x="0" y="0"/>
                <wp:positionH relativeFrom="column">
                  <wp:posOffset>4895850</wp:posOffset>
                </wp:positionH>
                <wp:positionV relativeFrom="paragraph">
                  <wp:posOffset>5407025</wp:posOffset>
                </wp:positionV>
                <wp:extent cx="1009650" cy="295275"/>
                <wp:effectExtent l="9525" t="6350" r="9525" b="12700"/>
                <wp:wrapNone/>
                <wp:docPr id="38" name="AutoShap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9650" cy="295275"/>
                        </a:xfrm>
                        <a:prstGeom prst="roundRect">
                          <a:avLst>
                            <a:gd name="adj" fmla="val 16667"/>
                          </a:avLst>
                        </a:prstGeom>
                        <a:solidFill>
                          <a:srgbClr val="FFFFFF"/>
                        </a:solidFill>
                        <a:ln w="9525">
                          <a:solidFill>
                            <a:srgbClr val="000000"/>
                          </a:solidFill>
                          <a:round/>
                          <a:headEnd/>
                          <a:tailEnd/>
                        </a:ln>
                      </wps:spPr>
                      <wps:txbx>
                        <w:txbxContent>
                          <w:p w14:paraId="39CC31AD" w14:textId="77777777" w:rsidR="007249C5" w:rsidRDefault="007249C5" w:rsidP="006A0354">
                            <w:r>
                              <w:t>Indian Ocean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45" o:spid="_x0000_s1048" style="position:absolute;margin-left:385.5pt;margin-top:425.75pt;width:79.5pt;height:23.2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S/yOwIAAHYEAAAOAAAAZHJzL2Uyb0RvYy54bWysVNtu1DAQfUfiHyy/01zY3dKo2apqKUIq&#10;UFH4AK/tbAyOx4y9m22/nrGzXbbAEyIP0UzGPj5zzjjnF7vBsq3GYMC1vDopOdNOgjJu3fKvX25e&#10;veEsROGUsOB0yx904BfLly/OR9/oGnqwSiMjEBea0be8j9E3RRFkrwcRTsBrR8UOcBCRUlwXCsVI&#10;6IMt6rJcFCOg8ghSh0Bfr6ciX2b8rtMyfuq6oCOzLSduMb8xv1fpXSzPRbNG4Xsj9zTEP7AYhHF0&#10;6AHqWkTBNmj+gBqMRAjQxRMJQwFdZ6TOPVA3VflbN/e98Dr3QuIEf5Ap/D9Y+XF7h8yolr8mp5wY&#10;yKPLTYR8NKtm86TQ6ENDC+/9HaYeg78F+T0wB1e9cGt9iQhjr4UiXlVaXzzbkJJAW9lq/ACK8AXh&#10;Z7F2HQ4JkGRgu+zJw8ETvYtM0seqLM8Wc7JOUq0+m9enmVIhmqfdHkN8p2FgKWg5wsapz2R8PkJs&#10;b0PMxqh9d0J946wbLNm8FZZVi8XiNJMWzX4xYT9h5nbBGnVjrM0JrldXFhltbflNfvabw/Ey69jY&#10;cmI7zyye1cIxRJmfv0HkPvJ4JmnfOpXjKIydYmJp3V7rJO9kU9ytdtnOuk6gSfsVqAdSH2Eafrqs&#10;FPSAj5yNNPgtDz82AjVn9r0jB8+q2SzdlJzM5qc1JXhcWR1XhJME1fLI2RRexel2bTyadU8nVVkB&#10;B2mqOhOfxmNitedPw03Rs9tznOdVv34Xy58AAAD//wMAUEsDBBQABgAIAAAAIQBIxrm+3QAAAAsB&#10;AAAPAAAAZHJzL2Rvd25yZXYueG1sTI9BT4QwEIXvJv6HZky8uS0aXEDKxpjo1YgePBY6ApFOWVpY&#10;9Nc7nvQ4b17e+1552NwoVpzD4ElDslMgkFpvB+o0vL0+XmUgQjRkzegJNXxhgEN1flaawvoTveBa&#10;x05wCIXCaOhjnAopQ9ujM2HnJyT+ffjZmcjn3Ek7mxOHu1FeK3UrnRmIG3oz4UOP7We9OA2tVYua&#10;39fnvElj/b0uR5JPR60vL7b7OxARt/hnhl98RoeKmRq/kA1i1LDfJ7wlasjSJAXBjvxGsdKwkmcK&#10;ZFXK/xuqHwAAAP//AwBQSwECLQAUAAYACAAAACEAtoM4kv4AAADhAQAAEwAAAAAAAAAAAAAAAAAA&#10;AAAAW0NvbnRlbnRfVHlwZXNdLnhtbFBLAQItABQABgAIAAAAIQA4/SH/1gAAAJQBAAALAAAAAAAA&#10;AAAAAAAAAC8BAABfcmVscy8ucmVsc1BLAQItABQABgAIAAAAIQChSS/yOwIAAHYEAAAOAAAAAAAA&#10;AAAAAAAAAC4CAABkcnMvZTJvRG9jLnhtbFBLAQItABQABgAIAAAAIQBIxrm+3QAAAAsBAAAPAAAA&#10;AAAAAAAAAAAAAJUEAABkcnMvZG93bnJldi54bWxQSwUGAAAAAAQABADzAAAAnwUAAAAA&#10;">
                <v:textbox>
                  <w:txbxContent>
                    <w:p w14:paraId="39CC31AD" w14:textId="77777777" w:rsidR="0054586E" w:rsidRDefault="0054586E" w:rsidP="006A0354">
                      <w:r>
                        <w:t>Indian Ocean</w:t>
                      </w:r>
                    </w:p>
                  </w:txbxContent>
                </v:textbox>
              </v:roundrect>
            </w:pict>
          </mc:Fallback>
        </mc:AlternateContent>
      </w:r>
    </w:p>
    <w:p w14:paraId="177C1252" w14:textId="4244B76F" w:rsidR="006A0354" w:rsidRDefault="00CF7970" w:rsidP="00CF7970">
      <w:pPr>
        <w:jc w:val="center"/>
      </w:pPr>
      <w:r>
        <w:rPr>
          <w:noProof/>
          <w:lang w:val="en-US"/>
        </w:rPr>
        <w:drawing>
          <wp:inline distT="0" distB="0" distL="0" distR="0" wp14:anchorId="12AC667B" wp14:editId="53807062">
            <wp:extent cx="876300" cy="89834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880139" cy="902281"/>
                    </a:xfrm>
                    <a:prstGeom prst="rect">
                      <a:avLst/>
                    </a:prstGeom>
                    <a:noFill/>
                    <a:ln>
                      <a:noFill/>
                    </a:ln>
                  </pic:spPr>
                </pic:pic>
              </a:graphicData>
            </a:graphic>
          </wp:inline>
        </w:drawing>
      </w:r>
    </w:p>
    <w:p w14:paraId="0DD7895E" w14:textId="5C972068" w:rsidR="006A0354" w:rsidRPr="00BA34DD" w:rsidRDefault="006A0354" w:rsidP="006A0354">
      <w:pPr>
        <w:pStyle w:val="Heading1"/>
        <w:jc w:val="both"/>
      </w:pPr>
      <w:r>
        <w:br w:type="page"/>
      </w:r>
      <w:bookmarkStart w:id="4188" w:name="_Toc492882147"/>
      <w:bookmarkStart w:id="4189" w:name="_Toc505506581"/>
      <w:bookmarkStart w:id="4190" w:name="_Toc117769002"/>
      <w:r w:rsidR="00EE6C98">
        <w:lastRenderedPageBreak/>
        <w:t>Appendix L: Map o</w:t>
      </w:r>
      <w:r w:rsidR="00EE6C98" w:rsidRPr="00BA34DD">
        <w:t>f Western Kenya</w:t>
      </w:r>
      <w:bookmarkEnd w:id="4188"/>
      <w:bookmarkEnd w:id="4189"/>
      <w:bookmarkEnd w:id="4190"/>
    </w:p>
    <w:p w14:paraId="20BD89C2" w14:textId="1240BD39" w:rsidR="006A0354" w:rsidRDefault="006B719C" w:rsidP="006A0354">
      <w:pPr>
        <w:jc w:val="center"/>
      </w:pPr>
      <w:r>
        <w:rPr>
          <w:noProof/>
          <w:lang w:val="en-US"/>
        </w:rPr>
        <mc:AlternateContent>
          <mc:Choice Requires="wps">
            <w:drawing>
              <wp:anchor distT="0" distB="0" distL="114300" distR="114300" simplePos="0" relativeHeight="251653120" behindDoc="0" locked="0" layoutInCell="1" allowOverlap="1" wp14:anchorId="31E2B123" wp14:editId="5337CC6E">
                <wp:simplePos x="0" y="0"/>
                <wp:positionH relativeFrom="column">
                  <wp:posOffset>3277511</wp:posOffset>
                </wp:positionH>
                <wp:positionV relativeFrom="paragraph">
                  <wp:posOffset>4479566</wp:posOffset>
                </wp:positionV>
                <wp:extent cx="642482" cy="285750"/>
                <wp:effectExtent l="0" t="0" r="24765" b="19050"/>
                <wp:wrapNone/>
                <wp:docPr id="18" name="AutoShape 1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2482" cy="285750"/>
                        </a:xfrm>
                        <a:prstGeom prst="roundRect">
                          <a:avLst>
                            <a:gd name="adj" fmla="val 16667"/>
                          </a:avLst>
                        </a:prstGeom>
                        <a:solidFill>
                          <a:srgbClr val="FFFFFF"/>
                        </a:solidFill>
                        <a:ln w="9525">
                          <a:solidFill>
                            <a:srgbClr val="000000"/>
                          </a:solidFill>
                          <a:round/>
                          <a:headEnd/>
                          <a:tailEnd/>
                        </a:ln>
                      </wps:spPr>
                      <wps:txbx>
                        <w:txbxContent>
                          <w:p w14:paraId="1C4D2C1E" w14:textId="5CBD4BA1" w:rsidR="007249C5" w:rsidRPr="00EE62EA" w:rsidRDefault="007249C5" w:rsidP="006A0354">
                            <w:pPr>
                              <w:rPr>
                                <w:b/>
                              </w:rPr>
                            </w:pPr>
                            <w:r w:rsidRPr="00EE62EA">
                              <w:rPr>
                                <w:b/>
                              </w:rPr>
                              <w:t>Siaya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55" o:spid="_x0000_s1049" style="position:absolute;left:0;text-align:left;margin-left:258.05pt;margin-top:352.7pt;width:50.6pt;height:2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G3KOgIAAHUEAAAOAAAAZHJzL2Uyb0RvYy54bWysVFFv0zAQfkfiP1h+Z2lC023R0mnaGEIa&#10;MDH4Aa7tNAbHZ85u0/HrOTtd6YAnRB6sO5/v8933nXNxuRss22oMBlzLy5MZZ9pJUMatW/7l8+2r&#10;M85CFE4JC063/FEHfrl8+eJi9I2uoAerNDICcaEZfcv7GH1TFEH2ehDhBLx2FOwABxHJxXWhUIyE&#10;Ptiims0WxQioPILUIdDuzRTky4zfdVrGj10XdGS25VRbzCvmdZXWYnkhmjUK3xu5L0P8QxWDMI4u&#10;PUDdiCjYBs0fUIORCAG6eCJhKKDrjNS5B+qmnP3WzUMvvM69EDnBH2gK/w9WftjeIzOKtCOlnBhI&#10;o6tNhHw1K+s6MTT60NDBB3+Pqcfg70B+C8zBdS/cWl8hwthroaiuMp0vniUkJ1AqW43vQRG+IPxM&#10;1q7DIQESDWyXNXk8aKJ3kUnaXMyr+VnFmaRQdVaf1lmzQjRPyR5DfKthYMloOcLGqU+ke75BbO9C&#10;zLqofXNCfeWsGyypvBWWlYvF4jTXLJr9YcJ+wszdgjXq1libHVyvri0ySm35bf72yeH4mHVsbPl5&#10;XdW5imexcAwxy9/fIHIfeToTs2+cynYUxk42VWndnurE7qRS3K12Wc3qdQJN1K9APRL5CNPs01sl&#10;owf8wdlIc9/y8H0jUHNm3zkS8Lycz9NDyc68Pq3IwePI6jginCSolkfOJvM6To9r49Gse7qpzAw4&#10;SEPVmfg0HVNV+/pptsl69niO/Xzq199i+RMAAP//AwBQSwMEFAAGAAgAAAAhAFY4CvDeAAAACwEA&#10;AA8AAABkcnMvZG93bnJldi54bWxMj8FOhDAQhu8mvkMzJt7cFl1YRcrGmOjViB48FjoCkU5ZWlj0&#10;6R1P7nFmvvzz/cV+dYNYcAq9Jw3JRoFAarztqdXw/vZ0dQsiREPWDJ5QwzcG2JfnZ4XJrT/SKy5V&#10;bAWHUMiNhi7GMZcyNB06EzZ+ROLbp5+ciTxOrbSTOXK4G+S1Upl0pif+0JkRHztsvqrZaWismtX0&#10;sbzc1Wmsfpb5QPL5oPXlxfpwDyLiGv9h+NNndSjZqfYz2SAGDWmSJYxq2Kl0C4KJLNndgKh5k6ot&#10;yLKQpx3KXwAAAP//AwBQSwECLQAUAAYACAAAACEAtoM4kv4AAADhAQAAEwAAAAAAAAAAAAAAAAAA&#10;AAAAW0NvbnRlbnRfVHlwZXNdLnhtbFBLAQItABQABgAIAAAAIQA4/SH/1gAAAJQBAAALAAAAAAAA&#10;AAAAAAAAAC8BAABfcmVscy8ucmVsc1BLAQItABQABgAIAAAAIQDE4G3KOgIAAHUEAAAOAAAAAAAA&#10;AAAAAAAAAC4CAABkcnMvZTJvRG9jLnhtbFBLAQItABQABgAIAAAAIQBWOArw3gAAAAsBAAAPAAAA&#10;AAAAAAAAAAAAAJQEAABkcnMvZG93bnJldi54bWxQSwUGAAAAAAQABADzAAAAnwUAAAAA&#10;">
                <v:textbox>
                  <w:txbxContent>
                    <w:p w14:paraId="1C4D2C1E" w14:textId="5CBD4BA1" w:rsidR="0054586E" w:rsidRPr="00EE62EA" w:rsidRDefault="0054586E" w:rsidP="006A0354">
                      <w:pPr>
                        <w:rPr>
                          <w:b/>
                        </w:rPr>
                      </w:pPr>
                      <w:proofErr w:type="spellStart"/>
                      <w:r w:rsidRPr="00EE62EA">
                        <w:rPr>
                          <w:b/>
                        </w:rPr>
                        <w:t>Siaya</w:t>
                      </w:r>
                      <w:proofErr w:type="spellEnd"/>
                    </w:p>
                  </w:txbxContent>
                </v:textbox>
              </v:roundrect>
            </w:pict>
          </mc:Fallback>
        </mc:AlternateContent>
      </w:r>
      <w:r w:rsidR="00B8180F">
        <w:rPr>
          <w:noProof/>
          <w:lang w:val="en-US"/>
        </w:rPr>
        <mc:AlternateContent>
          <mc:Choice Requires="wps">
            <w:drawing>
              <wp:anchor distT="0" distB="0" distL="114300" distR="114300" simplePos="0" relativeHeight="251666432" behindDoc="0" locked="0" layoutInCell="1" allowOverlap="1" wp14:anchorId="49D17003" wp14:editId="1EAA8CC7">
                <wp:simplePos x="0" y="0"/>
                <wp:positionH relativeFrom="column">
                  <wp:posOffset>3952875</wp:posOffset>
                </wp:positionH>
                <wp:positionV relativeFrom="paragraph">
                  <wp:posOffset>459105</wp:posOffset>
                </wp:positionV>
                <wp:extent cx="971550" cy="285750"/>
                <wp:effectExtent l="9525" t="11430" r="9525" b="7620"/>
                <wp:wrapNone/>
                <wp:docPr id="37" name="AutoShape 1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1550" cy="285750"/>
                        </a:xfrm>
                        <a:prstGeom prst="roundRect">
                          <a:avLst>
                            <a:gd name="adj" fmla="val 16667"/>
                          </a:avLst>
                        </a:prstGeom>
                        <a:solidFill>
                          <a:srgbClr val="FFFFFF"/>
                        </a:solidFill>
                        <a:ln w="9525">
                          <a:solidFill>
                            <a:srgbClr val="000000"/>
                          </a:solidFill>
                          <a:round/>
                          <a:headEnd/>
                          <a:tailEnd/>
                        </a:ln>
                      </wps:spPr>
                      <wps:txbx>
                        <w:txbxContent>
                          <w:p w14:paraId="681B2FE3" w14:textId="77777777" w:rsidR="007249C5" w:rsidRPr="00EE62EA" w:rsidRDefault="007249C5" w:rsidP="006A0354">
                            <w:pPr>
                              <w:rPr>
                                <w:b/>
                              </w:rPr>
                            </w:pPr>
                            <w:r>
                              <w:rPr>
                                <w:b/>
                              </w:rPr>
                              <w:t>Trans Nzoia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59" o:spid="_x0000_s1050" style="position:absolute;left:0;text-align:left;margin-left:311.25pt;margin-top:36.15pt;width:76.5pt;height:2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Ls4OwIAAHUEAAAOAAAAZHJzL2Uyb0RvYy54bWysVFFv0zAQfkfiP1h+Z2lK065V02nqGEIa&#10;MDH4Aa7tNAbHZ85u0+3Xc3azrQOeEHmw7nz2d3ffd87y4tBZttcYDLial2cjzrSToIzb1vzb1+s3&#10;55yFKJwSFpyu+b0O/GL1+tWy9ws9hhas0sgIxIVF72vexugXRRFkqzsRzsBrR8EGsBORXNwWCkVP&#10;6J0txqPRtOgBlUeQOgTavToG+SrjN42W8XPTBB2ZrTnVFvOKed2ktVgtxWKLwrdGDmWIf6iiE8ZR&#10;0ieoKxEF26H5A6ozEiFAE88kdAU0jZE690DdlKPfurlrhde5FyIn+Ceawv+DlZ/2t8iMqvnbGWdO&#10;dKTR5S5CTs3Kap4Y6n1Y0ME7f4upx+BvQP4IzMG6FW6rLxGhb7VQVFeZzhcvLiQn0FW26T+CInxB&#10;+JmsQ4NdAiQa2CFrcv+kiT5EJmlzPiuripSTFBqfVzOyUwaxeLzsMcT3GjqWjJoj7Jz6QrrnDGJ/&#10;E2LWRQ3NCfWds6azpPJeWFZOp9PZgDgcJuxHzNwtWKOujbXZwe1mbZHR1Zpf52+4HE6PWcd6Kr0a&#10;V7mKF7FwCjHK398gch95OhOz75zKdhTGHm2q0rqB6sTuUaV42ByymuNJAk3Ub0DdE/kIx9mnt0pG&#10;C/jAWU9zX/PwcydQc2Y/OBJwXk4m6aFkZ1LNxuTgaWRzGhFOElTNI2dHcx2Pj2vn0WxbylRmBhyk&#10;oWpMTNo9VzU4NNtZ0uEdpsdz6udTz3+L1S8AAAD//wMAUEsDBBQABgAIAAAAIQC/Ojk63QAAAAoB&#10;AAAPAAAAZHJzL2Rvd25yZXYueG1sTI/BToQwEIbvJr5DMybe3HbZsChSNsZEr0bWg8dCRyDSKUsL&#10;iz6940mPM/Pln+8vDqsbxIJT6D1p2G4UCKTG255aDW/Hp5tbECEasmbwhBq+MMChvLwoTG79mV5x&#10;qWIrOIRCbjR0MY65lKHp0Jmw8SMS3z785EzkcWqlncyZw90gE6X20pme+ENnRnzssPmsZqehsWpW&#10;0/vyclensfpe5hPJ55PW11frwz2IiGv8g+FXn9WhZKfaz2SDGDTskyRlVEOW7EAwkGUpL2omt9kO&#10;ZFnI/xXKHwAAAP//AwBQSwECLQAUAAYACAAAACEAtoM4kv4AAADhAQAAEwAAAAAAAAAAAAAAAAAA&#10;AAAAW0NvbnRlbnRfVHlwZXNdLnhtbFBLAQItABQABgAIAAAAIQA4/SH/1gAAAJQBAAALAAAAAAAA&#10;AAAAAAAAAC8BAABfcmVscy8ucmVsc1BLAQItABQABgAIAAAAIQAiZLs4OwIAAHUEAAAOAAAAAAAA&#10;AAAAAAAAAC4CAABkcnMvZTJvRG9jLnhtbFBLAQItABQABgAIAAAAIQC/Ojk63QAAAAoBAAAPAAAA&#10;AAAAAAAAAAAAAJUEAABkcnMvZG93bnJldi54bWxQSwUGAAAAAAQABADzAAAAnwUAAAAA&#10;">
                <v:textbox>
                  <w:txbxContent>
                    <w:p w14:paraId="681B2FE3" w14:textId="77777777" w:rsidR="0054586E" w:rsidRPr="00EE62EA" w:rsidRDefault="0054586E" w:rsidP="006A0354">
                      <w:pPr>
                        <w:rPr>
                          <w:b/>
                        </w:rPr>
                      </w:pPr>
                      <w:r>
                        <w:rPr>
                          <w:b/>
                        </w:rPr>
                        <w:t xml:space="preserve">Trans </w:t>
                      </w:r>
                      <w:proofErr w:type="spellStart"/>
                      <w:r>
                        <w:rPr>
                          <w:b/>
                        </w:rPr>
                        <w:t>Nzoia</w:t>
                      </w:r>
                      <w:proofErr w:type="spellEnd"/>
                    </w:p>
                  </w:txbxContent>
                </v:textbox>
              </v:roundrect>
            </w:pict>
          </mc:Fallback>
        </mc:AlternateContent>
      </w:r>
      <w:r w:rsidR="00B8180F">
        <w:rPr>
          <w:noProof/>
          <w:lang w:val="en-US"/>
        </w:rPr>
        <mc:AlternateContent>
          <mc:Choice Requires="wps">
            <w:drawing>
              <wp:anchor distT="0" distB="0" distL="114300" distR="114300" simplePos="0" relativeHeight="251663360" behindDoc="0" locked="0" layoutInCell="1" allowOverlap="1" wp14:anchorId="0CB6106A" wp14:editId="0FE76897">
                <wp:simplePos x="0" y="0"/>
                <wp:positionH relativeFrom="column">
                  <wp:posOffset>5010150</wp:posOffset>
                </wp:positionH>
                <wp:positionV relativeFrom="paragraph">
                  <wp:posOffset>1602105</wp:posOffset>
                </wp:positionV>
                <wp:extent cx="1057275" cy="285750"/>
                <wp:effectExtent l="9525" t="11430" r="9525" b="7620"/>
                <wp:wrapNone/>
                <wp:docPr id="21" name="AutoShape 1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285750"/>
                        </a:xfrm>
                        <a:prstGeom prst="roundRect">
                          <a:avLst>
                            <a:gd name="adj" fmla="val 16667"/>
                          </a:avLst>
                        </a:prstGeom>
                        <a:solidFill>
                          <a:srgbClr val="FFFFFF"/>
                        </a:solidFill>
                        <a:ln w="9525">
                          <a:solidFill>
                            <a:srgbClr val="000000"/>
                          </a:solidFill>
                          <a:round/>
                          <a:headEnd/>
                          <a:tailEnd/>
                        </a:ln>
                      </wps:spPr>
                      <wps:txbx>
                        <w:txbxContent>
                          <w:p w14:paraId="51FB398A" w14:textId="77777777" w:rsidR="007249C5" w:rsidRPr="00EE62EA" w:rsidRDefault="007249C5" w:rsidP="006A0354">
                            <w:pPr>
                              <w:rPr>
                                <w:b/>
                              </w:rPr>
                            </w:pPr>
                            <w:r>
                              <w:rPr>
                                <w:b/>
                              </w:rPr>
                              <w:t>Uasin Gishu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58" o:spid="_x0000_s1051" style="position:absolute;left:0;text-align:left;margin-left:394.5pt;margin-top:126.15pt;width:83.25pt;height:2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rM4OgIAAHYEAAAOAAAAZHJzL2Uyb0RvYy54bWysVFFv0zAQfkfiP1h+Z2mqpd2iptPUMYQ0&#10;YGLwA1zbaQyOz5zdpuPX7+y0owOeEHmw7ny+z3ffd87iat9bttMYDLiGl2cTzrSToIzbNPzrl9s3&#10;F5yFKJwSFpxu+KMO/Gr5+tVi8LWeQgdWaWQE4kI9+IZ3Mfq6KILsdC/CGXjtKNgC9iKSi5tCoRgI&#10;vbfFdDKZFQOg8ghSh0C7N2OQLzN+22oZP7Vt0JHZhlNtMa+Y13Vai+VC1BsUvjPyUIb4hyp6YRxd&#10;+gx1I6JgWzR/QPVGIgRo45mEvoC2NVLnHqibcvJbNw+d8Dr3QuQE/0xT+H+w8uPuHplRDZ+WnDnR&#10;k0bX2wj5alZWF4mhwYeaDj74e0w9Bn8H8ntgDladcBt9jQhDp4Wiusp0vniRkJxAqWw9fABF+ILw&#10;M1n7FvsESDSwfdbk8VkTvY9M0mY5qebTecWZpNj0oppXWbRC1MdsjyG+09CzZDQcYevUZxI+XyF2&#10;dyFmYdShO6G+cdb2lmTeCcvK2Ww2z0WL+nCYsI+YuV2wRt0aa7ODm/XKIqPUht/m75AcTo9Zx4aG&#10;X1bTKlfxIhZOISb5+xtE7iOPZ6L2rVPZjsLY0aYqrTtwnegdZYr79X6Us0qgifs1qEdiH2Ecfnqs&#10;ZHSAPzkbaPAbHn5sBWrO7HtHCl6W5+fppWTnnMgnB08j69OIcJKgGh45G81VHF/X1qPZdHRTmRlw&#10;kKaqNfE4HmNVh/ppuMl68XpO/Xzq1+9i+QQAAP//AwBQSwMEFAAGAAgAAAAhAGRLSjHfAAAACwEA&#10;AA8AAABkcnMvZG93bnJldi54bWxMj8FOwzAQRO9I/IO1SNyoTSrTJsSpEBJcEYEDRyc2SUS8Tm0n&#10;DXw9y4keZ2c0+6Y8rG5kiw1x8KjgdiOAWWy9GbBT8P72dLMHFpNGo0ePVsG3jXCoLi9KXRh/wle7&#10;1KljVIKx0Ar6lKaC89j21um48ZNF8j59cDqRDB03QZ+o3I08E+KOOz0gfej1ZB97237Vs1PQGjGL&#10;8LG85I1M9c8yH5E/H5W6vlof7oElu6b/MPzhEzpUxNT4GU1ko4LdPqctSUEmsy0wSuRSSmANXfLd&#10;FnhV8vMN1S8AAAD//wMAUEsBAi0AFAAGAAgAAAAhALaDOJL+AAAA4QEAABMAAAAAAAAAAAAAAAAA&#10;AAAAAFtDb250ZW50X1R5cGVzXS54bWxQSwECLQAUAAYACAAAACEAOP0h/9YAAACUAQAACwAAAAAA&#10;AAAAAAAAAAAvAQAAX3JlbHMvLnJlbHNQSwECLQAUAAYACAAAACEA8EqzODoCAAB2BAAADgAAAAAA&#10;AAAAAAAAAAAuAgAAZHJzL2Uyb0RvYy54bWxQSwECLQAUAAYACAAAACEAZEtKMd8AAAALAQAADwAA&#10;AAAAAAAAAAAAAACUBAAAZHJzL2Rvd25yZXYueG1sUEsFBgAAAAAEAAQA8wAAAKAFAAAAAA==&#10;">
                <v:textbox>
                  <w:txbxContent>
                    <w:p w14:paraId="51FB398A" w14:textId="77777777" w:rsidR="0054586E" w:rsidRPr="00EE62EA" w:rsidRDefault="0054586E" w:rsidP="006A0354">
                      <w:pPr>
                        <w:rPr>
                          <w:b/>
                        </w:rPr>
                      </w:pPr>
                      <w:proofErr w:type="spellStart"/>
                      <w:r>
                        <w:rPr>
                          <w:b/>
                        </w:rPr>
                        <w:t>Uasin</w:t>
                      </w:r>
                      <w:proofErr w:type="spellEnd"/>
                      <w:r>
                        <w:rPr>
                          <w:b/>
                        </w:rPr>
                        <w:t xml:space="preserve"> </w:t>
                      </w:r>
                      <w:proofErr w:type="spellStart"/>
                      <w:r>
                        <w:rPr>
                          <w:b/>
                        </w:rPr>
                        <w:t>Gishu</w:t>
                      </w:r>
                      <w:proofErr w:type="spellEnd"/>
                    </w:p>
                  </w:txbxContent>
                </v:textbox>
              </v:roundrect>
            </w:pict>
          </mc:Fallback>
        </mc:AlternateContent>
      </w:r>
      <w:r w:rsidR="00B8180F">
        <w:rPr>
          <w:noProof/>
          <w:lang w:val="en-US"/>
        </w:rPr>
        <mc:AlternateContent>
          <mc:Choice Requires="wps">
            <w:drawing>
              <wp:anchor distT="0" distB="0" distL="114300" distR="114300" simplePos="0" relativeHeight="251660288" behindDoc="0" locked="0" layoutInCell="1" allowOverlap="1" wp14:anchorId="06AC2645" wp14:editId="3BA42878">
                <wp:simplePos x="0" y="0"/>
                <wp:positionH relativeFrom="column">
                  <wp:posOffset>4829175</wp:posOffset>
                </wp:positionH>
                <wp:positionV relativeFrom="paragraph">
                  <wp:posOffset>3059430</wp:posOffset>
                </wp:positionV>
                <wp:extent cx="590550" cy="285750"/>
                <wp:effectExtent l="9525" t="11430" r="9525" b="7620"/>
                <wp:wrapNone/>
                <wp:docPr id="20" name="AutoShape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285750"/>
                        </a:xfrm>
                        <a:prstGeom prst="roundRect">
                          <a:avLst>
                            <a:gd name="adj" fmla="val 16667"/>
                          </a:avLst>
                        </a:prstGeom>
                        <a:solidFill>
                          <a:srgbClr val="FFFFFF"/>
                        </a:solidFill>
                        <a:ln w="9525">
                          <a:solidFill>
                            <a:srgbClr val="000000"/>
                          </a:solidFill>
                          <a:round/>
                          <a:headEnd/>
                          <a:tailEnd/>
                        </a:ln>
                      </wps:spPr>
                      <wps:txbx>
                        <w:txbxContent>
                          <w:p w14:paraId="4FA4E3C8" w14:textId="77777777" w:rsidR="007249C5" w:rsidRPr="00EE62EA" w:rsidRDefault="007249C5" w:rsidP="006A0354">
                            <w:pPr>
                              <w:rPr>
                                <w:b/>
                              </w:rPr>
                            </w:pPr>
                            <w:r>
                              <w:rPr>
                                <w:b/>
                              </w:rPr>
                              <w:t>Nandi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57" o:spid="_x0000_s1052" style="position:absolute;left:0;text-align:left;margin-left:380.25pt;margin-top:240.9pt;width:46.5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W00OgIAAHUEAAAOAAAAZHJzL2Uyb0RvYy54bWysVFFv0zAQfkfiP1h+p2mqpV2rpdO0MYQ0&#10;YGLwA1zbaQyOz5zdpuPXc3ayrgOeEHmw7nz257vvu8vF5aGzbK8xGHA1LydTzrSToIzb1vzrl9s3&#10;55yFKJwSFpyu+aMO/HL9+tVF71d6Bi1YpZERiAur3te8jdGviiLIVnciTMBrR8EGsBORXNwWCkVP&#10;6J0tZtPpvOgBlUeQOgTavRmCfJ3xm0bL+Klpgo7M1pxyi3nFvG7SWqwvxGqLwrdGjmmIf8iiE8bR&#10;o0eoGxEF26H5A6ozEiFAEycSugKaxkida6Bqyulv1Ty0wutcC5ET/JGm8P9g5cf9PTKjaj4jepzo&#10;SKOrXYT8NCurRWKo92FFBx/8PaYag78D+T0wB9etcFt9hQh9q4WivMp0vnhxITmBrrJN/wEU4QvC&#10;z2QdGuwSINHADlmTx6Mm+hCZpM1qOa0qSk1SaHZeLchOL4jV02WPIb7T0LFk1Bxh59Rn0j2/IPZ3&#10;IWZd1FicUN84azpLKu+FZeV8Ps81EuJ4mKwnzFwtWKNujbXZwe3m2iKjqzW/zd+YTjg9Zh3ra76s&#10;ZlXO4kUsnEJM8/c3iFxH7s7E7Funsh2FsYNNWVo3Up3YHVSKh81hUHOeQBP1G1CPRD7C0Ps0q2S0&#10;gD8566nvax5+7ARqzux7RwIuy7OzNCjZOasWqS3wNLI5jQgnCarmkbPBvI7DcO08mm1LL5WZAQep&#10;qRoTk3bPWY0O9XaWdJzDNDynfj71/LdY/wIAAP//AwBQSwMEFAAGAAgAAAAhAAVErwbeAAAACwEA&#10;AA8AAABkcnMvZG93bnJldi54bWxMj8FOhDAQhu8mvkMzJt7cdldBRIaNMdGrET14LLQCkU5ZWlj0&#10;6R1P7nFmvvzz/cV+dYNY7BR6TwjbjQJhqfGmpxbh/e3pKgMRoiajB08W4dsG2JfnZ4XOjT/Sq12q&#10;2AoOoZBrhC7GMZcyNJ11Omz8aIlvn35yOvI4tdJM+sjhbpA7pVLpdE/8odOjfexs81XNDqExalbT&#10;x/JyVyex+lnmA8nnA+LlxfpwDyLaNf7D8KfP6lCyU+1nMkEMCLepShhFuMm23IGJLLnmTY2Q7NIM&#10;ZFnI0w7lLwAAAP//AwBQSwECLQAUAAYACAAAACEAtoM4kv4AAADhAQAAEwAAAAAAAAAAAAAAAAAA&#10;AAAAW0NvbnRlbnRfVHlwZXNdLnhtbFBLAQItABQABgAIAAAAIQA4/SH/1gAAAJQBAAALAAAAAAAA&#10;AAAAAAAAAC8BAABfcmVscy8ucmVsc1BLAQItABQABgAIAAAAIQArkW00OgIAAHUEAAAOAAAAAAAA&#10;AAAAAAAAAC4CAABkcnMvZTJvRG9jLnhtbFBLAQItABQABgAIAAAAIQAFRK8G3gAAAAsBAAAPAAAA&#10;AAAAAAAAAAAAAJQEAABkcnMvZG93bnJldi54bWxQSwUGAAAAAAQABADzAAAAnwUAAAAA&#10;">
                <v:textbox>
                  <w:txbxContent>
                    <w:p w14:paraId="4FA4E3C8" w14:textId="77777777" w:rsidR="0054586E" w:rsidRPr="00EE62EA" w:rsidRDefault="0054586E" w:rsidP="006A0354">
                      <w:pPr>
                        <w:rPr>
                          <w:b/>
                        </w:rPr>
                      </w:pPr>
                      <w:r>
                        <w:rPr>
                          <w:b/>
                        </w:rPr>
                        <w:t>Nandi</w:t>
                      </w:r>
                    </w:p>
                  </w:txbxContent>
                </v:textbox>
              </v:roundrect>
            </w:pict>
          </mc:Fallback>
        </mc:AlternateContent>
      </w:r>
      <w:r w:rsidR="00B8180F">
        <w:rPr>
          <w:noProof/>
          <w:lang w:val="en-US"/>
        </w:rPr>
        <mc:AlternateContent>
          <mc:Choice Requires="wps">
            <w:drawing>
              <wp:anchor distT="0" distB="0" distL="114300" distR="114300" simplePos="0" relativeHeight="251656192" behindDoc="0" locked="0" layoutInCell="1" allowOverlap="1" wp14:anchorId="0C794694" wp14:editId="23B1659A">
                <wp:simplePos x="0" y="0"/>
                <wp:positionH relativeFrom="column">
                  <wp:posOffset>4676775</wp:posOffset>
                </wp:positionH>
                <wp:positionV relativeFrom="paragraph">
                  <wp:posOffset>3669030</wp:posOffset>
                </wp:positionV>
                <wp:extent cx="742950" cy="285750"/>
                <wp:effectExtent l="9525" t="11430" r="9525" b="7620"/>
                <wp:wrapNone/>
                <wp:docPr id="19" name="AutoShape 1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2950" cy="285750"/>
                        </a:xfrm>
                        <a:prstGeom prst="roundRect">
                          <a:avLst>
                            <a:gd name="adj" fmla="val 16667"/>
                          </a:avLst>
                        </a:prstGeom>
                        <a:solidFill>
                          <a:srgbClr val="FFFFFF"/>
                        </a:solidFill>
                        <a:ln w="9525">
                          <a:solidFill>
                            <a:srgbClr val="000000"/>
                          </a:solidFill>
                          <a:round/>
                          <a:headEnd/>
                          <a:tailEnd/>
                        </a:ln>
                      </wps:spPr>
                      <wps:txbx>
                        <w:txbxContent>
                          <w:p w14:paraId="782C04AE" w14:textId="77777777" w:rsidR="007249C5" w:rsidRPr="00EE62EA" w:rsidRDefault="007249C5" w:rsidP="006A0354">
                            <w:pPr>
                              <w:rPr>
                                <w:b/>
                              </w:rPr>
                            </w:pPr>
                            <w:r>
                              <w:rPr>
                                <w:b/>
                              </w:rPr>
                              <w:t>Kisumu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56" o:spid="_x0000_s1053" style="position:absolute;left:0;text-align:left;margin-left:368.25pt;margin-top:288.9pt;width:58.5pt;height:2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94WOwIAAHUEAAAOAAAAZHJzL2Uyb0RvYy54bWysVG1v0zAQ/o7Ef7D8naWJ+rJWS6dpYwhp&#10;wMTgB7i20xgcnzm7Tcev39lJRwd8QuSDdefzPb57nnMuLg+dZXuNwYCreXk24Uw7Ccq4bc2/frl9&#10;c85ZiMIpYcHpmj/qwC/Xr19d9H6lK2jBKo2MQFxY9b7mbYx+VRRBtroT4Qy8dhRsADsRycVtoVD0&#10;hN7ZoppM5kUPqDyC1CHQ7s0Q5OuM3zRaxk9NE3RktuZUW8wr5nWT1mJ9IVZbFL41cixD/EMVnTCO&#10;Ln2GuhFRsB2aP6A6IxECNPFMQldA0xipcw/UTTn5rZuHVnideyFygn+mKfw/WPlxf4/MKNJuyZkT&#10;HWl0tYuQr2blbJ4Y6n1Y0cEHf4+px+DvQH4PzMF1K9xWXyFC32qhqK4ynS9eJCQnUCrb9B9AEb4g&#10;/EzWocEuARIN7JA1eXzWRB8ik7S5mFbLGSknKVSdzxZkpxvE6pjsMcR3GjqWjJoj7Jz6TLrnG8T+&#10;LsSsixqbE+obZ01nSeW9sKycz+eLEXE8TNhHzNwtWKNujbXZwe3m2iKj1Jrf5m9MDqfHrGN9zZez&#10;apareBELpxCT/P0NIveRpzMx+9apbEdh7GBTldaNVCd2B5XiYXPIala5qUT9BtQjkY8wzD69VTJa&#10;wJ+c9TT3NQ8/dgI1Z/a9IwGX5XSaHkp2prNFRQ6eRjanEeEkQdU8cjaY13F4XDuPZtvSTWVmwEEa&#10;qsbE43QMVY3102xnScd3mB7PqZ9P/fpbrJ8AAAD//wMAUEsDBBQABgAIAAAAIQCzkaoJ3gAAAAsB&#10;AAAPAAAAZHJzL2Rvd25yZXYueG1sTI9NT4QwEIbvJv6HZky8ua1s+BApG2OiVyPrwWOhFYh0yraF&#10;RX+940mPM/PkneetDpud2Gp8GB1KuN0JYAY7p0fsJbwdn24KYCEq1GpyaCR8mQCH+vKiUqV2Z3w1&#10;axN7RiEYSiVhiHEuOQ/dYKwKOzcbpNuH81ZFGn3PtVdnCrcTT4TIuFUj0odBzeZxMN1ns1gJnRaL&#10;8O/ry12bxuZ7XU7In09SXl9tD/fAotniHwy/+qQONTm1bkEd2CQh32cpoRLSPKcORBTpnjathCxJ&#10;CuB1xf93qH8AAAD//wMAUEsBAi0AFAAGAAgAAAAhALaDOJL+AAAA4QEAABMAAAAAAAAAAAAAAAAA&#10;AAAAAFtDb250ZW50X1R5cGVzXS54bWxQSwECLQAUAAYACAAAACEAOP0h/9YAAACUAQAACwAAAAAA&#10;AAAAAAAAAAAvAQAAX3JlbHMvLnJlbHNQSwECLQAUAAYACAAAACEAGNveFjsCAAB1BAAADgAAAAAA&#10;AAAAAAAAAAAuAgAAZHJzL2Uyb0RvYy54bWxQSwECLQAUAAYACAAAACEAs5GqCd4AAAALAQAADwAA&#10;AAAAAAAAAAAAAACVBAAAZHJzL2Rvd25yZXYueG1sUEsFBgAAAAAEAAQA8wAAAKAFAAAAAA==&#10;">
                <v:textbox>
                  <w:txbxContent>
                    <w:p w14:paraId="782C04AE" w14:textId="77777777" w:rsidR="0054586E" w:rsidRPr="00EE62EA" w:rsidRDefault="0054586E" w:rsidP="006A0354">
                      <w:pPr>
                        <w:rPr>
                          <w:b/>
                        </w:rPr>
                      </w:pPr>
                      <w:r>
                        <w:rPr>
                          <w:b/>
                        </w:rPr>
                        <w:t>Kisumu</w:t>
                      </w:r>
                    </w:p>
                  </w:txbxContent>
                </v:textbox>
              </v:roundrect>
            </w:pict>
          </mc:Fallback>
        </mc:AlternateContent>
      </w:r>
      <w:r w:rsidR="00AD1198">
        <w:rPr>
          <w:noProof/>
          <w:lang w:val="en-US"/>
        </w:rPr>
        <w:drawing>
          <wp:inline distT="0" distB="0" distL="0" distR="0" wp14:anchorId="34A184C5" wp14:editId="67938EE6">
            <wp:extent cx="4667250" cy="4705350"/>
            <wp:effectExtent l="19050" t="0" r="0" b="0"/>
            <wp:docPr id="23" name="Picture 23" descr="Kenya_west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Kenya_westp"/>
                    <pic:cNvPicPr>
                      <a:picLocks noChangeAspect="1" noChangeArrowheads="1"/>
                    </pic:cNvPicPr>
                  </pic:nvPicPr>
                  <pic:blipFill>
                    <a:blip r:embed="rId72"/>
                    <a:srcRect/>
                    <a:stretch>
                      <a:fillRect/>
                    </a:stretch>
                  </pic:blipFill>
                  <pic:spPr bwMode="auto">
                    <a:xfrm>
                      <a:off x="0" y="0"/>
                      <a:ext cx="4667250" cy="4705350"/>
                    </a:xfrm>
                    <a:prstGeom prst="rect">
                      <a:avLst/>
                    </a:prstGeom>
                    <a:noFill/>
                    <a:ln w="9525">
                      <a:noFill/>
                      <a:miter lim="800000"/>
                      <a:headEnd/>
                      <a:tailEnd/>
                    </a:ln>
                  </pic:spPr>
                </pic:pic>
              </a:graphicData>
            </a:graphic>
          </wp:inline>
        </w:drawing>
      </w:r>
    </w:p>
    <w:p w14:paraId="225A8A35" w14:textId="77777777" w:rsidR="00787F40" w:rsidRDefault="00787F40" w:rsidP="00787F40"/>
    <w:p w14:paraId="0674C59C" w14:textId="37DA6D79" w:rsidR="00787F40" w:rsidRDefault="00CF7970" w:rsidP="00CF7970">
      <w:pPr>
        <w:jc w:val="center"/>
      </w:pPr>
      <w:r>
        <w:rPr>
          <w:noProof/>
          <w:lang w:val="en-US"/>
        </w:rPr>
        <w:drawing>
          <wp:inline distT="0" distB="0" distL="0" distR="0" wp14:anchorId="63B281B9" wp14:editId="2E678BC6">
            <wp:extent cx="1152525" cy="13906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152525" cy="1390650"/>
                    </a:xfrm>
                    <a:prstGeom prst="rect">
                      <a:avLst/>
                    </a:prstGeom>
                    <a:noFill/>
                    <a:ln>
                      <a:noFill/>
                    </a:ln>
                  </pic:spPr>
                </pic:pic>
              </a:graphicData>
            </a:graphic>
          </wp:inline>
        </w:drawing>
      </w:r>
    </w:p>
    <w:p w14:paraId="48CDA78C" w14:textId="77777777" w:rsidR="00D40F92" w:rsidRDefault="00B8180F" w:rsidP="00FA7D83">
      <w:pPr>
        <w:jc w:val="center"/>
      </w:pPr>
      <w:r>
        <w:rPr>
          <w:noProof/>
          <w:lang w:val="en-US"/>
        </w:rPr>
        <mc:AlternateContent>
          <mc:Choice Requires="wps">
            <w:drawing>
              <wp:anchor distT="0" distB="0" distL="114300" distR="114300" simplePos="0" relativeHeight="251636736" behindDoc="0" locked="0" layoutInCell="1" allowOverlap="1" wp14:anchorId="50EDEDCE" wp14:editId="22DDF21C">
                <wp:simplePos x="0" y="0"/>
                <wp:positionH relativeFrom="column">
                  <wp:posOffset>4676775</wp:posOffset>
                </wp:positionH>
                <wp:positionV relativeFrom="paragraph">
                  <wp:posOffset>3669030</wp:posOffset>
                </wp:positionV>
                <wp:extent cx="742950" cy="285750"/>
                <wp:effectExtent l="9525" t="11430" r="9525" b="7620"/>
                <wp:wrapNone/>
                <wp:docPr id="17" name="AutoShap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2950" cy="285750"/>
                        </a:xfrm>
                        <a:prstGeom prst="roundRect">
                          <a:avLst>
                            <a:gd name="adj" fmla="val 16667"/>
                          </a:avLst>
                        </a:prstGeom>
                        <a:solidFill>
                          <a:srgbClr val="FFFFFF"/>
                        </a:solidFill>
                        <a:ln w="9525">
                          <a:solidFill>
                            <a:srgbClr val="000000"/>
                          </a:solidFill>
                          <a:round/>
                          <a:headEnd/>
                          <a:tailEnd/>
                        </a:ln>
                      </wps:spPr>
                      <wps:txbx>
                        <w:txbxContent>
                          <w:p w14:paraId="05697893" w14:textId="77777777" w:rsidR="007249C5" w:rsidRPr="00EE62EA" w:rsidRDefault="007249C5" w:rsidP="00EE62EA">
                            <w:pPr>
                              <w:rPr>
                                <w:b/>
                              </w:rPr>
                            </w:pPr>
                            <w:r>
                              <w:rPr>
                                <w:b/>
                              </w:rPr>
                              <w:t>Kisumu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11" o:spid="_x0000_s1054" style="position:absolute;left:0;text-align:left;margin-left:368.25pt;margin-top:288.9pt;width:58.5pt;height:22.5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24ZOgIAAHUEAAAOAAAAZHJzL2Uyb0RvYy54bWysVF9vEzEMf0fiO0R5Z9c79c9W9TpNHUVI&#10;AyYGHyBNcr1ALg5O2uv49DjpdeuAJ8Q9RHZs/2L7Z9/i+tBZttcYDLialxcjzrSToIzb1vzrl/Wb&#10;S85CFE4JC07X/FEHfr18/WrR+7muoAWrNDICcWHe+5q3Mfp5UQTZ6k6EC/DakbEB7EQkFbeFQtET&#10;emeLajSaFj2g8ghSh0C3t0cjX2b8ptEyfmqaoCOzNafcYj4xn5t0FsuFmG9R+NbIIQ3xD1l0wjh6&#10;9AnqVkTBdmj+gOqMRAjQxAsJXQFNY6TONVA15ei3ah5a4XWuhZoT/FObwv+DlR/398iMIu5mnDnR&#10;EUc3uwj5aVaWZepQ78OcHB/8PaYag78D+T0wB6tWuK2+QYS+1UJRXtm/eBGQlEChbNN/AEX4gvBz&#10;sw4NdgmQ2sAOmZPHJ070ITJJl7NxdTUh5iSZqsvJjGTKqBDzU7DHEN9p6FgSao6wc+oz8Z5fEPu7&#10;EDMvaihOqG+cNZ0llvfCsnI6nc4GxMGZsE+YuVqwRq2NtVnB7WZlkVFozdf5G4LDuZt1rK/51aSa&#10;5Cxe2MI5xCh/f4PIdeTpTJ1961SWozD2KFOW1lEjTt09shQPm0Nms7pMoMm4AfVIzUc4zj7tKgkt&#10;4E/Oepr7mocfO4GaM/veEYFX5XicFiUr48msIgXPLZtzi3CSoGoeOTuKq3hcrp1Hs23ppTJ3wEEa&#10;qsbExN1zVoNCs50pHfYwLc+5nr2e/xbLXwAAAP//AwBQSwMEFAAGAAgAAAAhALORqgneAAAACwEA&#10;AA8AAABkcnMvZG93bnJldi54bWxMj01PhDAQhu8m/odmTLy5rWz4ECkbY6JXI+vBY6EViHTKtoVF&#10;f73jSY8z8+Sd560Om53YanwYHUq43QlgBjunR+wlvB2fbgpgISrUanJoJHyZAIf68qJSpXZnfDVr&#10;E3tGIRhKJWGIcS45D91grAo7Nxuk24fzVkUafc+1V2cKtxNPhMi4VSPSh0HN5nEw3WezWAmdFovw&#10;7+vLXZvG5ntdTsifT1JeX20P98Ci2eIfDL/6pA41ObVuQR3YJCHfZymhEtI8pw5EFOmeNq2ELEkK&#10;4HXF/3eofwAAAP//AwBQSwECLQAUAAYACAAAACEAtoM4kv4AAADhAQAAEwAAAAAAAAAAAAAAAAAA&#10;AAAAW0NvbnRlbnRfVHlwZXNdLnhtbFBLAQItABQABgAIAAAAIQA4/SH/1gAAAJQBAAALAAAAAAAA&#10;AAAAAAAAAC8BAABfcmVscy8ucmVsc1BLAQItABQABgAIAAAAIQA9A24ZOgIAAHUEAAAOAAAAAAAA&#10;AAAAAAAAAC4CAABkcnMvZTJvRG9jLnhtbFBLAQItABQABgAIAAAAIQCzkaoJ3gAAAAsBAAAPAAAA&#10;AAAAAAAAAAAAAJQEAABkcnMvZG93bnJldi54bWxQSwUGAAAAAAQABADzAAAAnwUAAAAA&#10;">
                <v:textbox>
                  <w:txbxContent>
                    <w:p w14:paraId="05697893" w14:textId="77777777" w:rsidR="0054586E" w:rsidRPr="00EE62EA" w:rsidRDefault="0054586E" w:rsidP="00EE62EA">
                      <w:pPr>
                        <w:rPr>
                          <w:b/>
                        </w:rPr>
                      </w:pPr>
                      <w:r>
                        <w:rPr>
                          <w:b/>
                        </w:rPr>
                        <w:t>Kisumu</w:t>
                      </w:r>
                    </w:p>
                  </w:txbxContent>
                </v:textbox>
              </v:roundrect>
            </w:pict>
          </mc:Fallback>
        </mc:AlternateContent>
      </w:r>
      <w:r>
        <w:rPr>
          <w:noProof/>
          <w:lang w:val="en-US"/>
        </w:rPr>
        <mc:AlternateContent>
          <mc:Choice Requires="wps">
            <w:drawing>
              <wp:anchor distT="0" distB="0" distL="114300" distR="114300" simplePos="0" relativeHeight="251635712" behindDoc="0" locked="0" layoutInCell="1" allowOverlap="1" wp14:anchorId="7FB8ADA4" wp14:editId="379DECDF">
                <wp:simplePos x="0" y="0"/>
                <wp:positionH relativeFrom="column">
                  <wp:posOffset>3276600</wp:posOffset>
                </wp:positionH>
                <wp:positionV relativeFrom="paragraph">
                  <wp:posOffset>4478655</wp:posOffset>
                </wp:positionV>
                <wp:extent cx="542925" cy="285750"/>
                <wp:effectExtent l="9525" t="11430" r="9525" b="7620"/>
                <wp:wrapNone/>
                <wp:docPr id="16" name="AutoShap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2925" cy="285750"/>
                        </a:xfrm>
                        <a:prstGeom prst="roundRect">
                          <a:avLst>
                            <a:gd name="adj" fmla="val 16667"/>
                          </a:avLst>
                        </a:prstGeom>
                        <a:solidFill>
                          <a:srgbClr val="FFFFFF"/>
                        </a:solidFill>
                        <a:ln w="9525">
                          <a:solidFill>
                            <a:srgbClr val="000000"/>
                          </a:solidFill>
                          <a:round/>
                          <a:headEnd/>
                          <a:tailEnd/>
                        </a:ln>
                      </wps:spPr>
                      <wps:txbx>
                        <w:txbxContent>
                          <w:p w14:paraId="4422AFA9" w14:textId="77777777" w:rsidR="007249C5" w:rsidRPr="00EE62EA" w:rsidRDefault="007249C5">
                            <w:pPr>
                              <w:rPr>
                                <w:b/>
                              </w:rPr>
                            </w:pPr>
                            <w:r w:rsidRPr="00EE62EA">
                              <w:rPr>
                                <w:b/>
                              </w:rPr>
                              <w:t>Siaya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10" o:spid="_x0000_s1055" style="position:absolute;left:0;text-align:left;margin-left:258pt;margin-top:352.65pt;width:42.75pt;height:22.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tn1OAIAAHUEAAAOAAAAZHJzL2Uyb0RvYy54bWysVNtuEzEQfUfiHyy/082ucmlW3VRVSxFS&#10;gYrCBzi2N2vweszYySZ8PWPnQgqIB8Q+WDMez/GZM+O9ut72lm00BgOu4eXFiDPtJCjjVg3//On+&#10;1SVnIQqnhAWnG77TgV8vXr64GnytK+jAKo2MQFyoB9/wLkZfF0WQne5FuACvHQVbwF5EcnFVKBQD&#10;ofe2qEajaTEAKo8gdQi0e7cP8kXGb1st44e2DToy23DiFvOKeV2mtVhciXqFwndGHmiIf2DRC+Po&#10;0hPUnYiCrdH8BtUbiRCgjRcS+gLa1kida6BqytEv1Tx1wutcC4kT/Emm8P9g5fvNIzKjqHdTzpzo&#10;qUc36wj5alaWWaHBh5oOPvlHTDUG/wDya2AObjvhVvoGEYZOC0W8yqRo8SwhOYFS2XJ4B4rwBeFn&#10;sbYt9gmQZGDb3JPdqSd6G5mkzcm4mlcTziSFqsvJbJIZFaI+JnsM8Y2GniWj4Qhrpz5S3/MNYvMQ&#10;Yu6LOhQn1BfO2t5SlzfCsnI6nc4yZ1EfDhP2ETNXC9aoe2NtdnC1vLXIKLXh9/k7JIfzY9axoeHz&#10;CRH/O8Qof3+CyHXk6UzKvnYq21EYu7eJpXUHqZO6aeJDHbfLbe5mNU+gaWsJakfiI+xnn94qGR3g&#10;d84GmvuGh29rgZoz+9ZRA+fleJweSnbGk1lFDp5HlucR4SRBNTxytjdv4/5xrT2aVUc3lVkBB2mo&#10;WhOP07FndeBPs03Ws8dz7udTP/8Wix8AAAD//wMAUEsDBBQABgAIAAAAIQCOfHJZ3gAAAAsBAAAP&#10;AAAAZHJzL2Rvd25yZXYueG1sTI/BTsMwEETvSPyDtUjcqB0qBxriVAgJroiUA0cndpOIeJ3aThr4&#10;epYTHGdnNPum3K9uZIsNcfCoINsIYBZbbwbsFLwfnm/ugcWk0ejRo1XwZSPsq8uLUhfGn/HNLnXq&#10;GJVgLLSCPqWp4Dy2vXU6bvxkkbyjD04nkqHjJugzlbuR3wqRc6cHpA+9nuxTb9vPenYKWiNmET6W&#10;110jU/29zCfkLyelrq/Wxwdgya7pLwy/+IQOFTE1fkYT2ahAZjltSQruhNwCo0QuMgmsoYsUW+BV&#10;yf9vqH4AAAD//wMAUEsBAi0AFAAGAAgAAAAhALaDOJL+AAAA4QEAABMAAAAAAAAAAAAAAAAAAAAA&#10;AFtDb250ZW50X1R5cGVzXS54bWxQSwECLQAUAAYACAAAACEAOP0h/9YAAACUAQAACwAAAAAAAAAA&#10;AAAAAAAvAQAAX3JlbHMvLnJlbHNQSwECLQAUAAYACAAAACEAGRLZ9TgCAAB1BAAADgAAAAAAAAAA&#10;AAAAAAAuAgAAZHJzL2Uyb0RvYy54bWxQSwECLQAUAAYACAAAACEAjnxyWd4AAAALAQAADwAAAAAA&#10;AAAAAAAAAACSBAAAZHJzL2Rvd25yZXYueG1sUEsFBgAAAAAEAAQA8wAAAJ0FAAAAAA==&#10;">
                <v:textbox>
                  <w:txbxContent>
                    <w:p w14:paraId="4422AFA9" w14:textId="77777777" w:rsidR="0054586E" w:rsidRPr="00EE62EA" w:rsidRDefault="0054586E">
                      <w:pPr>
                        <w:rPr>
                          <w:b/>
                        </w:rPr>
                      </w:pPr>
                      <w:proofErr w:type="spellStart"/>
                      <w:r w:rsidRPr="00EE62EA">
                        <w:rPr>
                          <w:b/>
                        </w:rPr>
                        <w:t>Siaya</w:t>
                      </w:r>
                      <w:proofErr w:type="spellEnd"/>
                    </w:p>
                  </w:txbxContent>
                </v:textbox>
              </v:roundrect>
            </w:pict>
          </mc:Fallback>
        </mc:AlternateContent>
      </w:r>
      <w:bookmarkEnd w:id="1"/>
    </w:p>
    <w:sectPr w:rsidR="00D40F92" w:rsidSect="00733945">
      <w:footerReference w:type="default" r:id="rId73"/>
      <w:pgSz w:w="12240" w:h="15840"/>
      <w:pgMar w:top="1440" w:right="1440" w:bottom="1440" w:left="2160" w:header="72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078912" w14:textId="77777777" w:rsidR="00F634CA" w:rsidRDefault="00F634CA">
      <w:pPr>
        <w:spacing w:after="0" w:line="240" w:lineRule="auto"/>
      </w:pPr>
      <w:r>
        <w:separator/>
      </w:r>
    </w:p>
    <w:p w14:paraId="6E226E73" w14:textId="77777777" w:rsidR="00F634CA" w:rsidRDefault="00F634CA"/>
  </w:endnote>
  <w:endnote w:type="continuationSeparator" w:id="0">
    <w:p w14:paraId="63F28C9C" w14:textId="77777777" w:rsidR="00F634CA" w:rsidRDefault="00F634CA">
      <w:pPr>
        <w:spacing w:after="0" w:line="240" w:lineRule="auto"/>
      </w:pPr>
      <w:r>
        <w:continuationSeparator/>
      </w:r>
    </w:p>
    <w:p w14:paraId="6B09292A" w14:textId="77777777" w:rsidR="00F634CA" w:rsidRDefault="00F634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D13766" w14:textId="77777777" w:rsidR="007249C5" w:rsidRDefault="007249C5">
    <w:pPr>
      <w:widowControl w:val="0"/>
      <w:autoSpaceDE w:val="0"/>
      <w:autoSpaceDN w:val="0"/>
      <w:adjustRightInd w:val="0"/>
      <w:spacing w:after="0" w:line="200" w:lineRule="exact"/>
      <w:rPr>
        <w:sz w:val="20"/>
      </w:rPr>
    </w:pPr>
    <w:r>
      <w:rPr>
        <w:noProof/>
        <w:lang w:val="en-US"/>
      </w:rPr>
      <mc:AlternateContent>
        <mc:Choice Requires="wps">
          <w:drawing>
            <wp:anchor distT="0" distB="0" distL="114300" distR="114300" simplePos="0" relativeHeight="251657728" behindDoc="1" locked="0" layoutInCell="0" allowOverlap="1" wp14:anchorId="7B6AC8B7" wp14:editId="4AA32192">
              <wp:simplePos x="0" y="0"/>
              <wp:positionH relativeFrom="page">
                <wp:posOffset>3918585</wp:posOffset>
              </wp:positionH>
              <wp:positionV relativeFrom="page">
                <wp:posOffset>9665970</wp:posOffset>
              </wp:positionV>
              <wp:extent cx="179070" cy="151765"/>
              <wp:effectExtent l="3810" t="0" r="0" b="2540"/>
              <wp:wrapNone/>
              <wp:docPr id="1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070" cy="151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7BE517" w14:textId="77777777" w:rsidR="007249C5" w:rsidRDefault="007249C5">
                          <w:pPr>
                            <w:widowControl w:val="0"/>
                            <w:autoSpaceDE w:val="0"/>
                            <w:autoSpaceDN w:val="0"/>
                            <w:adjustRightInd w:val="0"/>
                            <w:spacing w:after="0" w:line="223" w:lineRule="exact"/>
                            <w:rPr>
                              <w:rFonts w:cs="Calibri"/>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56" type="#_x0000_t202" style="position:absolute;margin-left:308.55pt;margin-top:761.1pt;width:14.1pt;height:1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05RqgIAAKkFAAAOAAAAZHJzL2Uyb0RvYy54bWysVG1vmzAQ/j5p/8HydwpkkARUUrUhTJO6&#10;F6ndD3DABGvGZrYT6Kr9951NSNNWk6ZtfLDO9vm5e+4e7vJqaDk6UKWZFBkOLwKMqChlxcQuw1/v&#10;C2+JkTZEVIRLQTP8QDW+Wr19c9l3KZ3JRvKKKgQgQqd9l+HGmC71fV02tCX6QnZUwGUtVUsMbNXO&#10;rxTpAb3l/iwI5n4vVdUpWVKt4TQfL/HK4dc1Lc3nutbUIJ5hyM24Vbl1a1d/dUnSnSJdw8pjGuQv&#10;smgJExD0BJUTQ9BesVdQLSuV1LI2F6VsfVnXrKSOA7AJgxds7hrSUccFiqO7U5n0/4MtPx2+KMQq&#10;6F2MkSAt9OieDgbdyAGFtjx9p1PwuuvAzwxwDK6Oqu5uZflNIyHXDRE7eq2U7BtKKkjPvfTPno44&#10;2oJs+4+ygjBkb6QDGmrV2tpBNRCgQ5seTq2xqZQ25CIJFnBTwlUYh4t5bHPzSTo97pQ276lskTUy&#10;rKDzDpwcbrUZXScXG0vIgnHuus/FswPAHE8gNDy1dzYJ18zHJEg2y80y8qLZfONFQZ5718U68uZF&#10;uIjzd/l6nYc/bdwwShtWVVTYMJOwwujPGneU+CiJk7S05KyycDYlrXbbNVfoQEDYhfuOBTlz85+n&#10;4eoFXF5QCmdRcDNLvGK+XHhREcVesgiWXhAmN8k8iJIoL55TumWC/jsl1Gc4iWfxqKXfcgvc95ob&#10;SVtmYHRw1mZ4eXIiqVXgRlSutYYwPtpnpbDpP5UC2j012unVSnQUqxm2A6BYEW9l9QDKVRKUBSKE&#10;eQdGI9UPjHqYHRnW3/dEUYz4BwHqt4NmMtRkbCeDiBKeZthgNJprMw6kfafYrgHk8f8S8hr+kJo5&#10;9T5lAanbDcwDR+I4u+zAOd87r6cJu/oFAAD//wMAUEsDBBQABgAIAAAAIQBfCObi4QAAAA0BAAAP&#10;AAAAZHJzL2Rvd25yZXYueG1sTI/BTsMwDIbvSLxDZCRuLG3ZApSm04TghITWlQPHtPHaaI1Tmmwr&#10;b092gqP9f/r9uVjPdmAnnLxxJCFdJMCQWqcNdRI+67e7R2A+KNJqcIQSftDDury+KlSu3ZkqPO1C&#10;x2IJ+VxJ6EMYc85926NVfuFGpJjt3WRViOPUcT2pcyy3A8+SRHCrDMULvRrxpcf2sDtaCZsvql7N&#10;90ezrfaVqeunhN7FQcrbm3nzDCzgHP5guOhHdSijU+OOpD0bJIj0IY1oDFZZlgGLiFiu7oE1l9VS&#10;pMDLgv//ovwFAAD//wMAUEsBAi0AFAAGAAgAAAAhALaDOJL+AAAA4QEAABMAAAAAAAAAAAAAAAAA&#10;AAAAAFtDb250ZW50X1R5cGVzXS54bWxQSwECLQAUAAYACAAAACEAOP0h/9YAAACUAQAACwAAAAAA&#10;AAAAAAAAAAAvAQAAX3JlbHMvLnJlbHNQSwECLQAUAAYACAAAACEA04tOUaoCAACpBQAADgAAAAAA&#10;AAAAAAAAAAAuAgAAZHJzL2Uyb0RvYy54bWxQSwECLQAUAAYACAAAACEAXwjm4uEAAAANAQAADwAA&#10;AAAAAAAAAAAAAAAEBQAAZHJzL2Rvd25yZXYueG1sUEsFBgAAAAAEAAQA8wAAABIGAAAAAA==&#10;" o:allowincell="f" filled="f" stroked="f">
              <v:textbox inset="0,0,0,0">
                <w:txbxContent>
                  <w:p w14:paraId="6C7BE517" w14:textId="77777777" w:rsidR="0054586E" w:rsidRDefault="0054586E">
                    <w:pPr>
                      <w:widowControl w:val="0"/>
                      <w:autoSpaceDE w:val="0"/>
                      <w:autoSpaceDN w:val="0"/>
                      <w:adjustRightInd w:val="0"/>
                      <w:spacing w:after="0" w:line="223" w:lineRule="exact"/>
                      <w:rPr>
                        <w:rFonts w:cs="Calibri"/>
                        <w:sz w:val="20"/>
                      </w:rPr>
                    </w:pP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0CA971" w14:textId="77777777" w:rsidR="00F634CA" w:rsidRDefault="00F634CA">
      <w:pPr>
        <w:spacing w:after="0" w:line="240" w:lineRule="auto"/>
      </w:pPr>
      <w:r>
        <w:separator/>
      </w:r>
    </w:p>
    <w:p w14:paraId="31CD42B9" w14:textId="77777777" w:rsidR="00F634CA" w:rsidRDefault="00F634CA"/>
  </w:footnote>
  <w:footnote w:type="continuationSeparator" w:id="0">
    <w:p w14:paraId="5C61E67E" w14:textId="77777777" w:rsidR="00F634CA" w:rsidRDefault="00F634CA">
      <w:pPr>
        <w:spacing w:after="0" w:line="240" w:lineRule="auto"/>
      </w:pPr>
      <w:r>
        <w:continuationSeparator/>
      </w:r>
    </w:p>
    <w:p w14:paraId="32D4596C" w14:textId="77777777" w:rsidR="00F634CA" w:rsidRDefault="00F634C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908E8D" w14:textId="77777777" w:rsidR="007249C5" w:rsidRDefault="007249C5">
    <w:pPr>
      <w:pStyle w:val="Header"/>
      <w:jc w:val="right"/>
    </w:pPr>
    <w:r>
      <w:fldChar w:fldCharType="begin"/>
    </w:r>
    <w:r>
      <w:instrText xml:space="preserve"> PAGE   \* MERGEFORMAT </w:instrText>
    </w:r>
    <w:r>
      <w:fldChar w:fldCharType="separate"/>
    </w:r>
    <w:r w:rsidR="00670C90">
      <w:rPr>
        <w:noProof/>
      </w:rPr>
      <w:t>v</w:t>
    </w:r>
    <w:r>
      <w:rPr>
        <w:noProof/>
      </w:rPr>
      <w:fldChar w:fldCharType="end"/>
    </w:r>
  </w:p>
  <w:p w14:paraId="31B9A49F" w14:textId="77777777" w:rsidR="007249C5" w:rsidRDefault="007249C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5A37E6" w14:textId="77777777" w:rsidR="007249C5" w:rsidRDefault="007249C5">
    <w:pPr>
      <w:pStyle w:val="Header"/>
      <w:jc w:val="right"/>
    </w:pPr>
    <w:r>
      <w:fldChar w:fldCharType="begin"/>
    </w:r>
    <w:r>
      <w:instrText xml:space="preserve"> PAGE   \* MERGEFORMAT </w:instrText>
    </w:r>
    <w:r>
      <w:fldChar w:fldCharType="separate"/>
    </w:r>
    <w:r>
      <w:rPr>
        <w:noProof/>
      </w:rPr>
      <w:t>xiv</w:t>
    </w:r>
    <w:r>
      <w:rPr>
        <w:noProof/>
      </w:rPr>
      <w:fldChar w:fldCharType="end"/>
    </w:r>
  </w:p>
  <w:p w14:paraId="751F55D5" w14:textId="77777777" w:rsidR="007249C5" w:rsidRDefault="007249C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04EA6"/>
    <w:multiLevelType w:val="hybridMultilevel"/>
    <w:tmpl w:val="E8BC02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2A3205"/>
    <w:multiLevelType w:val="hybridMultilevel"/>
    <w:tmpl w:val="23CEF7F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1A2BD9"/>
    <w:multiLevelType w:val="hybridMultilevel"/>
    <w:tmpl w:val="9CFC001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D605EE"/>
    <w:multiLevelType w:val="hybridMultilevel"/>
    <w:tmpl w:val="7D4A0FA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3D5316"/>
    <w:multiLevelType w:val="hybridMultilevel"/>
    <w:tmpl w:val="0C8A5B0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2A166BD"/>
    <w:multiLevelType w:val="hybridMultilevel"/>
    <w:tmpl w:val="361AD2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463473D"/>
    <w:multiLevelType w:val="hybridMultilevel"/>
    <w:tmpl w:val="EB0021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4CC1204"/>
    <w:multiLevelType w:val="multilevel"/>
    <w:tmpl w:val="A7A035F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15D11FF8"/>
    <w:multiLevelType w:val="hybridMultilevel"/>
    <w:tmpl w:val="6E3A4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6697E21"/>
    <w:multiLevelType w:val="hybridMultilevel"/>
    <w:tmpl w:val="20747DA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95800DA"/>
    <w:multiLevelType w:val="hybridMultilevel"/>
    <w:tmpl w:val="2E34EE10"/>
    <w:lvl w:ilvl="0" w:tplc="7660BED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D242753"/>
    <w:multiLevelType w:val="hybridMultilevel"/>
    <w:tmpl w:val="BF665B7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E43278B"/>
    <w:multiLevelType w:val="hybridMultilevel"/>
    <w:tmpl w:val="836416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EA14F38"/>
    <w:multiLevelType w:val="multilevel"/>
    <w:tmpl w:val="D8641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0226AE9"/>
    <w:multiLevelType w:val="hybridMultilevel"/>
    <w:tmpl w:val="2E34EE10"/>
    <w:lvl w:ilvl="0" w:tplc="7660BED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2E30E4A"/>
    <w:multiLevelType w:val="hybridMultilevel"/>
    <w:tmpl w:val="9DFC554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34013D7"/>
    <w:multiLevelType w:val="hybridMultilevel"/>
    <w:tmpl w:val="0C8A5B0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D3D27A8"/>
    <w:multiLevelType w:val="hybridMultilevel"/>
    <w:tmpl w:val="9570771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BAB3F2F"/>
    <w:multiLevelType w:val="hybridMultilevel"/>
    <w:tmpl w:val="8DA2285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1227419"/>
    <w:multiLevelType w:val="hybridMultilevel"/>
    <w:tmpl w:val="4CA01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5E65B31"/>
    <w:multiLevelType w:val="hybridMultilevel"/>
    <w:tmpl w:val="EB0021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834483B"/>
    <w:multiLevelType w:val="hybridMultilevel"/>
    <w:tmpl w:val="D786D5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AB119F0"/>
    <w:multiLevelType w:val="hybridMultilevel"/>
    <w:tmpl w:val="98D2199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4A335FF"/>
    <w:multiLevelType w:val="hybridMultilevel"/>
    <w:tmpl w:val="803011E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5EE46BC"/>
    <w:multiLevelType w:val="hybridMultilevel"/>
    <w:tmpl w:val="C5364A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8515F7B"/>
    <w:multiLevelType w:val="hybridMultilevel"/>
    <w:tmpl w:val="92A650D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F435F98"/>
    <w:multiLevelType w:val="hybridMultilevel"/>
    <w:tmpl w:val="F3583900"/>
    <w:lvl w:ilvl="0" w:tplc="7AB4CF3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F4B0B15"/>
    <w:multiLevelType w:val="hybridMultilevel"/>
    <w:tmpl w:val="A0DA31E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F8D74AA"/>
    <w:multiLevelType w:val="hybridMultilevel"/>
    <w:tmpl w:val="98D2199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0335C9B"/>
    <w:multiLevelType w:val="hybridMultilevel"/>
    <w:tmpl w:val="CEDED1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71F58AB"/>
    <w:multiLevelType w:val="multilevel"/>
    <w:tmpl w:val="B3A2D7C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1">
    <w:nsid w:val="694B2F6C"/>
    <w:multiLevelType w:val="multilevel"/>
    <w:tmpl w:val="EB2800C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6FC101DD"/>
    <w:multiLevelType w:val="hybridMultilevel"/>
    <w:tmpl w:val="4EB87FAC"/>
    <w:lvl w:ilvl="0" w:tplc="89E2333C">
      <w:start w:val="1"/>
      <w:numFmt w:val="decimal"/>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29217A6"/>
    <w:multiLevelType w:val="hybridMultilevel"/>
    <w:tmpl w:val="DEDEA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5D96150"/>
    <w:multiLevelType w:val="hybridMultilevel"/>
    <w:tmpl w:val="4306A142"/>
    <w:lvl w:ilvl="0" w:tplc="B96AABB8">
      <w:start w:val="1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1"/>
  </w:num>
  <w:num w:numId="2">
    <w:abstractNumId w:val="18"/>
  </w:num>
  <w:num w:numId="3">
    <w:abstractNumId w:val="32"/>
  </w:num>
  <w:num w:numId="4">
    <w:abstractNumId w:val="6"/>
  </w:num>
  <w:num w:numId="5">
    <w:abstractNumId w:val="12"/>
  </w:num>
  <w:num w:numId="6">
    <w:abstractNumId w:val="20"/>
  </w:num>
  <w:num w:numId="7">
    <w:abstractNumId w:val="25"/>
  </w:num>
  <w:num w:numId="8">
    <w:abstractNumId w:val="26"/>
  </w:num>
  <w:num w:numId="9">
    <w:abstractNumId w:val="17"/>
  </w:num>
  <w:num w:numId="10">
    <w:abstractNumId w:val="11"/>
  </w:num>
  <w:num w:numId="11">
    <w:abstractNumId w:val="10"/>
  </w:num>
  <w:num w:numId="12">
    <w:abstractNumId w:val="21"/>
  </w:num>
  <w:num w:numId="13">
    <w:abstractNumId w:val="34"/>
  </w:num>
  <w:num w:numId="14">
    <w:abstractNumId w:val="24"/>
  </w:num>
  <w:num w:numId="15">
    <w:abstractNumId w:val="23"/>
  </w:num>
  <w:num w:numId="16">
    <w:abstractNumId w:val="9"/>
  </w:num>
  <w:num w:numId="17">
    <w:abstractNumId w:val="29"/>
  </w:num>
  <w:num w:numId="18">
    <w:abstractNumId w:val="0"/>
  </w:num>
  <w:num w:numId="19">
    <w:abstractNumId w:val="16"/>
  </w:num>
  <w:num w:numId="20">
    <w:abstractNumId w:val="3"/>
  </w:num>
  <w:num w:numId="21">
    <w:abstractNumId w:val="15"/>
  </w:num>
  <w:num w:numId="22">
    <w:abstractNumId w:val="2"/>
  </w:num>
  <w:num w:numId="23">
    <w:abstractNumId w:val="28"/>
  </w:num>
  <w:num w:numId="24">
    <w:abstractNumId w:val="7"/>
  </w:num>
  <w:num w:numId="25">
    <w:abstractNumId w:val="22"/>
  </w:num>
  <w:num w:numId="26">
    <w:abstractNumId w:val="33"/>
  </w:num>
  <w:num w:numId="27">
    <w:abstractNumId w:val="8"/>
  </w:num>
  <w:num w:numId="28">
    <w:abstractNumId w:val="19"/>
  </w:num>
  <w:num w:numId="29">
    <w:abstractNumId w:val="5"/>
  </w:num>
  <w:num w:numId="30">
    <w:abstractNumId w:val="4"/>
  </w:num>
  <w:num w:numId="31">
    <w:abstractNumId w:val="14"/>
  </w:num>
  <w:num w:numId="32">
    <w:abstractNumId w:val="1"/>
  </w:num>
  <w:num w:numId="33">
    <w:abstractNumId w:val="27"/>
  </w:num>
  <w:num w:numId="34">
    <w:abstractNumId w:val="30"/>
  </w:num>
  <w:num w:numId="35">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7F40"/>
    <w:rsid w:val="000000D6"/>
    <w:rsid w:val="00000659"/>
    <w:rsid w:val="00000715"/>
    <w:rsid w:val="00000C90"/>
    <w:rsid w:val="00000D70"/>
    <w:rsid w:val="0000143E"/>
    <w:rsid w:val="00002455"/>
    <w:rsid w:val="00002A72"/>
    <w:rsid w:val="00003847"/>
    <w:rsid w:val="00003B67"/>
    <w:rsid w:val="00004672"/>
    <w:rsid w:val="00004B87"/>
    <w:rsid w:val="00004CF9"/>
    <w:rsid w:val="00005D4D"/>
    <w:rsid w:val="00007C84"/>
    <w:rsid w:val="00011620"/>
    <w:rsid w:val="000119C5"/>
    <w:rsid w:val="00011DBE"/>
    <w:rsid w:val="000128A6"/>
    <w:rsid w:val="00013090"/>
    <w:rsid w:val="00013261"/>
    <w:rsid w:val="00014536"/>
    <w:rsid w:val="00014B55"/>
    <w:rsid w:val="000151B7"/>
    <w:rsid w:val="00015713"/>
    <w:rsid w:val="000172BC"/>
    <w:rsid w:val="000200CE"/>
    <w:rsid w:val="00023048"/>
    <w:rsid w:val="00024148"/>
    <w:rsid w:val="0002472F"/>
    <w:rsid w:val="000249E3"/>
    <w:rsid w:val="00024CAB"/>
    <w:rsid w:val="000262C1"/>
    <w:rsid w:val="00026675"/>
    <w:rsid w:val="0002719C"/>
    <w:rsid w:val="0002743E"/>
    <w:rsid w:val="00027931"/>
    <w:rsid w:val="0003030E"/>
    <w:rsid w:val="00030A40"/>
    <w:rsid w:val="00031446"/>
    <w:rsid w:val="000314C7"/>
    <w:rsid w:val="00031A63"/>
    <w:rsid w:val="000327FD"/>
    <w:rsid w:val="00034C83"/>
    <w:rsid w:val="000355AD"/>
    <w:rsid w:val="00035659"/>
    <w:rsid w:val="00035877"/>
    <w:rsid w:val="00036449"/>
    <w:rsid w:val="000370DA"/>
    <w:rsid w:val="00037A23"/>
    <w:rsid w:val="00037B0A"/>
    <w:rsid w:val="000402FA"/>
    <w:rsid w:val="000406A1"/>
    <w:rsid w:val="00040A41"/>
    <w:rsid w:val="00040D9E"/>
    <w:rsid w:val="00041166"/>
    <w:rsid w:val="0004179B"/>
    <w:rsid w:val="00041F89"/>
    <w:rsid w:val="00042244"/>
    <w:rsid w:val="000430D4"/>
    <w:rsid w:val="00043168"/>
    <w:rsid w:val="00044065"/>
    <w:rsid w:val="000448EA"/>
    <w:rsid w:val="00045141"/>
    <w:rsid w:val="00046405"/>
    <w:rsid w:val="000469B0"/>
    <w:rsid w:val="0004778A"/>
    <w:rsid w:val="000501DE"/>
    <w:rsid w:val="00050368"/>
    <w:rsid w:val="0005076D"/>
    <w:rsid w:val="000508CF"/>
    <w:rsid w:val="00052537"/>
    <w:rsid w:val="0005260F"/>
    <w:rsid w:val="000527AB"/>
    <w:rsid w:val="00052C1C"/>
    <w:rsid w:val="00052CE1"/>
    <w:rsid w:val="00052F29"/>
    <w:rsid w:val="00052FEF"/>
    <w:rsid w:val="00053EAB"/>
    <w:rsid w:val="0005430C"/>
    <w:rsid w:val="00054DF3"/>
    <w:rsid w:val="0005526B"/>
    <w:rsid w:val="00056864"/>
    <w:rsid w:val="0005707A"/>
    <w:rsid w:val="00057657"/>
    <w:rsid w:val="00057804"/>
    <w:rsid w:val="00057B89"/>
    <w:rsid w:val="00060455"/>
    <w:rsid w:val="00060A86"/>
    <w:rsid w:val="00061243"/>
    <w:rsid w:val="00062139"/>
    <w:rsid w:val="000623D2"/>
    <w:rsid w:val="00063109"/>
    <w:rsid w:val="0006349D"/>
    <w:rsid w:val="00063D43"/>
    <w:rsid w:val="00063E03"/>
    <w:rsid w:val="00064424"/>
    <w:rsid w:val="000651FF"/>
    <w:rsid w:val="00066265"/>
    <w:rsid w:val="00066EEC"/>
    <w:rsid w:val="000673B6"/>
    <w:rsid w:val="00067D39"/>
    <w:rsid w:val="000737C1"/>
    <w:rsid w:val="000737D6"/>
    <w:rsid w:val="00073D0E"/>
    <w:rsid w:val="00074B7F"/>
    <w:rsid w:val="00074BC9"/>
    <w:rsid w:val="00075E10"/>
    <w:rsid w:val="000760BB"/>
    <w:rsid w:val="00077917"/>
    <w:rsid w:val="0007798E"/>
    <w:rsid w:val="00077B35"/>
    <w:rsid w:val="00081538"/>
    <w:rsid w:val="00081742"/>
    <w:rsid w:val="000832DF"/>
    <w:rsid w:val="00083408"/>
    <w:rsid w:val="00084329"/>
    <w:rsid w:val="000844C8"/>
    <w:rsid w:val="00084A82"/>
    <w:rsid w:val="00084E6B"/>
    <w:rsid w:val="0008517F"/>
    <w:rsid w:val="000862DC"/>
    <w:rsid w:val="00090106"/>
    <w:rsid w:val="0009020D"/>
    <w:rsid w:val="00091196"/>
    <w:rsid w:val="00091F1B"/>
    <w:rsid w:val="00091FB3"/>
    <w:rsid w:val="000921D7"/>
    <w:rsid w:val="000926DD"/>
    <w:rsid w:val="0009281A"/>
    <w:rsid w:val="00093773"/>
    <w:rsid w:val="0009444E"/>
    <w:rsid w:val="00095F5E"/>
    <w:rsid w:val="00097552"/>
    <w:rsid w:val="000975CA"/>
    <w:rsid w:val="00097698"/>
    <w:rsid w:val="00097BF4"/>
    <w:rsid w:val="000A126F"/>
    <w:rsid w:val="000A3A1A"/>
    <w:rsid w:val="000A4101"/>
    <w:rsid w:val="000A4129"/>
    <w:rsid w:val="000A5B92"/>
    <w:rsid w:val="000A5CDD"/>
    <w:rsid w:val="000A5D90"/>
    <w:rsid w:val="000A680B"/>
    <w:rsid w:val="000A6BE9"/>
    <w:rsid w:val="000A74A5"/>
    <w:rsid w:val="000B0100"/>
    <w:rsid w:val="000B085B"/>
    <w:rsid w:val="000B0A0E"/>
    <w:rsid w:val="000B0DC3"/>
    <w:rsid w:val="000B1C31"/>
    <w:rsid w:val="000B2F8F"/>
    <w:rsid w:val="000B3840"/>
    <w:rsid w:val="000B3D32"/>
    <w:rsid w:val="000B421E"/>
    <w:rsid w:val="000B45E6"/>
    <w:rsid w:val="000B4997"/>
    <w:rsid w:val="000B50D5"/>
    <w:rsid w:val="000B5B98"/>
    <w:rsid w:val="000B6242"/>
    <w:rsid w:val="000B62DC"/>
    <w:rsid w:val="000B7000"/>
    <w:rsid w:val="000B79DC"/>
    <w:rsid w:val="000C0582"/>
    <w:rsid w:val="000C222B"/>
    <w:rsid w:val="000C2DEC"/>
    <w:rsid w:val="000C320F"/>
    <w:rsid w:val="000C3399"/>
    <w:rsid w:val="000C3550"/>
    <w:rsid w:val="000C3E90"/>
    <w:rsid w:val="000C4177"/>
    <w:rsid w:val="000C5565"/>
    <w:rsid w:val="000C56F1"/>
    <w:rsid w:val="000C6202"/>
    <w:rsid w:val="000C62C9"/>
    <w:rsid w:val="000C6767"/>
    <w:rsid w:val="000C695E"/>
    <w:rsid w:val="000D0D28"/>
    <w:rsid w:val="000D0EE5"/>
    <w:rsid w:val="000D0FD9"/>
    <w:rsid w:val="000D1E39"/>
    <w:rsid w:val="000D1E7F"/>
    <w:rsid w:val="000D2E66"/>
    <w:rsid w:val="000D2F11"/>
    <w:rsid w:val="000D33F7"/>
    <w:rsid w:val="000D3DBF"/>
    <w:rsid w:val="000D48BD"/>
    <w:rsid w:val="000D51CF"/>
    <w:rsid w:val="000D52D0"/>
    <w:rsid w:val="000D5874"/>
    <w:rsid w:val="000D6FF5"/>
    <w:rsid w:val="000D7829"/>
    <w:rsid w:val="000E3103"/>
    <w:rsid w:val="000E4357"/>
    <w:rsid w:val="000E44EA"/>
    <w:rsid w:val="000E4B21"/>
    <w:rsid w:val="000E5BEE"/>
    <w:rsid w:val="000E6630"/>
    <w:rsid w:val="000E7BD7"/>
    <w:rsid w:val="000F00A1"/>
    <w:rsid w:val="000F1E75"/>
    <w:rsid w:val="000F24D9"/>
    <w:rsid w:val="000F27D8"/>
    <w:rsid w:val="000F29BE"/>
    <w:rsid w:val="000F306E"/>
    <w:rsid w:val="000F3180"/>
    <w:rsid w:val="000F40E2"/>
    <w:rsid w:val="000F426D"/>
    <w:rsid w:val="000F428E"/>
    <w:rsid w:val="000F4BA9"/>
    <w:rsid w:val="000F4CFD"/>
    <w:rsid w:val="000F4F2F"/>
    <w:rsid w:val="000F4F9C"/>
    <w:rsid w:val="000F567F"/>
    <w:rsid w:val="000F5AB9"/>
    <w:rsid w:val="000F6D82"/>
    <w:rsid w:val="000F7517"/>
    <w:rsid w:val="000F755B"/>
    <w:rsid w:val="001001BB"/>
    <w:rsid w:val="00100AA0"/>
    <w:rsid w:val="00100B72"/>
    <w:rsid w:val="00101F21"/>
    <w:rsid w:val="00102AA7"/>
    <w:rsid w:val="00103E4C"/>
    <w:rsid w:val="00105BA8"/>
    <w:rsid w:val="00105C0C"/>
    <w:rsid w:val="00105FE8"/>
    <w:rsid w:val="001067B2"/>
    <w:rsid w:val="00110076"/>
    <w:rsid w:val="00110B06"/>
    <w:rsid w:val="00111048"/>
    <w:rsid w:val="00111BB4"/>
    <w:rsid w:val="0011225B"/>
    <w:rsid w:val="001131B6"/>
    <w:rsid w:val="001133E5"/>
    <w:rsid w:val="001138AE"/>
    <w:rsid w:val="001138B3"/>
    <w:rsid w:val="00114343"/>
    <w:rsid w:val="0011457E"/>
    <w:rsid w:val="001149BA"/>
    <w:rsid w:val="00114DFB"/>
    <w:rsid w:val="00114F0F"/>
    <w:rsid w:val="00114F5B"/>
    <w:rsid w:val="00114F94"/>
    <w:rsid w:val="00115A10"/>
    <w:rsid w:val="00115EA3"/>
    <w:rsid w:val="00116D45"/>
    <w:rsid w:val="00120702"/>
    <w:rsid w:val="00120B18"/>
    <w:rsid w:val="00120B24"/>
    <w:rsid w:val="00121CCF"/>
    <w:rsid w:val="00125941"/>
    <w:rsid w:val="00126E65"/>
    <w:rsid w:val="00127DB1"/>
    <w:rsid w:val="00127F74"/>
    <w:rsid w:val="00127FF2"/>
    <w:rsid w:val="00130134"/>
    <w:rsid w:val="00130494"/>
    <w:rsid w:val="001307C2"/>
    <w:rsid w:val="00130F3E"/>
    <w:rsid w:val="001312E9"/>
    <w:rsid w:val="00131B7F"/>
    <w:rsid w:val="0013281A"/>
    <w:rsid w:val="00132F74"/>
    <w:rsid w:val="00134D38"/>
    <w:rsid w:val="00136022"/>
    <w:rsid w:val="00137555"/>
    <w:rsid w:val="00137BE1"/>
    <w:rsid w:val="001401AF"/>
    <w:rsid w:val="00140800"/>
    <w:rsid w:val="00142382"/>
    <w:rsid w:val="00142AF1"/>
    <w:rsid w:val="0014329A"/>
    <w:rsid w:val="00143896"/>
    <w:rsid w:val="001439CA"/>
    <w:rsid w:val="00144DD7"/>
    <w:rsid w:val="00144FA3"/>
    <w:rsid w:val="00145681"/>
    <w:rsid w:val="00146280"/>
    <w:rsid w:val="00147CB6"/>
    <w:rsid w:val="0015025E"/>
    <w:rsid w:val="00150A87"/>
    <w:rsid w:val="00150EBB"/>
    <w:rsid w:val="001513B8"/>
    <w:rsid w:val="00151DFD"/>
    <w:rsid w:val="00151E5C"/>
    <w:rsid w:val="00152A26"/>
    <w:rsid w:val="00152C69"/>
    <w:rsid w:val="00152E67"/>
    <w:rsid w:val="0015386C"/>
    <w:rsid w:val="001545AD"/>
    <w:rsid w:val="00154653"/>
    <w:rsid w:val="00154C46"/>
    <w:rsid w:val="00155708"/>
    <w:rsid w:val="00155F65"/>
    <w:rsid w:val="00157335"/>
    <w:rsid w:val="001578BD"/>
    <w:rsid w:val="00157F66"/>
    <w:rsid w:val="00160B58"/>
    <w:rsid w:val="00160CD8"/>
    <w:rsid w:val="0016118B"/>
    <w:rsid w:val="00162053"/>
    <w:rsid w:val="0016267F"/>
    <w:rsid w:val="001643A7"/>
    <w:rsid w:val="00164A2C"/>
    <w:rsid w:val="00165A78"/>
    <w:rsid w:val="00166778"/>
    <w:rsid w:val="00166819"/>
    <w:rsid w:val="0017080E"/>
    <w:rsid w:val="0017185B"/>
    <w:rsid w:val="0017191C"/>
    <w:rsid w:val="00171F7D"/>
    <w:rsid w:val="001736CD"/>
    <w:rsid w:val="001738C9"/>
    <w:rsid w:val="00173D8D"/>
    <w:rsid w:val="0017541B"/>
    <w:rsid w:val="00175468"/>
    <w:rsid w:val="0017563F"/>
    <w:rsid w:val="00175A04"/>
    <w:rsid w:val="00175CCB"/>
    <w:rsid w:val="001760A6"/>
    <w:rsid w:val="0017751A"/>
    <w:rsid w:val="001813A4"/>
    <w:rsid w:val="00181573"/>
    <w:rsid w:val="00181748"/>
    <w:rsid w:val="00181D10"/>
    <w:rsid w:val="00182689"/>
    <w:rsid w:val="0018292B"/>
    <w:rsid w:val="00183FA2"/>
    <w:rsid w:val="00183FD6"/>
    <w:rsid w:val="00184259"/>
    <w:rsid w:val="00184582"/>
    <w:rsid w:val="00185A0D"/>
    <w:rsid w:val="0018679D"/>
    <w:rsid w:val="001867FE"/>
    <w:rsid w:val="00186BB9"/>
    <w:rsid w:val="0018731B"/>
    <w:rsid w:val="00187891"/>
    <w:rsid w:val="0018797C"/>
    <w:rsid w:val="0019002D"/>
    <w:rsid w:val="0019018D"/>
    <w:rsid w:val="0019081D"/>
    <w:rsid w:val="001916F1"/>
    <w:rsid w:val="00191785"/>
    <w:rsid w:val="00191D4F"/>
    <w:rsid w:val="00193AD3"/>
    <w:rsid w:val="00193D19"/>
    <w:rsid w:val="001943D3"/>
    <w:rsid w:val="001952B0"/>
    <w:rsid w:val="00196AAA"/>
    <w:rsid w:val="00197286"/>
    <w:rsid w:val="001978A5"/>
    <w:rsid w:val="0019794E"/>
    <w:rsid w:val="001979A7"/>
    <w:rsid w:val="00197B99"/>
    <w:rsid w:val="00197DF4"/>
    <w:rsid w:val="001A02ED"/>
    <w:rsid w:val="001A1464"/>
    <w:rsid w:val="001A1B20"/>
    <w:rsid w:val="001A1BED"/>
    <w:rsid w:val="001A1E43"/>
    <w:rsid w:val="001A2272"/>
    <w:rsid w:val="001A44B3"/>
    <w:rsid w:val="001A5124"/>
    <w:rsid w:val="001A5867"/>
    <w:rsid w:val="001A6087"/>
    <w:rsid w:val="001A6A8E"/>
    <w:rsid w:val="001A7617"/>
    <w:rsid w:val="001A76CB"/>
    <w:rsid w:val="001B1097"/>
    <w:rsid w:val="001B13D4"/>
    <w:rsid w:val="001B1C50"/>
    <w:rsid w:val="001B355E"/>
    <w:rsid w:val="001B450F"/>
    <w:rsid w:val="001B4C26"/>
    <w:rsid w:val="001B6452"/>
    <w:rsid w:val="001B678F"/>
    <w:rsid w:val="001B72C1"/>
    <w:rsid w:val="001B7B39"/>
    <w:rsid w:val="001C097C"/>
    <w:rsid w:val="001C0A0A"/>
    <w:rsid w:val="001C0F9A"/>
    <w:rsid w:val="001C1EFC"/>
    <w:rsid w:val="001C2247"/>
    <w:rsid w:val="001C326E"/>
    <w:rsid w:val="001C33F6"/>
    <w:rsid w:val="001C363C"/>
    <w:rsid w:val="001C393D"/>
    <w:rsid w:val="001C39B9"/>
    <w:rsid w:val="001C4592"/>
    <w:rsid w:val="001C4C8A"/>
    <w:rsid w:val="001C5224"/>
    <w:rsid w:val="001C6E5D"/>
    <w:rsid w:val="001C76C1"/>
    <w:rsid w:val="001C7CFA"/>
    <w:rsid w:val="001C7F15"/>
    <w:rsid w:val="001D2103"/>
    <w:rsid w:val="001D326C"/>
    <w:rsid w:val="001D3D11"/>
    <w:rsid w:val="001D41AF"/>
    <w:rsid w:val="001D5A6C"/>
    <w:rsid w:val="001D6CE1"/>
    <w:rsid w:val="001D6D65"/>
    <w:rsid w:val="001D7709"/>
    <w:rsid w:val="001D784E"/>
    <w:rsid w:val="001E01FE"/>
    <w:rsid w:val="001E06CE"/>
    <w:rsid w:val="001E18D9"/>
    <w:rsid w:val="001E2275"/>
    <w:rsid w:val="001E3C9C"/>
    <w:rsid w:val="001E3E58"/>
    <w:rsid w:val="001E4ADC"/>
    <w:rsid w:val="001E512A"/>
    <w:rsid w:val="001E5800"/>
    <w:rsid w:val="001E595D"/>
    <w:rsid w:val="001E5DFB"/>
    <w:rsid w:val="001E6DE8"/>
    <w:rsid w:val="001E7ADD"/>
    <w:rsid w:val="001F0331"/>
    <w:rsid w:val="001F14E2"/>
    <w:rsid w:val="001F171E"/>
    <w:rsid w:val="001F1BA3"/>
    <w:rsid w:val="001F284F"/>
    <w:rsid w:val="001F2ACA"/>
    <w:rsid w:val="001F2F4F"/>
    <w:rsid w:val="001F3383"/>
    <w:rsid w:val="001F5FB8"/>
    <w:rsid w:val="001F6799"/>
    <w:rsid w:val="001F6C94"/>
    <w:rsid w:val="001F72C6"/>
    <w:rsid w:val="001F7965"/>
    <w:rsid w:val="002007CD"/>
    <w:rsid w:val="00200B7A"/>
    <w:rsid w:val="00200EEB"/>
    <w:rsid w:val="00201194"/>
    <w:rsid w:val="00201758"/>
    <w:rsid w:val="00201C1A"/>
    <w:rsid w:val="00201C1B"/>
    <w:rsid w:val="00201D0D"/>
    <w:rsid w:val="002025E0"/>
    <w:rsid w:val="00204075"/>
    <w:rsid w:val="0020411A"/>
    <w:rsid w:val="00204AED"/>
    <w:rsid w:val="002051C6"/>
    <w:rsid w:val="002053AB"/>
    <w:rsid w:val="00205BCF"/>
    <w:rsid w:val="002062C4"/>
    <w:rsid w:val="00206941"/>
    <w:rsid w:val="00206CD5"/>
    <w:rsid w:val="002073CC"/>
    <w:rsid w:val="00207E18"/>
    <w:rsid w:val="0021023B"/>
    <w:rsid w:val="002107F1"/>
    <w:rsid w:val="00211C96"/>
    <w:rsid w:val="00211EB5"/>
    <w:rsid w:val="002124D6"/>
    <w:rsid w:val="00212626"/>
    <w:rsid w:val="00212FA1"/>
    <w:rsid w:val="0021419C"/>
    <w:rsid w:val="00214F58"/>
    <w:rsid w:val="00216255"/>
    <w:rsid w:val="00216334"/>
    <w:rsid w:val="00216FAB"/>
    <w:rsid w:val="0022051D"/>
    <w:rsid w:val="00220C04"/>
    <w:rsid w:val="002211B4"/>
    <w:rsid w:val="00221D2E"/>
    <w:rsid w:val="00221F8F"/>
    <w:rsid w:val="0022268E"/>
    <w:rsid w:val="00222F38"/>
    <w:rsid w:val="00222FBB"/>
    <w:rsid w:val="00224261"/>
    <w:rsid w:val="0022451F"/>
    <w:rsid w:val="002253C6"/>
    <w:rsid w:val="002257E8"/>
    <w:rsid w:val="00225CEC"/>
    <w:rsid w:val="00227994"/>
    <w:rsid w:val="00227D4C"/>
    <w:rsid w:val="002303E3"/>
    <w:rsid w:val="00230D02"/>
    <w:rsid w:val="00230EC7"/>
    <w:rsid w:val="002311CB"/>
    <w:rsid w:val="00232889"/>
    <w:rsid w:val="002332FB"/>
    <w:rsid w:val="00233C81"/>
    <w:rsid w:val="00234189"/>
    <w:rsid w:val="0023474F"/>
    <w:rsid w:val="002349E1"/>
    <w:rsid w:val="00234C6B"/>
    <w:rsid w:val="00235A7D"/>
    <w:rsid w:val="00236695"/>
    <w:rsid w:val="00236DEC"/>
    <w:rsid w:val="0023709A"/>
    <w:rsid w:val="0023781C"/>
    <w:rsid w:val="00237C9D"/>
    <w:rsid w:val="00237E75"/>
    <w:rsid w:val="00237EBD"/>
    <w:rsid w:val="00241BB5"/>
    <w:rsid w:val="00242037"/>
    <w:rsid w:val="00242A5E"/>
    <w:rsid w:val="00242D82"/>
    <w:rsid w:val="002433BE"/>
    <w:rsid w:val="002436FD"/>
    <w:rsid w:val="00245084"/>
    <w:rsid w:val="00245C00"/>
    <w:rsid w:val="00246433"/>
    <w:rsid w:val="00246A74"/>
    <w:rsid w:val="00246A88"/>
    <w:rsid w:val="00246C2C"/>
    <w:rsid w:val="00247434"/>
    <w:rsid w:val="002478AC"/>
    <w:rsid w:val="00247D25"/>
    <w:rsid w:val="00250446"/>
    <w:rsid w:val="00251B84"/>
    <w:rsid w:val="00251E43"/>
    <w:rsid w:val="00251F04"/>
    <w:rsid w:val="00252713"/>
    <w:rsid w:val="00253043"/>
    <w:rsid w:val="002531CC"/>
    <w:rsid w:val="0025328B"/>
    <w:rsid w:val="0025342F"/>
    <w:rsid w:val="002537DF"/>
    <w:rsid w:val="0025468E"/>
    <w:rsid w:val="00254725"/>
    <w:rsid w:val="00255A81"/>
    <w:rsid w:val="00255CD9"/>
    <w:rsid w:val="00260014"/>
    <w:rsid w:val="00260474"/>
    <w:rsid w:val="00260B3B"/>
    <w:rsid w:val="00260B89"/>
    <w:rsid w:val="002610FA"/>
    <w:rsid w:val="002613CA"/>
    <w:rsid w:val="00261453"/>
    <w:rsid w:val="00261A77"/>
    <w:rsid w:val="0026246C"/>
    <w:rsid w:val="00262B4B"/>
    <w:rsid w:val="002639CC"/>
    <w:rsid w:val="00264825"/>
    <w:rsid w:val="00265067"/>
    <w:rsid w:val="002658A1"/>
    <w:rsid w:val="00265A9F"/>
    <w:rsid w:val="00265DA5"/>
    <w:rsid w:val="00265F75"/>
    <w:rsid w:val="00266218"/>
    <w:rsid w:val="002664AF"/>
    <w:rsid w:val="00266C97"/>
    <w:rsid w:val="00266D60"/>
    <w:rsid w:val="00267A96"/>
    <w:rsid w:val="00267EE6"/>
    <w:rsid w:val="0027085B"/>
    <w:rsid w:val="00270E2E"/>
    <w:rsid w:val="002727D3"/>
    <w:rsid w:val="00272B46"/>
    <w:rsid w:val="00272C91"/>
    <w:rsid w:val="00272FC3"/>
    <w:rsid w:val="00275534"/>
    <w:rsid w:val="002756C2"/>
    <w:rsid w:val="00275E8A"/>
    <w:rsid w:val="00275F63"/>
    <w:rsid w:val="002761F9"/>
    <w:rsid w:val="00276437"/>
    <w:rsid w:val="00276E1C"/>
    <w:rsid w:val="00277F2C"/>
    <w:rsid w:val="00280147"/>
    <w:rsid w:val="002809E5"/>
    <w:rsid w:val="002810A0"/>
    <w:rsid w:val="0028302C"/>
    <w:rsid w:val="002834F2"/>
    <w:rsid w:val="00283598"/>
    <w:rsid w:val="00285375"/>
    <w:rsid w:val="002859CD"/>
    <w:rsid w:val="00286D27"/>
    <w:rsid w:val="00286D49"/>
    <w:rsid w:val="0028722B"/>
    <w:rsid w:val="00290808"/>
    <w:rsid w:val="00290CD7"/>
    <w:rsid w:val="00291517"/>
    <w:rsid w:val="00291739"/>
    <w:rsid w:val="00291D65"/>
    <w:rsid w:val="00291E25"/>
    <w:rsid w:val="002921F6"/>
    <w:rsid w:val="0029458B"/>
    <w:rsid w:val="00294E00"/>
    <w:rsid w:val="00295554"/>
    <w:rsid w:val="002958F1"/>
    <w:rsid w:val="002960AC"/>
    <w:rsid w:val="0029625D"/>
    <w:rsid w:val="00296E36"/>
    <w:rsid w:val="00296E96"/>
    <w:rsid w:val="002976D8"/>
    <w:rsid w:val="00297893"/>
    <w:rsid w:val="00297962"/>
    <w:rsid w:val="002A10DA"/>
    <w:rsid w:val="002A157C"/>
    <w:rsid w:val="002A1698"/>
    <w:rsid w:val="002A17B8"/>
    <w:rsid w:val="002A1B19"/>
    <w:rsid w:val="002A1C2F"/>
    <w:rsid w:val="002A26FC"/>
    <w:rsid w:val="002A2CA8"/>
    <w:rsid w:val="002A3D4F"/>
    <w:rsid w:val="002A3F7C"/>
    <w:rsid w:val="002A4D04"/>
    <w:rsid w:val="002A5F01"/>
    <w:rsid w:val="002A6203"/>
    <w:rsid w:val="002A681F"/>
    <w:rsid w:val="002A78FF"/>
    <w:rsid w:val="002A7A60"/>
    <w:rsid w:val="002A7F2E"/>
    <w:rsid w:val="002B0CB3"/>
    <w:rsid w:val="002B100B"/>
    <w:rsid w:val="002B131F"/>
    <w:rsid w:val="002B151D"/>
    <w:rsid w:val="002B32A8"/>
    <w:rsid w:val="002B3713"/>
    <w:rsid w:val="002B3D19"/>
    <w:rsid w:val="002B4397"/>
    <w:rsid w:val="002B5217"/>
    <w:rsid w:val="002B5CC8"/>
    <w:rsid w:val="002B6039"/>
    <w:rsid w:val="002B6971"/>
    <w:rsid w:val="002C0338"/>
    <w:rsid w:val="002C034F"/>
    <w:rsid w:val="002C1330"/>
    <w:rsid w:val="002C25D0"/>
    <w:rsid w:val="002C27DB"/>
    <w:rsid w:val="002C4B14"/>
    <w:rsid w:val="002C5DD9"/>
    <w:rsid w:val="002C6658"/>
    <w:rsid w:val="002C67FD"/>
    <w:rsid w:val="002C6E31"/>
    <w:rsid w:val="002C6EDF"/>
    <w:rsid w:val="002C764D"/>
    <w:rsid w:val="002C7CFA"/>
    <w:rsid w:val="002C7E3E"/>
    <w:rsid w:val="002C7ED5"/>
    <w:rsid w:val="002D0201"/>
    <w:rsid w:val="002D07E6"/>
    <w:rsid w:val="002D0E0F"/>
    <w:rsid w:val="002D17FD"/>
    <w:rsid w:val="002D2C7F"/>
    <w:rsid w:val="002D401F"/>
    <w:rsid w:val="002D4C86"/>
    <w:rsid w:val="002D52AE"/>
    <w:rsid w:val="002D5412"/>
    <w:rsid w:val="002D6235"/>
    <w:rsid w:val="002D68D7"/>
    <w:rsid w:val="002D7B8D"/>
    <w:rsid w:val="002E0497"/>
    <w:rsid w:val="002E0FEB"/>
    <w:rsid w:val="002E1BD9"/>
    <w:rsid w:val="002E2D0B"/>
    <w:rsid w:val="002E3460"/>
    <w:rsid w:val="002E34E5"/>
    <w:rsid w:val="002E3FB7"/>
    <w:rsid w:val="002E420E"/>
    <w:rsid w:val="002E4615"/>
    <w:rsid w:val="002E4ACB"/>
    <w:rsid w:val="002E50D5"/>
    <w:rsid w:val="002E5340"/>
    <w:rsid w:val="002E6A80"/>
    <w:rsid w:val="002E70E6"/>
    <w:rsid w:val="002E712A"/>
    <w:rsid w:val="002F002A"/>
    <w:rsid w:val="002F04A5"/>
    <w:rsid w:val="002F0B6C"/>
    <w:rsid w:val="002F0FE4"/>
    <w:rsid w:val="002F26EA"/>
    <w:rsid w:val="002F31E5"/>
    <w:rsid w:val="002F346A"/>
    <w:rsid w:val="002F3655"/>
    <w:rsid w:val="002F3758"/>
    <w:rsid w:val="002F3A09"/>
    <w:rsid w:val="002F3B64"/>
    <w:rsid w:val="002F3D69"/>
    <w:rsid w:val="002F45F7"/>
    <w:rsid w:val="002F4B4A"/>
    <w:rsid w:val="002F4C43"/>
    <w:rsid w:val="002F5868"/>
    <w:rsid w:val="002F58B5"/>
    <w:rsid w:val="002F6CE4"/>
    <w:rsid w:val="002F6FE6"/>
    <w:rsid w:val="002F725B"/>
    <w:rsid w:val="002F7542"/>
    <w:rsid w:val="0030028B"/>
    <w:rsid w:val="003002D2"/>
    <w:rsid w:val="00301D6F"/>
    <w:rsid w:val="00301E83"/>
    <w:rsid w:val="0030212E"/>
    <w:rsid w:val="003028A6"/>
    <w:rsid w:val="00302A00"/>
    <w:rsid w:val="00302A64"/>
    <w:rsid w:val="00302E84"/>
    <w:rsid w:val="00302FA2"/>
    <w:rsid w:val="00302FF2"/>
    <w:rsid w:val="00303151"/>
    <w:rsid w:val="00303571"/>
    <w:rsid w:val="003038EB"/>
    <w:rsid w:val="00303A1F"/>
    <w:rsid w:val="003045E5"/>
    <w:rsid w:val="003056B2"/>
    <w:rsid w:val="003072A4"/>
    <w:rsid w:val="003072FE"/>
    <w:rsid w:val="003079CA"/>
    <w:rsid w:val="00310264"/>
    <w:rsid w:val="00311308"/>
    <w:rsid w:val="00311862"/>
    <w:rsid w:val="00311C44"/>
    <w:rsid w:val="00311EE5"/>
    <w:rsid w:val="00312A7F"/>
    <w:rsid w:val="00312A86"/>
    <w:rsid w:val="00313298"/>
    <w:rsid w:val="00313768"/>
    <w:rsid w:val="0031381A"/>
    <w:rsid w:val="00313BD7"/>
    <w:rsid w:val="0031405B"/>
    <w:rsid w:val="00314065"/>
    <w:rsid w:val="00314813"/>
    <w:rsid w:val="00314C86"/>
    <w:rsid w:val="00315B2B"/>
    <w:rsid w:val="00315DB4"/>
    <w:rsid w:val="00315DC3"/>
    <w:rsid w:val="0031657F"/>
    <w:rsid w:val="00316B76"/>
    <w:rsid w:val="00316D13"/>
    <w:rsid w:val="003172F8"/>
    <w:rsid w:val="003202CC"/>
    <w:rsid w:val="00320C9A"/>
    <w:rsid w:val="00321000"/>
    <w:rsid w:val="0032121A"/>
    <w:rsid w:val="00321290"/>
    <w:rsid w:val="003214B9"/>
    <w:rsid w:val="0032157C"/>
    <w:rsid w:val="0032186D"/>
    <w:rsid w:val="003220F1"/>
    <w:rsid w:val="00322233"/>
    <w:rsid w:val="00322767"/>
    <w:rsid w:val="00322D66"/>
    <w:rsid w:val="00323254"/>
    <w:rsid w:val="00323ED6"/>
    <w:rsid w:val="00324AAA"/>
    <w:rsid w:val="003255D5"/>
    <w:rsid w:val="00326B51"/>
    <w:rsid w:val="00327296"/>
    <w:rsid w:val="003275C5"/>
    <w:rsid w:val="00327655"/>
    <w:rsid w:val="00330103"/>
    <w:rsid w:val="003324AC"/>
    <w:rsid w:val="00332C35"/>
    <w:rsid w:val="003334AE"/>
    <w:rsid w:val="00333A57"/>
    <w:rsid w:val="003355AF"/>
    <w:rsid w:val="00335787"/>
    <w:rsid w:val="0033586A"/>
    <w:rsid w:val="00335F69"/>
    <w:rsid w:val="003364BF"/>
    <w:rsid w:val="003369CC"/>
    <w:rsid w:val="003373DD"/>
    <w:rsid w:val="003374A5"/>
    <w:rsid w:val="00337C3C"/>
    <w:rsid w:val="00340201"/>
    <w:rsid w:val="003407AA"/>
    <w:rsid w:val="0034145E"/>
    <w:rsid w:val="00342357"/>
    <w:rsid w:val="003424B0"/>
    <w:rsid w:val="003424F9"/>
    <w:rsid w:val="003427EC"/>
    <w:rsid w:val="0034312C"/>
    <w:rsid w:val="0034317D"/>
    <w:rsid w:val="00344A2C"/>
    <w:rsid w:val="00344C8B"/>
    <w:rsid w:val="00344D57"/>
    <w:rsid w:val="0034503F"/>
    <w:rsid w:val="0034530E"/>
    <w:rsid w:val="003464C0"/>
    <w:rsid w:val="00346622"/>
    <w:rsid w:val="003471AA"/>
    <w:rsid w:val="00347274"/>
    <w:rsid w:val="0035037E"/>
    <w:rsid w:val="00350C3A"/>
    <w:rsid w:val="00350DBA"/>
    <w:rsid w:val="00350FD7"/>
    <w:rsid w:val="00351440"/>
    <w:rsid w:val="003515DC"/>
    <w:rsid w:val="0035258C"/>
    <w:rsid w:val="00352E22"/>
    <w:rsid w:val="00352F9F"/>
    <w:rsid w:val="00353548"/>
    <w:rsid w:val="00353686"/>
    <w:rsid w:val="003537CC"/>
    <w:rsid w:val="00353F5F"/>
    <w:rsid w:val="003540AD"/>
    <w:rsid w:val="00354363"/>
    <w:rsid w:val="00355656"/>
    <w:rsid w:val="00355F1C"/>
    <w:rsid w:val="0035630A"/>
    <w:rsid w:val="003567DD"/>
    <w:rsid w:val="00356F6E"/>
    <w:rsid w:val="0036082E"/>
    <w:rsid w:val="003615DF"/>
    <w:rsid w:val="0036192C"/>
    <w:rsid w:val="003619F7"/>
    <w:rsid w:val="00361D1D"/>
    <w:rsid w:val="003622DD"/>
    <w:rsid w:val="003627D3"/>
    <w:rsid w:val="00362B83"/>
    <w:rsid w:val="00362DFA"/>
    <w:rsid w:val="00363BBE"/>
    <w:rsid w:val="00363BED"/>
    <w:rsid w:val="00363D21"/>
    <w:rsid w:val="00363F69"/>
    <w:rsid w:val="00365227"/>
    <w:rsid w:val="00365703"/>
    <w:rsid w:val="00365B96"/>
    <w:rsid w:val="00365F60"/>
    <w:rsid w:val="003660E3"/>
    <w:rsid w:val="00367302"/>
    <w:rsid w:val="003675E9"/>
    <w:rsid w:val="003679F5"/>
    <w:rsid w:val="00370537"/>
    <w:rsid w:val="0037056E"/>
    <w:rsid w:val="003708F4"/>
    <w:rsid w:val="003709A6"/>
    <w:rsid w:val="00370C74"/>
    <w:rsid w:val="00371509"/>
    <w:rsid w:val="00372993"/>
    <w:rsid w:val="00373805"/>
    <w:rsid w:val="00373B38"/>
    <w:rsid w:val="0037473C"/>
    <w:rsid w:val="00377D6B"/>
    <w:rsid w:val="00380474"/>
    <w:rsid w:val="00380885"/>
    <w:rsid w:val="00380BE3"/>
    <w:rsid w:val="00381654"/>
    <w:rsid w:val="00381ED9"/>
    <w:rsid w:val="003821C7"/>
    <w:rsid w:val="003821F6"/>
    <w:rsid w:val="00382215"/>
    <w:rsid w:val="003822BB"/>
    <w:rsid w:val="00382B6E"/>
    <w:rsid w:val="00382BBD"/>
    <w:rsid w:val="00382C29"/>
    <w:rsid w:val="00383FB0"/>
    <w:rsid w:val="003846E1"/>
    <w:rsid w:val="00384F45"/>
    <w:rsid w:val="00384F91"/>
    <w:rsid w:val="00386385"/>
    <w:rsid w:val="003869CB"/>
    <w:rsid w:val="0038749C"/>
    <w:rsid w:val="00387FEF"/>
    <w:rsid w:val="00390F0D"/>
    <w:rsid w:val="00391464"/>
    <w:rsid w:val="0039168F"/>
    <w:rsid w:val="003917F5"/>
    <w:rsid w:val="00391B42"/>
    <w:rsid w:val="00391C55"/>
    <w:rsid w:val="00392541"/>
    <w:rsid w:val="00392BFF"/>
    <w:rsid w:val="00394011"/>
    <w:rsid w:val="00394269"/>
    <w:rsid w:val="00394382"/>
    <w:rsid w:val="00394629"/>
    <w:rsid w:val="00395183"/>
    <w:rsid w:val="0039671D"/>
    <w:rsid w:val="00396FF7"/>
    <w:rsid w:val="00397B4D"/>
    <w:rsid w:val="003A09BE"/>
    <w:rsid w:val="003A0FA9"/>
    <w:rsid w:val="003A100F"/>
    <w:rsid w:val="003A1ED7"/>
    <w:rsid w:val="003A2DF1"/>
    <w:rsid w:val="003A3999"/>
    <w:rsid w:val="003A39CA"/>
    <w:rsid w:val="003A416E"/>
    <w:rsid w:val="003A41EA"/>
    <w:rsid w:val="003A43DC"/>
    <w:rsid w:val="003A647B"/>
    <w:rsid w:val="003A68D4"/>
    <w:rsid w:val="003A7FAA"/>
    <w:rsid w:val="003B0A97"/>
    <w:rsid w:val="003B2CF9"/>
    <w:rsid w:val="003B3E08"/>
    <w:rsid w:val="003B4A54"/>
    <w:rsid w:val="003B5B98"/>
    <w:rsid w:val="003B71FD"/>
    <w:rsid w:val="003B72A8"/>
    <w:rsid w:val="003B7F3C"/>
    <w:rsid w:val="003C0319"/>
    <w:rsid w:val="003C19AF"/>
    <w:rsid w:val="003C211E"/>
    <w:rsid w:val="003C22EF"/>
    <w:rsid w:val="003C2CB6"/>
    <w:rsid w:val="003C3624"/>
    <w:rsid w:val="003C3797"/>
    <w:rsid w:val="003C3A77"/>
    <w:rsid w:val="003C402E"/>
    <w:rsid w:val="003C409C"/>
    <w:rsid w:val="003C4127"/>
    <w:rsid w:val="003C50C6"/>
    <w:rsid w:val="003C5109"/>
    <w:rsid w:val="003C59C2"/>
    <w:rsid w:val="003C5C05"/>
    <w:rsid w:val="003C5CC8"/>
    <w:rsid w:val="003C5FB8"/>
    <w:rsid w:val="003C600B"/>
    <w:rsid w:val="003C6698"/>
    <w:rsid w:val="003C6C24"/>
    <w:rsid w:val="003C79A0"/>
    <w:rsid w:val="003D0176"/>
    <w:rsid w:val="003D01A8"/>
    <w:rsid w:val="003D063B"/>
    <w:rsid w:val="003D070A"/>
    <w:rsid w:val="003D1764"/>
    <w:rsid w:val="003D2DFA"/>
    <w:rsid w:val="003D3104"/>
    <w:rsid w:val="003D3834"/>
    <w:rsid w:val="003D3DFC"/>
    <w:rsid w:val="003D451A"/>
    <w:rsid w:val="003D4B70"/>
    <w:rsid w:val="003D5027"/>
    <w:rsid w:val="003D52D0"/>
    <w:rsid w:val="003D5681"/>
    <w:rsid w:val="003D57F4"/>
    <w:rsid w:val="003D5854"/>
    <w:rsid w:val="003D5B79"/>
    <w:rsid w:val="003D6DE6"/>
    <w:rsid w:val="003D6E5F"/>
    <w:rsid w:val="003D71E3"/>
    <w:rsid w:val="003D7F9F"/>
    <w:rsid w:val="003E0685"/>
    <w:rsid w:val="003E147A"/>
    <w:rsid w:val="003E22A1"/>
    <w:rsid w:val="003E23E2"/>
    <w:rsid w:val="003E2C3C"/>
    <w:rsid w:val="003E488C"/>
    <w:rsid w:val="003E4993"/>
    <w:rsid w:val="003E59BD"/>
    <w:rsid w:val="003E5BCF"/>
    <w:rsid w:val="003E60CD"/>
    <w:rsid w:val="003E6398"/>
    <w:rsid w:val="003E65D3"/>
    <w:rsid w:val="003E66F6"/>
    <w:rsid w:val="003E67F3"/>
    <w:rsid w:val="003F0F56"/>
    <w:rsid w:val="003F0FD6"/>
    <w:rsid w:val="003F15C4"/>
    <w:rsid w:val="003F1659"/>
    <w:rsid w:val="003F19D9"/>
    <w:rsid w:val="003F21F5"/>
    <w:rsid w:val="003F2E3C"/>
    <w:rsid w:val="003F392A"/>
    <w:rsid w:val="003F3E1B"/>
    <w:rsid w:val="003F3FAF"/>
    <w:rsid w:val="003F435E"/>
    <w:rsid w:val="003F47DD"/>
    <w:rsid w:val="003F4931"/>
    <w:rsid w:val="003F4942"/>
    <w:rsid w:val="003F499D"/>
    <w:rsid w:val="003F5001"/>
    <w:rsid w:val="003F5563"/>
    <w:rsid w:val="003F67B3"/>
    <w:rsid w:val="003F68BE"/>
    <w:rsid w:val="003F76DE"/>
    <w:rsid w:val="003F77D3"/>
    <w:rsid w:val="003F7958"/>
    <w:rsid w:val="00401142"/>
    <w:rsid w:val="004012EB"/>
    <w:rsid w:val="004035D9"/>
    <w:rsid w:val="004039DE"/>
    <w:rsid w:val="00403F92"/>
    <w:rsid w:val="00404CF4"/>
    <w:rsid w:val="0040614F"/>
    <w:rsid w:val="00406723"/>
    <w:rsid w:val="00406EE3"/>
    <w:rsid w:val="00407FA6"/>
    <w:rsid w:val="00410836"/>
    <w:rsid w:val="004114F2"/>
    <w:rsid w:val="00411A1D"/>
    <w:rsid w:val="00411BCA"/>
    <w:rsid w:val="0041221E"/>
    <w:rsid w:val="0041242F"/>
    <w:rsid w:val="00412535"/>
    <w:rsid w:val="0041296B"/>
    <w:rsid w:val="004135C2"/>
    <w:rsid w:val="004140DF"/>
    <w:rsid w:val="00414469"/>
    <w:rsid w:val="00414CFA"/>
    <w:rsid w:val="004151C3"/>
    <w:rsid w:val="004155D7"/>
    <w:rsid w:val="00416123"/>
    <w:rsid w:val="00416DA2"/>
    <w:rsid w:val="00417273"/>
    <w:rsid w:val="0041756C"/>
    <w:rsid w:val="00417661"/>
    <w:rsid w:val="00420947"/>
    <w:rsid w:val="00420F61"/>
    <w:rsid w:val="004214DE"/>
    <w:rsid w:val="00421509"/>
    <w:rsid w:val="004216B3"/>
    <w:rsid w:val="00423586"/>
    <w:rsid w:val="0042413A"/>
    <w:rsid w:val="0042585D"/>
    <w:rsid w:val="00425D46"/>
    <w:rsid w:val="004266CC"/>
    <w:rsid w:val="00427414"/>
    <w:rsid w:val="004275A1"/>
    <w:rsid w:val="0043002C"/>
    <w:rsid w:val="00431B55"/>
    <w:rsid w:val="00431F70"/>
    <w:rsid w:val="00432209"/>
    <w:rsid w:val="00432AE8"/>
    <w:rsid w:val="004342A6"/>
    <w:rsid w:val="00434624"/>
    <w:rsid w:val="00434958"/>
    <w:rsid w:val="0043507F"/>
    <w:rsid w:val="00435256"/>
    <w:rsid w:val="00435272"/>
    <w:rsid w:val="004356F9"/>
    <w:rsid w:val="004357BF"/>
    <w:rsid w:val="00435DC7"/>
    <w:rsid w:val="00436208"/>
    <w:rsid w:val="00437E77"/>
    <w:rsid w:val="004401FB"/>
    <w:rsid w:val="00440513"/>
    <w:rsid w:val="0044058E"/>
    <w:rsid w:val="00442219"/>
    <w:rsid w:val="004426D6"/>
    <w:rsid w:val="004445D1"/>
    <w:rsid w:val="00444A9E"/>
    <w:rsid w:val="00445080"/>
    <w:rsid w:val="004452BB"/>
    <w:rsid w:val="00445AB5"/>
    <w:rsid w:val="00445EB1"/>
    <w:rsid w:val="004474A2"/>
    <w:rsid w:val="00447D4B"/>
    <w:rsid w:val="00447EB3"/>
    <w:rsid w:val="00450B46"/>
    <w:rsid w:val="00450FD7"/>
    <w:rsid w:val="00451079"/>
    <w:rsid w:val="00451348"/>
    <w:rsid w:val="004515D0"/>
    <w:rsid w:val="00451EFF"/>
    <w:rsid w:val="0045595B"/>
    <w:rsid w:val="00456292"/>
    <w:rsid w:val="00456C13"/>
    <w:rsid w:val="00456F96"/>
    <w:rsid w:val="004571E6"/>
    <w:rsid w:val="0045733E"/>
    <w:rsid w:val="0045765B"/>
    <w:rsid w:val="00460CA3"/>
    <w:rsid w:val="00460FEA"/>
    <w:rsid w:val="004643C3"/>
    <w:rsid w:val="00465040"/>
    <w:rsid w:val="00465196"/>
    <w:rsid w:val="00465AB7"/>
    <w:rsid w:val="004673AA"/>
    <w:rsid w:val="00467CCD"/>
    <w:rsid w:val="00470003"/>
    <w:rsid w:val="00470090"/>
    <w:rsid w:val="004719F5"/>
    <w:rsid w:val="00472463"/>
    <w:rsid w:val="0047267C"/>
    <w:rsid w:val="0047295A"/>
    <w:rsid w:val="00472CD4"/>
    <w:rsid w:val="0047316D"/>
    <w:rsid w:val="0047320F"/>
    <w:rsid w:val="00473AAE"/>
    <w:rsid w:val="00474E75"/>
    <w:rsid w:val="004752B8"/>
    <w:rsid w:val="004754D8"/>
    <w:rsid w:val="004756B6"/>
    <w:rsid w:val="0047624F"/>
    <w:rsid w:val="0047777A"/>
    <w:rsid w:val="004823AE"/>
    <w:rsid w:val="00482FB2"/>
    <w:rsid w:val="004832D0"/>
    <w:rsid w:val="00483DE5"/>
    <w:rsid w:val="00483DFA"/>
    <w:rsid w:val="00484837"/>
    <w:rsid w:val="00485208"/>
    <w:rsid w:val="00485FF4"/>
    <w:rsid w:val="00486AF6"/>
    <w:rsid w:val="004871AF"/>
    <w:rsid w:val="004878EF"/>
    <w:rsid w:val="00487AA4"/>
    <w:rsid w:val="00487D28"/>
    <w:rsid w:val="00490E49"/>
    <w:rsid w:val="00490FEA"/>
    <w:rsid w:val="00493032"/>
    <w:rsid w:val="00493487"/>
    <w:rsid w:val="00493933"/>
    <w:rsid w:val="00494650"/>
    <w:rsid w:val="004946CB"/>
    <w:rsid w:val="0049551E"/>
    <w:rsid w:val="00495687"/>
    <w:rsid w:val="004956A6"/>
    <w:rsid w:val="004A13CB"/>
    <w:rsid w:val="004A1EDB"/>
    <w:rsid w:val="004A2653"/>
    <w:rsid w:val="004A3621"/>
    <w:rsid w:val="004A3C4A"/>
    <w:rsid w:val="004A3E03"/>
    <w:rsid w:val="004A5D5C"/>
    <w:rsid w:val="004A5EDD"/>
    <w:rsid w:val="004A60DC"/>
    <w:rsid w:val="004A673D"/>
    <w:rsid w:val="004A73F7"/>
    <w:rsid w:val="004A78AB"/>
    <w:rsid w:val="004B0E03"/>
    <w:rsid w:val="004B10FD"/>
    <w:rsid w:val="004B120C"/>
    <w:rsid w:val="004B24E1"/>
    <w:rsid w:val="004B29E6"/>
    <w:rsid w:val="004B384C"/>
    <w:rsid w:val="004B41B7"/>
    <w:rsid w:val="004B4FDA"/>
    <w:rsid w:val="004B519E"/>
    <w:rsid w:val="004B543C"/>
    <w:rsid w:val="004B5A57"/>
    <w:rsid w:val="004B5EB4"/>
    <w:rsid w:val="004B6A9D"/>
    <w:rsid w:val="004B6B60"/>
    <w:rsid w:val="004B75FA"/>
    <w:rsid w:val="004C06C1"/>
    <w:rsid w:val="004C0E1B"/>
    <w:rsid w:val="004C13F5"/>
    <w:rsid w:val="004C1553"/>
    <w:rsid w:val="004C196A"/>
    <w:rsid w:val="004C29B4"/>
    <w:rsid w:val="004C2A5B"/>
    <w:rsid w:val="004C4194"/>
    <w:rsid w:val="004C4A03"/>
    <w:rsid w:val="004C6015"/>
    <w:rsid w:val="004C6466"/>
    <w:rsid w:val="004C6883"/>
    <w:rsid w:val="004C6D09"/>
    <w:rsid w:val="004C6D58"/>
    <w:rsid w:val="004C6F5E"/>
    <w:rsid w:val="004D0627"/>
    <w:rsid w:val="004D0B73"/>
    <w:rsid w:val="004D1780"/>
    <w:rsid w:val="004D2B1F"/>
    <w:rsid w:val="004D2CBB"/>
    <w:rsid w:val="004D2FE0"/>
    <w:rsid w:val="004D3092"/>
    <w:rsid w:val="004D37AE"/>
    <w:rsid w:val="004D3F6F"/>
    <w:rsid w:val="004D6340"/>
    <w:rsid w:val="004D64B5"/>
    <w:rsid w:val="004D7BEB"/>
    <w:rsid w:val="004E000A"/>
    <w:rsid w:val="004E1052"/>
    <w:rsid w:val="004E19CE"/>
    <w:rsid w:val="004E29D6"/>
    <w:rsid w:val="004E330F"/>
    <w:rsid w:val="004E35B4"/>
    <w:rsid w:val="004E513C"/>
    <w:rsid w:val="004E57D3"/>
    <w:rsid w:val="004E6A6C"/>
    <w:rsid w:val="004E6E85"/>
    <w:rsid w:val="004F0444"/>
    <w:rsid w:val="004F0799"/>
    <w:rsid w:val="004F1484"/>
    <w:rsid w:val="004F22AC"/>
    <w:rsid w:val="004F3318"/>
    <w:rsid w:val="004F3350"/>
    <w:rsid w:val="004F4A94"/>
    <w:rsid w:val="004F61E3"/>
    <w:rsid w:val="004F7693"/>
    <w:rsid w:val="00500C29"/>
    <w:rsid w:val="005016E2"/>
    <w:rsid w:val="00501EDC"/>
    <w:rsid w:val="005025AF"/>
    <w:rsid w:val="0050338A"/>
    <w:rsid w:val="00503682"/>
    <w:rsid w:val="00503B93"/>
    <w:rsid w:val="00503F21"/>
    <w:rsid w:val="005043D2"/>
    <w:rsid w:val="00504414"/>
    <w:rsid w:val="00504449"/>
    <w:rsid w:val="00505C6F"/>
    <w:rsid w:val="00505D3B"/>
    <w:rsid w:val="005062D5"/>
    <w:rsid w:val="005071AC"/>
    <w:rsid w:val="00510438"/>
    <w:rsid w:val="005108D7"/>
    <w:rsid w:val="00510A41"/>
    <w:rsid w:val="00510BA4"/>
    <w:rsid w:val="00510D0B"/>
    <w:rsid w:val="0051117B"/>
    <w:rsid w:val="0051151E"/>
    <w:rsid w:val="0051302A"/>
    <w:rsid w:val="005133F9"/>
    <w:rsid w:val="00513BCE"/>
    <w:rsid w:val="00513D49"/>
    <w:rsid w:val="00513DDB"/>
    <w:rsid w:val="00514579"/>
    <w:rsid w:val="005153E9"/>
    <w:rsid w:val="00515686"/>
    <w:rsid w:val="00516467"/>
    <w:rsid w:val="00516EAF"/>
    <w:rsid w:val="00517EE3"/>
    <w:rsid w:val="0052061C"/>
    <w:rsid w:val="00520628"/>
    <w:rsid w:val="005209ED"/>
    <w:rsid w:val="00521332"/>
    <w:rsid w:val="00521E8F"/>
    <w:rsid w:val="00522016"/>
    <w:rsid w:val="00522312"/>
    <w:rsid w:val="005224D6"/>
    <w:rsid w:val="0052368D"/>
    <w:rsid w:val="00523A73"/>
    <w:rsid w:val="00527CBA"/>
    <w:rsid w:val="0053030C"/>
    <w:rsid w:val="0053065D"/>
    <w:rsid w:val="00530DDA"/>
    <w:rsid w:val="005315AD"/>
    <w:rsid w:val="005315D1"/>
    <w:rsid w:val="005324D3"/>
    <w:rsid w:val="00532620"/>
    <w:rsid w:val="00532ADF"/>
    <w:rsid w:val="00532F89"/>
    <w:rsid w:val="00534012"/>
    <w:rsid w:val="00534841"/>
    <w:rsid w:val="00534F63"/>
    <w:rsid w:val="00535269"/>
    <w:rsid w:val="00536352"/>
    <w:rsid w:val="0053678A"/>
    <w:rsid w:val="00536A4C"/>
    <w:rsid w:val="00536FF4"/>
    <w:rsid w:val="00537726"/>
    <w:rsid w:val="00537C25"/>
    <w:rsid w:val="00540100"/>
    <w:rsid w:val="005402C0"/>
    <w:rsid w:val="00540656"/>
    <w:rsid w:val="00540CD7"/>
    <w:rsid w:val="00540E10"/>
    <w:rsid w:val="0054111B"/>
    <w:rsid w:val="0054165F"/>
    <w:rsid w:val="005417F9"/>
    <w:rsid w:val="0054193C"/>
    <w:rsid w:val="00542AF4"/>
    <w:rsid w:val="00542EEB"/>
    <w:rsid w:val="00543317"/>
    <w:rsid w:val="00543725"/>
    <w:rsid w:val="0054376E"/>
    <w:rsid w:val="00543CE0"/>
    <w:rsid w:val="0054447A"/>
    <w:rsid w:val="005454A7"/>
    <w:rsid w:val="005456F1"/>
    <w:rsid w:val="0054586E"/>
    <w:rsid w:val="005458B2"/>
    <w:rsid w:val="005461C0"/>
    <w:rsid w:val="00546FF2"/>
    <w:rsid w:val="00547FE6"/>
    <w:rsid w:val="00550807"/>
    <w:rsid w:val="00550B81"/>
    <w:rsid w:val="00552138"/>
    <w:rsid w:val="00552650"/>
    <w:rsid w:val="00552D3B"/>
    <w:rsid w:val="00552F06"/>
    <w:rsid w:val="005536A2"/>
    <w:rsid w:val="00554C10"/>
    <w:rsid w:val="00554E1E"/>
    <w:rsid w:val="00556AD6"/>
    <w:rsid w:val="00556D71"/>
    <w:rsid w:val="00557E95"/>
    <w:rsid w:val="00560387"/>
    <w:rsid w:val="00560FCE"/>
    <w:rsid w:val="00561E55"/>
    <w:rsid w:val="00562273"/>
    <w:rsid w:val="005627A7"/>
    <w:rsid w:val="00562826"/>
    <w:rsid w:val="0056399E"/>
    <w:rsid w:val="005641E5"/>
    <w:rsid w:val="0056434E"/>
    <w:rsid w:val="0056441A"/>
    <w:rsid w:val="00564D3D"/>
    <w:rsid w:val="005653FE"/>
    <w:rsid w:val="00565DF8"/>
    <w:rsid w:val="00566802"/>
    <w:rsid w:val="00566C21"/>
    <w:rsid w:val="005675D1"/>
    <w:rsid w:val="00567F4A"/>
    <w:rsid w:val="00570E0A"/>
    <w:rsid w:val="00571249"/>
    <w:rsid w:val="005719C5"/>
    <w:rsid w:val="00571F7C"/>
    <w:rsid w:val="0057288B"/>
    <w:rsid w:val="0057441F"/>
    <w:rsid w:val="0057447D"/>
    <w:rsid w:val="00574C62"/>
    <w:rsid w:val="005765BE"/>
    <w:rsid w:val="00576ED9"/>
    <w:rsid w:val="00580656"/>
    <w:rsid w:val="00580D24"/>
    <w:rsid w:val="005810C9"/>
    <w:rsid w:val="00581EFD"/>
    <w:rsid w:val="00582529"/>
    <w:rsid w:val="00582F8E"/>
    <w:rsid w:val="00583350"/>
    <w:rsid w:val="00583812"/>
    <w:rsid w:val="00583F09"/>
    <w:rsid w:val="0058444B"/>
    <w:rsid w:val="00584AD0"/>
    <w:rsid w:val="0058528B"/>
    <w:rsid w:val="00586573"/>
    <w:rsid w:val="00586891"/>
    <w:rsid w:val="00586C36"/>
    <w:rsid w:val="00586D94"/>
    <w:rsid w:val="0058700F"/>
    <w:rsid w:val="00587C29"/>
    <w:rsid w:val="00587C72"/>
    <w:rsid w:val="00590EF0"/>
    <w:rsid w:val="00592A13"/>
    <w:rsid w:val="00592B30"/>
    <w:rsid w:val="00592F10"/>
    <w:rsid w:val="00593885"/>
    <w:rsid w:val="0059406F"/>
    <w:rsid w:val="00595F06"/>
    <w:rsid w:val="00597381"/>
    <w:rsid w:val="0059776F"/>
    <w:rsid w:val="00597BA1"/>
    <w:rsid w:val="005A0CD9"/>
    <w:rsid w:val="005A11D7"/>
    <w:rsid w:val="005A1498"/>
    <w:rsid w:val="005A17E8"/>
    <w:rsid w:val="005A196C"/>
    <w:rsid w:val="005A3379"/>
    <w:rsid w:val="005A35DA"/>
    <w:rsid w:val="005A3FB3"/>
    <w:rsid w:val="005A4301"/>
    <w:rsid w:val="005A449B"/>
    <w:rsid w:val="005A50C0"/>
    <w:rsid w:val="005A5696"/>
    <w:rsid w:val="005A5A48"/>
    <w:rsid w:val="005A60E9"/>
    <w:rsid w:val="005A646E"/>
    <w:rsid w:val="005A7260"/>
    <w:rsid w:val="005A7432"/>
    <w:rsid w:val="005A7D7C"/>
    <w:rsid w:val="005B14C7"/>
    <w:rsid w:val="005B1CA1"/>
    <w:rsid w:val="005B1DB7"/>
    <w:rsid w:val="005B3066"/>
    <w:rsid w:val="005B30CD"/>
    <w:rsid w:val="005B36FC"/>
    <w:rsid w:val="005B37B5"/>
    <w:rsid w:val="005B47C5"/>
    <w:rsid w:val="005B49ED"/>
    <w:rsid w:val="005B4BBC"/>
    <w:rsid w:val="005B4CD6"/>
    <w:rsid w:val="005B621D"/>
    <w:rsid w:val="005B6863"/>
    <w:rsid w:val="005C049F"/>
    <w:rsid w:val="005C093F"/>
    <w:rsid w:val="005C0DD8"/>
    <w:rsid w:val="005C1213"/>
    <w:rsid w:val="005C1291"/>
    <w:rsid w:val="005C1645"/>
    <w:rsid w:val="005C1F74"/>
    <w:rsid w:val="005C1FE1"/>
    <w:rsid w:val="005C2943"/>
    <w:rsid w:val="005C2AA5"/>
    <w:rsid w:val="005C3903"/>
    <w:rsid w:val="005C3B3D"/>
    <w:rsid w:val="005C3BD4"/>
    <w:rsid w:val="005C3C50"/>
    <w:rsid w:val="005C4C58"/>
    <w:rsid w:val="005C527D"/>
    <w:rsid w:val="005C5352"/>
    <w:rsid w:val="005C5430"/>
    <w:rsid w:val="005C72CA"/>
    <w:rsid w:val="005C771B"/>
    <w:rsid w:val="005C7B49"/>
    <w:rsid w:val="005D088C"/>
    <w:rsid w:val="005D1417"/>
    <w:rsid w:val="005D157A"/>
    <w:rsid w:val="005D3224"/>
    <w:rsid w:val="005D3448"/>
    <w:rsid w:val="005D3B5D"/>
    <w:rsid w:val="005D4094"/>
    <w:rsid w:val="005D4886"/>
    <w:rsid w:val="005D4FDA"/>
    <w:rsid w:val="005D5157"/>
    <w:rsid w:val="005D54AA"/>
    <w:rsid w:val="005D579B"/>
    <w:rsid w:val="005D5A96"/>
    <w:rsid w:val="005D5FB7"/>
    <w:rsid w:val="005D6E94"/>
    <w:rsid w:val="005D745F"/>
    <w:rsid w:val="005E0630"/>
    <w:rsid w:val="005E0E1E"/>
    <w:rsid w:val="005E1CF9"/>
    <w:rsid w:val="005E1E99"/>
    <w:rsid w:val="005E1F04"/>
    <w:rsid w:val="005E20E0"/>
    <w:rsid w:val="005E320B"/>
    <w:rsid w:val="005E394A"/>
    <w:rsid w:val="005E3A52"/>
    <w:rsid w:val="005E62E8"/>
    <w:rsid w:val="005E642A"/>
    <w:rsid w:val="005E65FA"/>
    <w:rsid w:val="005E6D8E"/>
    <w:rsid w:val="005E6E12"/>
    <w:rsid w:val="005F0072"/>
    <w:rsid w:val="005F022E"/>
    <w:rsid w:val="005F0CE0"/>
    <w:rsid w:val="005F0DEF"/>
    <w:rsid w:val="005F1B41"/>
    <w:rsid w:val="005F3035"/>
    <w:rsid w:val="005F3175"/>
    <w:rsid w:val="005F35C8"/>
    <w:rsid w:val="005F49DC"/>
    <w:rsid w:val="005F4E37"/>
    <w:rsid w:val="005F59E9"/>
    <w:rsid w:val="0060148D"/>
    <w:rsid w:val="00601D10"/>
    <w:rsid w:val="0060213C"/>
    <w:rsid w:val="00602F10"/>
    <w:rsid w:val="0060352D"/>
    <w:rsid w:val="0060463C"/>
    <w:rsid w:val="00604D84"/>
    <w:rsid w:val="0060505E"/>
    <w:rsid w:val="0060677F"/>
    <w:rsid w:val="006068F8"/>
    <w:rsid w:val="00606BDE"/>
    <w:rsid w:val="00606D37"/>
    <w:rsid w:val="006078BB"/>
    <w:rsid w:val="006079D3"/>
    <w:rsid w:val="006106BE"/>
    <w:rsid w:val="00610B6C"/>
    <w:rsid w:val="00611F96"/>
    <w:rsid w:val="0061227C"/>
    <w:rsid w:val="006130E7"/>
    <w:rsid w:val="006146A3"/>
    <w:rsid w:val="006147D5"/>
    <w:rsid w:val="0061527E"/>
    <w:rsid w:val="00615901"/>
    <w:rsid w:val="006165E7"/>
    <w:rsid w:val="00616A26"/>
    <w:rsid w:val="00616B81"/>
    <w:rsid w:val="006177F7"/>
    <w:rsid w:val="0061793D"/>
    <w:rsid w:val="00620CB4"/>
    <w:rsid w:val="00621092"/>
    <w:rsid w:val="00621194"/>
    <w:rsid w:val="006216A6"/>
    <w:rsid w:val="00622412"/>
    <w:rsid w:val="00622927"/>
    <w:rsid w:val="006246F8"/>
    <w:rsid w:val="00624A8D"/>
    <w:rsid w:val="00624C5E"/>
    <w:rsid w:val="00624F6C"/>
    <w:rsid w:val="006252AD"/>
    <w:rsid w:val="006258DC"/>
    <w:rsid w:val="00626E7B"/>
    <w:rsid w:val="0062734D"/>
    <w:rsid w:val="006273F0"/>
    <w:rsid w:val="00627626"/>
    <w:rsid w:val="00627CEA"/>
    <w:rsid w:val="00627E5F"/>
    <w:rsid w:val="0063053A"/>
    <w:rsid w:val="00630688"/>
    <w:rsid w:val="006312E7"/>
    <w:rsid w:val="0063242D"/>
    <w:rsid w:val="006330C6"/>
    <w:rsid w:val="00634D93"/>
    <w:rsid w:val="00634E28"/>
    <w:rsid w:val="0063575D"/>
    <w:rsid w:val="00635954"/>
    <w:rsid w:val="00635A88"/>
    <w:rsid w:val="00635ADA"/>
    <w:rsid w:val="00635F9E"/>
    <w:rsid w:val="006404E7"/>
    <w:rsid w:val="00641253"/>
    <w:rsid w:val="006420B7"/>
    <w:rsid w:val="006420F1"/>
    <w:rsid w:val="0064224D"/>
    <w:rsid w:val="0064280E"/>
    <w:rsid w:val="006430B8"/>
    <w:rsid w:val="006438AF"/>
    <w:rsid w:val="00643AE9"/>
    <w:rsid w:val="00644724"/>
    <w:rsid w:val="00644C31"/>
    <w:rsid w:val="00644E51"/>
    <w:rsid w:val="00644E7B"/>
    <w:rsid w:val="00644E80"/>
    <w:rsid w:val="00645007"/>
    <w:rsid w:val="00645522"/>
    <w:rsid w:val="00646316"/>
    <w:rsid w:val="00646B3B"/>
    <w:rsid w:val="0064702D"/>
    <w:rsid w:val="0064741D"/>
    <w:rsid w:val="00647EDF"/>
    <w:rsid w:val="00650D7F"/>
    <w:rsid w:val="006514BC"/>
    <w:rsid w:val="006526E2"/>
    <w:rsid w:val="00652CA7"/>
    <w:rsid w:val="00653C10"/>
    <w:rsid w:val="00653E68"/>
    <w:rsid w:val="00653F2B"/>
    <w:rsid w:val="00654C40"/>
    <w:rsid w:val="006559E4"/>
    <w:rsid w:val="00655ED1"/>
    <w:rsid w:val="006565F2"/>
    <w:rsid w:val="0065678B"/>
    <w:rsid w:val="006569CE"/>
    <w:rsid w:val="00656A82"/>
    <w:rsid w:val="00656B18"/>
    <w:rsid w:val="00660779"/>
    <w:rsid w:val="006609EA"/>
    <w:rsid w:val="006622B9"/>
    <w:rsid w:val="00663432"/>
    <w:rsid w:val="00663783"/>
    <w:rsid w:val="00663E5B"/>
    <w:rsid w:val="006641ED"/>
    <w:rsid w:val="0066467A"/>
    <w:rsid w:val="00664944"/>
    <w:rsid w:val="00665683"/>
    <w:rsid w:val="006660A9"/>
    <w:rsid w:val="006660F6"/>
    <w:rsid w:val="00666716"/>
    <w:rsid w:val="00666C0C"/>
    <w:rsid w:val="006675AF"/>
    <w:rsid w:val="00670016"/>
    <w:rsid w:val="00670065"/>
    <w:rsid w:val="0067027B"/>
    <w:rsid w:val="00670C90"/>
    <w:rsid w:val="00672EC7"/>
    <w:rsid w:val="0067383F"/>
    <w:rsid w:val="00674307"/>
    <w:rsid w:val="006748AB"/>
    <w:rsid w:val="00674D6F"/>
    <w:rsid w:val="00675604"/>
    <w:rsid w:val="00675994"/>
    <w:rsid w:val="00675A89"/>
    <w:rsid w:val="00675BF0"/>
    <w:rsid w:val="00676879"/>
    <w:rsid w:val="00677C20"/>
    <w:rsid w:val="0068029E"/>
    <w:rsid w:val="00680D03"/>
    <w:rsid w:val="0068286A"/>
    <w:rsid w:val="00682D82"/>
    <w:rsid w:val="006850CF"/>
    <w:rsid w:val="00685235"/>
    <w:rsid w:val="0068550B"/>
    <w:rsid w:val="00687845"/>
    <w:rsid w:val="00690219"/>
    <w:rsid w:val="00690704"/>
    <w:rsid w:val="006910CA"/>
    <w:rsid w:val="006917D2"/>
    <w:rsid w:val="006919B8"/>
    <w:rsid w:val="00691B44"/>
    <w:rsid w:val="00691F94"/>
    <w:rsid w:val="006924F5"/>
    <w:rsid w:val="006926B0"/>
    <w:rsid w:val="006927D9"/>
    <w:rsid w:val="0069335A"/>
    <w:rsid w:val="00693AA3"/>
    <w:rsid w:val="00693CEA"/>
    <w:rsid w:val="0069414C"/>
    <w:rsid w:val="006958E4"/>
    <w:rsid w:val="006967AB"/>
    <w:rsid w:val="006969FC"/>
    <w:rsid w:val="006A0354"/>
    <w:rsid w:val="006A064D"/>
    <w:rsid w:val="006A171C"/>
    <w:rsid w:val="006A1778"/>
    <w:rsid w:val="006A22A3"/>
    <w:rsid w:val="006A2D44"/>
    <w:rsid w:val="006A3459"/>
    <w:rsid w:val="006A3FB7"/>
    <w:rsid w:val="006A4F5A"/>
    <w:rsid w:val="006A5B98"/>
    <w:rsid w:val="006B0875"/>
    <w:rsid w:val="006B195A"/>
    <w:rsid w:val="006B265A"/>
    <w:rsid w:val="006B2854"/>
    <w:rsid w:val="006B2D2E"/>
    <w:rsid w:val="006B2F9E"/>
    <w:rsid w:val="006B5150"/>
    <w:rsid w:val="006B5520"/>
    <w:rsid w:val="006B598D"/>
    <w:rsid w:val="006B5D5B"/>
    <w:rsid w:val="006B5E17"/>
    <w:rsid w:val="006B5F9E"/>
    <w:rsid w:val="006B690A"/>
    <w:rsid w:val="006B719C"/>
    <w:rsid w:val="006B77BD"/>
    <w:rsid w:val="006C0053"/>
    <w:rsid w:val="006C030B"/>
    <w:rsid w:val="006C060D"/>
    <w:rsid w:val="006C0BFE"/>
    <w:rsid w:val="006C0C12"/>
    <w:rsid w:val="006C160F"/>
    <w:rsid w:val="006C1DF9"/>
    <w:rsid w:val="006C1ED5"/>
    <w:rsid w:val="006C2334"/>
    <w:rsid w:val="006C2C3D"/>
    <w:rsid w:val="006C2EE0"/>
    <w:rsid w:val="006C47F7"/>
    <w:rsid w:val="006C4923"/>
    <w:rsid w:val="006C496F"/>
    <w:rsid w:val="006C4E84"/>
    <w:rsid w:val="006C5302"/>
    <w:rsid w:val="006C5C65"/>
    <w:rsid w:val="006C630C"/>
    <w:rsid w:val="006D01C5"/>
    <w:rsid w:val="006D07F6"/>
    <w:rsid w:val="006D1240"/>
    <w:rsid w:val="006D135B"/>
    <w:rsid w:val="006D349F"/>
    <w:rsid w:val="006D40E3"/>
    <w:rsid w:val="006D60B5"/>
    <w:rsid w:val="006D6816"/>
    <w:rsid w:val="006D7035"/>
    <w:rsid w:val="006E06BE"/>
    <w:rsid w:val="006E0926"/>
    <w:rsid w:val="006E122C"/>
    <w:rsid w:val="006E1291"/>
    <w:rsid w:val="006E2913"/>
    <w:rsid w:val="006E2A4F"/>
    <w:rsid w:val="006E3419"/>
    <w:rsid w:val="006E3F71"/>
    <w:rsid w:val="006E40E7"/>
    <w:rsid w:val="006E43AB"/>
    <w:rsid w:val="006E4FE8"/>
    <w:rsid w:val="006E504E"/>
    <w:rsid w:val="006E5462"/>
    <w:rsid w:val="006E54BC"/>
    <w:rsid w:val="006E588E"/>
    <w:rsid w:val="006E590A"/>
    <w:rsid w:val="006E63C6"/>
    <w:rsid w:val="006E6807"/>
    <w:rsid w:val="006E6940"/>
    <w:rsid w:val="006E7E3D"/>
    <w:rsid w:val="006F0735"/>
    <w:rsid w:val="006F0C23"/>
    <w:rsid w:val="006F0CDF"/>
    <w:rsid w:val="006F118A"/>
    <w:rsid w:val="006F193C"/>
    <w:rsid w:val="006F195F"/>
    <w:rsid w:val="006F228B"/>
    <w:rsid w:val="006F2344"/>
    <w:rsid w:val="006F2A51"/>
    <w:rsid w:val="006F3143"/>
    <w:rsid w:val="006F46B1"/>
    <w:rsid w:val="006F49C8"/>
    <w:rsid w:val="006F5112"/>
    <w:rsid w:val="006F56CD"/>
    <w:rsid w:val="006F6BFA"/>
    <w:rsid w:val="006F7269"/>
    <w:rsid w:val="007003A5"/>
    <w:rsid w:val="00700C9C"/>
    <w:rsid w:val="0070118F"/>
    <w:rsid w:val="00701A74"/>
    <w:rsid w:val="007026B9"/>
    <w:rsid w:val="007036BC"/>
    <w:rsid w:val="0070393E"/>
    <w:rsid w:val="00703E20"/>
    <w:rsid w:val="00704793"/>
    <w:rsid w:val="007055B4"/>
    <w:rsid w:val="007057D1"/>
    <w:rsid w:val="00705DD0"/>
    <w:rsid w:val="007065E2"/>
    <w:rsid w:val="00706605"/>
    <w:rsid w:val="0070698E"/>
    <w:rsid w:val="00706BC5"/>
    <w:rsid w:val="00707887"/>
    <w:rsid w:val="007102CA"/>
    <w:rsid w:val="00710933"/>
    <w:rsid w:val="00710BD2"/>
    <w:rsid w:val="0071147A"/>
    <w:rsid w:val="0071204A"/>
    <w:rsid w:val="00712E49"/>
    <w:rsid w:val="00713086"/>
    <w:rsid w:val="007131F8"/>
    <w:rsid w:val="00713E3F"/>
    <w:rsid w:val="00714050"/>
    <w:rsid w:val="00714629"/>
    <w:rsid w:val="00714F28"/>
    <w:rsid w:val="00715818"/>
    <w:rsid w:val="00716F58"/>
    <w:rsid w:val="0071716A"/>
    <w:rsid w:val="007176D2"/>
    <w:rsid w:val="00720923"/>
    <w:rsid w:val="00720934"/>
    <w:rsid w:val="00720E2D"/>
    <w:rsid w:val="00722743"/>
    <w:rsid w:val="00722E8C"/>
    <w:rsid w:val="00723F09"/>
    <w:rsid w:val="0072417C"/>
    <w:rsid w:val="0072495F"/>
    <w:rsid w:val="007249C5"/>
    <w:rsid w:val="007251B5"/>
    <w:rsid w:val="0072632E"/>
    <w:rsid w:val="007263B7"/>
    <w:rsid w:val="00726626"/>
    <w:rsid w:val="00727397"/>
    <w:rsid w:val="0072744A"/>
    <w:rsid w:val="00730321"/>
    <w:rsid w:val="00731957"/>
    <w:rsid w:val="00732F6C"/>
    <w:rsid w:val="00733945"/>
    <w:rsid w:val="007340BF"/>
    <w:rsid w:val="007342AF"/>
    <w:rsid w:val="0073440F"/>
    <w:rsid w:val="00736242"/>
    <w:rsid w:val="00736574"/>
    <w:rsid w:val="00736F73"/>
    <w:rsid w:val="0073705B"/>
    <w:rsid w:val="00737AA1"/>
    <w:rsid w:val="00737ABB"/>
    <w:rsid w:val="00737E82"/>
    <w:rsid w:val="0074005C"/>
    <w:rsid w:val="0074007E"/>
    <w:rsid w:val="0074027D"/>
    <w:rsid w:val="007402D2"/>
    <w:rsid w:val="00740620"/>
    <w:rsid w:val="007406DC"/>
    <w:rsid w:val="00740903"/>
    <w:rsid w:val="00741A01"/>
    <w:rsid w:val="00741F6C"/>
    <w:rsid w:val="0074205E"/>
    <w:rsid w:val="00744639"/>
    <w:rsid w:val="00744722"/>
    <w:rsid w:val="00744ED8"/>
    <w:rsid w:val="00744EF1"/>
    <w:rsid w:val="0074574A"/>
    <w:rsid w:val="00747815"/>
    <w:rsid w:val="00750153"/>
    <w:rsid w:val="007503E0"/>
    <w:rsid w:val="00750D38"/>
    <w:rsid w:val="0075106C"/>
    <w:rsid w:val="00751981"/>
    <w:rsid w:val="0075380A"/>
    <w:rsid w:val="007552C3"/>
    <w:rsid w:val="0075569E"/>
    <w:rsid w:val="00756E02"/>
    <w:rsid w:val="0075706B"/>
    <w:rsid w:val="007577B7"/>
    <w:rsid w:val="00757C07"/>
    <w:rsid w:val="00757F87"/>
    <w:rsid w:val="00757FDA"/>
    <w:rsid w:val="007601C2"/>
    <w:rsid w:val="007602B7"/>
    <w:rsid w:val="007602EE"/>
    <w:rsid w:val="00760416"/>
    <w:rsid w:val="007608D7"/>
    <w:rsid w:val="00760A0D"/>
    <w:rsid w:val="0076125A"/>
    <w:rsid w:val="007613F2"/>
    <w:rsid w:val="007624CE"/>
    <w:rsid w:val="00762542"/>
    <w:rsid w:val="00762B06"/>
    <w:rsid w:val="007653F6"/>
    <w:rsid w:val="0076602F"/>
    <w:rsid w:val="00766818"/>
    <w:rsid w:val="00766DE0"/>
    <w:rsid w:val="00766F49"/>
    <w:rsid w:val="00767665"/>
    <w:rsid w:val="00767FE7"/>
    <w:rsid w:val="0077179F"/>
    <w:rsid w:val="00771DA2"/>
    <w:rsid w:val="00772718"/>
    <w:rsid w:val="007727F0"/>
    <w:rsid w:val="0077389C"/>
    <w:rsid w:val="00773E6B"/>
    <w:rsid w:val="0077495B"/>
    <w:rsid w:val="007757E2"/>
    <w:rsid w:val="0077598B"/>
    <w:rsid w:val="00775F89"/>
    <w:rsid w:val="0077795F"/>
    <w:rsid w:val="00777B43"/>
    <w:rsid w:val="00777D6F"/>
    <w:rsid w:val="0078006B"/>
    <w:rsid w:val="0078182E"/>
    <w:rsid w:val="0078224C"/>
    <w:rsid w:val="007823C6"/>
    <w:rsid w:val="0078245B"/>
    <w:rsid w:val="00783797"/>
    <w:rsid w:val="00784083"/>
    <w:rsid w:val="007843A2"/>
    <w:rsid w:val="007858DC"/>
    <w:rsid w:val="00785E48"/>
    <w:rsid w:val="00787F40"/>
    <w:rsid w:val="007907CC"/>
    <w:rsid w:val="007909A9"/>
    <w:rsid w:val="00790A8A"/>
    <w:rsid w:val="00791E10"/>
    <w:rsid w:val="0079237B"/>
    <w:rsid w:val="007925FD"/>
    <w:rsid w:val="00792AAF"/>
    <w:rsid w:val="00792EC1"/>
    <w:rsid w:val="0079353B"/>
    <w:rsid w:val="00793AD6"/>
    <w:rsid w:val="00795F56"/>
    <w:rsid w:val="00796101"/>
    <w:rsid w:val="00796369"/>
    <w:rsid w:val="00796D5D"/>
    <w:rsid w:val="00797254"/>
    <w:rsid w:val="007972AE"/>
    <w:rsid w:val="007975D6"/>
    <w:rsid w:val="007A00D0"/>
    <w:rsid w:val="007A0F30"/>
    <w:rsid w:val="007A1367"/>
    <w:rsid w:val="007A18A0"/>
    <w:rsid w:val="007A2976"/>
    <w:rsid w:val="007A2AD4"/>
    <w:rsid w:val="007A2D08"/>
    <w:rsid w:val="007A2F26"/>
    <w:rsid w:val="007A412E"/>
    <w:rsid w:val="007A4397"/>
    <w:rsid w:val="007A61CA"/>
    <w:rsid w:val="007A63AE"/>
    <w:rsid w:val="007A68C9"/>
    <w:rsid w:val="007A6ED8"/>
    <w:rsid w:val="007A71D9"/>
    <w:rsid w:val="007B1023"/>
    <w:rsid w:val="007B1370"/>
    <w:rsid w:val="007B1528"/>
    <w:rsid w:val="007B1995"/>
    <w:rsid w:val="007B1B10"/>
    <w:rsid w:val="007B202D"/>
    <w:rsid w:val="007B212C"/>
    <w:rsid w:val="007B213A"/>
    <w:rsid w:val="007B28D7"/>
    <w:rsid w:val="007B2E55"/>
    <w:rsid w:val="007B33F4"/>
    <w:rsid w:val="007B4511"/>
    <w:rsid w:val="007B46F5"/>
    <w:rsid w:val="007B50B7"/>
    <w:rsid w:val="007B6CD1"/>
    <w:rsid w:val="007B6FED"/>
    <w:rsid w:val="007B7282"/>
    <w:rsid w:val="007B7521"/>
    <w:rsid w:val="007B7551"/>
    <w:rsid w:val="007B756E"/>
    <w:rsid w:val="007B76C6"/>
    <w:rsid w:val="007C0124"/>
    <w:rsid w:val="007C0E12"/>
    <w:rsid w:val="007C148E"/>
    <w:rsid w:val="007C28CD"/>
    <w:rsid w:val="007C29D3"/>
    <w:rsid w:val="007C2BB0"/>
    <w:rsid w:val="007C2E78"/>
    <w:rsid w:val="007C3300"/>
    <w:rsid w:val="007C35F4"/>
    <w:rsid w:val="007C4C64"/>
    <w:rsid w:val="007C5072"/>
    <w:rsid w:val="007C60C6"/>
    <w:rsid w:val="007C6190"/>
    <w:rsid w:val="007C7AA9"/>
    <w:rsid w:val="007C7AE6"/>
    <w:rsid w:val="007D1379"/>
    <w:rsid w:val="007D13DB"/>
    <w:rsid w:val="007D2D40"/>
    <w:rsid w:val="007D3DB6"/>
    <w:rsid w:val="007D4764"/>
    <w:rsid w:val="007D493B"/>
    <w:rsid w:val="007D5709"/>
    <w:rsid w:val="007D6239"/>
    <w:rsid w:val="007D6285"/>
    <w:rsid w:val="007D63CD"/>
    <w:rsid w:val="007D73A1"/>
    <w:rsid w:val="007D780B"/>
    <w:rsid w:val="007D7B43"/>
    <w:rsid w:val="007E094D"/>
    <w:rsid w:val="007E0C81"/>
    <w:rsid w:val="007E20E0"/>
    <w:rsid w:val="007E21F6"/>
    <w:rsid w:val="007E3803"/>
    <w:rsid w:val="007E3BCA"/>
    <w:rsid w:val="007E40BF"/>
    <w:rsid w:val="007E4353"/>
    <w:rsid w:val="007E47FD"/>
    <w:rsid w:val="007E51F6"/>
    <w:rsid w:val="007E59CF"/>
    <w:rsid w:val="007E5AD5"/>
    <w:rsid w:val="007E7468"/>
    <w:rsid w:val="007E757F"/>
    <w:rsid w:val="007E76AC"/>
    <w:rsid w:val="007F051B"/>
    <w:rsid w:val="007F0847"/>
    <w:rsid w:val="007F0A06"/>
    <w:rsid w:val="007F1EFF"/>
    <w:rsid w:val="007F283B"/>
    <w:rsid w:val="007F3772"/>
    <w:rsid w:val="007F386E"/>
    <w:rsid w:val="007F49DE"/>
    <w:rsid w:val="007F6196"/>
    <w:rsid w:val="007F7035"/>
    <w:rsid w:val="007F72BA"/>
    <w:rsid w:val="007F72EA"/>
    <w:rsid w:val="007F770D"/>
    <w:rsid w:val="007F7BED"/>
    <w:rsid w:val="00800495"/>
    <w:rsid w:val="00802367"/>
    <w:rsid w:val="00802C62"/>
    <w:rsid w:val="00803F80"/>
    <w:rsid w:val="00803FB7"/>
    <w:rsid w:val="0080458F"/>
    <w:rsid w:val="00804C21"/>
    <w:rsid w:val="00804EA7"/>
    <w:rsid w:val="00804FB9"/>
    <w:rsid w:val="00805327"/>
    <w:rsid w:val="00805A4E"/>
    <w:rsid w:val="00807736"/>
    <w:rsid w:val="008077FF"/>
    <w:rsid w:val="008101E5"/>
    <w:rsid w:val="008101F3"/>
    <w:rsid w:val="00810B8D"/>
    <w:rsid w:val="008114A9"/>
    <w:rsid w:val="00811AE4"/>
    <w:rsid w:val="00812246"/>
    <w:rsid w:val="00812301"/>
    <w:rsid w:val="0081259E"/>
    <w:rsid w:val="008127C5"/>
    <w:rsid w:val="00813907"/>
    <w:rsid w:val="00813943"/>
    <w:rsid w:val="00813B78"/>
    <w:rsid w:val="008148D2"/>
    <w:rsid w:val="00814BCC"/>
    <w:rsid w:val="00814C32"/>
    <w:rsid w:val="00816018"/>
    <w:rsid w:val="00816474"/>
    <w:rsid w:val="008166CF"/>
    <w:rsid w:val="00816743"/>
    <w:rsid w:val="008169F5"/>
    <w:rsid w:val="00817007"/>
    <w:rsid w:val="00817164"/>
    <w:rsid w:val="00817509"/>
    <w:rsid w:val="00817D2A"/>
    <w:rsid w:val="0082002F"/>
    <w:rsid w:val="00820981"/>
    <w:rsid w:val="008217FC"/>
    <w:rsid w:val="00822323"/>
    <w:rsid w:val="0082262F"/>
    <w:rsid w:val="00822C19"/>
    <w:rsid w:val="00822E90"/>
    <w:rsid w:val="00823D0D"/>
    <w:rsid w:val="0082446C"/>
    <w:rsid w:val="008245C1"/>
    <w:rsid w:val="00824C75"/>
    <w:rsid w:val="00825927"/>
    <w:rsid w:val="00825AEA"/>
    <w:rsid w:val="008264DE"/>
    <w:rsid w:val="008268CB"/>
    <w:rsid w:val="00826BAE"/>
    <w:rsid w:val="008270C6"/>
    <w:rsid w:val="008277CE"/>
    <w:rsid w:val="00827F27"/>
    <w:rsid w:val="008312BD"/>
    <w:rsid w:val="008323DF"/>
    <w:rsid w:val="00832E24"/>
    <w:rsid w:val="008337C2"/>
    <w:rsid w:val="0083409C"/>
    <w:rsid w:val="00834D5A"/>
    <w:rsid w:val="00834F36"/>
    <w:rsid w:val="00835823"/>
    <w:rsid w:val="00835D52"/>
    <w:rsid w:val="00836497"/>
    <w:rsid w:val="00836BBF"/>
    <w:rsid w:val="00837B01"/>
    <w:rsid w:val="00837D02"/>
    <w:rsid w:val="00837F7C"/>
    <w:rsid w:val="0084093F"/>
    <w:rsid w:val="0084094C"/>
    <w:rsid w:val="00840A07"/>
    <w:rsid w:val="0084147A"/>
    <w:rsid w:val="00841B48"/>
    <w:rsid w:val="0084250B"/>
    <w:rsid w:val="00842808"/>
    <w:rsid w:val="0084348E"/>
    <w:rsid w:val="00843CE5"/>
    <w:rsid w:val="00844459"/>
    <w:rsid w:val="00844755"/>
    <w:rsid w:val="0084482B"/>
    <w:rsid w:val="00844B82"/>
    <w:rsid w:val="00844FD7"/>
    <w:rsid w:val="008450B3"/>
    <w:rsid w:val="00845586"/>
    <w:rsid w:val="00845E8A"/>
    <w:rsid w:val="00845F8B"/>
    <w:rsid w:val="00846C45"/>
    <w:rsid w:val="00846D41"/>
    <w:rsid w:val="008474B3"/>
    <w:rsid w:val="00847888"/>
    <w:rsid w:val="008478BD"/>
    <w:rsid w:val="00847940"/>
    <w:rsid w:val="008479FC"/>
    <w:rsid w:val="00847CE4"/>
    <w:rsid w:val="0085048E"/>
    <w:rsid w:val="00851716"/>
    <w:rsid w:val="00852B34"/>
    <w:rsid w:val="00852F1A"/>
    <w:rsid w:val="00852F5A"/>
    <w:rsid w:val="00854F2C"/>
    <w:rsid w:val="00855926"/>
    <w:rsid w:val="00856184"/>
    <w:rsid w:val="00856AFD"/>
    <w:rsid w:val="008575D5"/>
    <w:rsid w:val="008577E5"/>
    <w:rsid w:val="00857A77"/>
    <w:rsid w:val="00857B11"/>
    <w:rsid w:val="008602BD"/>
    <w:rsid w:val="008603DF"/>
    <w:rsid w:val="008605EC"/>
    <w:rsid w:val="00860927"/>
    <w:rsid w:val="00860E8C"/>
    <w:rsid w:val="008616EC"/>
    <w:rsid w:val="00862076"/>
    <w:rsid w:val="00862326"/>
    <w:rsid w:val="008626D8"/>
    <w:rsid w:val="008638E9"/>
    <w:rsid w:val="0086435D"/>
    <w:rsid w:val="00865550"/>
    <w:rsid w:val="00865D95"/>
    <w:rsid w:val="00866003"/>
    <w:rsid w:val="00866D68"/>
    <w:rsid w:val="00866E8E"/>
    <w:rsid w:val="00866ED6"/>
    <w:rsid w:val="0086787A"/>
    <w:rsid w:val="00870D83"/>
    <w:rsid w:val="008711A4"/>
    <w:rsid w:val="00871445"/>
    <w:rsid w:val="008716F3"/>
    <w:rsid w:val="00871C0D"/>
    <w:rsid w:val="00871CF2"/>
    <w:rsid w:val="00873675"/>
    <w:rsid w:val="00873CA2"/>
    <w:rsid w:val="00874E5D"/>
    <w:rsid w:val="008750B4"/>
    <w:rsid w:val="00875C39"/>
    <w:rsid w:val="00875C69"/>
    <w:rsid w:val="00875D79"/>
    <w:rsid w:val="00876D62"/>
    <w:rsid w:val="00876F21"/>
    <w:rsid w:val="008770D9"/>
    <w:rsid w:val="008772F9"/>
    <w:rsid w:val="00877900"/>
    <w:rsid w:val="00877B42"/>
    <w:rsid w:val="0088085C"/>
    <w:rsid w:val="008816DE"/>
    <w:rsid w:val="008818B8"/>
    <w:rsid w:val="008859E4"/>
    <w:rsid w:val="00886B1C"/>
    <w:rsid w:val="00887DF0"/>
    <w:rsid w:val="0089037A"/>
    <w:rsid w:val="008906EE"/>
    <w:rsid w:val="00890EF8"/>
    <w:rsid w:val="008915DE"/>
    <w:rsid w:val="00891798"/>
    <w:rsid w:val="0089293B"/>
    <w:rsid w:val="00892D7A"/>
    <w:rsid w:val="008947A7"/>
    <w:rsid w:val="0089521C"/>
    <w:rsid w:val="00897545"/>
    <w:rsid w:val="00897793"/>
    <w:rsid w:val="00897B1C"/>
    <w:rsid w:val="008A0272"/>
    <w:rsid w:val="008A0402"/>
    <w:rsid w:val="008A0A66"/>
    <w:rsid w:val="008A0F1F"/>
    <w:rsid w:val="008A1425"/>
    <w:rsid w:val="008A16A1"/>
    <w:rsid w:val="008A1EF5"/>
    <w:rsid w:val="008A2AEC"/>
    <w:rsid w:val="008A2FE0"/>
    <w:rsid w:val="008A376F"/>
    <w:rsid w:val="008A4509"/>
    <w:rsid w:val="008A467C"/>
    <w:rsid w:val="008A46D8"/>
    <w:rsid w:val="008A63E9"/>
    <w:rsid w:val="008A6F6F"/>
    <w:rsid w:val="008A7209"/>
    <w:rsid w:val="008A7338"/>
    <w:rsid w:val="008A742C"/>
    <w:rsid w:val="008B05F8"/>
    <w:rsid w:val="008B1156"/>
    <w:rsid w:val="008B1DEB"/>
    <w:rsid w:val="008B2AF6"/>
    <w:rsid w:val="008B4564"/>
    <w:rsid w:val="008B4AE2"/>
    <w:rsid w:val="008B4E9E"/>
    <w:rsid w:val="008B4F4A"/>
    <w:rsid w:val="008B5249"/>
    <w:rsid w:val="008B53D9"/>
    <w:rsid w:val="008B575D"/>
    <w:rsid w:val="008B591D"/>
    <w:rsid w:val="008B66F6"/>
    <w:rsid w:val="008B7347"/>
    <w:rsid w:val="008C0BAB"/>
    <w:rsid w:val="008C0C78"/>
    <w:rsid w:val="008C1060"/>
    <w:rsid w:val="008C170F"/>
    <w:rsid w:val="008C1E71"/>
    <w:rsid w:val="008C22E2"/>
    <w:rsid w:val="008C2E89"/>
    <w:rsid w:val="008C361D"/>
    <w:rsid w:val="008C3BE7"/>
    <w:rsid w:val="008C4012"/>
    <w:rsid w:val="008C470E"/>
    <w:rsid w:val="008C4F34"/>
    <w:rsid w:val="008C55DE"/>
    <w:rsid w:val="008C6018"/>
    <w:rsid w:val="008C6230"/>
    <w:rsid w:val="008C62F0"/>
    <w:rsid w:val="008C655D"/>
    <w:rsid w:val="008C6BB8"/>
    <w:rsid w:val="008C6D68"/>
    <w:rsid w:val="008C6E5A"/>
    <w:rsid w:val="008C6E8E"/>
    <w:rsid w:val="008C7F1C"/>
    <w:rsid w:val="008D1A91"/>
    <w:rsid w:val="008D27FF"/>
    <w:rsid w:val="008D3762"/>
    <w:rsid w:val="008D4492"/>
    <w:rsid w:val="008D4D5D"/>
    <w:rsid w:val="008D502F"/>
    <w:rsid w:val="008D51B5"/>
    <w:rsid w:val="008D53FC"/>
    <w:rsid w:val="008D5D91"/>
    <w:rsid w:val="008D6055"/>
    <w:rsid w:val="008D77F2"/>
    <w:rsid w:val="008D7B45"/>
    <w:rsid w:val="008E052F"/>
    <w:rsid w:val="008E18B7"/>
    <w:rsid w:val="008E27CC"/>
    <w:rsid w:val="008E2B2C"/>
    <w:rsid w:val="008E3967"/>
    <w:rsid w:val="008E399A"/>
    <w:rsid w:val="008E4640"/>
    <w:rsid w:val="008E4797"/>
    <w:rsid w:val="008E4A28"/>
    <w:rsid w:val="008E4FCF"/>
    <w:rsid w:val="008E4FF5"/>
    <w:rsid w:val="008E5405"/>
    <w:rsid w:val="008E58D8"/>
    <w:rsid w:val="008E5FBA"/>
    <w:rsid w:val="008E64EE"/>
    <w:rsid w:val="008E7839"/>
    <w:rsid w:val="008E798C"/>
    <w:rsid w:val="008F0BD0"/>
    <w:rsid w:val="008F0DDA"/>
    <w:rsid w:val="008F13B9"/>
    <w:rsid w:val="008F151E"/>
    <w:rsid w:val="008F2387"/>
    <w:rsid w:val="008F2FEE"/>
    <w:rsid w:val="008F30F2"/>
    <w:rsid w:val="008F3450"/>
    <w:rsid w:val="008F37FD"/>
    <w:rsid w:val="008F4D1A"/>
    <w:rsid w:val="008F4F50"/>
    <w:rsid w:val="008F52D1"/>
    <w:rsid w:val="008F55AC"/>
    <w:rsid w:val="008F5607"/>
    <w:rsid w:val="008F56BB"/>
    <w:rsid w:val="008F5AA1"/>
    <w:rsid w:val="008F612C"/>
    <w:rsid w:val="008F6A9E"/>
    <w:rsid w:val="008F6D8A"/>
    <w:rsid w:val="008F7444"/>
    <w:rsid w:val="008F799D"/>
    <w:rsid w:val="008F7B49"/>
    <w:rsid w:val="009013EB"/>
    <w:rsid w:val="009015F9"/>
    <w:rsid w:val="0090179B"/>
    <w:rsid w:val="009019C7"/>
    <w:rsid w:val="00901C3A"/>
    <w:rsid w:val="00901EC7"/>
    <w:rsid w:val="009020EF"/>
    <w:rsid w:val="0090291C"/>
    <w:rsid w:val="00903CB7"/>
    <w:rsid w:val="00904092"/>
    <w:rsid w:val="00904AC0"/>
    <w:rsid w:val="009050B8"/>
    <w:rsid w:val="00906783"/>
    <w:rsid w:val="00906A33"/>
    <w:rsid w:val="00907BA0"/>
    <w:rsid w:val="0091064D"/>
    <w:rsid w:val="00910E67"/>
    <w:rsid w:val="009110E4"/>
    <w:rsid w:val="00911963"/>
    <w:rsid w:val="00911A31"/>
    <w:rsid w:val="00911C76"/>
    <w:rsid w:val="00911EE8"/>
    <w:rsid w:val="00912870"/>
    <w:rsid w:val="00913E1D"/>
    <w:rsid w:val="00913FA7"/>
    <w:rsid w:val="00914796"/>
    <w:rsid w:val="00914D56"/>
    <w:rsid w:val="00914E0C"/>
    <w:rsid w:val="0091503C"/>
    <w:rsid w:val="00915113"/>
    <w:rsid w:val="009179AA"/>
    <w:rsid w:val="00917B8A"/>
    <w:rsid w:val="00922AC5"/>
    <w:rsid w:val="009230A9"/>
    <w:rsid w:val="009237FA"/>
    <w:rsid w:val="00923DE3"/>
    <w:rsid w:val="00924285"/>
    <w:rsid w:val="009244F9"/>
    <w:rsid w:val="00924F16"/>
    <w:rsid w:val="009255A4"/>
    <w:rsid w:val="00925643"/>
    <w:rsid w:val="00927487"/>
    <w:rsid w:val="00927FE4"/>
    <w:rsid w:val="00930A46"/>
    <w:rsid w:val="009315EF"/>
    <w:rsid w:val="00931D63"/>
    <w:rsid w:val="00931DDE"/>
    <w:rsid w:val="009324A4"/>
    <w:rsid w:val="00932A35"/>
    <w:rsid w:val="00933187"/>
    <w:rsid w:val="00934085"/>
    <w:rsid w:val="00934B91"/>
    <w:rsid w:val="00935D4D"/>
    <w:rsid w:val="00936258"/>
    <w:rsid w:val="00936DE7"/>
    <w:rsid w:val="00937A9E"/>
    <w:rsid w:val="0094096E"/>
    <w:rsid w:val="00941C92"/>
    <w:rsid w:val="0094202E"/>
    <w:rsid w:val="009424A6"/>
    <w:rsid w:val="00942D29"/>
    <w:rsid w:val="0094374C"/>
    <w:rsid w:val="00943C69"/>
    <w:rsid w:val="00944201"/>
    <w:rsid w:val="00944615"/>
    <w:rsid w:val="0094467C"/>
    <w:rsid w:val="0094553B"/>
    <w:rsid w:val="0094673E"/>
    <w:rsid w:val="00947D00"/>
    <w:rsid w:val="00953B19"/>
    <w:rsid w:val="0095442A"/>
    <w:rsid w:val="00954639"/>
    <w:rsid w:val="0095491A"/>
    <w:rsid w:val="00955D4E"/>
    <w:rsid w:val="0095640C"/>
    <w:rsid w:val="00956948"/>
    <w:rsid w:val="00956EA9"/>
    <w:rsid w:val="0095749A"/>
    <w:rsid w:val="00957F5C"/>
    <w:rsid w:val="00960662"/>
    <w:rsid w:val="00960BFA"/>
    <w:rsid w:val="009612CE"/>
    <w:rsid w:val="009615CC"/>
    <w:rsid w:val="00961A7F"/>
    <w:rsid w:val="00961B63"/>
    <w:rsid w:val="00961E27"/>
    <w:rsid w:val="009623BA"/>
    <w:rsid w:val="009631C1"/>
    <w:rsid w:val="0096360E"/>
    <w:rsid w:val="00963BC5"/>
    <w:rsid w:val="00965204"/>
    <w:rsid w:val="0096657A"/>
    <w:rsid w:val="009665AE"/>
    <w:rsid w:val="009668CF"/>
    <w:rsid w:val="00967B1C"/>
    <w:rsid w:val="009704C2"/>
    <w:rsid w:val="00970BC7"/>
    <w:rsid w:val="009712D7"/>
    <w:rsid w:val="00971C55"/>
    <w:rsid w:val="009720EA"/>
    <w:rsid w:val="00972114"/>
    <w:rsid w:val="009727C6"/>
    <w:rsid w:val="00972A52"/>
    <w:rsid w:val="00972E7A"/>
    <w:rsid w:val="009751B4"/>
    <w:rsid w:val="00975E30"/>
    <w:rsid w:val="00975E41"/>
    <w:rsid w:val="009769A7"/>
    <w:rsid w:val="00977B78"/>
    <w:rsid w:val="00977BE1"/>
    <w:rsid w:val="00977FA7"/>
    <w:rsid w:val="00980E06"/>
    <w:rsid w:val="00980ED3"/>
    <w:rsid w:val="00981726"/>
    <w:rsid w:val="00982F01"/>
    <w:rsid w:val="00983562"/>
    <w:rsid w:val="00983C93"/>
    <w:rsid w:val="00985726"/>
    <w:rsid w:val="00985F57"/>
    <w:rsid w:val="0098693E"/>
    <w:rsid w:val="00987096"/>
    <w:rsid w:val="009874C3"/>
    <w:rsid w:val="00987D95"/>
    <w:rsid w:val="00987E6D"/>
    <w:rsid w:val="00990D92"/>
    <w:rsid w:val="00991028"/>
    <w:rsid w:val="00991340"/>
    <w:rsid w:val="00991694"/>
    <w:rsid w:val="00991700"/>
    <w:rsid w:val="00991A2B"/>
    <w:rsid w:val="00991BCB"/>
    <w:rsid w:val="00992CBE"/>
    <w:rsid w:val="00992DE7"/>
    <w:rsid w:val="0099342D"/>
    <w:rsid w:val="00993E19"/>
    <w:rsid w:val="0099407D"/>
    <w:rsid w:val="00994262"/>
    <w:rsid w:val="00994A56"/>
    <w:rsid w:val="00994B47"/>
    <w:rsid w:val="00994C39"/>
    <w:rsid w:val="00995B0D"/>
    <w:rsid w:val="00995BD6"/>
    <w:rsid w:val="0099609E"/>
    <w:rsid w:val="009967A8"/>
    <w:rsid w:val="00996FB6"/>
    <w:rsid w:val="009A0D97"/>
    <w:rsid w:val="009A0DBE"/>
    <w:rsid w:val="009A1DD1"/>
    <w:rsid w:val="009A3AD9"/>
    <w:rsid w:val="009A490C"/>
    <w:rsid w:val="009A5616"/>
    <w:rsid w:val="009A5CF6"/>
    <w:rsid w:val="009A649D"/>
    <w:rsid w:val="009A74CE"/>
    <w:rsid w:val="009A7A73"/>
    <w:rsid w:val="009B0455"/>
    <w:rsid w:val="009B06C8"/>
    <w:rsid w:val="009B0891"/>
    <w:rsid w:val="009B264B"/>
    <w:rsid w:val="009B2DA8"/>
    <w:rsid w:val="009B42FA"/>
    <w:rsid w:val="009B4334"/>
    <w:rsid w:val="009B4637"/>
    <w:rsid w:val="009B52D4"/>
    <w:rsid w:val="009B59C7"/>
    <w:rsid w:val="009B5A37"/>
    <w:rsid w:val="009B604C"/>
    <w:rsid w:val="009B60EC"/>
    <w:rsid w:val="009B6702"/>
    <w:rsid w:val="009B7C93"/>
    <w:rsid w:val="009C006F"/>
    <w:rsid w:val="009C03AC"/>
    <w:rsid w:val="009C059C"/>
    <w:rsid w:val="009C164D"/>
    <w:rsid w:val="009C174C"/>
    <w:rsid w:val="009C195A"/>
    <w:rsid w:val="009C2AA9"/>
    <w:rsid w:val="009C2F7C"/>
    <w:rsid w:val="009C56DB"/>
    <w:rsid w:val="009C5914"/>
    <w:rsid w:val="009C75E2"/>
    <w:rsid w:val="009D0A1C"/>
    <w:rsid w:val="009D15D0"/>
    <w:rsid w:val="009D23F9"/>
    <w:rsid w:val="009D2C61"/>
    <w:rsid w:val="009D2D8B"/>
    <w:rsid w:val="009D3350"/>
    <w:rsid w:val="009D33A2"/>
    <w:rsid w:val="009D3D4C"/>
    <w:rsid w:val="009D5F87"/>
    <w:rsid w:val="009D5FE5"/>
    <w:rsid w:val="009D60B3"/>
    <w:rsid w:val="009D7696"/>
    <w:rsid w:val="009D78CB"/>
    <w:rsid w:val="009D78ED"/>
    <w:rsid w:val="009D7D07"/>
    <w:rsid w:val="009E0234"/>
    <w:rsid w:val="009E132F"/>
    <w:rsid w:val="009E181B"/>
    <w:rsid w:val="009E244F"/>
    <w:rsid w:val="009E253F"/>
    <w:rsid w:val="009E361A"/>
    <w:rsid w:val="009E36D4"/>
    <w:rsid w:val="009E3D69"/>
    <w:rsid w:val="009E4043"/>
    <w:rsid w:val="009E595C"/>
    <w:rsid w:val="009E5F7A"/>
    <w:rsid w:val="009E7341"/>
    <w:rsid w:val="009E7ABD"/>
    <w:rsid w:val="009E7E1D"/>
    <w:rsid w:val="009F028F"/>
    <w:rsid w:val="009F04B9"/>
    <w:rsid w:val="009F07EB"/>
    <w:rsid w:val="009F1624"/>
    <w:rsid w:val="009F1AC4"/>
    <w:rsid w:val="009F2816"/>
    <w:rsid w:val="009F3553"/>
    <w:rsid w:val="009F37F6"/>
    <w:rsid w:val="009F522E"/>
    <w:rsid w:val="009F579E"/>
    <w:rsid w:val="009F6B30"/>
    <w:rsid w:val="009F752C"/>
    <w:rsid w:val="00A001B2"/>
    <w:rsid w:val="00A00329"/>
    <w:rsid w:val="00A0037F"/>
    <w:rsid w:val="00A00F85"/>
    <w:rsid w:val="00A01B0A"/>
    <w:rsid w:val="00A024E1"/>
    <w:rsid w:val="00A028C5"/>
    <w:rsid w:val="00A02E42"/>
    <w:rsid w:val="00A03406"/>
    <w:rsid w:val="00A03677"/>
    <w:rsid w:val="00A03FA8"/>
    <w:rsid w:val="00A04763"/>
    <w:rsid w:val="00A04781"/>
    <w:rsid w:val="00A049C7"/>
    <w:rsid w:val="00A05C4D"/>
    <w:rsid w:val="00A06465"/>
    <w:rsid w:val="00A07058"/>
    <w:rsid w:val="00A07738"/>
    <w:rsid w:val="00A077B6"/>
    <w:rsid w:val="00A07CC9"/>
    <w:rsid w:val="00A1110F"/>
    <w:rsid w:val="00A11776"/>
    <w:rsid w:val="00A13033"/>
    <w:rsid w:val="00A142FD"/>
    <w:rsid w:val="00A1456A"/>
    <w:rsid w:val="00A1484F"/>
    <w:rsid w:val="00A1492A"/>
    <w:rsid w:val="00A14B31"/>
    <w:rsid w:val="00A14F69"/>
    <w:rsid w:val="00A152EB"/>
    <w:rsid w:val="00A1562F"/>
    <w:rsid w:val="00A16521"/>
    <w:rsid w:val="00A173FA"/>
    <w:rsid w:val="00A1775A"/>
    <w:rsid w:val="00A203C4"/>
    <w:rsid w:val="00A2150F"/>
    <w:rsid w:val="00A21557"/>
    <w:rsid w:val="00A225E3"/>
    <w:rsid w:val="00A2291B"/>
    <w:rsid w:val="00A22C46"/>
    <w:rsid w:val="00A22C62"/>
    <w:rsid w:val="00A234C1"/>
    <w:rsid w:val="00A23CDD"/>
    <w:rsid w:val="00A2455F"/>
    <w:rsid w:val="00A2548E"/>
    <w:rsid w:val="00A30672"/>
    <w:rsid w:val="00A31AC6"/>
    <w:rsid w:val="00A31B44"/>
    <w:rsid w:val="00A31C95"/>
    <w:rsid w:val="00A31E7E"/>
    <w:rsid w:val="00A3281B"/>
    <w:rsid w:val="00A3418D"/>
    <w:rsid w:val="00A34BE9"/>
    <w:rsid w:val="00A35143"/>
    <w:rsid w:val="00A36330"/>
    <w:rsid w:val="00A363F2"/>
    <w:rsid w:val="00A36671"/>
    <w:rsid w:val="00A36941"/>
    <w:rsid w:val="00A36C9A"/>
    <w:rsid w:val="00A3713A"/>
    <w:rsid w:val="00A403ED"/>
    <w:rsid w:val="00A40723"/>
    <w:rsid w:val="00A41255"/>
    <w:rsid w:val="00A42200"/>
    <w:rsid w:val="00A42984"/>
    <w:rsid w:val="00A43667"/>
    <w:rsid w:val="00A43731"/>
    <w:rsid w:val="00A44677"/>
    <w:rsid w:val="00A458D2"/>
    <w:rsid w:val="00A45CBE"/>
    <w:rsid w:val="00A45E3A"/>
    <w:rsid w:val="00A45F91"/>
    <w:rsid w:val="00A4728E"/>
    <w:rsid w:val="00A47B71"/>
    <w:rsid w:val="00A501C6"/>
    <w:rsid w:val="00A513B8"/>
    <w:rsid w:val="00A51925"/>
    <w:rsid w:val="00A5231F"/>
    <w:rsid w:val="00A525FA"/>
    <w:rsid w:val="00A52D17"/>
    <w:rsid w:val="00A5319C"/>
    <w:rsid w:val="00A53763"/>
    <w:rsid w:val="00A53AAE"/>
    <w:rsid w:val="00A5473B"/>
    <w:rsid w:val="00A54771"/>
    <w:rsid w:val="00A552FA"/>
    <w:rsid w:val="00A56A5D"/>
    <w:rsid w:val="00A56CF5"/>
    <w:rsid w:val="00A56F6C"/>
    <w:rsid w:val="00A574A3"/>
    <w:rsid w:val="00A5760D"/>
    <w:rsid w:val="00A57C34"/>
    <w:rsid w:val="00A601D9"/>
    <w:rsid w:val="00A61A36"/>
    <w:rsid w:val="00A62F13"/>
    <w:rsid w:val="00A6309F"/>
    <w:rsid w:val="00A6338B"/>
    <w:rsid w:val="00A643CE"/>
    <w:rsid w:val="00A645C5"/>
    <w:rsid w:val="00A64EB8"/>
    <w:rsid w:val="00A655D7"/>
    <w:rsid w:val="00A65D06"/>
    <w:rsid w:val="00A664A5"/>
    <w:rsid w:val="00A665EB"/>
    <w:rsid w:val="00A669B1"/>
    <w:rsid w:val="00A66DA8"/>
    <w:rsid w:val="00A66E51"/>
    <w:rsid w:val="00A67C47"/>
    <w:rsid w:val="00A70C4D"/>
    <w:rsid w:val="00A73214"/>
    <w:rsid w:val="00A748E6"/>
    <w:rsid w:val="00A7496F"/>
    <w:rsid w:val="00A753FF"/>
    <w:rsid w:val="00A75B82"/>
    <w:rsid w:val="00A75F1D"/>
    <w:rsid w:val="00A764E8"/>
    <w:rsid w:val="00A76FBE"/>
    <w:rsid w:val="00A775E8"/>
    <w:rsid w:val="00A776F8"/>
    <w:rsid w:val="00A77C01"/>
    <w:rsid w:val="00A809FF"/>
    <w:rsid w:val="00A80C5F"/>
    <w:rsid w:val="00A814DF"/>
    <w:rsid w:val="00A81A96"/>
    <w:rsid w:val="00A81D01"/>
    <w:rsid w:val="00A81F25"/>
    <w:rsid w:val="00A83BE9"/>
    <w:rsid w:val="00A83DAB"/>
    <w:rsid w:val="00A84C5F"/>
    <w:rsid w:val="00A84DA8"/>
    <w:rsid w:val="00A84F1B"/>
    <w:rsid w:val="00A86AC6"/>
    <w:rsid w:val="00A86C9C"/>
    <w:rsid w:val="00A876C0"/>
    <w:rsid w:val="00A87842"/>
    <w:rsid w:val="00A9114E"/>
    <w:rsid w:val="00A91FC3"/>
    <w:rsid w:val="00A925D0"/>
    <w:rsid w:val="00A92ACC"/>
    <w:rsid w:val="00A92DB2"/>
    <w:rsid w:val="00A92F81"/>
    <w:rsid w:val="00A9316F"/>
    <w:rsid w:val="00A93D2A"/>
    <w:rsid w:val="00A94950"/>
    <w:rsid w:val="00A94C4F"/>
    <w:rsid w:val="00A9567F"/>
    <w:rsid w:val="00A9653D"/>
    <w:rsid w:val="00A96AF2"/>
    <w:rsid w:val="00A96C26"/>
    <w:rsid w:val="00A96F7A"/>
    <w:rsid w:val="00A97257"/>
    <w:rsid w:val="00A973A9"/>
    <w:rsid w:val="00A97509"/>
    <w:rsid w:val="00A977DB"/>
    <w:rsid w:val="00A97CFA"/>
    <w:rsid w:val="00AA12E1"/>
    <w:rsid w:val="00AA15AC"/>
    <w:rsid w:val="00AA15B7"/>
    <w:rsid w:val="00AA160A"/>
    <w:rsid w:val="00AA25FF"/>
    <w:rsid w:val="00AA3944"/>
    <w:rsid w:val="00AA4326"/>
    <w:rsid w:val="00AA4336"/>
    <w:rsid w:val="00AA46D0"/>
    <w:rsid w:val="00AA4B3A"/>
    <w:rsid w:val="00AA4D14"/>
    <w:rsid w:val="00AA4F0C"/>
    <w:rsid w:val="00AA57B4"/>
    <w:rsid w:val="00AA5C84"/>
    <w:rsid w:val="00AA63DB"/>
    <w:rsid w:val="00AA6506"/>
    <w:rsid w:val="00AA6E7E"/>
    <w:rsid w:val="00AA7450"/>
    <w:rsid w:val="00AA75EF"/>
    <w:rsid w:val="00AB0045"/>
    <w:rsid w:val="00AB0AA0"/>
    <w:rsid w:val="00AB0E4E"/>
    <w:rsid w:val="00AB15E0"/>
    <w:rsid w:val="00AB1734"/>
    <w:rsid w:val="00AB1A16"/>
    <w:rsid w:val="00AB1C60"/>
    <w:rsid w:val="00AB2917"/>
    <w:rsid w:val="00AB2931"/>
    <w:rsid w:val="00AB2C7B"/>
    <w:rsid w:val="00AB2E90"/>
    <w:rsid w:val="00AB30DF"/>
    <w:rsid w:val="00AB4371"/>
    <w:rsid w:val="00AB54A0"/>
    <w:rsid w:val="00AB5D33"/>
    <w:rsid w:val="00AB5DCD"/>
    <w:rsid w:val="00AB5E81"/>
    <w:rsid w:val="00AB7EDD"/>
    <w:rsid w:val="00AC0211"/>
    <w:rsid w:val="00AC0BC5"/>
    <w:rsid w:val="00AC0FAD"/>
    <w:rsid w:val="00AC1403"/>
    <w:rsid w:val="00AC2796"/>
    <w:rsid w:val="00AC2F4A"/>
    <w:rsid w:val="00AC36AB"/>
    <w:rsid w:val="00AC3804"/>
    <w:rsid w:val="00AC3A6F"/>
    <w:rsid w:val="00AC4F31"/>
    <w:rsid w:val="00AC5656"/>
    <w:rsid w:val="00AC5695"/>
    <w:rsid w:val="00AC5C30"/>
    <w:rsid w:val="00AC5C8F"/>
    <w:rsid w:val="00AC63C6"/>
    <w:rsid w:val="00AC701B"/>
    <w:rsid w:val="00AC7448"/>
    <w:rsid w:val="00AD0198"/>
    <w:rsid w:val="00AD0346"/>
    <w:rsid w:val="00AD05AD"/>
    <w:rsid w:val="00AD0B4D"/>
    <w:rsid w:val="00AD0C00"/>
    <w:rsid w:val="00AD1198"/>
    <w:rsid w:val="00AD12FA"/>
    <w:rsid w:val="00AD19A8"/>
    <w:rsid w:val="00AD1DF7"/>
    <w:rsid w:val="00AD206D"/>
    <w:rsid w:val="00AD2C51"/>
    <w:rsid w:val="00AD2C89"/>
    <w:rsid w:val="00AD6057"/>
    <w:rsid w:val="00AD60A5"/>
    <w:rsid w:val="00AD60E6"/>
    <w:rsid w:val="00AD6490"/>
    <w:rsid w:val="00AD65AC"/>
    <w:rsid w:val="00AD76D8"/>
    <w:rsid w:val="00AE089A"/>
    <w:rsid w:val="00AE0BB9"/>
    <w:rsid w:val="00AE0DCE"/>
    <w:rsid w:val="00AE18CD"/>
    <w:rsid w:val="00AE1D7A"/>
    <w:rsid w:val="00AE3BB9"/>
    <w:rsid w:val="00AE43AE"/>
    <w:rsid w:val="00AE4689"/>
    <w:rsid w:val="00AE46AF"/>
    <w:rsid w:val="00AE4908"/>
    <w:rsid w:val="00AE5B8B"/>
    <w:rsid w:val="00AE6724"/>
    <w:rsid w:val="00AE67B6"/>
    <w:rsid w:val="00AF068C"/>
    <w:rsid w:val="00AF0E66"/>
    <w:rsid w:val="00AF14D6"/>
    <w:rsid w:val="00AF3546"/>
    <w:rsid w:val="00AF3E50"/>
    <w:rsid w:val="00AF43CB"/>
    <w:rsid w:val="00AF43EA"/>
    <w:rsid w:val="00AF4727"/>
    <w:rsid w:val="00AF5ED8"/>
    <w:rsid w:val="00AF6BDC"/>
    <w:rsid w:val="00AF77C7"/>
    <w:rsid w:val="00B00330"/>
    <w:rsid w:val="00B01503"/>
    <w:rsid w:val="00B01691"/>
    <w:rsid w:val="00B01D95"/>
    <w:rsid w:val="00B020BE"/>
    <w:rsid w:val="00B02839"/>
    <w:rsid w:val="00B02FC8"/>
    <w:rsid w:val="00B043B2"/>
    <w:rsid w:val="00B048E8"/>
    <w:rsid w:val="00B04985"/>
    <w:rsid w:val="00B04DBD"/>
    <w:rsid w:val="00B052DC"/>
    <w:rsid w:val="00B05B8F"/>
    <w:rsid w:val="00B05D9F"/>
    <w:rsid w:val="00B05F01"/>
    <w:rsid w:val="00B06DC5"/>
    <w:rsid w:val="00B0712A"/>
    <w:rsid w:val="00B078E8"/>
    <w:rsid w:val="00B102B1"/>
    <w:rsid w:val="00B104BE"/>
    <w:rsid w:val="00B108AC"/>
    <w:rsid w:val="00B11B8A"/>
    <w:rsid w:val="00B126E1"/>
    <w:rsid w:val="00B12A7B"/>
    <w:rsid w:val="00B12F40"/>
    <w:rsid w:val="00B12F44"/>
    <w:rsid w:val="00B14749"/>
    <w:rsid w:val="00B1495E"/>
    <w:rsid w:val="00B14D57"/>
    <w:rsid w:val="00B15199"/>
    <w:rsid w:val="00B15616"/>
    <w:rsid w:val="00B1563B"/>
    <w:rsid w:val="00B15848"/>
    <w:rsid w:val="00B15C98"/>
    <w:rsid w:val="00B15D03"/>
    <w:rsid w:val="00B16425"/>
    <w:rsid w:val="00B16CFC"/>
    <w:rsid w:val="00B16F9C"/>
    <w:rsid w:val="00B17FCA"/>
    <w:rsid w:val="00B20A35"/>
    <w:rsid w:val="00B20F56"/>
    <w:rsid w:val="00B21B13"/>
    <w:rsid w:val="00B21DFB"/>
    <w:rsid w:val="00B244D3"/>
    <w:rsid w:val="00B24FC9"/>
    <w:rsid w:val="00B2546A"/>
    <w:rsid w:val="00B26AA8"/>
    <w:rsid w:val="00B27480"/>
    <w:rsid w:val="00B2753D"/>
    <w:rsid w:val="00B305B3"/>
    <w:rsid w:val="00B30871"/>
    <w:rsid w:val="00B30983"/>
    <w:rsid w:val="00B31ED6"/>
    <w:rsid w:val="00B32960"/>
    <w:rsid w:val="00B34294"/>
    <w:rsid w:val="00B34D6C"/>
    <w:rsid w:val="00B35143"/>
    <w:rsid w:val="00B35A9E"/>
    <w:rsid w:val="00B35DBB"/>
    <w:rsid w:val="00B365EC"/>
    <w:rsid w:val="00B3694E"/>
    <w:rsid w:val="00B3754B"/>
    <w:rsid w:val="00B3785E"/>
    <w:rsid w:val="00B379A4"/>
    <w:rsid w:val="00B40421"/>
    <w:rsid w:val="00B405E9"/>
    <w:rsid w:val="00B410C1"/>
    <w:rsid w:val="00B4133F"/>
    <w:rsid w:val="00B4158E"/>
    <w:rsid w:val="00B417FE"/>
    <w:rsid w:val="00B41B24"/>
    <w:rsid w:val="00B422E8"/>
    <w:rsid w:val="00B425E4"/>
    <w:rsid w:val="00B4276A"/>
    <w:rsid w:val="00B42944"/>
    <w:rsid w:val="00B43F3D"/>
    <w:rsid w:val="00B44344"/>
    <w:rsid w:val="00B44549"/>
    <w:rsid w:val="00B446E2"/>
    <w:rsid w:val="00B4473D"/>
    <w:rsid w:val="00B452DD"/>
    <w:rsid w:val="00B45E17"/>
    <w:rsid w:val="00B4616E"/>
    <w:rsid w:val="00B46B8F"/>
    <w:rsid w:val="00B47B9C"/>
    <w:rsid w:val="00B47EC5"/>
    <w:rsid w:val="00B50080"/>
    <w:rsid w:val="00B5014C"/>
    <w:rsid w:val="00B512E1"/>
    <w:rsid w:val="00B52655"/>
    <w:rsid w:val="00B52C78"/>
    <w:rsid w:val="00B52C9A"/>
    <w:rsid w:val="00B52FD7"/>
    <w:rsid w:val="00B5323D"/>
    <w:rsid w:val="00B53F9F"/>
    <w:rsid w:val="00B54F6D"/>
    <w:rsid w:val="00B550D9"/>
    <w:rsid w:val="00B55509"/>
    <w:rsid w:val="00B55D90"/>
    <w:rsid w:val="00B56B9B"/>
    <w:rsid w:val="00B57637"/>
    <w:rsid w:val="00B577FE"/>
    <w:rsid w:val="00B57BB7"/>
    <w:rsid w:val="00B60268"/>
    <w:rsid w:val="00B60A8E"/>
    <w:rsid w:val="00B60DAA"/>
    <w:rsid w:val="00B61356"/>
    <w:rsid w:val="00B6150C"/>
    <w:rsid w:val="00B615F3"/>
    <w:rsid w:val="00B62A78"/>
    <w:rsid w:val="00B63062"/>
    <w:rsid w:val="00B63539"/>
    <w:rsid w:val="00B638F9"/>
    <w:rsid w:val="00B64492"/>
    <w:rsid w:val="00B64B6C"/>
    <w:rsid w:val="00B64FCD"/>
    <w:rsid w:val="00B65136"/>
    <w:rsid w:val="00B651B2"/>
    <w:rsid w:val="00B66074"/>
    <w:rsid w:val="00B66DB3"/>
    <w:rsid w:val="00B67321"/>
    <w:rsid w:val="00B67460"/>
    <w:rsid w:val="00B676E6"/>
    <w:rsid w:val="00B67E3B"/>
    <w:rsid w:val="00B71491"/>
    <w:rsid w:val="00B71C4D"/>
    <w:rsid w:val="00B71C81"/>
    <w:rsid w:val="00B72AC3"/>
    <w:rsid w:val="00B72BF6"/>
    <w:rsid w:val="00B737B0"/>
    <w:rsid w:val="00B73EAA"/>
    <w:rsid w:val="00B74AEF"/>
    <w:rsid w:val="00B74E01"/>
    <w:rsid w:val="00B7562F"/>
    <w:rsid w:val="00B75E51"/>
    <w:rsid w:val="00B75E5F"/>
    <w:rsid w:val="00B75F79"/>
    <w:rsid w:val="00B7612B"/>
    <w:rsid w:val="00B776AE"/>
    <w:rsid w:val="00B7799D"/>
    <w:rsid w:val="00B77AC4"/>
    <w:rsid w:val="00B77DE0"/>
    <w:rsid w:val="00B81505"/>
    <w:rsid w:val="00B815DC"/>
    <w:rsid w:val="00B8180F"/>
    <w:rsid w:val="00B82700"/>
    <w:rsid w:val="00B82D98"/>
    <w:rsid w:val="00B8368B"/>
    <w:rsid w:val="00B83699"/>
    <w:rsid w:val="00B85537"/>
    <w:rsid w:val="00B861D2"/>
    <w:rsid w:val="00B86F4B"/>
    <w:rsid w:val="00B9058D"/>
    <w:rsid w:val="00B909E5"/>
    <w:rsid w:val="00B91EEF"/>
    <w:rsid w:val="00B91FDF"/>
    <w:rsid w:val="00B92183"/>
    <w:rsid w:val="00B9299A"/>
    <w:rsid w:val="00B9320A"/>
    <w:rsid w:val="00B93DD9"/>
    <w:rsid w:val="00B94B2D"/>
    <w:rsid w:val="00B95AEE"/>
    <w:rsid w:val="00B96BC7"/>
    <w:rsid w:val="00B96D5F"/>
    <w:rsid w:val="00B97634"/>
    <w:rsid w:val="00B978B5"/>
    <w:rsid w:val="00BA00DF"/>
    <w:rsid w:val="00BA05D6"/>
    <w:rsid w:val="00BA125A"/>
    <w:rsid w:val="00BA1A11"/>
    <w:rsid w:val="00BA1A9C"/>
    <w:rsid w:val="00BA22CD"/>
    <w:rsid w:val="00BA2FEE"/>
    <w:rsid w:val="00BA34DD"/>
    <w:rsid w:val="00BA3A2B"/>
    <w:rsid w:val="00BA42B6"/>
    <w:rsid w:val="00BA44C6"/>
    <w:rsid w:val="00BA5326"/>
    <w:rsid w:val="00BA5365"/>
    <w:rsid w:val="00BA75BB"/>
    <w:rsid w:val="00BA7AA2"/>
    <w:rsid w:val="00BA7FCF"/>
    <w:rsid w:val="00BA7FDA"/>
    <w:rsid w:val="00BB0CDD"/>
    <w:rsid w:val="00BB20B6"/>
    <w:rsid w:val="00BB24B1"/>
    <w:rsid w:val="00BB2F4D"/>
    <w:rsid w:val="00BB372B"/>
    <w:rsid w:val="00BB3A96"/>
    <w:rsid w:val="00BB3F94"/>
    <w:rsid w:val="00BB47D5"/>
    <w:rsid w:val="00BB4C62"/>
    <w:rsid w:val="00BB54AA"/>
    <w:rsid w:val="00BB5F5F"/>
    <w:rsid w:val="00BB6074"/>
    <w:rsid w:val="00BB61F3"/>
    <w:rsid w:val="00BB64C8"/>
    <w:rsid w:val="00BB69A1"/>
    <w:rsid w:val="00BB6BA9"/>
    <w:rsid w:val="00BB6E4C"/>
    <w:rsid w:val="00BB79B0"/>
    <w:rsid w:val="00BC08A8"/>
    <w:rsid w:val="00BC0928"/>
    <w:rsid w:val="00BC0CE5"/>
    <w:rsid w:val="00BC1808"/>
    <w:rsid w:val="00BC20BD"/>
    <w:rsid w:val="00BC2DEF"/>
    <w:rsid w:val="00BC31B6"/>
    <w:rsid w:val="00BC3359"/>
    <w:rsid w:val="00BC388A"/>
    <w:rsid w:val="00BC4435"/>
    <w:rsid w:val="00BC4625"/>
    <w:rsid w:val="00BC4A88"/>
    <w:rsid w:val="00BC54AA"/>
    <w:rsid w:val="00BC5806"/>
    <w:rsid w:val="00BC5A65"/>
    <w:rsid w:val="00BC5B07"/>
    <w:rsid w:val="00BC5E2E"/>
    <w:rsid w:val="00BC69AA"/>
    <w:rsid w:val="00BC6A4E"/>
    <w:rsid w:val="00BC7F2C"/>
    <w:rsid w:val="00BD0199"/>
    <w:rsid w:val="00BD14DA"/>
    <w:rsid w:val="00BD1AFD"/>
    <w:rsid w:val="00BD1E97"/>
    <w:rsid w:val="00BD2093"/>
    <w:rsid w:val="00BD2265"/>
    <w:rsid w:val="00BD4F31"/>
    <w:rsid w:val="00BD5F23"/>
    <w:rsid w:val="00BD6153"/>
    <w:rsid w:val="00BD6A09"/>
    <w:rsid w:val="00BD7318"/>
    <w:rsid w:val="00BD7605"/>
    <w:rsid w:val="00BD7678"/>
    <w:rsid w:val="00BE0B0A"/>
    <w:rsid w:val="00BE22D4"/>
    <w:rsid w:val="00BE2304"/>
    <w:rsid w:val="00BE2B23"/>
    <w:rsid w:val="00BE2DEE"/>
    <w:rsid w:val="00BE2F82"/>
    <w:rsid w:val="00BE3309"/>
    <w:rsid w:val="00BE4039"/>
    <w:rsid w:val="00BE40B4"/>
    <w:rsid w:val="00BE47B5"/>
    <w:rsid w:val="00BE4B4B"/>
    <w:rsid w:val="00BE5087"/>
    <w:rsid w:val="00BE51BF"/>
    <w:rsid w:val="00BE52F9"/>
    <w:rsid w:val="00BE58EE"/>
    <w:rsid w:val="00BE6B37"/>
    <w:rsid w:val="00BE6DBF"/>
    <w:rsid w:val="00BF04D1"/>
    <w:rsid w:val="00BF0B2C"/>
    <w:rsid w:val="00BF0FB3"/>
    <w:rsid w:val="00BF1283"/>
    <w:rsid w:val="00BF160F"/>
    <w:rsid w:val="00BF22CB"/>
    <w:rsid w:val="00BF287F"/>
    <w:rsid w:val="00BF456C"/>
    <w:rsid w:val="00BF499E"/>
    <w:rsid w:val="00BF4B88"/>
    <w:rsid w:val="00BF4C5C"/>
    <w:rsid w:val="00BF5F0A"/>
    <w:rsid w:val="00BF5FF0"/>
    <w:rsid w:val="00BF69DB"/>
    <w:rsid w:val="00BF71A1"/>
    <w:rsid w:val="00C00197"/>
    <w:rsid w:val="00C01383"/>
    <w:rsid w:val="00C02546"/>
    <w:rsid w:val="00C0278E"/>
    <w:rsid w:val="00C0381C"/>
    <w:rsid w:val="00C038A2"/>
    <w:rsid w:val="00C03F80"/>
    <w:rsid w:val="00C042D0"/>
    <w:rsid w:val="00C0435A"/>
    <w:rsid w:val="00C04620"/>
    <w:rsid w:val="00C06015"/>
    <w:rsid w:val="00C0613D"/>
    <w:rsid w:val="00C06BFF"/>
    <w:rsid w:val="00C06CDE"/>
    <w:rsid w:val="00C06D63"/>
    <w:rsid w:val="00C07243"/>
    <w:rsid w:val="00C075FF"/>
    <w:rsid w:val="00C07702"/>
    <w:rsid w:val="00C0793A"/>
    <w:rsid w:val="00C1059E"/>
    <w:rsid w:val="00C10DAA"/>
    <w:rsid w:val="00C10E60"/>
    <w:rsid w:val="00C1140B"/>
    <w:rsid w:val="00C11C16"/>
    <w:rsid w:val="00C12138"/>
    <w:rsid w:val="00C126C6"/>
    <w:rsid w:val="00C12B15"/>
    <w:rsid w:val="00C12CA8"/>
    <w:rsid w:val="00C130FE"/>
    <w:rsid w:val="00C14611"/>
    <w:rsid w:val="00C15D82"/>
    <w:rsid w:val="00C16180"/>
    <w:rsid w:val="00C16335"/>
    <w:rsid w:val="00C16A0B"/>
    <w:rsid w:val="00C16E6A"/>
    <w:rsid w:val="00C17499"/>
    <w:rsid w:val="00C177E2"/>
    <w:rsid w:val="00C17D37"/>
    <w:rsid w:val="00C17D6E"/>
    <w:rsid w:val="00C20436"/>
    <w:rsid w:val="00C209E8"/>
    <w:rsid w:val="00C2122A"/>
    <w:rsid w:val="00C23385"/>
    <w:rsid w:val="00C24603"/>
    <w:rsid w:val="00C24CB2"/>
    <w:rsid w:val="00C24F8C"/>
    <w:rsid w:val="00C272C0"/>
    <w:rsid w:val="00C273D1"/>
    <w:rsid w:val="00C275AC"/>
    <w:rsid w:val="00C27A8E"/>
    <w:rsid w:val="00C27AF4"/>
    <w:rsid w:val="00C300C8"/>
    <w:rsid w:val="00C307E4"/>
    <w:rsid w:val="00C309C1"/>
    <w:rsid w:val="00C316AB"/>
    <w:rsid w:val="00C3171A"/>
    <w:rsid w:val="00C31AB9"/>
    <w:rsid w:val="00C31FF9"/>
    <w:rsid w:val="00C32057"/>
    <w:rsid w:val="00C32C80"/>
    <w:rsid w:val="00C330E9"/>
    <w:rsid w:val="00C33AEF"/>
    <w:rsid w:val="00C34165"/>
    <w:rsid w:val="00C3418C"/>
    <w:rsid w:val="00C34313"/>
    <w:rsid w:val="00C343A8"/>
    <w:rsid w:val="00C34F49"/>
    <w:rsid w:val="00C357D8"/>
    <w:rsid w:val="00C361B0"/>
    <w:rsid w:val="00C362DA"/>
    <w:rsid w:val="00C36793"/>
    <w:rsid w:val="00C36C61"/>
    <w:rsid w:val="00C36E72"/>
    <w:rsid w:val="00C37450"/>
    <w:rsid w:val="00C37756"/>
    <w:rsid w:val="00C377A0"/>
    <w:rsid w:val="00C37ED1"/>
    <w:rsid w:val="00C4093A"/>
    <w:rsid w:val="00C40FFA"/>
    <w:rsid w:val="00C41DDD"/>
    <w:rsid w:val="00C425D6"/>
    <w:rsid w:val="00C42810"/>
    <w:rsid w:val="00C43031"/>
    <w:rsid w:val="00C434B8"/>
    <w:rsid w:val="00C4374B"/>
    <w:rsid w:val="00C43B76"/>
    <w:rsid w:val="00C43F48"/>
    <w:rsid w:val="00C44C4B"/>
    <w:rsid w:val="00C451EA"/>
    <w:rsid w:val="00C45BA8"/>
    <w:rsid w:val="00C45E47"/>
    <w:rsid w:val="00C47A02"/>
    <w:rsid w:val="00C50F26"/>
    <w:rsid w:val="00C51C48"/>
    <w:rsid w:val="00C526E0"/>
    <w:rsid w:val="00C5338A"/>
    <w:rsid w:val="00C53DF1"/>
    <w:rsid w:val="00C53DF3"/>
    <w:rsid w:val="00C54317"/>
    <w:rsid w:val="00C54EAC"/>
    <w:rsid w:val="00C55431"/>
    <w:rsid w:val="00C55DE9"/>
    <w:rsid w:val="00C56162"/>
    <w:rsid w:val="00C57E82"/>
    <w:rsid w:val="00C60976"/>
    <w:rsid w:val="00C60F06"/>
    <w:rsid w:val="00C61DBB"/>
    <w:rsid w:val="00C63A6A"/>
    <w:rsid w:val="00C63D6D"/>
    <w:rsid w:val="00C642E2"/>
    <w:rsid w:val="00C664A4"/>
    <w:rsid w:val="00C66ADC"/>
    <w:rsid w:val="00C670FD"/>
    <w:rsid w:val="00C67752"/>
    <w:rsid w:val="00C67C20"/>
    <w:rsid w:val="00C70108"/>
    <w:rsid w:val="00C70D48"/>
    <w:rsid w:val="00C73135"/>
    <w:rsid w:val="00C731DA"/>
    <w:rsid w:val="00C73CF5"/>
    <w:rsid w:val="00C7432A"/>
    <w:rsid w:val="00C75F10"/>
    <w:rsid w:val="00C762C7"/>
    <w:rsid w:val="00C76BE8"/>
    <w:rsid w:val="00C76CDD"/>
    <w:rsid w:val="00C777D4"/>
    <w:rsid w:val="00C77C2B"/>
    <w:rsid w:val="00C77D19"/>
    <w:rsid w:val="00C81113"/>
    <w:rsid w:val="00C815F6"/>
    <w:rsid w:val="00C81906"/>
    <w:rsid w:val="00C8294D"/>
    <w:rsid w:val="00C83B66"/>
    <w:rsid w:val="00C84532"/>
    <w:rsid w:val="00C84828"/>
    <w:rsid w:val="00C85553"/>
    <w:rsid w:val="00C859C0"/>
    <w:rsid w:val="00C85A54"/>
    <w:rsid w:val="00C8642B"/>
    <w:rsid w:val="00C86A68"/>
    <w:rsid w:val="00C8796B"/>
    <w:rsid w:val="00C87E53"/>
    <w:rsid w:val="00C90D1C"/>
    <w:rsid w:val="00C90F74"/>
    <w:rsid w:val="00C91201"/>
    <w:rsid w:val="00C91B39"/>
    <w:rsid w:val="00C92448"/>
    <w:rsid w:val="00C924CB"/>
    <w:rsid w:val="00C93367"/>
    <w:rsid w:val="00C93661"/>
    <w:rsid w:val="00C938FE"/>
    <w:rsid w:val="00C9398C"/>
    <w:rsid w:val="00C9520D"/>
    <w:rsid w:val="00C955AB"/>
    <w:rsid w:val="00C968E1"/>
    <w:rsid w:val="00CA09BD"/>
    <w:rsid w:val="00CA11F2"/>
    <w:rsid w:val="00CA156E"/>
    <w:rsid w:val="00CA1B2D"/>
    <w:rsid w:val="00CA3294"/>
    <w:rsid w:val="00CA32A2"/>
    <w:rsid w:val="00CA3ACC"/>
    <w:rsid w:val="00CA3CE3"/>
    <w:rsid w:val="00CA471B"/>
    <w:rsid w:val="00CA4C0D"/>
    <w:rsid w:val="00CA54C9"/>
    <w:rsid w:val="00CA54D6"/>
    <w:rsid w:val="00CA5673"/>
    <w:rsid w:val="00CA5714"/>
    <w:rsid w:val="00CA740D"/>
    <w:rsid w:val="00CB0647"/>
    <w:rsid w:val="00CB19FA"/>
    <w:rsid w:val="00CB22BF"/>
    <w:rsid w:val="00CB25C6"/>
    <w:rsid w:val="00CB2AB6"/>
    <w:rsid w:val="00CB5B88"/>
    <w:rsid w:val="00CB5F64"/>
    <w:rsid w:val="00CB6016"/>
    <w:rsid w:val="00CB6332"/>
    <w:rsid w:val="00CB7927"/>
    <w:rsid w:val="00CB7B26"/>
    <w:rsid w:val="00CB7BED"/>
    <w:rsid w:val="00CC007D"/>
    <w:rsid w:val="00CC154C"/>
    <w:rsid w:val="00CC1610"/>
    <w:rsid w:val="00CC20E4"/>
    <w:rsid w:val="00CC239B"/>
    <w:rsid w:val="00CC2525"/>
    <w:rsid w:val="00CC3E04"/>
    <w:rsid w:val="00CC42D8"/>
    <w:rsid w:val="00CC4C65"/>
    <w:rsid w:val="00CC56BF"/>
    <w:rsid w:val="00CC6C66"/>
    <w:rsid w:val="00CD0483"/>
    <w:rsid w:val="00CD08F5"/>
    <w:rsid w:val="00CD1E78"/>
    <w:rsid w:val="00CD2138"/>
    <w:rsid w:val="00CD27FB"/>
    <w:rsid w:val="00CD2EA9"/>
    <w:rsid w:val="00CD4547"/>
    <w:rsid w:val="00CD4671"/>
    <w:rsid w:val="00CD492E"/>
    <w:rsid w:val="00CD4D41"/>
    <w:rsid w:val="00CD577D"/>
    <w:rsid w:val="00CD589A"/>
    <w:rsid w:val="00CD6A2C"/>
    <w:rsid w:val="00CD7374"/>
    <w:rsid w:val="00CE0086"/>
    <w:rsid w:val="00CE01F8"/>
    <w:rsid w:val="00CE0418"/>
    <w:rsid w:val="00CE0856"/>
    <w:rsid w:val="00CE09D4"/>
    <w:rsid w:val="00CE1B4C"/>
    <w:rsid w:val="00CE2690"/>
    <w:rsid w:val="00CE291B"/>
    <w:rsid w:val="00CE2924"/>
    <w:rsid w:val="00CE4164"/>
    <w:rsid w:val="00CE521B"/>
    <w:rsid w:val="00CE568F"/>
    <w:rsid w:val="00CE60DD"/>
    <w:rsid w:val="00CF08A9"/>
    <w:rsid w:val="00CF0FC5"/>
    <w:rsid w:val="00CF19D3"/>
    <w:rsid w:val="00CF3242"/>
    <w:rsid w:val="00CF4080"/>
    <w:rsid w:val="00CF48C7"/>
    <w:rsid w:val="00CF57D0"/>
    <w:rsid w:val="00CF65A2"/>
    <w:rsid w:val="00CF6AE0"/>
    <w:rsid w:val="00CF715B"/>
    <w:rsid w:val="00CF7662"/>
    <w:rsid w:val="00CF7970"/>
    <w:rsid w:val="00CF7FDB"/>
    <w:rsid w:val="00D015AA"/>
    <w:rsid w:val="00D02807"/>
    <w:rsid w:val="00D035C1"/>
    <w:rsid w:val="00D03CFA"/>
    <w:rsid w:val="00D0455E"/>
    <w:rsid w:val="00D046F7"/>
    <w:rsid w:val="00D04D00"/>
    <w:rsid w:val="00D04DBA"/>
    <w:rsid w:val="00D05304"/>
    <w:rsid w:val="00D0651F"/>
    <w:rsid w:val="00D068B8"/>
    <w:rsid w:val="00D06C14"/>
    <w:rsid w:val="00D06FD6"/>
    <w:rsid w:val="00D07D73"/>
    <w:rsid w:val="00D10577"/>
    <w:rsid w:val="00D1115F"/>
    <w:rsid w:val="00D11AED"/>
    <w:rsid w:val="00D12C46"/>
    <w:rsid w:val="00D134DA"/>
    <w:rsid w:val="00D13FEB"/>
    <w:rsid w:val="00D150A9"/>
    <w:rsid w:val="00D15879"/>
    <w:rsid w:val="00D158DA"/>
    <w:rsid w:val="00D15CD5"/>
    <w:rsid w:val="00D17538"/>
    <w:rsid w:val="00D17E7B"/>
    <w:rsid w:val="00D20B98"/>
    <w:rsid w:val="00D20C63"/>
    <w:rsid w:val="00D213AA"/>
    <w:rsid w:val="00D22F62"/>
    <w:rsid w:val="00D2303A"/>
    <w:rsid w:val="00D23108"/>
    <w:rsid w:val="00D2320E"/>
    <w:rsid w:val="00D235A5"/>
    <w:rsid w:val="00D24251"/>
    <w:rsid w:val="00D2597D"/>
    <w:rsid w:val="00D2620A"/>
    <w:rsid w:val="00D2626F"/>
    <w:rsid w:val="00D264B3"/>
    <w:rsid w:val="00D272CD"/>
    <w:rsid w:val="00D27816"/>
    <w:rsid w:val="00D27CC9"/>
    <w:rsid w:val="00D30269"/>
    <w:rsid w:val="00D3088C"/>
    <w:rsid w:val="00D315A5"/>
    <w:rsid w:val="00D31783"/>
    <w:rsid w:val="00D3217B"/>
    <w:rsid w:val="00D3285F"/>
    <w:rsid w:val="00D32A70"/>
    <w:rsid w:val="00D32D6B"/>
    <w:rsid w:val="00D32FDE"/>
    <w:rsid w:val="00D33605"/>
    <w:rsid w:val="00D33749"/>
    <w:rsid w:val="00D338A9"/>
    <w:rsid w:val="00D33E3B"/>
    <w:rsid w:val="00D33EEA"/>
    <w:rsid w:val="00D34307"/>
    <w:rsid w:val="00D3599F"/>
    <w:rsid w:val="00D35E32"/>
    <w:rsid w:val="00D3667D"/>
    <w:rsid w:val="00D369FF"/>
    <w:rsid w:val="00D37753"/>
    <w:rsid w:val="00D378E9"/>
    <w:rsid w:val="00D37B15"/>
    <w:rsid w:val="00D4022C"/>
    <w:rsid w:val="00D40F92"/>
    <w:rsid w:val="00D4205C"/>
    <w:rsid w:val="00D42181"/>
    <w:rsid w:val="00D42D56"/>
    <w:rsid w:val="00D434F3"/>
    <w:rsid w:val="00D43EA0"/>
    <w:rsid w:val="00D44984"/>
    <w:rsid w:val="00D4538F"/>
    <w:rsid w:val="00D457EA"/>
    <w:rsid w:val="00D50428"/>
    <w:rsid w:val="00D5090C"/>
    <w:rsid w:val="00D50D92"/>
    <w:rsid w:val="00D511F6"/>
    <w:rsid w:val="00D512A4"/>
    <w:rsid w:val="00D51AE4"/>
    <w:rsid w:val="00D51F4B"/>
    <w:rsid w:val="00D52392"/>
    <w:rsid w:val="00D549CF"/>
    <w:rsid w:val="00D54CFF"/>
    <w:rsid w:val="00D54E14"/>
    <w:rsid w:val="00D54EA5"/>
    <w:rsid w:val="00D55E49"/>
    <w:rsid w:val="00D55E4A"/>
    <w:rsid w:val="00D5634B"/>
    <w:rsid w:val="00D56479"/>
    <w:rsid w:val="00D564B3"/>
    <w:rsid w:val="00D56591"/>
    <w:rsid w:val="00D56E67"/>
    <w:rsid w:val="00D56FF2"/>
    <w:rsid w:val="00D600D7"/>
    <w:rsid w:val="00D60125"/>
    <w:rsid w:val="00D604A4"/>
    <w:rsid w:val="00D60BE9"/>
    <w:rsid w:val="00D60E07"/>
    <w:rsid w:val="00D60FA2"/>
    <w:rsid w:val="00D61ECB"/>
    <w:rsid w:val="00D621A5"/>
    <w:rsid w:val="00D63110"/>
    <w:rsid w:val="00D639E9"/>
    <w:rsid w:val="00D640B3"/>
    <w:rsid w:val="00D64C93"/>
    <w:rsid w:val="00D64DBB"/>
    <w:rsid w:val="00D65B50"/>
    <w:rsid w:val="00D6604E"/>
    <w:rsid w:val="00D66A9A"/>
    <w:rsid w:val="00D67171"/>
    <w:rsid w:val="00D673FB"/>
    <w:rsid w:val="00D70BE0"/>
    <w:rsid w:val="00D7143E"/>
    <w:rsid w:val="00D721B5"/>
    <w:rsid w:val="00D728A2"/>
    <w:rsid w:val="00D72E0A"/>
    <w:rsid w:val="00D73799"/>
    <w:rsid w:val="00D74C3F"/>
    <w:rsid w:val="00D7539F"/>
    <w:rsid w:val="00D75618"/>
    <w:rsid w:val="00D756E3"/>
    <w:rsid w:val="00D75D3A"/>
    <w:rsid w:val="00D75E4B"/>
    <w:rsid w:val="00D76B06"/>
    <w:rsid w:val="00D77258"/>
    <w:rsid w:val="00D77387"/>
    <w:rsid w:val="00D7781A"/>
    <w:rsid w:val="00D80DF9"/>
    <w:rsid w:val="00D81E1D"/>
    <w:rsid w:val="00D81FFC"/>
    <w:rsid w:val="00D83085"/>
    <w:rsid w:val="00D835A0"/>
    <w:rsid w:val="00D83641"/>
    <w:rsid w:val="00D83EE9"/>
    <w:rsid w:val="00D840EA"/>
    <w:rsid w:val="00D84BB9"/>
    <w:rsid w:val="00D85304"/>
    <w:rsid w:val="00D869E2"/>
    <w:rsid w:val="00D86F44"/>
    <w:rsid w:val="00D87792"/>
    <w:rsid w:val="00D877A5"/>
    <w:rsid w:val="00D87917"/>
    <w:rsid w:val="00D90D3D"/>
    <w:rsid w:val="00D90DE1"/>
    <w:rsid w:val="00D91322"/>
    <w:rsid w:val="00D91335"/>
    <w:rsid w:val="00D92205"/>
    <w:rsid w:val="00D927A2"/>
    <w:rsid w:val="00D92B65"/>
    <w:rsid w:val="00D92C60"/>
    <w:rsid w:val="00D93DE5"/>
    <w:rsid w:val="00D94233"/>
    <w:rsid w:val="00D96D26"/>
    <w:rsid w:val="00D9738C"/>
    <w:rsid w:val="00D975CB"/>
    <w:rsid w:val="00D97B90"/>
    <w:rsid w:val="00DA016E"/>
    <w:rsid w:val="00DA0ACD"/>
    <w:rsid w:val="00DA0B2D"/>
    <w:rsid w:val="00DA16BB"/>
    <w:rsid w:val="00DA1F98"/>
    <w:rsid w:val="00DA23F2"/>
    <w:rsid w:val="00DA2440"/>
    <w:rsid w:val="00DA26D0"/>
    <w:rsid w:val="00DA2E2F"/>
    <w:rsid w:val="00DA2EB6"/>
    <w:rsid w:val="00DA3699"/>
    <w:rsid w:val="00DA3889"/>
    <w:rsid w:val="00DA4626"/>
    <w:rsid w:val="00DA483D"/>
    <w:rsid w:val="00DA48D1"/>
    <w:rsid w:val="00DA493C"/>
    <w:rsid w:val="00DA4B7B"/>
    <w:rsid w:val="00DA5065"/>
    <w:rsid w:val="00DA5076"/>
    <w:rsid w:val="00DA56DE"/>
    <w:rsid w:val="00DA719A"/>
    <w:rsid w:val="00DB0027"/>
    <w:rsid w:val="00DB0665"/>
    <w:rsid w:val="00DB0726"/>
    <w:rsid w:val="00DB0C6C"/>
    <w:rsid w:val="00DB12C8"/>
    <w:rsid w:val="00DB167D"/>
    <w:rsid w:val="00DB206A"/>
    <w:rsid w:val="00DB2795"/>
    <w:rsid w:val="00DB2990"/>
    <w:rsid w:val="00DB2A79"/>
    <w:rsid w:val="00DB2BE7"/>
    <w:rsid w:val="00DB38F2"/>
    <w:rsid w:val="00DB3DF8"/>
    <w:rsid w:val="00DB42A4"/>
    <w:rsid w:val="00DB44C3"/>
    <w:rsid w:val="00DB4AC0"/>
    <w:rsid w:val="00DB4F18"/>
    <w:rsid w:val="00DB694F"/>
    <w:rsid w:val="00DB6EDA"/>
    <w:rsid w:val="00DB73B5"/>
    <w:rsid w:val="00DC16CB"/>
    <w:rsid w:val="00DC20EA"/>
    <w:rsid w:val="00DC2540"/>
    <w:rsid w:val="00DC42FD"/>
    <w:rsid w:val="00DC499E"/>
    <w:rsid w:val="00DC4B80"/>
    <w:rsid w:val="00DC587C"/>
    <w:rsid w:val="00DC5C2D"/>
    <w:rsid w:val="00DC745F"/>
    <w:rsid w:val="00DC7576"/>
    <w:rsid w:val="00DD0E82"/>
    <w:rsid w:val="00DD1E59"/>
    <w:rsid w:val="00DD2183"/>
    <w:rsid w:val="00DD368B"/>
    <w:rsid w:val="00DD4AE6"/>
    <w:rsid w:val="00DD585A"/>
    <w:rsid w:val="00DD5BDA"/>
    <w:rsid w:val="00DD5DCF"/>
    <w:rsid w:val="00DD617D"/>
    <w:rsid w:val="00DD6850"/>
    <w:rsid w:val="00DD6A3C"/>
    <w:rsid w:val="00DD6BB0"/>
    <w:rsid w:val="00DE0346"/>
    <w:rsid w:val="00DE037E"/>
    <w:rsid w:val="00DE0488"/>
    <w:rsid w:val="00DE0F4B"/>
    <w:rsid w:val="00DE10EF"/>
    <w:rsid w:val="00DE2B0A"/>
    <w:rsid w:val="00DE3A7C"/>
    <w:rsid w:val="00DE4C49"/>
    <w:rsid w:val="00DE4D39"/>
    <w:rsid w:val="00DE5106"/>
    <w:rsid w:val="00DE6C98"/>
    <w:rsid w:val="00DF0C70"/>
    <w:rsid w:val="00DF1864"/>
    <w:rsid w:val="00DF195E"/>
    <w:rsid w:val="00DF435F"/>
    <w:rsid w:val="00DF446D"/>
    <w:rsid w:val="00DF49EA"/>
    <w:rsid w:val="00DF4AE7"/>
    <w:rsid w:val="00DF51BB"/>
    <w:rsid w:val="00DF5EF9"/>
    <w:rsid w:val="00DF6055"/>
    <w:rsid w:val="00DF63B9"/>
    <w:rsid w:val="00DF6D18"/>
    <w:rsid w:val="00E00C84"/>
    <w:rsid w:val="00E01B99"/>
    <w:rsid w:val="00E02B23"/>
    <w:rsid w:val="00E02CED"/>
    <w:rsid w:val="00E036F3"/>
    <w:rsid w:val="00E03C68"/>
    <w:rsid w:val="00E040A2"/>
    <w:rsid w:val="00E04BB8"/>
    <w:rsid w:val="00E05425"/>
    <w:rsid w:val="00E05B6A"/>
    <w:rsid w:val="00E05CCE"/>
    <w:rsid w:val="00E06166"/>
    <w:rsid w:val="00E07104"/>
    <w:rsid w:val="00E07D57"/>
    <w:rsid w:val="00E10F2C"/>
    <w:rsid w:val="00E1163E"/>
    <w:rsid w:val="00E12DD8"/>
    <w:rsid w:val="00E130BD"/>
    <w:rsid w:val="00E130FE"/>
    <w:rsid w:val="00E13128"/>
    <w:rsid w:val="00E13280"/>
    <w:rsid w:val="00E13767"/>
    <w:rsid w:val="00E13A9B"/>
    <w:rsid w:val="00E146EB"/>
    <w:rsid w:val="00E1491A"/>
    <w:rsid w:val="00E14FA3"/>
    <w:rsid w:val="00E15127"/>
    <w:rsid w:val="00E159F9"/>
    <w:rsid w:val="00E15D9E"/>
    <w:rsid w:val="00E15F17"/>
    <w:rsid w:val="00E16FBC"/>
    <w:rsid w:val="00E1733E"/>
    <w:rsid w:val="00E17B87"/>
    <w:rsid w:val="00E17CCD"/>
    <w:rsid w:val="00E17F51"/>
    <w:rsid w:val="00E220C9"/>
    <w:rsid w:val="00E221BA"/>
    <w:rsid w:val="00E22773"/>
    <w:rsid w:val="00E22A75"/>
    <w:rsid w:val="00E22F19"/>
    <w:rsid w:val="00E231A7"/>
    <w:rsid w:val="00E235C0"/>
    <w:rsid w:val="00E2365E"/>
    <w:rsid w:val="00E23C7E"/>
    <w:rsid w:val="00E23F61"/>
    <w:rsid w:val="00E24011"/>
    <w:rsid w:val="00E248D7"/>
    <w:rsid w:val="00E248E1"/>
    <w:rsid w:val="00E257FD"/>
    <w:rsid w:val="00E25894"/>
    <w:rsid w:val="00E27290"/>
    <w:rsid w:val="00E2744E"/>
    <w:rsid w:val="00E278D1"/>
    <w:rsid w:val="00E278E5"/>
    <w:rsid w:val="00E27CED"/>
    <w:rsid w:val="00E30C79"/>
    <w:rsid w:val="00E30FE6"/>
    <w:rsid w:val="00E31A8A"/>
    <w:rsid w:val="00E31F24"/>
    <w:rsid w:val="00E32DA6"/>
    <w:rsid w:val="00E337D6"/>
    <w:rsid w:val="00E33C02"/>
    <w:rsid w:val="00E34098"/>
    <w:rsid w:val="00E345AD"/>
    <w:rsid w:val="00E34A57"/>
    <w:rsid w:val="00E34CAC"/>
    <w:rsid w:val="00E34D22"/>
    <w:rsid w:val="00E34E36"/>
    <w:rsid w:val="00E34E54"/>
    <w:rsid w:val="00E35A2C"/>
    <w:rsid w:val="00E36CE1"/>
    <w:rsid w:val="00E378BA"/>
    <w:rsid w:val="00E37C5C"/>
    <w:rsid w:val="00E37D91"/>
    <w:rsid w:val="00E40A42"/>
    <w:rsid w:val="00E41743"/>
    <w:rsid w:val="00E42482"/>
    <w:rsid w:val="00E427DE"/>
    <w:rsid w:val="00E42D5C"/>
    <w:rsid w:val="00E43136"/>
    <w:rsid w:val="00E4489C"/>
    <w:rsid w:val="00E449DD"/>
    <w:rsid w:val="00E44BBE"/>
    <w:rsid w:val="00E450D8"/>
    <w:rsid w:val="00E45F2B"/>
    <w:rsid w:val="00E461A3"/>
    <w:rsid w:val="00E4637D"/>
    <w:rsid w:val="00E51A9A"/>
    <w:rsid w:val="00E521F7"/>
    <w:rsid w:val="00E53B91"/>
    <w:rsid w:val="00E551D3"/>
    <w:rsid w:val="00E55292"/>
    <w:rsid w:val="00E559F7"/>
    <w:rsid w:val="00E56653"/>
    <w:rsid w:val="00E5743D"/>
    <w:rsid w:val="00E574C6"/>
    <w:rsid w:val="00E604BA"/>
    <w:rsid w:val="00E60E15"/>
    <w:rsid w:val="00E610E7"/>
    <w:rsid w:val="00E6146D"/>
    <w:rsid w:val="00E619F2"/>
    <w:rsid w:val="00E61C9E"/>
    <w:rsid w:val="00E62421"/>
    <w:rsid w:val="00E63205"/>
    <w:rsid w:val="00E6417B"/>
    <w:rsid w:val="00E647AA"/>
    <w:rsid w:val="00E64C63"/>
    <w:rsid w:val="00E66905"/>
    <w:rsid w:val="00E70996"/>
    <w:rsid w:val="00E70F05"/>
    <w:rsid w:val="00E713AD"/>
    <w:rsid w:val="00E7292E"/>
    <w:rsid w:val="00E735F1"/>
    <w:rsid w:val="00E743A2"/>
    <w:rsid w:val="00E74B51"/>
    <w:rsid w:val="00E74B9E"/>
    <w:rsid w:val="00E755CF"/>
    <w:rsid w:val="00E75684"/>
    <w:rsid w:val="00E760E9"/>
    <w:rsid w:val="00E763CC"/>
    <w:rsid w:val="00E77314"/>
    <w:rsid w:val="00E7786E"/>
    <w:rsid w:val="00E80571"/>
    <w:rsid w:val="00E80F8D"/>
    <w:rsid w:val="00E81FDC"/>
    <w:rsid w:val="00E823C5"/>
    <w:rsid w:val="00E824CF"/>
    <w:rsid w:val="00E82694"/>
    <w:rsid w:val="00E82C3F"/>
    <w:rsid w:val="00E82EFE"/>
    <w:rsid w:val="00E84938"/>
    <w:rsid w:val="00E858F1"/>
    <w:rsid w:val="00E858FD"/>
    <w:rsid w:val="00E85F8A"/>
    <w:rsid w:val="00E87335"/>
    <w:rsid w:val="00E87AC5"/>
    <w:rsid w:val="00E9050B"/>
    <w:rsid w:val="00E9061F"/>
    <w:rsid w:val="00E906B3"/>
    <w:rsid w:val="00E90E5A"/>
    <w:rsid w:val="00E9161C"/>
    <w:rsid w:val="00E928CE"/>
    <w:rsid w:val="00E92BCA"/>
    <w:rsid w:val="00E93923"/>
    <w:rsid w:val="00E93BD7"/>
    <w:rsid w:val="00E93BE3"/>
    <w:rsid w:val="00E94767"/>
    <w:rsid w:val="00E94B10"/>
    <w:rsid w:val="00E94E2D"/>
    <w:rsid w:val="00E94FF9"/>
    <w:rsid w:val="00E95245"/>
    <w:rsid w:val="00E9592A"/>
    <w:rsid w:val="00E95939"/>
    <w:rsid w:val="00E95AB8"/>
    <w:rsid w:val="00E96601"/>
    <w:rsid w:val="00E968A6"/>
    <w:rsid w:val="00E96D57"/>
    <w:rsid w:val="00E96EFF"/>
    <w:rsid w:val="00E97676"/>
    <w:rsid w:val="00E977F7"/>
    <w:rsid w:val="00EA100E"/>
    <w:rsid w:val="00EA1649"/>
    <w:rsid w:val="00EA18EB"/>
    <w:rsid w:val="00EA19CF"/>
    <w:rsid w:val="00EA1A79"/>
    <w:rsid w:val="00EA24DD"/>
    <w:rsid w:val="00EA3020"/>
    <w:rsid w:val="00EA3B39"/>
    <w:rsid w:val="00EA3F8A"/>
    <w:rsid w:val="00EA4DFC"/>
    <w:rsid w:val="00EA5228"/>
    <w:rsid w:val="00EA5CFF"/>
    <w:rsid w:val="00EA5DD2"/>
    <w:rsid w:val="00EA637A"/>
    <w:rsid w:val="00EA659F"/>
    <w:rsid w:val="00EA66D9"/>
    <w:rsid w:val="00EA6A43"/>
    <w:rsid w:val="00EA6D47"/>
    <w:rsid w:val="00EA7D38"/>
    <w:rsid w:val="00EB0241"/>
    <w:rsid w:val="00EB2072"/>
    <w:rsid w:val="00EB26CC"/>
    <w:rsid w:val="00EB26F8"/>
    <w:rsid w:val="00EB28DA"/>
    <w:rsid w:val="00EB296C"/>
    <w:rsid w:val="00EB3161"/>
    <w:rsid w:val="00EB385E"/>
    <w:rsid w:val="00EB40FD"/>
    <w:rsid w:val="00EB465D"/>
    <w:rsid w:val="00EB48FA"/>
    <w:rsid w:val="00EB5A3D"/>
    <w:rsid w:val="00EB6052"/>
    <w:rsid w:val="00EB607F"/>
    <w:rsid w:val="00EB6E0F"/>
    <w:rsid w:val="00EB6EA9"/>
    <w:rsid w:val="00EB72ED"/>
    <w:rsid w:val="00EB740C"/>
    <w:rsid w:val="00EB7842"/>
    <w:rsid w:val="00EB7B26"/>
    <w:rsid w:val="00EC00DD"/>
    <w:rsid w:val="00EC199B"/>
    <w:rsid w:val="00EC1DB7"/>
    <w:rsid w:val="00EC3026"/>
    <w:rsid w:val="00EC3220"/>
    <w:rsid w:val="00EC4877"/>
    <w:rsid w:val="00EC5409"/>
    <w:rsid w:val="00EC5508"/>
    <w:rsid w:val="00EC5A26"/>
    <w:rsid w:val="00EC5CBF"/>
    <w:rsid w:val="00EC6333"/>
    <w:rsid w:val="00EC6775"/>
    <w:rsid w:val="00EC6F36"/>
    <w:rsid w:val="00EC70A1"/>
    <w:rsid w:val="00EC7AE1"/>
    <w:rsid w:val="00ED023D"/>
    <w:rsid w:val="00ED1613"/>
    <w:rsid w:val="00ED1780"/>
    <w:rsid w:val="00ED1AB9"/>
    <w:rsid w:val="00ED28D1"/>
    <w:rsid w:val="00ED2B54"/>
    <w:rsid w:val="00ED3423"/>
    <w:rsid w:val="00ED3893"/>
    <w:rsid w:val="00ED3D18"/>
    <w:rsid w:val="00ED57F0"/>
    <w:rsid w:val="00ED5CA1"/>
    <w:rsid w:val="00ED6CD2"/>
    <w:rsid w:val="00ED743C"/>
    <w:rsid w:val="00ED765A"/>
    <w:rsid w:val="00EE1FA5"/>
    <w:rsid w:val="00EE25B6"/>
    <w:rsid w:val="00EE2895"/>
    <w:rsid w:val="00EE3091"/>
    <w:rsid w:val="00EE3F3D"/>
    <w:rsid w:val="00EE4E43"/>
    <w:rsid w:val="00EE513E"/>
    <w:rsid w:val="00EE62EA"/>
    <w:rsid w:val="00EE635E"/>
    <w:rsid w:val="00EE6C98"/>
    <w:rsid w:val="00EE7354"/>
    <w:rsid w:val="00EE78B7"/>
    <w:rsid w:val="00EE7D77"/>
    <w:rsid w:val="00EE7E17"/>
    <w:rsid w:val="00EF0D4B"/>
    <w:rsid w:val="00EF136E"/>
    <w:rsid w:val="00EF1A5C"/>
    <w:rsid w:val="00EF1AB3"/>
    <w:rsid w:val="00EF20E5"/>
    <w:rsid w:val="00EF2D7F"/>
    <w:rsid w:val="00EF332C"/>
    <w:rsid w:val="00EF44B8"/>
    <w:rsid w:val="00EF44FB"/>
    <w:rsid w:val="00EF469B"/>
    <w:rsid w:val="00EF46E0"/>
    <w:rsid w:val="00EF4896"/>
    <w:rsid w:val="00EF6048"/>
    <w:rsid w:val="00EF6101"/>
    <w:rsid w:val="00EF625B"/>
    <w:rsid w:val="00EF6B2C"/>
    <w:rsid w:val="00F0024C"/>
    <w:rsid w:val="00F0028E"/>
    <w:rsid w:val="00F00C65"/>
    <w:rsid w:val="00F00E8D"/>
    <w:rsid w:val="00F017D0"/>
    <w:rsid w:val="00F01E1E"/>
    <w:rsid w:val="00F025A0"/>
    <w:rsid w:val="00F0270B"/>
    <w:rsid w:val="00F03037"/>
    <w:rsid w:val="00F039A4"/>
    <w:rsid w:val="00F04D3F"/>
    <w:rsid w:val="00F04D8B"/>
    <w:rsid w:val="00F0565A"/>
    <w:rsid w:val="00F05A54"/>
    <w:rsid w:val="00F05D22"/>
    <w:rsid w:val="00F05FB8"/>
    <w:rsid w:val="00F0605F"/>
    <w:rsid w:val="00F06CD5"/>
    <w:rsid w:val="00F11C88"/>
    <w:rsid w:val="00F1252C"/>
    <w:rsid w:val="00F1342B"/>
    <w:rsid w:val="00F144C2"/>
    <w:rsid w:val="00F146C6"/>
    <w:rsid w:val="00F14ED7"/>
    <w:rsid w:val="00F152EF"/>
    <w:rsid w:val="00F16C3D"/>
    <w:rsid w:val="00F16D13"/>
    <w:rsid w:val="00F1704E"/>
    <w:rsid w:val="00F2031C"/>
    <w:rsid w:val="00F2057D"/>
    <w:rsid w:val="00F207F6"/>
    <w:rsid w:val="00F21292"/>
    <w:rsid w:val="00F21BFB"/>
    <w:rsid w:val="00F2379F"/>
    <w:rsid w:val="00F239C9"/>
    <w:rsid w:val="00F23B36"/>
    <w:rsid w:val="00F24DB3"/>
    <w:rsid w:val="00F252A9"/>
    <w:rsid w:val="00F2587E"/>
    <w:rsid w:val="00F25C9B"/>
    <w:rsid w:val="00F274CE"/>
    <w:rsid w:val="00F27C2A"/>
    <w:rsid w:val="00F30B44"/>
    <w:rsid w:val="00F31196"/>
    <w:rsid w:val="00F318C6"/>
    <w:rsid w:val="00F31C25"/>
    <w:rsid w:val="00F32C71"/>
    <w:rsid w:val="00F32F78"/>
    <w:rsid w:val="00F33CA6"/>
    <w:rsid w:val="00F3438E"/>
    <w:rsid w:val="00F34719"/>
    <w:rsid w:val="00F347F8"/>
    <w:rsid w:val="00F356AF"/>
    <w:rsid w:val="00F3632F"/>
    <w:rsid w:val="00F365B3"/>
    <w:rsid w:val="00F3677E"/>
    <w:rsid w:val="00F36861"/>
    <w:rsid w:val="00F369DF"/>
    <w:rsid w:val="00F36A84"/>
    <w:rsid w:val="00F37788"/>
    <w:rsid w:val="00F40197"/>
    <w:rsid w:val="00F408A3"/>
    <w:rsid w:val="00F41259"/>
    <w:rsid w:val="00F41746"/>
    <w:rsid w:val="00F4401D"/>
    <w:rsid w:val="00F441AC"/>
    <w:rsid w:val="00F450FB"/>
    <w:rsid w:val="00F45801"/>
    <w:rsid w:val="00F458B2"/>
    <w:rsid w:val="00F46447"/>
    <w:rsid w:val="00F46912"/>
    <w:rsid w:val="00F46D5E"/>
    <w:rsid w:val="00F473DC"/>
    <w:rsid w:val="00F47430"/>
    <w:rsid w:val="00F479C8"/>
    <w:rsid w:val="00F506C1"/>
    <w:rsid w:val="00F50D12"/>
    <w:rsid w:val="00F514DA"/>
    <w:rsid w:val="00F51E4E"/>
    <w:rsid w:val="00F51EA4"/>
    <w:rsid w:val="00F55BE1"/>
    <w:rsid w:val="00F55E0C"/>
    <w:rsid w:val="00F55E0E"/>
    <w:rsid w:val="00F56098"/>
    <w:rsid w:val="00F562E6"/>
    <w:rsid w:val="00F56358"/>
    <w:rsid w:val="00F5642A"/>
    <w:rsid w:val="00F57F13"/>
    <w:rsid w:val="00F60516"/>
    <w:rsid w:val="00F60710"/>
    <w:rsid w:val="00F611E5"/>
    <w:rsid w:val="00F612F7"/>
    <w:rsid w:val="00F614CC"/>
    <w:rsid w:val="00F61EB1"/>
    <w:rsid w:val="00F6257B"/>
    <w:rsid w:val="00F62E2C"/>
    <w:rsid w:val="00F62FF6"/>
    <w:rsid w:val="00F63215"/>
    <w:rsid w:val="00F634CA"/>
    <w:rsid w:val="00F63B6A"/>
    <w:rsid w:val="00F651DE"/>
    <w:rsid w:val="00F667ED"/>
    <w:rsid w:val="00F67B5D"/>
    <w:rsid w:val="00F702F2"/>
    <w:rsid w:val="00F70D59"/>
    <w:rsid w:val="00F713AC"/>
    <w:rsid w:val="00F715B0"/>
    <w:rsid w:val="00F7162C"/>
    <w:rsid w:val="00F71E3D"/>
    <w:rsid w:val="00F72508"/>
    <w:rsid w:val="00F728EE"/>
    <w:rsid w:val="00F7419F"/>
    <w:rsid w:val="00F743B5"/>
    <w:rsid w:val="00F74537"/>
    <w:rsid w:val="00F74D70"/>
    <w:rsid w:val="00F7525B"/>
    <w:rsid w:val="00F755BA"/>
    <w:rsid w:val="00F7661F"/>
    <w:rsid w:val="00F767A8"/>
    <w:rsid w:val="00F776F8"/>
    <w:rsid w:val="00F77D3A"/>
    <w:rsid w:val="00F77E6C"/>
    <w:rsid w:val="00F80331"/>
    <w:rsid w:val="00F803BE"/>
    <w:rsid w:val="00F81FB4"/>
    <w:rsid w:val="00F82175"/>
    <w:rsid w:val="00F8217D"/>
    <w:rsid w:val="00F83054"/>
    <w:rsid w:val="00F836D3"/>
    <w:rsid w:val="00F83B1F"/>
    <w:rsid w:val="00F83D12"/>
    <w:rsid w:val="00F851C6"/>
    <w:rsid w:val="00F85A4C"/>
    <w:rsid w:val="00F85D1B"/>
    <w:rsid w:val="00F86648"/>
    <w:rsid w:val="00F86947"/>
    <w:rsid w:val="00F8799F"/>
    <w:rsid w:val="00F87C04"/>
    <w:rsid w:val="00F87C74"/>
    <w:rsid w:val="00F903E3"/>
    <w:rsid w:val="00F90D33"/>
    <w:rsid w:val="00F90DCE"/>
    <w:rsid w:val="00F90E5E"/>
    <w:rsid w:val="00F90F72"/>
    <w:rsid w:val="00F92D17"/>
    <w:rsid w:val="00F934C3"/>
    <w:rsid w:val="00F93B5A"/>
    <w:rsid w:val="00F94F57"/>
    <w:rsid w:val="00F94F76"/>
    <w:rsid w:val="00F95800"/>
    <w:rsid w:val="00F96E1C"/>
    <w:rsid w:val="00FA09AC"/>
    <w:rsid w:val="00FA10EB"/>
    <w:rsid w:val="00FA1245"/>
    <w:rsid w:val="00FA1622"/>
    <w:rsid w:val="00FA1C9F"/>
    <w:rsid w:val="00FA223A"/>
    <w:rsid w:val="00FA2B48"/>
    <w:rsid w:val="00FA33EB"/>
    <w:rsid w:val="00FA3490"/>
    <w:rsid w:val="00FA570B"/>
    <w:rsid w:val="00FA5A75"/>
    <w:rsid w:val="00FA5DD1"/>
    <w:rsid w:val="00FA7461"/>
    <w:rsid w:val="00FA7D83"/>
    <w:rsid w:val="00FB12E8"/>
    <w:rsid w:val="00FB198F"/>
    <w:rsid w:val="00FB22CC"/>
    <w:rsid w:val="00FB22D8"/>
    <w:rsid w:val="00FB2579"/>
    <w:rsid w:val="00FB3EC5"/>
    <w:rsid w:val="00FB448A"/>
    <w:rsid w:val="00FB4980"/>
    <w:rsid w:val="00FB4AC0"/>
    <w:rsid w:val="00FB4CEC"/>
    <w:rsid w:val="00FB50B0"/>
    <w:rsid w:val="00FB542B"/>
    <w:rsid w:val="00FB5858"/>
    <w:rsid w:val="00FB62EB"/>
    <w:rsid w:val="00FB6784"/>
    <w:rsid w:val="00FB7D4C"/>
    <w:rsid w:val="00FC023C"/>
    <w:rsid w:val="00FC0FCE"/>
    <w:rsid w:val="00FC103B"/>
    <w:rsid w:val="00FC1424"/>
    <w:rsid w:val="00FC2370"/>
    <w:rsid w:val="00FC2677"/>
    <w:rsid w:val="00FC2DB3"/>
    <w:rsid w:val="00FC33E5"/>
    <w:rsid w:val="00FC47D2"/>
    <w:rsid w:val="00FC73DF"/>
    <w:rsid w:val="00FC7584"/>
    <w:rsid w:val="00FD0958"/>
    <w:rsid w:val="00FD0B45"/>
    <w:rsid w:val="00FD12B7"/>
    <w:rsid w:val="00FD12C3"/>
    <w:rsid w:val="00FD1A00"/>
    <w:rsid w:val="00FD1EC4"/>
    <w:rsid w:val="00FD328D"/>
    <w:rsid w:val="00FD3791"/>
    <w:rsid w:val="00FD3F25"/>
    <w:rsid w:val="00FD4815"/>
    <w:rsid w:val="00FD4FFB"/>
    <w:rsid w:val="00FD573C"/>
    <w:rsid w:val="00FD6432"/>
    <w:rsid w:val="00FD65C6"/>
    <w:rsid w:val="00FD73B0"/>
    <w:rsid w:val="00FD749C"/>
    <w:rsid w:val="00FD7AE3"/>
    <w:rsid w:val="00FE11B6"/>
    <w:rsid w:val="00FE1960"/>
    <w:rsid w:val="00FE276C"/>
    <w:rsid w:val="00FE2ABE"/>
    <w:rsid w:val="00FE47A1"/>
    <w:rsid w:val="00FE5900"/>
    <w:rsid w:val="00FE651A"/>
    <w:rsid w:val="00FE6F3C"/>
    <w:rsid w:val="00FE7A75"/>
    <w:rsid w:val="00FE7BDB"/>
    <w:rsid w:val="00FE7F6D"/>
    <w:rsid w:val="00FF04CA"/>
    <w:rsid w:val="00FF0838"/>
    <w:rsid w:val="00FF0B37"/>
    <w:rsid w:val="00FF52E1"/>
    <w:rsid w:val="00FF52FB"/>
    <w:rsid w:val="00FF57BD"/>
    <w:rsid w:val="00FF62A9"/>
    <w:rsid w:val="00FF6E8D"/>
    <w:rsid w:val="00FF77DF"/>
    <w:rsid w:val="00FF796D"/>
    <w:rsid w:val="00FF7D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031FC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99"/>
    <w:qFormat/>
    <w:rsid w:val="007D4764"/>
    <w:pPr>
      <w:spacing w:after="200" w:line="276" w:lineRule="auto"/>
    </w:pPr>
    <w:rPr>
      <w:rFonts w:ascii="Times New Roman" w:hAnsi="Times New Roman"/>
      <w:sz w:val="22"/>
      <w:lang w:val="en-GB"/>
    </w:rPr>
  </w:style>
  <w:style w:type="paragraph" w:styleId="Heading1">
    <w:name w:val="heading 1"/>
    <w:basedOn w:val="Normal"/>
    <w:next w:val="Normal"/>
    <w:link w:val="Heading1Char"/>
    <w:uiPriority w:val="9"/>
    <w:qFormat/>
    <w:rsid w:val="00787F40"/>
    <w:pPr>
      <w:keepNext/>
      <w:spacing w:after="0" w:line="360" w:lineRule="auto"/>
      <w:jc w:val="center"/>
      <w:outlineLvl w:val="0"/>
    </w:pPr>
    <w:rPr>
      <w:rFonts w:eastAsia="Times New Roman"/>
      <w:b/>
      <w:sz w:val="24"/>
    </w:rPr>
  </w:style>
  <w:style w:type="paragraph" w:styleId="Heading2">
    <w:name w:val="heading 2"/>
    <w:basedOn w:val="Normal"/>
    <w:next w:val="Normal"/>
    <w:link w:val="Heading2Char"/>
    <w:uiPriority w:val="9"/>
    <w:unhideWhenUsed/>
    <w:qFormat/>
    <w:rsid w:val="00787F40"/>
    <w:pPr>
      <w:keepNext/>
      <w:spacing w:after="0" w:line="360" w:lineRule="auto"/>
      <w:outlineLvl w:val="1"/>
    </w:pPr>
    <w:rPr>
      <w:rFonts w:eastAsia="Times New Roman"/>
      <w:b/>
      <w:sz w:val="24"/>
    </w:rPr>
  </w:style>
  <w:style w:type="paragraph" w:styleId="Heading3">
    <w:name w:val="heading 3"/>
    <w:basedOn w:val="Normal"/>
    <w:next w:val="Normal"/>
    <w:link w:val="Heading3Char"/>
    <w:uiPriority w:val="9"/>
    <w:semiHidden/>
    <w:unhideWhenUsed/>
    <w:qFormat/>
    <w:rsid w:val="00787F40"/>
    <w:pPr>
      <w:keepNext/>
      <w:keepLines/>
      <w:spacing w:before="200" w:after="0"/>
      <w:outlineLvl w:val="2"/>
    </w:pPr>
    <w:rPr>
      <w:rFonts w:ascii="Cambria" w:eastAsia="Times New Roman" w:hAnsi="Cambria"/>
      <w:b/>
      <w:color w:val="4F81BD"/>
      <w:sz w:val="20"/>
    </w:rPr>
  </w:style>
  <w:style w:type="paragraph" w:styleId="Heading4">
    <w:name w:val="heading 4"/>
    <w:basedOn w:val="Normal"/>
    <w:next w:val="Normal"/>
    <w:link w:val="Heading4Char"/>
    <w:uiPriority w:val="9"/>
    <w:semiHidden/>
    <w:unhideWhenUsed/>
    <w:qFormat/>
    <w:rsid w:val="00787F40"/>
    <w:pPr>
      <w:keepNext/>
      <w:keepLines/>
      <w:spacing w:before="200" w:after="0"/>
      <w:outlineLvl w:val="3"/>
    </w:pPr>
    <w:rPr>
      <w:rFonts w:ascii="Cambria" w:eastAsia="Times New Roman" w:hAnsi="Cambria"/>
      <w:b/>
      <w:i/>
      <w:color w:val="4F81BD"/>
      <w:sz w:val="20"/>
    </w:rPr>
  </w:style>
  <w:style w:type="paragraph" w:styleId="Heading5">
    <w:name w:val="heading 5"/>
    <w:basedOn w:val="Normal"/>
    <w:next w:val="Normal"/>
    <w:link w:val="Heading5Char"/>
    <w:uiPriority w:val="9"/>
    <w:semiHidden/>
    <w:unhideWhenUsed/>
    <w:qFormat/>
    <w:rsid w:val="00787F40"/>
    <w:pPr>
      <w:keepNext/>
      <w:keepLines/>
      <w:spacing w:before="200" w:after="0"/>
      <w:outlineLvl w:val="4"/>
    </w:pPr>
    <w:rPr>
      <w:rFonts w:ascii="Cambria" w:eastAsia="Times New Roman" w:hAnsi="Cambria"/>
      <w:color w:val="243F60"/>
      <w:sz w:val="20"/>
    </w:rPr>
  </w:style>
  <w:style w:type="paragraph" w:styleId="Heading6">
    <w:name w:val="heading 6"/>
    <w:basedOn w:val="Normal"/>
    <w:next w:val="Normal"/>
    <w:link w:val="Heading6Char"/>
    <w:unhideWhenUsed/>
    <w:qFormat/>
    <w:rsid w:val="00787F40"/>
    <w:pPr>
      <w:keepNext/>
      <w:keepLines/>
      <w:spacing w:before="200" w:after="0"/>
      <w:outlineLvl w:val="5"/>
    </w:pPr>
    <w:rPr>
      <w:rFonts w:ascii="Cambria" w:eastAsia="Times New Roman" w:hAnsi="Cambria"/>
      <w:i/>
      <w:color w:val="243F60"/>
      <w:sz w:val="20"/>
    </w:rPr>
  </w:style>
  <w:style w:type="paragraph" w:styleId="Heading7">
    <w:name w:val="heading 7"/>
    <w:basedOn w:val="Normal"/>
    <w:next w:val="Normal"/>
    <w:link w:val="Heading7Char"/>
    <w:uiPriority w:val="9"/>
    <w:semiHidden/>
    <w:unhideWhenUsed/>
    <w:qFormat/>
    <w:rsid w:val="00787F40"/>
    <w:pPr>
      <w:keepNext/>
      <w:keepLines/>
      <w:spacing w:before="200" w:after="0"/>
      <w:outlineLvl w:val="6"/>
    </w:pPr>
    <w:rPr>
      <w:rFonts w:ascii="Cambria" w:eastAsia="Times New Roman" w:hAnsi="Cambria"/>
      <w:i/>
      <w:color w:val="404040"/>
      <w:sz w:val="20"/>
    </w:rPr>
  </w:style>
  <w:style w:type="paragraph" w:styleId="Heading8">
    <w:name w:val="heading 8"/>
    <w:basedOn w:val="Normal"/>
    <w:next w:val="Normal"/>
    <w:link w:val="Heading8Char"/>
    <w:uiPriority w:val="9"/>
    <w:semiHidden/>
    <w:unhideWhenUsed/>
    <w:qFormat/>
    <w:rsid w:val="00787F40"/>
    <w:pPr>
      <w:keepNext/>
      <w:keepLines/>
      <w:spacing w:before="200" w:after="0"/>
      <w:outlineLvl w:val="7"/>
    </w:pPr>
    <w:rPr>
      <w:rFonts w:ascii="Cambria" w:eastAsia="Times New Roman" w:hAnsi="Cambria"/>
      <w:color w:val="404040"/>
      <w:sz w:val="20"/>
    </w:rPr>
  </w:style>
  <w:style w:type="paragraph" w:styleId="Heading9">
    <w:name w:val="heading 9"/>
    <w:basedOn w:val="Normal"/>
    <w:next w:val="Normal"/>
    <w:link w:val="Heading9Char"/>
    <w:uiPriority w:val="9"/>
    <w:semiHidden/>
    <w:unhideWhenUsed/>
    <w:qFormat/>
    <w:rsid w:val="00787F40"/>
    <w:pPr>
      <w:keepNext/>
      <w:keepLines/>
      <w:spacing w:before="200" w:after="0"/>
      <w:outlineLvl w:val="8"/>
    </w:pPr>
    <w:rPr>
      <w:rFonts w:ascii="Cambria" w:eastAsia="Times New Roman" w:hAnsi="Cambria"/>
      <w:i/>
      <w:color w:val="40404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87F40"/>
    <w:rPr>
      <w:rFonts w:ascii="Times New Roman" w:eastAsia="Times New Roman" w:hAnsi="Times New Roman" w:cs="Times New Roman"/>
      <w:b/>
      <w:sz w:val="24"/>
      <w:szCs w:val="20"/>
      <w:lang w:val="en-GB"/>
    </w:rPr>
  </w:style>
  <w:style w:type="character" w:customStyle="1" w:styleId="Heading2Char">
    <w:name w:val="Heading 2 Char"/>
    <w:link w:val="Heading2"/>
    <w:uiPriority w:val="9"/>
    <w:rsid w:val="00787F40"/>
    <w:rPr>
      <w:rFonts w:ascii="Times New Roman" w:eastAsia="Times New Roman" w:hAnsi="Times New Roman" w:cs="Times New Roman"/>
      <w:b/>
      <w:sz w:val="24"/>
      <w:szCs w:val="20"/>
      <w:lang w:val="en-GB"/>
    </w:rPr>
  </w:style>
  <w:style w:type="character" w:customStyle="1" w:styleId="Heading3Char">
    <w:name w:val="Heading 3 Char"/>
    <w:link w:val="Heading3"/>
    <w:uiPriority w:val="9"/>
    <w:semiHidden/>
    <w:rsid w:val="00787F40"/>
    <w:rPr>
      <w:rFonts w:ascii="Cambria" w:eastAsia="Times New Roman" w:hAnsi="Cambria" w:cs="Times New Roman"/>
      <w:b/>
      <w:color w:val="4F81BD"/>
      <w:szCs w:val="20"/>
      <w:lang w:val="en-GB"/>
    </w:rPr>
  </w:style>
  <w:style w:type="character" w:customStyle="1" w:styleId="Heading4Char">
    <w:name w:val="Heading 4 Char"/>
    <w:link w:val="Heading4"/>
    <w:uiPriority w:val="9"/>
    <w:semiHidden/>
    <w:rsid w:val="00787F40"/>
    <w:rPr>
      <w:rFonts w:ascii="Cambria" w:eastAsia="Times New Roman" w:hAnsi="Cambria" w:cs="Times New Roman"/>
      <w:b/>
      <w:i/>
      <w:color w:val="4F81BD"/>
      <w:szCs w:val="20"/>
      <w:lang w:val="en-GB"/>
    </w:rPr>
  </w:style>
  <w:style w:type="character" w:customStyle="1" w:styleId="Heading5Char">
    <w:name w:val="Heading 5 Char"/>
    <w:link w:val="Heading5"/>
    <w:uiPriority w:val="9"/>
    <w:semiHidden/>
    <w:rsid w:val="00787F40"/>
    <w:rPr>
      <w:rFonts w:ascii="Cambria" w:eastAsia="Times New Roman" w:hAnsi="Cambria" w:cs="Times New Roman"/>
      <w:color w:val="243F60"/>
      <w:szCs w:val="20"/>
      <w:lang w:val="en-GB"/>
    </w:rPr>
  </w:style>
  <w:style w:type="character" w:customStyle="1" w:styleId="Heading6Char">
    <w:name w:val="Heading 6 Char"/>
    <w:link w:val="Heading6"/>
    <w:rsid w:val="00787F40"/>
    <w:rPr>
      <w:rFonts w:ascii="Cambria" w:eastAsia="Times New Roman" w:hAnsi="Cambria" w:cs="Times New Roman"/>
      <w:i/>
      <w:color w:val="243F60"/>
      <w:szCs w:val="20"/>
      <w:lang w:val="en-GB"/>
    </w:rPr>
  </w:style>
  <w:style w:type="character" w:customStyle="1" w:styleId="Heading7Char">
    <w:name w:val="Heading 7 Char"/>
    <w:link w:val="Heading7"/>
    <w:uiPriority w:val="9"/>
    <w:semiHidden/>
    <w:rsid w:val="00787F40"/>
    <w:rPr>
      <w:rFonts w:ascii="Cambria" w:eastAsia="Times New Roman" w:hAnsi="Cambria" w:cs="Times New Roman"/>
      <w:i/>
      <w:color w:val="404040"/>
      <w:szCs w:val="20"/>
      <w:lang w:val="en-GB"/>
    </w:rPr>
  </w:style>
  <w:style w:type="character" w:customStyle="1" w:styleId="Heading8Char">
    <w:name w:val="Heading 8 Char"/>
    <w:link w:val="Heading8"/>
    <w:uiPriority w:val="9"/>
    <w:semiHidden/>
    <w:rsid w:val="00787F40"/>
    <w:rPr>
      <w:rFonts w:ascii="Cambria" w:eastAsia="Times New Roman" w:hAnsi="Cambria" w:cs="Times New Roman"/>
      <w:color w:val="404040"/>
      <w:sz w:val="20"/>
      <w:szCs w:val="20"/>
      <w:lang w:val="en-GB"/>
    </w:rPr>
  </w:style>
  <w:style w:type="character" w:customStyle="1" w:styleId="Heading9Char">
    <w:name w:val="Heading 9 Char"/>
    <w:link w:val="Heading9"/>
    <w:uiPriority w:val="9"/>
    <w:semiHidden/>
    <w:rsid w:val="00787F40"/>
    <w:rPr>
      <w:rFonts w:ascii="Cambria" w:eastAsia="Times New Roman" w:hAnsi="Cambria" w:cs="Times New Roman"/>
      <w:i/>
      <w:color w:val="404040"/>
      <w:sz w:val="20"/>
      <w:szCs w:val="20"/>
      <w:lang w:val="en-GB"/>
    </w:rPr>
  </w:style>
  <w:style w:type="paragraph" w:styleId="NormalWeb">
    <w:name w:val="Normal (Web)"/>
    <w:basedOn w:val="Normal"/>
    <w:uiPriority w:val="99"/>
    <w:rsid w:val="00787F40"/>
    <w:pPr>
      <w:spacing w:before="100" w:after="100" w:line="240" w:lineRule="auto"/>
    </w:pPr>
    <w:rPr>
      <w:rFonts w:eastAsia="Times New Roman"/>
      <w:sz w:val="24"/>
      <w:lang w:val="en-US"/>
    </w:rPr>
  </w:style>
  <w:style w:type="character" w:styleId="Strong">
    <w:name w:val="Strong"/>
    <w:uiPriority w:val="22"/>
    <w:qFormat/>
    <w:rsid w:val="00787F40"/>
    <w:rPr>
      <w:b/>
    </w:rPr>
  </w:style>
  <w:style w:type="character" w:customStyle="1" w:styleId="FooterChar">
    <w:name w:val="Footer Char"/>
    <w:link w:val="Footer"/>
    <w:uiPriority w:val="99"/>
    <w:rsid w:val="00787F40"/>
    <w:rPr>
      <w:rFonts w:ascii="Times New Roman" w:hAnsi="Times New Roman" w:cs="Times New Roman"/>
      <w:szCs w:val="20"/>
      <w:lang w:val="en-GB"/>
    </w:rPr>
  </w:style>
  <w:style w:type="paragraph" w:styleId="Footer">
    <w:name w:val="footer"/>
    <w:basedOn w:val="Normal"/>
    <w:link w:val="FooterChar"/>
    <w:uiPriority w:val="99"/>
    <w:unhideWhenUsed/>
    <w:rsid w:val="00787F40"/>
    <w:pPr>
      <w:tabs>
        <w:tab w:val="center" w:pos="4680"/>
        <w:tab w:val="right" w:pos="9360"/>
      </w:tabs>
      <w:spacing w:after="0" w:line="240" w:lineRule="auto"/>
    </w:pPr>
    <w:rPr>
      <w:sz w:val="20"/>
    </w:rPr>
  </w:style>
  <w:style w:type="paragraph" w:styleId="IntenseQuote">
    <w:name w:val="Intense Quote"/>
    <w:basedOn w:val="Normal"/>
    <w:next w:val="Normal"/>
    <w:link w:val="IntenseQuoteChar"/>
    <w:uiPriority w:val="30"/>
    <w:qFormat/>
    <w:rsid w:val="00787F40"/>
    <w:pPr>
      <w:pBdr>
        <w:bottom w:val="single" w:sz="4" w:space="0" w:color="4F81BD"/>
      </w:pBdr>
      <w:spacing w:before="200" w:after="280"/>
      <w:ind w:left="936" w:right="936"/>
    </w:pPr>
    <w:rPr>
      <w:b/>
      <w:i/>
      <w:color w:val="4F81BD"/>
      <w:sz w:val="20"/>
    </w:rPr>
  </w:style>
  <w:style w:type="character" w:customStyle="1" w:styleId="IntenseQuoteChar">
    <w:name w:val="Intense Quote Char"/>
    <w:link w:val="IntenseQuote"/>
    <w:uiPriority w:val="30"/>
    <w:rsid w:val="00787F40"/>
    <w:rPr>
      <w:rFonts w:ascii="Times New Roman" w:hAnsi="Times New Roman" w:cs="Times New Roman"/>
      <w:b/>
      <w:i/>
      <w:color w:val="4F81BD"/>
      <w:szCs w:val="20"/>
      <w:lang w:val="en-GB"/>
    </w:rPr>
  </w:style>
  <w:style w:type="character" w:styleId="Emphasis">
    <w:name w:val="Emphasis"/>
    <w:uiPriority w:val="20"/>
    <w:qFormat/>
    <w:rsid w:val="00787F40"/>
    <w:rPr>
      <w:i/>
    </w:rPr>
  </w:style>
  <w:style w:type="character" w:styleId="BookTitle">
    <w:name w:val="Book Title"/>
    <w:uiPriority w:val="33"/>
    <w:qFormat/>
    <w:rsid w:val="00787F40"/>
    <w:rPr>
      <w:b/>
      <w:smallCaps/>
      <w:spacing w:val="5"/>
    </w:rPr>
  </w:style>
  <w:style w:type="paragraph" w:styleId="Quote">
    <w:name w:val="Quote"/>
    <w:basedOn w:val="Normal"/>
    <w:next w:val="Normal"/>
    <w:link w:val="QuoteChar"/>
    <w:uiPriority w:val="29"/>
    <w:qFormat/>
    <w:rsid w:val="00787F40"/>
    <w:rPr>
      <w:i/>
      <w:color w:val="000000"/>
      <w:sz w:val="20"/>
    </w:rPr>
  </w:style>
  <w:style w:type="character" w:customStyle="1" w:styleId="QuoteChar">
    <w:name w:val="Quote Char"/>
    <w:link w:val="Quote"/>
    <w:uiPriority w:val="29"/>
    <w:rsid w:val="00787F40"/>
    <w:rPr>
      <w:rFonts w:ascii="Times New Roman" w:hAnsi="Times New Roman" w:cs="Times New Roman"/>
      <w:i/>
      <w:color w:val="000000"/>
      <w:szCs w:val="20"/>
      <w:lang w:val="en-GB"/>
    </w:rPr>
  </w:style>
  <w:style w:type="character" w:styleId="SubtleReference">
    <w:name w:val="Subtle Reference"/>
    <w:uiPriority w:val="31"/>
    <w:qFormat/>
    <w:rsid w:val="00787F40"/>
    <w:rPr>
      <w:smallCaps/>
      <w:color w:val="C0504D"/>
      <w:u w:val="single"/>
    </w:rPr>
  </w:style>
  <w:style w:type="character" w:customStyle="1" w:styleId="St">
    <w:name w:val="St"/>
    <w:basedOn w:val="DefaultParagraphFont"/>
    <w:uiPriority w:val="99"/>
    <w:rsid w:val="00787F40"/>
  </w:style>
  <w:style w:type="paragraph" w:styleId="TOC2">
    <w:name w:val="toc 2"/>
    <w:basedOn w:val="Normal"/>
    <w:next w:val="Normal"/>
    <w:uiPriority w:val="39"/>
    <w:unhideWhenUsed/>
    <w:rsid w:val="00787F40"/>
    <w:pPr>
      <w:tabs>
        <w:tab w:val="right" w:leader="dot" w:pos="9350"/>
      </w:tabs>
      <w:spacing w:after="100"/>
      <w:ind w:left="220" w:hanging="220"/>
    </w:pPr>
  </w:style>
  <w:style w:type="paragraph" w:styleId="TOC1">
    <w:name w:val="toc 1"/>
    <w:basedOn w:val="Normal"/>
    <w:next w:val="Normal"/>
    <w:uiPriority w:val="39"/>
    <w:unhideWhenUsed/>
    <w:rsid w:val="00787F40"/>
    <w:pPr>
      <w:tabs>
        <w:tab w:val="right" w:leader="dot" w:pos="9350"/>
      </w:tabs>
      <w:spacing w:after="100"/>
    </w:pPr>
    <w:rPr>
      <w:sz w:val="24"/>
    </w:rPr>
  </w:style>
  <w:style w:type="character" w:customStyle="1" w:styleId="BodyTextIndentChar">
    <w:name w:val="Body Text Indent Char"/>
    <w:link w:val="BodyTextIndent"/>
    <w:uiPriority w:val="99"/>
    <w:rsid w:val="00787F40"/>
    <w:rPr>
      <w:rFonts w:ascii="Times New Roman" w:eastAsia="Times New Roman" w:hAnsi="Times New Roman" w:cs="Times New Roman"/>
      <w:sz w:val="20"/>
      <w:lang w:val="en-GB"/>
    </w:rPr>
  </w:style>
  <w:style w:type="paragraph" w:styleId="BodyTextIndent">
    <w:name w:val="Body Text Indent"/>
    <w:basedOn w:val="Normal"/>
    <w:link w:val="BodyTextIndentChar"/>
    <w:uiPriority w:val="99"/>
    <w:unhideWhenUsed/>
    <w:rsid w:val="00787F40"/>
    <w:pPr>
      <w:spacing w:after="0" w:line="360" w:lineRule="auto"/>
      <w:ind w:firstLine="720"/>
      <w:jc w:val="both"/>
    </w:pPr>
    <w:rPr>
      <w:rFonts w:eastAsia="Times New Roman"/>
      <w:sz w:val="20"/>
    </w:rPr>
  </w:style>
  <w:style w:type="character" w:customStyle="1" w:styleId="BodyTextIndentChar1">
    <w:name w:val="Body Text Indent Char1"/>
    <w:uiPriority w:val="99"/>
    <w:semiHidden/>
    <w:rsid w:val="00787F40"/>
    <w:rPr>
      <w:rFonts w:ascii="Times New Roman" w:hAnsi="Times New Roman" w:cs="Times New Roman"/>
      <w:szCs w:val="20"/>
      <w:lang w:val="en-GB"/>
    </w:rPr>
  </w:style>
  <w:style w:type="paragraph" w:customStyle="1" w:styleId="Default">
    <w:name w:val="Default"/>
    <w:rsid w:val="00787F40"/>
    <w:rPr>
      <w:rFonts w:ascii="Times New Roman" w:hAnsi="Times New Roman"/>
      <w:color w:val="000000"/>
      <w:sz w:val="24"/>
    </w:rPr>
  </w:style>
  <w:style w:type="paragraph" w:styleId="BodyText2">
    <w:name w:val="Body Text 2"/>
    <w:basedOn w:val="Normal"/>
    <w:link w:val="BodyText2Char"/>
    <w:unhideWhenUsed/>
    <w:rsid w:val="00787F40"/>
    <w:pPr>
      <w:spacing w:after="0" w:line="360" w:lineRule="auto"/>
      <w:jc w:val="both"/>
    </w:pPr>
    <w:rPr>
      <w:rFonts w:eastAsia="Times New Roman"/>
      <w:sz w:val="24"/>
    </w:rPr>
  </w:style>
  <w:style w:type="character" w:customStyle="1" w:styleId="BodyText2Char">
    <w:name w:val="Body Text 2 Char"/>
    <w:link w:val="BodyText2"/>
    <w:rsid w:val="00787F40"/>
    <w:rPr>
      <w:rFonts w:ascii="Times New Roman" w:eastAsia="Times New Roman" w:hAnsi="Times New Roman" w:cs="Times New Roman"/>
      <w:sz w:val="24"/>
      <w:szCs w:val="20"/>
      <w:lang w:val="en-GB"/>
    </w:rPr>
  </w:style>
  <w:style w:type="character" w:customStyle="1" w:styleId="PlainTextChar">
    <w:name w:val="Plain Text Char"/>
    <w:link w:val="PlainText"/>
    <w:uiPriority w:val="99"/>
    <w:semiHidden/>
    <w:rsid w:val="00787F40"/>
    <w:rPr>
      <w:rFonts w:ascii="Courier New" w:hAnsi="Courier New" w:cs="Courier New"/>
      <w:sz w:val="21"/>
    </w:rPr>
  </w:style>
  <w:style w:type="paragraph" w:styleId="PlainText">
    <w:name w:val="Plain Text"/>
    <w:basedOn w:val="Normal"/>
    <w:link w:val="PlainTextChar"/>
    <w:uiPriority w:val="99"/>
    <w:semiHidden/>
    <w:unhideWhenUsed/>
    <w:rsid w:val="00787F40"/>
    <w:pPr>
      <w:spacing w:after="0" w:line="240" w:lineRule="auto"/>
    </w:pPr>
    <w:rPr>
      <w:rFonts w:ascii="Courier New" w:hAnsi="Courier New"/>
      <w:sz w:val="21"/>
    </w:rPr>
  </w:style>
  <w:style w:type="character" w:customStyle="1" w:styleId="PlainTextChar1">
    <w:name w:val="Plain Text Char1"/>
    <w:uiPriority w:val="99"/>
    <w:semiHidden/>
    <w:rsid w:val="00787F40"/>
    <w:rPr>
      <w:rFonts w:ascii="Consolas" w:hAnsi="Consolas" w:cs="Consolas"/>
      <w:sz w:val="21"/>
      <w:szCs w:val="21"/>
      <w:lang w:val="en-GB"/>
    </w:rPr>
  </w:style>
  <w:style w:type="character" w:styleId="SubtleEmphasis">
    <w:name w:val="Subtle Emphasis"/>
    <w:uiPriority w:val="19"/>
    <w:qFormat/>
    <w:rsid w:val="00787F40"/>
    <w:rPr>
      <w:i/>
      <w:color w:val="808080"/>
    </w:rPr>
  </w:style>
  <w:style w:type="character" w:customStyle="1" w:styleId="SubtitleChar">
    <w:name w:val="Subtitle Char"/>
    <w:link w:val="Subtitle"/>
    <w:uiPriority w:val="11"/>
    <w:rsid w:val="00787F40"/>
    <w:rPr>
      <w:rFonts w:ascii="Cambria" w:eastAsia="Times New Roman" w:hAnsi="Cambria" w:cs="Times New Roman"/>
      <w:i/>
      <w:color w:val="4F81BD"/>
      <w:spacing w:val="15"/>
      <w:sz w:val="24"/>
    </w:rPr>
  </w:style>
  <w:style w:type="paragraph" w:styleId="Subtitle">
    <w:name w:val="Subtitle"/>
    <w:basedOn w:val="Normal"/>
    <w:next w:val="Normal"/>
    <w:link w:val="SubtitleChar"/>
    <w:uiPriority w:val="11"/>
    <w:qFormat/>
    <w:rsid w:val="00787F40"/>
    <w:pPr>
      <w:numPr>
        <w:ilvl w:val="1"/>
      </w:numPr>
    </w:pPr>
    <w:rPr>
      <w:rFonts w:ascii="Cambria" w:eastAsia="Times New Roman" w:hAnsi="Cambria"/>
      <w:i/>
      <w:color w:val="4F81BD"/>
      <w:spacing w:val="15"/>
      <w:sz w:val="24"/>
    </w:rPr>
  </w:style>
  <w:style w:type="character" w:customStyle="1" w:styleId="SubtitleChar1">
    <w:name w:val="Subtitle Char1"/>
    <w:uiPriority w:val="11"/>
    <w:rsid w:val="00787F40"/>
    <w:rPr>
      <w:rFonts w:ascii="Cambria" w:eastAsia="Times New Roman" w:hAnsi="Cambria" w:cs="Times New Roman"/>
      <w:i/>
      <w:iCs/>
      <w:color w:val="4F81BD"/>
      <w:spacing w:val="15"/>
      <w:sz w:val="24"/>
      <w:szCs w:val="24"/>
      <w:lang w:val="en-GB"/>
    </w:rPr>
  </w:style>
  <w:style w:type="paragraph" w:styleId="ListParagraph">
    <w:name w:val="List Paragraph"/>
    <w:basedOn w:val="Normal"/>
    <w:uiPriority w:val="34"/>
    <w:qFormat/>
    <w:rsid w:val="00787F40"/>
    <w:pPr>
      <w:spacing w:after="0" w:line="240" w:lineRule="auto"/>
      <w:ind w:left="720"/>
      <w:contextualSpacing/>
    </w:pPr>
    <w:rPr>
      <w:rFonts w:eastAsia="Times New Roman"/>
      <w:sz w:val="24"/>
    </w:rPr>
  </w:style>
  <w:style w:type="character" w:customStyle="1" w:styleId="DocumentMapChar">
    <w:name w:val="Document Map Char"/>
    <w:link w:val="DocumentMap"/>
    <w:uiPriority w:val="99"/>
    <w:semiHidden/>
    <w:rsid w:val="00787F40"/>
    <w:rPr>
      <w:rFonts w:ascii="Tahoma" w:hAnsi="Tahoma" w:cs="Tahoma"/>
      <w:sz w:val="16"/>
      <w:szCs w:val="20"/>
      <w:lang w:val="en-GB"/>
    </w:rPr>
  </w:style>
  <w:style w:type="paragraph" w:styleId="DocumentMap">
    <w:name w:val="Document Map"/>
    <w:basedOn w:val="Normal"/>
    <w:link w:val="DocumentMapChar"/>
    <w:uiPriority w:val="99"/>
    <w:semiHidden/>
    <w:unhideWhenUsed/>
    <w:rsid w:val="00787F40"/>
    <w:pPr>
      <w:spacing w:after="0" w:line="240" w:lineRule="auto"/>
    </w:pPr>
    <w:rPr>
      <w:rFonts w:ascii="Tahoma" w:hAnsi="Tahoma"/>
      <w:sz w:val="16"/>
    </w:rPr>
  </w:style>
  <w:style w:type="character" w:customStyle="1" w:styleId="EndnoteTextChar">
    <w:name w:val="Endnote Text Char"/>
    <w:link w:val="EndnoteText"/>
    <w:uiPriority w:val="99"/>
    <w:semiHidden/>
    <w:rsid w:val="00787F40"/>
    <w:rPr>
      <w:sz w:val="20"/>
    </w:rPr>
  </w:style>
  <w:style w:type="paragraph" w:styleId="EndnoteText">
    <w:name w:val="endnote text"/>
    <w:basedOn w:val="Normal"/>
    <w:link w:val="EndnoteTextChar"/>
    <w:uiPriority w:val="99"/>
    <w:semiHidden/>
    <w:unhideWhenUsed/>
    <w:rsid w:val="00787F40"/>
    <w:pPr>
      <w:spacing w:after="0" w:line="240" w:lineRule="auto"/>
    </w:pPr>
    <w:rPr>
      <w:rFonts w:ascii="Calibri" w:hAnsi="Calibri"/>
      <w:sz w:val="20"/>
    </w:rPr>
  </w:style>
  <w:style w:type="character" w:customStyle="1" w:styleId="EndnoteTextChar1">
    <w:name w:val="Endnote Text Char1"/>
    <w:uiPriority w:val="99"/>
    <w:semiHidden/>
    <w:rsid w:val="00787F40"/>
    <w:rPr>
      <w:rFonts w:ascii="Times New Roman" w:hAnsi="Times New Roman" w:cs="Times New Roman"/>
      <w:sz w:val="20"/>
      <w:szCs w:val="20"/>
      <w:lang w:val="en-GB"/>
    </w:rPr>
  </w:style>
  <w:style w:type="character" w:customStyle="1" w:styleId="HeaderChar">
    <w:name w:val="Header Char"/>
    <w:link w:val="Header"/>
    <w:uiPriority w:val="99"/>
    <w:rsid w:val="00787F40"/>
    <w:rPr>
      <w:rFonts w:ascii="Times New Roman" w:hAnsi="Times New Roman" w:cs="Times New Roman"/>
      <w:lang w:val="en-GB"/>
    </w:rPr>
  </w:style>
  <w:style w:type="paragraph" w:styleId="Header">
    <w:name w:val="header"/>
    <w:basedOn w:val="Normal"/>
    <w:link w:val="HeaderChar"/>
    <w:uiPriority w:val="99"/>
    <w:unhideWhenUsed/>
    <w:rsid w:val="00787F40"/>
    <w:pPr>
      <w:tabs>
        <w:tab w:val="center" w:pos="4680"/>
        <w:tab w:val="right" w:pos="9360"/>
      </w:tabs>
      <w:spacing w:after="0" w:line="240" w:lineRule="auto"/>
    </w:pPr>
    <w:rPr>
      <w:sz w:val="20"/>
    </w:rPr>
  </w:style>
  <w:style w:type="character" w:customStyle="1" w:styleId="HeaderChar1">
    <w:name w:val="Header Char1"/>
    <w:uiPriority w:val="99"/>
    <w:semiHidden/>
    <w:rsid w:val="00787F40"/>
    <w:rPr>
      <w:rFonts w:ascii="Times New Roman" w:hAnsi="Times New Roman" w:cs="Times New Roman"/>
      <w:szCs w:val="20"/>
      <w:lang w:val="en-GB"/>
    </w:rPr>
  </w:style>
  <w:style w:type="character" w:customStyle="1" w:styleId="BalloonTextChar">
    <w:name w:val="Balloon Text Char"/>
    <w:link w:val="BalloonText"/>
    <w:uiPriority w:val="99"/>
    <w:semiHidden/>
    <w:rsid w:val="00787F40"/>
    <w:rPr>
      <w:rFonts w:ascii="Tahoma" w:hAnsi="Tahoma" w:cs="Tahoma"/>
      <w:sz w:val="16"/>
      <w:szCs w:val="20"/>
      <w:lang w:val="en-GB"/>
    </w:rPr>
  </w:style>
  <w:style w:type="paragraph" w:styleId="BalloonText">
    <w:name w:val="Balloon Text"/>
    <w:basedOn w:val="Normal"/>
    <w:link w:val="BalloonTextChar"/>
    <w:uiPriority w:val="99"/>
    <w:semiHidden/>
    <w:unhideWhenUsed/>
    <w:rsid w:val="00787F40"/>
    <w:pPr>
      <w:spacing w:after="0" w:line="240" w:lineRule="auto"/>
    </w:pPr>
    <w:rPr>
      <w:rFonts w:ascii="Tahoma" w:hAnsi="Tahoma"/>
      <w:sz w:val="16"/>
    </w:rPr>
  </w:style>
  <w:style w:type="character" w:styleId="IntenseReference">
    <w:name w:val="Intense Reference"/>
    <w:uiPriority w:val="32"/>
    <w:qFormat/>
    <w:rsid w:val="00787F40"/>
    <w:rPr>
      <w:b/>
      <w:smallCaps/>
      <w:color w:val="C0504D"/>
      <w:spacing w:val="5"/>
      <w:u w:val="single"/>
    </w:rPr>
  </w:style>
  <w:style w:type="character" w:customStyle="1" w:styleId="FootnoteTextChar">
    <w:name w:val="Footnote Text Char"/>
    <w:link w:val="FootnoteText"/>
    <w:uiPriority w:val="99"/>
    <w:semiHidden/>
    <w:rsid w:val="00787F40"/>
    <w:rPr>
      <w:rFonts w:ascii="Times New Roman" w:hAnsi="Times New Roman" w:cs="Times New Roman"/>
      <w:sz w:val="20"/>
      <w:lang w:val="en-GB"/>
    </w:rPr>
  </w:style>
  <w:style w:type="paragraph" w:styleId="FootnoteText">
    <w:name w:val="footnote text"/>
    <w:basedOn w:val="Normal"/>
    <w:link w:val="FootnoteTextChar"/>
    <w:uiPriority w:val="99"/>
    <w:semiHidden/>
    <w:unhideWhenUsed/>
    <w:rsid w:val="00787F40"/>
    <w:pPr>
      <w:spacing w:after="0" w:line="240" w:lineRule="auto"/>
    </w:pPr>
    <w:rPr>
      <w:sz w:val="20"/>
    </w:rPr>
  </w:style>
  <w:style w:type="character" w:customStyle="1" w:styleId="FootnoteTextChar1">
    <w:name w:val="Footnote Text Char1"/>
    <w:uiPriority w:val="99"/>
    <w:semiHidden/>
    <w:rsid w:val="00787F40"/>
    <w:rPr>
      <w:rFonts w:ascii="Times New Roman" w:hAnsi="Times New Roman" w:cs="Times New Roman"/>
      <w:sz w:val="20"/>
      <w:szCs w:val="20"/>
      <w:lang w:val="en-GB"/>
    </w:rPr>
  </w:style>
  <w:style w:type="character" w:styleId="IntenseEmphasis">
    <w:name w:val="Intense Emphasis"/>
    <w:uiPriority w:val="21"/>
    <w:qFormat/>
    <w:rsid w:val="00787F40"/>
    <w:rPr>
      <w:b/>
      <w:i/>
      <w:color w:val="4F81BD"/>
    </w:rPr>
  </w:style>
  <w:style w:type="paragraph" w:styleId="NoSpacing">
    <w:name w:val="No Spacing"/>
    <w:uiPriority w:val="1"/>
    <w:qFormat/>
    <w:rsid w:val="00787F40"/>
    <w:rPr>
      <w:sz w:val="22"/>
    </w:rPr>
  </w:style>
  <w:style w:type="character" w:styleId="Hyperlink">
    <w:name w:val="Hyperlink"/>
    <w:uiPriority w:val="99"/>
    <w:unhideWhenUsed/>
    <w:rsid w:val="00787F40"/>
    <w:rPr>
      <w:color w:val="0000FF"/>
      <w:u w:val="single"/>
    </w:rPr>
  </w:style>
  <w:style w:type="character" w:customStyle="1" w:styleId="TitleChar">
    <w:name w:val="Title Char"/>
    <w:link w:val="Title"/>
    <w:uiPriority w:val="10"/>
    <w:rsid w:val="00787F40"/>
    <w:rPr>
      <w:rFonts w:ascii="Cambria" w:eastAsia="Times New Roman" w:hAnsi="Cambria" w:cs="Times New Roman"/>
      <w:color w:val="17365D"/>
      <w:spacing w:val="5"/>
      <w:sz w:val="52"/>
    </w:rPr>
  </w:style>
  <w:style w:type="paragraph" w:styleId="Title">
    <w:name w:val="Title"/>
    <w:basedOn w:val="Normal"/>
    <w:next w:val="Normal"/>
    <w:link w:val="TitleChar"/>
    <w:uiPriority w:val="10"/>
    <w:qFormat/>
    <w:rsid w:val="00787F40"/>
    <w:pPr>
      <w:pBdr>
        <w:bottom w:val="single" w:sz="8" w:space="0" w:color="4F81BD"/>
      </w:pBdr>
      <w:spacing w:after="300" w:line="240" w:lineRule="auto"/>
      <w:contextualSpacing/>
    </w:pPr>
    <w:rPr>
      <w:rFonts w:ascii="Cambria" w:eastAsia="Times New Roman" w:hAnsi="Cambria"/>
      <w:color w:val="17365D"/>
      <w:spacing w:val="5"/>
      <w:sz w:val="52"/>
    </w:rPr>
  </w:style>
  <w:style w:type="character" w:customStyle="1" w:styleId="TitleChar1">
    <w:name w:val="Title Char1"/>
    <w:uiPriority w:val="10"/>
    <w:rsid w:val="00787F40"/>
    <w:rPr>
      <w:rFonts w:ascii="Cambria" w:eastAsia="Times New Roman" w:hAnsi="Cambria" w:cs="Times New Roman"/>
      <w:color w:val="17365D"/>
      <w:spacing w:val="5"/>
      <w:kern w:val="28"/>
      <w:sz w:val="52"/>
      <w:szCs w:val="52"/>
      <w:lang w:val="en-GB"/>
    </w:rPr>
  </w:style>
  <w:style w:type="table" w:styleId="TableGrid">
    <w:name w:val="Table Grid"/>
    <w:basedOn w:val="TableNormal"/>
    <w:uiPriority w:val="59"/>
    <w:rsid w:val="00787F4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ollowedHyperlink">
    <w:name w:val="FollowedHyperlink"/>
    <w:uiPriority w:val="99"/>
    <w:semiHidden/>
    <w:unhideWhenUsed/>
    <w:rsid w:val="00C42810"/>
    <w:rPr>
      <w:color w:val="800080"/>
      <w:u w:val="single"/>
    </w:rPr>
  </w:style>
  <w:style w:type="character" w:styleId="CommentReference">
    <w:name w:val="annotation reference"/>
    <w:uiPriority w:val="99"/>
    <w:semiHidden/>
    <w:unhideWhenUsed/>
    <w:rsid w:val="00F23B36"/>
    <w:rPr>
      <w:sz w:val="16"/>
      <w:szCs w:val="16"/>
    </w:rPr>
  </w:style>
  <w:style w:type="paragraph" w:styleId="CommentText">
    <w:name w:val="annotation text"/>
    <w:basedOn w:val="Normal"/>
    <w:link w:val="CommentTextChar"/>
    <w:uiPriority w:val="99"/>
    <w:semiHidden/>
    <w:unhideWhenUsed/>
    <w:rsid w:val="00F23B36"/>
    <w:rPr>
      <w:sz w:val="20"/>
    </w:rPr>
  </w:style>
  <w:style w:type="character" w:customStyle="1" w:styleId="CommentTextChar">
    <w:name w:val="Comment Text Char"/>
    <w:link w:val="CommentText"/>
    <w:uiPriority w:val="99"/>
    <w:semiHidden/>
    <w:rsid w:val="00F23B36"/>
    <w:rPr>
      <w:rFonts w:ascii="Times New Roman" w:hAnsi="Times New Roman"/>
      <w:lang w:val="en-GB"/>
    </w:rPr>
  </w:style>
  <w:style w:type="paragraph" w:styleId="CommentSubject">
    <w:name w:val="annotation subject"/>
    <w:basedOn w:val="CommentText"/>
    <w:next w:val="CommentText"/>
    <w:link w:val="CommentSubjectChar"/>
    <w:uiPriority w:val="99"/>
    <w:semiHidden/>
    <w:unhideWhenUsed/>
    <w:rsid w:val="00F23B36"/>
    <w:rPr>
      <w:b/>
      <w:bCs/>
    </w:rPr>
  </w:style>
  <w:style w:type="character" w:customStyle="1" w:styleId="CommentSubjectChar">
    <w:name w:val="Comment Subject Char"/>
    <w:link w:val="CommentSubject"/>
    <w:uiPriority w:val="99"/>
    <w:semiHidden/>
    <w:rsid w:val="00F23B36"/>
    <w:rPr>
      <w:rFonts w:ascii="Times New Roman" w:hAnsi="Times New Roman"/>
      <w:b/>
      <w:bCs/>
      <w:lang w:val="en-GB"/>
    </w:rPr>
  </w:style>
  <w:style w:type="paragraph" w:styleId="Caption">
    <w:name w:val="caption"/>
    <w:basedOn w:val="Normal"/>
    <w:next w:val="Normal"/>
    <w:uiPriority w:val="35"/>
    <w:unhideWhenUsed/>
    <w:qFormat/>
    <w:rsid w:val="00C54317"/>
    <w:rPr>
      <w:b/>
      <w:bCs/>
      <w:sz w:val="20"/>
    </w:rPr>
  </w:style>
  <w:style w:type="paragraph" w:styleId="TOC3">
    <w:name w:val="toc 3"/>
    <w:basedOn w:val="Normal"/>
    <w:next w:val="Normal"/>
    <w:autoRedefine/>
    <w:uiPriority w:val="39"/>
    <w:unhideWhenUsed/>
    <w:rsid w:val="000D7829"/>
    <w:pPr>
      <w:spacing w:after="100"/>
      <w:ind w:left="440"/>
    </w:pPr>
    <w:rPr>
      <w:rFonts w:ascii="Calibri" w:eastAsia="Times New Roman" w:hAnsi="Calibri"/>
      <w:szCs w:val="22"/>
      <w:lang w:val="en-US"/>
    </w:rPr>
  </w:style>
  <w:style w:type="paragraph" w:styleId="TOC4">
    <w:name w:val="toc 4"/>
    <w:basedOn w:val="Normal"/>
    <w:next w:val="Normal"/>
    <w:autoRedefine/>
    <w:uiPriority w:val="39"/>
    <w:unhideWhenUsed/>
    <w:rsid w:val="000D7829"/>
    <w:pPr>
      <w:spacing w:after="100"/>
      <w:ind w:left="660"/>
    </w:pPr>
    <w:rPr>
      <w:rFonts w:ascii="Calibri" w:eastAsia="Times New Roman" w:hAnsi="Calibri"/>
      <w:szCs w:val="22"/>
      <w:lang w:val="en-US"/>
    </w:rPr>
  </w:style>
  <w:style w:type="paragraph" w:styleId="TOC5">
    <w:name w:val="toc 5"/>
    <w:basedOn w:val="Normal"/>
    <w:next w:val="Normal"/>
    <w:autoRedefine/>
    <w:uiPriority w:val="39"/>
    <w:unhideWhenUsed/>
    <w:rsid w:val="000D7829"/>
    <w:pPr>
      <w:spacing w:after="100"/>
      <w:ind w:left="880"/>
    </w:pPr>
    <w:rPr>
      <w:rFonts w:ascii="Calibri" w:eastAsia="Times New Roman" w:hAnsi="Calibri"/>
      <w:szCs w:val="22"/>
      <w:lang w:val="en-US"/>
    </w:rPr>
  </w:style>
  <w:style w:type="paragraph" w:styleId="TOC6">
    <w:name w:val="toc 6"/>
    <w:basedOn w:val="Normal"/>
    <w:next w:val="Normal"/>
    <w:autoRedefine/>
    <w:uiPriority w:val="39"/>
    <w:unhideWhenUsed/>
    <w:rsid w:val="000D7829"/>
    <w:pPr>
      <w:spacing w:after="100"/>
      <w:ind w:left="1100"/>
    </w:pPr>
    <w:rPr>
      <w:rFonts w:ascii="Calibri" w:eastAsia="Times New Roman" w:hAnsi="Calibri"/>
      <w:szCs w:val="22"/>
      <w:lang w:val="en-US"/>
    </w:rPr>
  </w:style>
  <w:style w:type="paragraph" w:styleId="TOC7">
    <w:name w:val="toc 7"/>
    <w:basedOn w:val="Normal"/>
    <w:next w:val="Normal"/>
    <w:autoRedefine/>
    <w:uiPriority w:val="39"/>
    <w:unhideWhenUsed/>
    <w:rsid w:val="000D7829"/>
    <w:pPr>
      <w:spacing w:after="100"/>
      <w:ind w:left="1320"/>
    </w:pPr>
    <w:rPr>
      <w:rFonts w:ascii="Calibri" w:eastAsia="Times New Roman" w:hAnsi="Calibri"/>
      <w:szCs w:val="22"/>
      <w:lang w:val="en-US"/>
    </w:rPr>
  </w:style>
  <w:style w:type="paragraph" w:styleId="TOC8">
    <w:name w:val="toc 8"/>
    <w:basedOn w:val="Normal"/>
    <w:next w:val="Normal"/>
    <w:autoRedefine/>
    <w:uiPriority w:val="39"/>
    <w:unhideWhenUsed/>
    <w:rsid w:val="000D7829"/>
    <w:pPr>
      <w:spacing w:after="100"/>
      <w:ind w:left="1540"/>
    </w:pPr>
    <w:rPr>
      <w:rFonts w:ascii="Calibri" w:eastAsia="Times New Roman" w:hAnsi="Calibri"/>
      <w:szCs w:val="22"/>
      <w:lang w:val="en-US"/>
    </w:rPr>
  </w:style>
  <w:style w:type="paragraph" w:styleId="TOC9">
    <w:name w:val="toc 9"/>
    <w:basedOn w:val="Normal"/>
    <w:next w:val="Normal"/>
    <w:autoRedefine/>
    <w:uiPriority w:val="39"/>
    <w:unhideWhenUsed/>
    <w:rsid w:val="000D7829"/>
    <w:pPr>
      <w:spacing w:after="100"/>
      <w:ind w:left="1760"/>
    </w:pPr>
    <w:rPr>
      <w:rFonts w:ascii="Calibri" w:eastAsia="Times New Roman" w:hAnsi="Calibri"/>
      <w:szCs w:val="22"/>
      <w:lang w:val="en-US"/>
    </w:rPr>
  </w:style>
  <w:style w:type="character" w:customStyle="1" w:styleId="tgc">
    <w:name w:val="_tgc"/>
    <w:rsid w:val="003F68BE"/>
  </w:style>
  <w:style w:type="character" w:customStyle="1" w:styleId="st0">
    <w:name w:val="st"/>
    <w:rsid w:val="00ED3D18"/>
  </w:style>
  <w:style w:type="table" w:customStyle="1" w:styleId="TableGrid1">
    <w:name w:val="Table Grid1"/>
    <w:basedOn w:val="TableNormal"/>
    <w:next w:val="TableGrid"/>
    <w:uiPriority w:val="59"/>
    <w:rsid w:val="006E43A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A22C6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7131F8"/>
  </w:style>
  <w:style w:type="character" w:customStyle="1" w:styleId="reference-text">
    <w:name w:val="reference-text"/>
    <w:rsid w:val="00991BCB"/>
  </w:style>
  <w:style w:type="numbering" w:customStyle="1" w:styleId="NoList2">
    <w:name w:val="No List2"/>
    <w:next w:val="NoList"/>
    <w:uiPriority w:val="99"/>
    <w:semiHidden/>
    <w:unhideWhenUsed/>
    <w:rsid w:val="00F2587E"/>
  </w:style>
  <w:style w:type="table" w:customStyle="1" w:styleId="LightShading1">
    <w:name w:val="Light Shading1"/>
    <w:basedOn w:val="TableNormal"/>
    <w:uiPriority w:val="60"/>
    <w:rsid w:val="00F2587E"/>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Grid3">
    <w:name w:val="Table Grid3"/>
    <w:basedOn w:val="TableNormal"/>
    <w:next w:val="TableGrid"/>
    <w:uiPriority w:val="59"/>
    <w:rsid w:val="00F2587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TMLCite">
    <w:name w:val="HTML Cite"/>
    <w:basedOn w:val="DefaultParagraphFont"/>
    <w:uiPriority w:val="99"/>
    <w:semiHidden/>
    <w:unhideWhenUsed/>
    <w:rsid w:val="00132F74"/>
    <w:rPr>
      <w:i/>
      <w:iCs/>
    </w:rPr>
  </w:style>
  <w:style w:type="character" w:customStyle="1" w:styleId="mixed-citation">
    <w:name w:val="mixed-citation"/>
    <w:basedOn w:val="DefaultParagraphFont"/>
    <w:rsid w:val="00067D39"/>
  </w:style>
  <w:style w:type="character" w:customStyle="1" w:styleId="ref-title">
    <w:name w:val="ref-title"/>
    <w:basedOn w:val="DefaultParagraphFont"/>
    <w:rsid w:val="00067D39"/>
  </w:style>
  <w:style w:type="character" w:customStyle="1" w:styleId="ref-journal">
    <w:name w:val="ref-journal"/>
    <w:basedOn w:val="DefaultParagraphFont"/>
    <w:rsid w:val="00067D39"/>
  </w:style>
  <w:style w:type="character" w:customStyle="1" w:styleId="ref-vol">
    <w:name w:val="ref-vol"/>
    <w:basedOn w:val="DefaultParagraphFont"/>
    <w:rsid w:val="00067D39"/>
  </w:style>
  <w:style w:type="table" w:customStyle="1" w:styleId="ListTable6Colorful1">
    <w:name w:val="List Table 6 Colorful1"/>
    <w:basedOn w:val="TableNormal"/>
    <w:uiPriority w:val="51"/>
    <w:rsid w:val="0088085C"/>
    <w:rPr>
      <w:rFonts w:asciiTheme="minorHAnsi" w:eastAsiaTheme="minorHAnsi" w:hAnsiTheme="minorHAnsi" w:cstheme="minorBidi"/>
      <w:color w:val="000000" w:themeColor="text1"/>
      <w:sz w:val="22"/>
      <w:szCs w:val="22"/>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ghtShading">
    <w:name w:val="Light Shading"/>
    <w:basedOn w:val="TableNormal"/>
    <w:uiPriority w:val="60"/>
    <w:rsid w:val="009A3AD9"/>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3">
    <w:name w:val="Light Shading Accent 3"/>
    <w:basedOn w:val="TableNormal"/>
    <w:uiPriority w:val="60"/>
    <w:rsid w:val="00E74B51"/>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MediumGrid1">
    <w:name w:val="Medium Grid 1"/>
    <w:basedOn w:val="TableNormal"/>
    <w:uiPriority w:val="67"/>
    <w:rsid w:val="0063053A"/>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Shading1">
    <w:name w:val="Medium Shading 1"/>
    <w:basedOn w:val="TableNormal"/>
    <w:uiPriority w:val="63"/>
    <w:rsid w:val="00C93661"/>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Grid3">
    <w:name w:val="Medium Grid 3"/>
    <w:basedOn w:val="TableNormal"/>
    <w:uiPriority w:val="69"/>
    <w:rsid w:val="00C93661"/>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character" w:customStyle="1" w:styleId="UnresolvedMention">
    <w:name w:val="Unresolved Mention"/>
    <w:basedOn w:val="DefaultParagraphFont"/>
    <w:uiPriority w:val="99"/>
    <w:semiHidden/>
    <w:unhideWhenUsed/>
    <w:rsid w:val="001813A4"/>
    <w:rPr>
      <w:color w:val="605E5C"/>
      <w:shd w:val="clear" w:color="auto" w:fill="E1DFDD"/>
    </w:rPr>
  </w:style>
  <w:style w:type="character" w:styleId="PlaceholderText">
    <w:name w:val="Placeholder Text"/>
    <w:basedOn w:val="DefaultParagraphFont"/>
    <w:uiPriority w:val="99"/>
    <w:semiHidden/>
    <w:rsid w:val="008A742C"/>
    <w:rPr>
      <w:color w:val="808080"/>
    </w:rPr>
  </w:style>
  <w:style w:type="table" w:customStyle="1" w:styleId="PlainTable4">
    <w:name w:val="Plain Table 4"/>
    <w:basedOn w:val="TableNormal"/>
    <w:uiPriority w:val="44"/>
    <w:rsid w:val="00115A10"/>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99"/>
    <w:qFormat/>
    <w:rsid w:val="007D4764"/>
    <w:pPr>
      <w:spacing w:after="200" w:line="276" w:lineRule="auto"/>
    </w:pPr>
    <w:rPr>
      <w:rFonts w:ascii="Times New Roman" w:hAnsi="Times New Roman"/>
      <w:sz w:val="22"/>
      <w:lang w:val="en-GB"/>
    </w:rPr>
  </w:style>
  <w:style w:type="paragraph" w:styleId="Heading1">
    <w:name w:val="heading 1"/>
    <w:basedOn w:val="Normal"/>
    <w:next w:val="Normal"/>
    <w:link w:val="Heading1Char"/>
    <w:uiPriority w:val="9"/>
    <w:qFormat/>
    <w:rsid w:val="00787F40"/>
    <w:pPr>
      <w:keepNext/>
      <w:spacing w:after="0" w:line="360" w:lineRule="auto"/>
      <w:jc w:val="center"/>
      <w:outlineLvl w:val="0"/>
    </w:pPr>
    <w:rPr>
      <w:rFonts w:eastAsia="Times New Roman"/>
      <w:b/>
      <w:sz w:val="24"/>
    </w:rPr>
  </w:style>
  <w:style w:type="paragraph" w:styleId="Heading2">
    <w:name w:val="heading 2"/>
    <w:basedOn w:val="Normal"/>
    <w:next w:val="Normal"/>
    <w:link w:val="Heading2Char"/>
    <w:uiPriority w:val="9"/>
    <w:unhideWhenUsed/>
    <w:qFormat/>
    <w:rsid w:val="00787F40"/>
    <w:pPr>
      <w:keepNext/>
      <w:spacing w:after="0" w:line="360" w:lineRule="auto"/>
      <w:outlineLvl w:val="1"/>
    </w:pPr>
    <w:rPr>
      <w:rFonts w:eastAsia="Times New Roman"/>
      <w:b/>
      <w:sz w:val="24"/>
    </w:rPr>
  </w:style>
  <w:style w:type="paragraph" w:styleId="Heading3">
    <w:name w:val="heading 3"/>
    <w:basedOn w:val="Normal"/>
    <w:next w:val="Normal"/>
    <w:link w:val="Heading3Char"/>
    <w:uiPriority w:val="9"/>
    <w:semiHidden/>
    <w:unhideWhenUsed/>
    <w:qFormat/>
    <w:rsid w:val="00787F40"/>
    <w:pPr>
      <w:keepNext/>
      <w:keepLines/>
      <w:spacing w:before="200" w:after="0"/>
      <w:outlineLvl w:val="2"/>
    </w:pPr>
    <w:rPr>
      <w:rFonts w:ascii="Cambria" w:eastAsia="Times New Roman" w:hAnsi="Cambria"/>
      <w:b/>
      <w:color w:val="4F81BD"/>
      <w:sz w:val="20"/>
    </w:rPr>
  </w:style>
  <w:style w:type="paragraph" w:styleId="Heading4">
    <w:name w:val="heading 4"/>
    <w:basedOn w:val="Normal"/>
    <w:next w:val="Normal"/>
    <w:link w:val="Heading4Char"/>
    <w:uiPriority w:val="9"/>
    <w:semiHidden/>
    <w:unhideWhenUsed/>
    <w:qFormat/>
    <w:rsid w:val="00787F40"/>
    <w:pPr>
      <w:keepNext/>
      <w:keepLines/>
      <w:spacing w:before="200" w:after="0"/>
      <w:outlineLvl w:val="3"/>
    </w:pPr>
    <w:rPr>
      <w:rFonts w:ascii="Cambria" w:eastAsia="Times New Roman" w:hAnsi="Cambria"/>
      <w:b/>
      <w:i/>
      <w:color w:val="4F81BD"/>
      <w:sz w:val="20"/>
    </w:rPr>
  </w:style>
  <w:style w:type="paragraph" w:styleId="Heading5">
    <w:name w:val="heading 5"/>
    <w:basedOn w:val="Normal"/>
    <w:next w:val="Normal"/>
    <w:link w:val="Heading5Char"/>
    <w:uiPriority w:val="9"/>
    <w:semiHidden/>
    <w:unhideWhenUsed/>
    <w:qFormat/>
    <w:rsid w:val="00787F40"/>
    <w:pPr>
      <w:keepNext/>
      <w:keepLines/>
      <w:spacing w:before="200" w:after="0"/>
      <w:outlineLvl w:val="4"/>
    </w:pPr>
    <w:rPr>
      <w:rFonts w:ascii="Cambria" w:eastAsia="Times New Roman" w:hAnsi="Cambria"/>
      <w:color w:val="243F60"/>
      <w:sz w:val="20"/>
    </w:rPr>
  </w:style>
  <w:style w:type="paragraph" w:styleId="Heading6">
    <w:name w:val="heading 6"/>
    <w:basedOn w:val="Normal"/>
    <w:next w:val="Normal"/>
    <w:link w:val="Heading6Char"/>
    <w:unhideWhenUsed/>
    <w:qFormat/>
    <w:rsid w:val="00787F40"/>
    <w:pPr>
      <w:keepNext/>
      <w:keepLines/>
      <w:spacing w:before="200" w:after="0"/>
      <w:outlineLvl w:val="5"/>
    </w:pPr>
    <w:rPr>
      <w:rFonts w:ascii="Cambria" w:eastAsia="Times New Roman" w:hAnsi="Cambria"/>
      <w:i/>
      <w:color w:val="243F60"/>
      <w:sz w:val="20"/>
    </w:rPr>
  </w:style>
  <w:style w:type="paragraph" w:styleId="Heading7">
    <w:name w:val="heading 7"/>
    <w:basedOn w:val="Normal"/>
    <w:next w:val="Normal"/>
    <w:link w:val="Heading7Char"/>
    <w:uiPriority w:val="9"/>
    <w:semiHidden/>
    <w:unhideWhenUsed/>
    <w:qFormat/>
    <w:rsid w:val="00787F40"/>
    <w:pPr>
      <w:keepNext/>
      <w:keepLines/>
      <w:spacing w:before="200" w:after="0"/>
      <w:outlineLvl w:val="6"/>
    </w:pPr>
    <w:rPr>
      <w:rFonts w:ascii="Cambria" w:eastAsia="Times New Roman" w:hAnsi="Cambria"/>
      <w:i/>
      <w:color w:val="404040"/>
      <w:sz w:val="20"/>
    </w:rPr>
  </w:style>
  <w:style w:type="paragraph" w:styleId="Heading8">
    <w:name w:val="heading 8"/>
    <w:basedOn w:val="Normal"/>
    <w:next w:val="Normal"/>
    <w:link w:val="Heading8Char"/>
    <w:uiPriority w:val="9"/>
    <w:semiHidden/>
    <w:unhideWhenUsed/>
    <w:qFormat/>
    <w:rsid w:val="00787F40"/>
    <w:pPr>
      <w:keepNext/>
      <w:keepLines/>
      <w:spacing w:before="200" w:after="0"/>
      <w:outlineLvl w:val="7"/>
    </w:pPr>
    <w:rPr>
      <w:rFonts w:ascii="Cambria" w:eastAsia="Times New Roman" w:hAnsi="Cambria"/>
      <w:color w:val="404040"/>
      <w:sz w:val="20"/>
    </w:rPr>
  </w:style>
  <w:style w:type="paragraph" w:styleId="Heading9">
    <w:name w:val="heading 9"/>
    <w:basedOn w:val="Normal"/>
    <w:next w:val="Normal"/>
    <w:link w:val="Heading9Char"/>
    <w:uiPriority w:val="9"/>
    <w:semiHidden/>
    <w:unhideWhenUsed/>
    <w:qFormat/>
    <w:rsid w:val="00787F40"/>
    <w:pPr>
      <w:keepNext/>
      <w:keepLines/>
      <w:spacing w:before="200" w:after="0"/>
      <w:outlineLvl w:val="8"/>
    </w:pPr>
    <w:rPr>
      <w:rFonts w:ascii="Cambria" w:eastAsia="Times New Roman" w:hAnsi="Cambria"/>
      <w:i/>
      <w:color w:val="40404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87F40"/>
    <w:rPr>
      <w:rFonts w:ascii="Times New Roman" w:eastAsia="Times New Roman" w:hAnsi="Times New Roman" w:cs="Times New Roman"/>
      <w:b/>
      <w:sz w:val="24"/>
      <w:szCs w:val="20"/>
      <w:lang w:val="en-GB"/>
    </w:rPr>
  </w:style>
  <w:style w:type="character" w:customStyle="1" w:styleId="Heading2Char">
    <w:name w:val="Heading 2 Char"/>
    <w:link w:val="Heading2"/>
    <w:uiPriority w:val="9"/>
    <w:rsid w:val="00787F40"/>
    <w:rPr>
      <w:rFonts w:ascii="Times New Roman" w:eastAsia="Times New Roman" w:hAnsi="Times New Roman" w:cs="Times New Roman"/>
      <w:b/>
      <w:sz w:val="24"/>
      <w:szCs w:val="20"/>
      <w:lang w:val="en-GB"/>
    </w:rPr>
  </w:style>
  <w:style w:type="character" w:customStyle="1" w:styleId="Heading3Char">
    <w:name w:val="Heading 3 Char"/>
    <w:link w:val="Heading3"/>
    <w:uiPriority w:val="9"/>
    <w:semiHidden/>
    <w:rsid w:val="00787F40"/>
    <w:rPr>
      <w:rFonts w:ascii="Cambria" w:eastAsia="Times New Roman" w:hAnsi="Cambria" w:cs="Times New Roman"/>
      <w:b/>
      <w:color w:val="4F81BD"/>
      <w:szCs w:val="20"/>
      <w:lang w:val="en-GB"/>
    </w:rPr>
  </w:style>
  <w:style w:type="character" w:customStyle="1" w:styleId="Heading4Char">
    <w:name w:val="Heading 4 Char"/>
    <w:link w:val="Heading4"/>
    <w:uiPriority w:val="9"/>
    <w:semiHidden/>
    <w:rsid w:val="00787F40"/>
    <w:rPr>
      <w:rFonts w:ascii="Cambria" w:eastAsia="Times New Roman" w:hAnsi="Cambria" w:cs="Times New Roman"/>
      <w:b/>
      <w:i/>
      <w:color w:val="4F81BD"/>
      <w:szCs w:val="20"/>
      <w:lang w:val="en-GB"/>
    </w:rPr>
  </w:style>
  <w:style w:type="character" w:customStyle="1" w:styleId="Heading5Char">
    <w:name w:val="Heading 5 Char"/>
    <w:link w:val="Heading5"/>
    <w:uiPriority w:val="9"/>
    <w:semiHidden/>
    <w:rsid w:val="00787F40"/>
    <w:rPr>
      <w:rFonts w:ascii="Cambria" w:eastAsia="Times New Roman" w:hAnsi="Cambria" w:cs="Times New Roman"/>
      <w:color w:val="243F60"/>
      <w:szCs w:val="20"/>
      <w:lang w:val="en-GB"/>
    </w:rPr>
  </w:style>
  <w:style w:type="character" w:customStyle="1" w:styleId="Heading6Char">
    <w:name w:val="Heading 6 Char"/>
    <w:link w:val="Heading6"/>
    <w:rsid w:val="00787F40"/>
    <w:rPr>
      <w:rFonts w:ascii="Cambria" w:eastAsia="Times New Roman" w:hAnsi="Cambria" w:cs="Times New Roman"/>
      <w:i/>
      <w:color w:val="243F60"/>
      <w:szCs w:val="20"/>
      <w:lang w:val="en-GB"/>
    </w:rPr>
  </w:style>
  <w:style w:type="character" w:customStyle="1" w:styleId="Heading7Char">
    <w:name w:val="Heading 7 Char"/>
    <w:link w:val="Heading7"/>
    <w:uiPriority w:val="9"/>
    <w:semiHidden/>
    <w:rsid w:val="00787F40"/>
    <w:rPr>
      <w:rFonts w:ascii="Cambria" w:eastAsia="Times New Roman" w:hAnsi="Cambria" w:cs="Times New Roman"/>
      <w:i/>
      <w:color w:val="404040"/>
      <w:szCs w:val="20"/>
      <w:lang w:val="en-GB"/>
    </w:rPr>
  </w:style>
  <w:style w:type="character" w:customStyle="1" w:styleId="Heading8Char">
    <w:name w:val="Heading 8 Char"/>
    <w:link w:val="Heading8"/>
    <w:uiPriority w:val="9"/>
    <w:semiHidden/>
    <w:rsid w:val="00787F40"/>
    <w:rPr>
      <w:rFonts w:ascii="Cambria" w:eastAsia="Times New Roman" w:hAnsi="Cambria" w:cs="Times New Roman"/>
      <w:color w:val="404040"/>
      <w:sz w:val="20"/>
      <w:szCs w:val="20"/>
      <w:lang w:val="en-GB"/>
    </w:rPr>
  </w:style>
  <w:style w:type="character" w:customStyle="1" w:styleId="Heading9Char">
    <w:name w:val="Heading 9 Char"/>
    <w:link w:val="Heading9"/>
    <w:uiPriority w:val="9"/>
    <w:semiHidden/>
    <w:rsid w:val="00787F40"/>
    <w:rPr>
      <w:rFonts w:ascii="Cambria" w:eastAsia="Times New Roman" w:hAnsi="Cambria" w:cs="Times New Roman"/>
      <w:i/>
      <w:color w:val="404040"/>
      <w:sz w:val="20"/>
      <w:szCs w:val="20"/>
      <w:lang w:val="en-GB"/>
    </w:rPr>
  </w:style>
  <w:style w:type="paragraph" w:styleId="NormalWeb">
    <w:name w:val="Normal (Web)"/>
    <w:basedOn w:val="Normal"/>
    <w:uiPriority w:val="99"/>
    <w:rsid w:val="00787F40"/>
    <w:pPr>
      <w:spacing w:before="100" w:after="100" w:line="240" w:lineRule="auto"/>
    </w:pPr>
    <w:rPr>
      <w:rFonts w:eastAsia="Times New Roman"/>
      <w:sz w:val="24"/>
      <w:lang w:val="en-US"/>
    </w:rPr>
  </w:style>
  <w:style w:type="character" w:styleId="Strong">
    <w:name w:val="Strong"/>
    <w:uiPriority w:val="22"/>
    <w:qFormat/>
    <w:rsid w:val="00787F40"/>
    <w:rPr>
      <w:b/>
    </w:rPr>
  </w:style>
  <w:style w:type="character" w:customStyle="1" w:styleId="FooterChar">
    <w:name w:val="Footer Char"/>
    <w:link w:val="Footer"/>
    <w:uiPriority w:val="99"/>
    <w:rsid w:val="00787F40"/>
    <w:rPr>
      <w:rFonts w:ascii="Times New Roman" w:hAnsi="Times New Roman" w:cs="Times New Roman"/>
      <w:szCs w:val="20"/>
      <w:lang w:val="en-GB"/>
    </w:rPr>
  </w:style>
  <w:style w:type="paragraph" w:styleId="Footer">
    <w:name w:val="footer"/>
    <w:basedOn w:val="Normal"/>
    <w:link w:val="FooterChar"/>
    <w:uiPriority w:val="99"/>
    <w:unhideWhenUsed/>
    <w:rsid w:val="00787F40"/>
    <w:pPr>
      <w:tabs>
        <w:tab w:val="center" w:pos="4680"/>
        <w:tab w:val="right" w:pos="9360"/>
      </w:tabs>
      <w:spacing w:after="0" w:line="240" w:lineRule="auto"/>
    </w:pPr>
    <w:rPr>
      <w:sz w:val="20"/>
    </w:rPr>
  </w:style>
  <w:style w:type="paragraph" w:styleId="IntenseQuote">
    <w:name w:val="Intense Quote"/>
    <w:basedOn w:val="Normal"/>
    <w:next w:val="Normal"/>
    <w:link w:val="IntenseQuoteChar"/>
    <w:uiPriority w:val="30"/>
    <w:qFormat/>
    <w:rsid w:val="00787F40"/>
    <w:pPr>
      <w:pBdr>
        <w:bottom w:val="single" w:sz="4" w:space="0" w:color="4F81BD"/>
      </w:pBdr>
      <w:spacing w:before="200" w:after="280"/>
      <w:ind w:left="936" w:right="936"/>
    </w:pPr>
    <w:rPr>
      <w:b/>
      <w:i/>
      <w:color w:val="4F81BD"/>
      <w:sz w:val="20"/>
    </w:rPr>
  </w:style>
  <w:style w:type="character" w:customStyle="1" w:styleId="IntenseQuoteChar">
    <w:name w:val="Intense Quote Char"/>
    <w:link w:val="IntenseQuote"/>
    <w:uiPriority w:val="30"/>
    <w:rsid w:val="00787F40"/>
    <w:rPr>
      <w:rFonts w:ascii="Times New Roman" w:hAnsi="Times New Roman" w:cs="Times New Roman"/>
      <w:b/>
      <w:i/>
      <w:color w:val="4F81BD"/>
      <w:szCs w:val="20"/>
      <w:lang w:val="en-GB"/>
    </w:rPr>
  </w:style>
  <w:style w:type="character" w:styleId="Emphasis">
    <w:name w:val="Emphasis"/>
    <w:uiPriority w:val="20"/>
    <w:qFormat/>
    <w:rsid w:val="00787F40"/>
    <w:rPr>
      <w:i/>
    </w:rPr>
  </w:style>
  <w:style w:type="character" w:styleId="BookTitle">
    <w:name w:val="Book Title"/>
    <w:uiPriority w:val="33"/>
    <w:qFormat/>
    <w:rsid w:val="00787F40"/>
    <w:rPr>
      <w:b/>
      <w:smallCaps/>
      <w:spacing w:val="5"/>
    </w:rPr>
  </w:style>
  <w:style w:type="paragraph" w:styleId="Quote">
    <w:name w:val="Quote"/>
    <w:basedOn w:val="Normal"/>
    <w:next w:val="Normal"/>
    <w:link w:val="QuoteChar"/>
    <w:uiPriority w:val="29"/>
    <w:qFormat/>
    <w:rsid w:val="00787F40"/>
    <w:rPr>
      <w:i/>
      <w:color w:val="000000"/>
      <w:sz w:val="20"/>
    </w:rPr>
  </w:style>
  <w:style w:type="character" w:customStyle="1" w:styleId="QuoteChar">
    <w:name w:val="Quote Char"/>
    <w:link w:val="Quote"/>
    <w:uiPriority w:val="29"/>
    <w:rsid w:val="00787F40"/>
    <w:rPr>
      <w:rFonts w:ascii="Times New Roman" w:hAnsi="Times New Roman" w:cs="Times New Roman"/>
      <w:i/>
      <w:color w:val="000000"/>
      <w:szCs w:val="20"/>
      <w:lang w:val="en-GB"/>
    </w:rPr>
  </w:style>
  <w:style w:type="character" w:styleId="SubtleReference">
    <w:name w:val="Subtle Reference"/>
    <w:uiPriority w:val="31"/>
    <w:qFormat/>
    <w:rsid w:val="00787F40"/>
    <w:rPr>
      <w:smallCaps/>
      <w:color w:val="C0504D"/>
      <w:u w:val="single"/>
    </w:rPr>
  </w:style>
  <w:style w:type="character" w:customStyle="1" w:styleId="St">
    <w:name w:val="St"/>
    <w:basedOn w:val="DefaultParagraphFont"/>
    <w:uiPriority w:val="99"/>
    <w:rsid w:val="00787F40"/>
  </w:style>
  <w:style w:type="paragraph" w:styleId="TOC2">
    <w:name w:val="toc 2"/>
    <w:basedOn w:val="Normal"/>
    <w:next w:val="Normal"/>
    <w:uiPriority w:val="39"/>
    <w:unhideWhenUsed/>
    <w:rsid w:val="00787F40"/>
    <w:pPr>
      <w:tabs>
        <w:tab w:val="right" w:leader="dot" w:pos="9350"/>
      </w:tabs>
      <w:spacing w:after="100"/>
      <w:ind w:left="220" w:hanging="220"/>
    </w:pPr>
  </w:style>
  <w:style w:type="paragraph" w:styleId="TOC1">
    <w:name w:val="toc 1"/>
    <w:basedOn w:val="Normal"/>
    <w:next w:val="Normal"/>
    <w:uiPriority w:val="39"/>
    <w:unhideWhenUsed/>
    <w:rsid w:val="00787F40"/>
    <w:pPr>
      <w:tabs>
        <w:tab w:val="right" w:leader="dot" w:pos="9350"/>
      </w:tabs>
      <w:spacing w:after="100"/>
    </w:pPr>
    <w:rPr>
      <w:sz w:val="24"/>
    </w:rPr>
  </w:style>
  <w:style w:type="character" w:customStyle="1" w:styleId="BodyTextIndentChar">
    <w:name w:val="Body Text Indent Char"/>
    <w:link w:val="BodyTextIndent"/>
    <w:uiPriority w:val="99"/>
    <w:rsid w:val="00787F40"/>
    <w:rPr>
      <w:rFonts w:ascii="Times New Roman" w:eastAsia="Times New Roman" w:hAnsi="Times New Roman" w:cs="Times New Roman"/>
      <w:sz w:val="20"/>
      <w:lang w:val="en-GB"/>
    </w:rPr>
  </w:style>
  <w:style w:type="paragraph" w:styleId="BodyTextIndent">
    <w:name w:val="Body Text Indent"/>
    <w:basedOn w:val="Normal"/>
    <w:link w:val="BodyTextIndentChar"/>
    <w:uiPriority w:val="99"/>
    <w:unhideWhenUsed/>
    <w:rsid w:val="00787F40"/>
    <w:pPr>
      <w:spacing w:after="0" w:line="360" w:lineRule="auto"/>
      <w:ind w:firstLine="720"/>
      <w:jc w:val="both"/>
    </w:pPr>
    <w:rPr>
      <w:rFonts w:eastAsia="Times New Roman"/>
      <w:sz w:val="20"/>
    </w:rPr>
  </w:style>
  <w:style w:type="character" w:customStyle="1" w:styleId="BodyTextIndentChar1">
    <w:name w:val="Body Text Indent Char1"/>
    <w:uiPriority w:val="99"/>
    <w:semiHidden/>
    <w:rsid w:val="00787F40"/>
    <w:rPr>
      <w:rFonts w:ascii="Times New Roman" w:hAnsi="Times New Roman" w:cs="Times New Roman"/>
      <w:szCs w:val="20"/>
      <w:lang w:val="en-GB"/>
    </w:rPr>
  </w:style>
  <w:style w:type="paragraph" w:customStyle="1" w:styleId="Default">
    <w:name w:val="Default"/>
    <w:rsid w:val="00787F40"/>
    <w:rPr>
      <w:rFonts w:ascii="Times New Roman" w:hAnsi="Times New Roman"/>
      <w:color w:val="000000"/>
      <w:sz w:val="24"/>
    </w:rPr>
  </w:style>
  <w:style w:type="paragraph" w:styleId="BodyText2">
    <w:name w:val="Body Text 2"/>
    <w:basedOn w:val="Normal"/>
    <w:link w:val="BodyText2Char"/>
    <w:unhideWhenUsed/>
    <w:rsid w:val="00787F40"/>
    <w:pPr>
      <w:spacing w:after="0" w:line="360" w:lineRule="auto"/>
      <w:jc w:val="both"/>
    </w:pPr>
    <w:rPr>
      <w:rFonts w:eastAsia="Times New Roman"/>
      <w:sz w:val="24"/>
    </w:rPr>
  </w:style>
  <w:style w:type="character" w:customStyle="1" w:styleId="BodyText2Char">
    <w:name w:val="Body Text 2 Char"/>
    <w:link w:val="BodyText2"/>
    <w:rsid w:val="00787F40"/>
    <w:rPr>
      <w:rFonts w:ascii="Times New Roman" w:eastAsia="Times New Roman" w:hAnsi="Times New Roman" w:cs="Times New Roman"/>
      <w:sz w:val="24"/>
      <w:szCs w:val="20"/>
      <w:lang w:val="en-GB"/>
    </w:rPr>
  </w:style>
  <w:style w:type="character" w:customStyle="1" w:styleId="PlainTextChar">
    <w:name w:val="Plain Text Char"/>
    <w:link w:val="PlainText"/>
    <w:uiPriority w:val="99"/>
    <w:semiHidden/>
    <w:rsid w:val="00787F40"/>
    <w:rPr>
      <w:rFonts w:ascii="Courier New" w:hAnsi="Courier New" w:cs="Courier New"/>
      <w:sz w:val="21"/>
    </w:rPr>
  </w:style>
  <w:style w:type="paragraph" w:styleId="PlainText">
    <w:name w:val="Plain Text"/>
    <w:basedOn w:val="Normal"/>
    <w:link w:val="PlainTextChar"/>
    <w:uiPriority w:val="99"/>
    <w:semiHidden/>
    <w:unhideWhenUsed/>
    <w:rsid w:val="00787F40"/>
    <w:pPr>
      <w:spacing w:after="0" w:line="240" w:lineRule="auto"/>
    </w:pPr>
    <w:rPr>
      <w:rFonts w:ascii="Courier New" w:hAnsi="Courier New"/>
      <w:sz w:val="21"/>
    </w:rPr>
  </w:style>
  <w:style w:type="character" w:customStyle="1" w:styleId="PlainTextChar1">
    <w:name w:val="Plain Text Char1"/>
    <w:uiPriority w:val="99"/>
    <w:semiHidden/>
    <w:rsid w:val="00787F40"/>
    <w:rPr>
      <w:rFonts w:ascii="Consolas" w:hAnsi="Consolas" w:cs="Consolas"/>
      <w:sz w:val="21"/>
      <w:szCs w:val="21"/>
      <w:lang w:val="en-GB"/>
    </w:rPr>
  </w:style>
  <w:style w:type="character" w:styleId="SubtleEmphasis">
    <w:name w:val="Subtle Emphasis"/>
    <w:uiPriority w:val="19"/>
    <w:qFormat/>
    <w:rsid w:val="00787F40"/>
    <w:rPr>
      <w:i/>
      <w:color w:val="808080"/>
    </w:rPr>
  </w:style>
  <w:style w:type="character" w:customStyle="1" w:styleId="SubtitleChar">
    <w:name w:val="Subtitle Char"/>
    <w:link w:val="Subtitle"/>
    <w:uiPriority w:val="11"/>
    <w:rsid w:val="00787F40"/>
    <w:rPr>
      <w:rFonts w:ascii="Cambria" w:eastAsia="Times New Roman" w:hAnsi="Cambria" w:cs="Times New Roman"/>
      <w:i/>
      <w:color w:val="4F81BD"/>
      <w:spacing w:val="15"/>
      <w:sz w:val="24"/>
    </w:rPr>
  </w:style>
  <w:style w:type="paragraph" w:styleId="Subtitle">
    <w:name w:val="Subtitle"/>
    <w:basedOn w:val="Normal"/>
    <w:next w:val="Normal"/>
    <w:link w:val="SubtitleChar"/>
    <w:uiPriority w:val="11"/>
    <w:qFormat/>
    <w:rsid w:val="00787F40"/>
    <w:pPr>
      <w:numPr>
        <w:ilvl w:val="1"/>
      </w:numPr>
    </w:pPr>
    <w:rPr>
      <w:rFonts w:ascii="Cambria" w:eastAsia="Times New Roman" w:hAnsi="Cambria"/>
      <w:i/>
      <w:color w:val="4F81BD"/>
      <w:spacing w:val="15"/>
      <w:sz w:val="24"/>
    </w:rPr>
  </w:style>
  <w:style w:type="character" w:customStyle="1" w:styleId="SubtitleChar1">
    <w:name w:val="Subtitle Char1"/>
    <w:uiPriority w:val="11"/>
    <w:rsid w:val="00787F40"/>
    <w:rPr>
      <w:rFonts w:ascii="Cambria" w:eastAsia="Times New Roman" w:hAnsi="Cambria" w:cs="Times New Roman"/>
      <w:i/>
      <w:iCs/>
      <w:color w:val="4F81BD"/>
      <w:spacing w:val="15"/>
      <w:sz w:val="24"/>
      <w:szCs w:val="24"/>
      <w:lang w:val="en-GB"/>
    </w:rPr>
  </w:style>
  <w:style w:type="paragraph" w:styleId="ListParagraph">
    <w:name w:val="List Paragraph"/>
    <w:basedOn w:val="Normal"/>
    <w:uiPriority w:val="34"/>
    <w:qFormat/>
    <w:rsid w:val="00787F40"/>
    <w:pPr>
      <w:spacing w:after="0" w:line="240" w:lineRule="auto"/>
      <w:ind w:left="720"/>
      <w:contextualSpacing/>
    </w:pPr>
    <w:rPr>
      <w:rFonts w:eastAsia="Times New Roman"/>
      <w:sz w:val="24"/>
    </w:rPr>
  </w:style>
  <w:style w:type="character" w:customStyle="1" w:styleId="DocumentMapChar">
    <w:name w:val="Document Map Char"/>
    <w:link w:val="DocumentMap"/>
    <w:uiPriority w:val="99"/>
    <w:semiHidden/>
    <w:rsid w:val="00787F40"/>
    <w:rPr>
      <w:rFonts w:ascii="Tahoma" w:hAnsi="Tahoma" w:cs="Tahoma"/>
      <w:sz w:val="16"/>
      <w:szCs w:val="20"/>
      <w:lang w:val="en-GB"/>
    </w:rPr>
  </w:style>
  <w:style w:type="paragraph" w:styleId="DocumentMap">
    <w:name w:val="Document Map"/>
    <w:basedOn w:val="Normal"/>
    <w:link w:val="DocumentMapChar"/>
    <w:uiPriority w:val="99"/>
    <w:semiHidden/>
    <w:unhideWhenUsed/>
    <w:rsid w:val="00787F40"/>
    <w:pPr>
      <w:spacing w:after="0" w:line="240" w:lineRule="auto"/>
    </w:pPr>
    <w:rPr>
      <w:rFonts w:ascii="Tahoma" w:hAnsi="Tahoma"/>
      <w:sz w:val="16"/>
    </w:rPr>
  </w:style>
  <w:style w:type="character" w:customStyle="1" w:styleId="EndnoteTextChar">
    <w:name w:val="Endnote Text Char"/>
    <w:link w:val="EndnoteText"/>
    <w:uiPriority w:val="99"/>
    <w:semiHidden/>
    <w:rsid w:val="00787F40"/>
    <w:rPr>
      <w:sz w:val="20"/>
    </w:rPr>
  </w:style>
  <w:style w:type="paragraph" w:styleId="EndnoteText">
    <w:name w:val="endnote text"/>
    <w:basedOn w:val="Normal"/>
    <w:link w:val="EndnoteTextChar"/>
    <w:uiPriority w:val="99"/>
    <w:semiHidden/>
    <w:unhideWhenUsed/>
    <w:rsid w:val="00787F40"/>
    <w:pPr>
      <w:spacing w:after="0" w:line="240" w:lineRule="auto"/>
    </w:pPr>
    <w:rPr>
      <w:rFonts w:ascii="Calibri" w:hAnsi="Calibri"/>
      <w:sz w:val="20"/>
    </w:rPr>
  </w:style>
  <w:style w:type="character" w:customStyle="1" w:styleId="EndnoteTextChar1">
    <w:name w:val="Endnote Text Char1"/>
    <w:uiPriority w:val="99"/>
    <w:semiHidden/>
    <w:rsid w:val="00787F40"/>
    <w:rPr>
      <w:rFonts w:ascii="Times New Roman" w:hAnsi="Times New Roman" w:cs="Times New Roman"/>
      <w:sz w:val="20"/>
      <w:szCs w:val="20"/>
      <w:lang w:val="en-GB"/>
    </w:rPr>
  </w:style>
  <w:style w:type="character" w:customStyle="1" w:styleId="HeaderChar">
    <w:name w:val="Header Char"/>
    <w:link w:val="Header"/>
    <w:uiPriority w:val="99"/>
    <w:rsid w:val="00787F40"/>
    <w:rPr>
      <w:rFonts w:ascii="Times New Roman" w:hAnsi="Times New Roman" w:cs="Times New Roman"/>
      <w:lang w:val="en-GB"/>
    </w:rPr>
  </w:style>
  <w:style w:type="paragraph" w:styleId="Header">
    <w:name w:val="header"/>
    <w:basedOn w:val="Normal"/>
    <w:link w:val="HeaderChar"/>
    <w:uiPriority w:val="99"/>
    <w:unhideWhenUsed/>
    <w:rsid w:val="00787F40"/>
    <w:pPr>
      <w:tabs>
        <w:tab w:val="center" w:pos="4680"/>
        <w:tab w:val="right" w:pos="9360"/>
      </w:tabs>
      <w:spacing w:after="0" w:line="240" w:lineRule="auto"/>
    </w:pPr>
    <w:rPr>
      <w:sz w:val="20"/>
    </w:rPr>
  </w:style>
  <w:style w:type="character" w:customStyle="1" w:styleId="HeaderChar1">
    <w:name w:val="Header Char1"/>
    <w:uiPriority w:val="99"/>
    <w:semiHidden/>
    <w:rsid w:val="00787F40"/>
    <w:rPr>
      <w:rFonts w:ascii="Times New Roman" w:hAnsi="Times New Roman" w:cs="Times New Roman"/>
      <w:szCs w:val="20"/>
      <w:lang w:val="en-GB"/>
    </w:rPr>
  </w:style>
  <w:style w:type="character" w:customStyle="1" w:styleId="BalloonTextChar">
    <w:name w:val="Balloon Text Char"/>
    <w:link w:val="BalloonText"/>
    <w:uiPriority w:val="99"/>
    <w:semiHidden/>
    <w:rsid w:val="00787F40"/>
    <w:rPr>
      <w:rFonts w:ascii="Tahoma" w:hAnsi="Tahoma" w:cs="Tahoma"/>
      <w:sz w:val="16"/>
      <w:szCs w:val="20"/>
      <w:lang w:val="en-GB"/>
    </w:rPr>
  </w:style>
  <w:style w:type="paragraph" w:styleId="BalloonText">
    <w:name w:val="Balloon Text"/>
    <w:basedOn w:val="Normal"/>
    <w:link w:val="BalloonTextChar"/>
    <w:uiPriority w:val="99"/>
    <w:semiHidden/>
    <w:unhideWhenUsed/>
    <w:rsid w:val="00787F40"/>
    <w:pPr>
      <w:spacing w:after="0" w:line="240" w:lineRule="auto"/>
    </w:pPr>
    <w:rPr>
      <w:rFonts w:ascii="Tahoma" w:hAnsi="Tahoma"/>
      <w:sz w:val="16"/>
    </w:rPr>
  </w:style>
  <w:style w:type="character" w:styleId="IntenseReference">
    <w:name w:val="Intense Reference"/>
    <w:uiPriority w:val="32"/>
    <w:qFormat/>
    <w:rsid w:val="00787F40"/>
    <w:rPr>
      <w:b/>
      <w:smallCaps/>
      <w:color w:val="C0504D"/>
      <w:spacing w:val="5"/>
      <w:u w:val="single"/>
    </w:rPr>
  </w:style>
  <w:style w:type="character" w:customStyle="1" w:styleId="FootnoteTextChar">
    <w:name w:val="Footnote Text Char"/>
    <w:link w:val="FootnoteText"/>
    <w:uiPriority w:val="99"/>
    <w:semiHidden/>
    <w:rsid w:val="00787F40"/>
    <w:rPr>
      <w:rFonts w:ascii="Times New Roman" w:hAnsi="Times New Roman" w:cs="Times New Roman"/>
      <w:sz w:val="20"/>
      <w:lang w:val="en-GB"/>
    </w:rPr>
  </w:style>
  <w:style w:type="paragraph" w:styleId="FootnoteText">
    <w:name w:val="footnote text"/>
    <w:basedOn w:val="Normal"/>
    <w:link w:val="FootnoteTextChar"/>
    <w:uiPriority w:val="99"/>
    <w:semiHidden/>
    <w:unhideWhenUsed/>
    <w:rsid w:val="00787F40"/>
    <w:pPr>
      <w:spacing w:after="0" w:line="240" w:lineRule="auto"/>
    </w:pPr>
    <w:rPr>
      <w:sz w:val="20"/>
    </w:rPr>
  </w:style>
  <w:style w:type="character" w:customStyle="1" w:styleId="FootnoteTextChar1">
    <w:name w:val="Footnote Text Char1"/>
    <w:uiPriority w:val="99"/>
    <w:semiHidden/>
    <w:rsid w:val="00787F40"/>
    <w:rPr>
      <w:rFonts w:ascii="Times New Roman" w:hAnsi="Times New Roman" w:cs="Times New Roman"/>
      <w:sz w:val="20"/>
      <w:szCs w:val="20"/>
      <w:lang w:val="en-GB"/>
    </w:rPr>
  </w:style>
  <w:style w:type="character" w:styleId="IntenseEmphasis">
    <w:name w:val="Intense Emphasis"/>
    <w:uiPriority w:val="21"/>
    <w:qFormat/>
    <w:rsid w:val="00787F40"/>
    <w:rPr>
      <w:b/>
      <w:i/>
      <w:color w:val="4F81BD"/>
    </w:rPr>
  </w:style>
  <w:style w:type="paragraph" w:styleId="NoSpacing">
    <w:name w:val="No Spacing"/>
    <w:uiPriority w:val="1"/>
    <w:qFormat/>
    <w:rsid w:val="00787F40"/>
    <w:rPr>
      <w:sz w:val="22"/>
    </w:rPr>
  </w:style>
  <w:style w:type="character" w:styleId="Hyperlink">
    <w:name w:val="Hyperlink"/>
    <w:uiPriority w:val="99"/>
    <w:unhideWhenUsed/>
    <w:rsid w:val="00787F40"/>
    <w:rPr>
      <w:color w:val="0000FF"/>
      <w:u w:val="single"/>
    </w:rPr>
  </w:style>
  <w:style w:type="character" w:customStyle="1" w:styleId="TitleChar">
    <w:name w:val="Title Char"/>
    <w:link w:val="Title"/>
    <w:uiPriority w:val="10"/>
    <w:rsid w:val="00787F40"/>
    <w:rPr>
      <w:rFonts w:ascii="Cambria" w:eastAsia="Times New Roman" w:hAnsi="Cambria" w:cs="Times New Roman"/>
      <w:color w:val="17365D"/>
      <w:spacing w:val="5"/>
      <w:sz w:val="52"/>
    </w:rPr>
  </w:style>
  <w:style w:type="paragraph" w:styleId="Title">
    <w:name w:val="Title"/>
    <w:basedOn w:val="Normal"/>
    <w:next w:val="Normal"/>
    <w:link w:val="TitleChar"/>
    <w:uiPriority w:val="10"/>
    <w:qFormat/>
    <w:rsid w:val="00787F40"/>
    <w:pPr>
      <w:pBdr>
        <w:bottom w:val="single" w:sz="8" w:space="0" w:color="4F81BD"/>
      </w:pBdr>
      <w:spacing w:after="300" w:line="240" w:lineRule="auto"/>
      <w:contextualSpacing/>
    </w:pPr>
    <w:rPr>
      <w:rFonts w:ascii="Cambria" w:eastAsia="Times New Roman" w:hAnsi="Cambria"/>
      <w:color w:val="17365D"/>
      <w:spacing w:val="5"/>
      <w:sz w:val="52"/>
    </w:rPr>
  </w:style>
  <w:style w:type="character" w:customStyle="1" w:styleId="TitleChar1">
    <w:name w:val="Title Char1"/>
    <w:uiPriority w:val="10"/>
    <w:rsid w:val="00787F40"/>
    <w:rPr>
      <w:rFonts w:ascii="Cambria" w:eastAsia="Times New Roman" w:hAnsi="Cambria" w:cs="Times New Roman"/>
      <w:color w:val="17365D"/>
      <w:spacing w:val="5"/>
      <w:kern w:val="28"/>
      <w:sz w:val="52"/>
      <w:szCs w:val="52"/>
      <w:lang w:val="en-GB"/>
    </w:rPr>
  </w:style>
  <w:style w:type="table" w:styleId="TableGrid">
    <w:name w:val="Table Grid"/>
    <w:basedOn w:val="TableNormal"/>
    <w:uiPriority w:val="59"/>
    <w:rsid w:val="00787F4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ollowedHyperlink">
    <w:name w:val="FollowedHyperlink"/>
    <w:uiPriority w:val="99"/>
    <w:semiHidden/>
    <w:unhideWhenUsed/>
    <w:rsid w:val="00C42810"/>
    <w:rPr>
      <w:color w:val="800080"/>
      <w:u w:val="single"/>
    </w:rPr>
  </w:style>
  <w:style w:type="character" w:styleId="CommentReference">
    <w:name w:val="annotation reference"/>
    <w:uiPriority w:val="99"/>
    <w:semiHidden/>
    <w:unhideWhenUsed/>
    <w:rsid w:val="00F23B36"/>
    <w:rPr>
      <w:sz w:val="16"/>
      <w:szCs w:val="16"/>
    </w:rPr>
  </w:style>
  <w:style w:type="paragraph" w:styleId="CommentText">
    <w:name w:val="annotation text"/>
    <w:basedOn w:val="Normal"/>
    <w:link w:val="CommentTextChar"/>
    <w:uiPriority w:val="99"/>
    <w:semiHidden/>
    <w:unhideWhenUsed/>
    <w:rsid w:val="00F23B36"/>
    <w:rPr>
      <w:sz w:val="20"/>
    </w:rPr>
  </w:style>
  <w:style w:type="character" w:customStyle="1" w:styleId="CommentTextChar">
    <w:name w:val="Comment Text Char"/>
    <w:link w:val="CommentText"/>
    <w:uiPriority w:val="99"/>
    <w:semiHidden/>
    <w:rsid w:val="00F23B36"/>
    <w:rPr>
      <w:rFonts w:ascii="Times New Roman" w:hAnsi="Times New Roman"/>
      <w:lang w:val="en-GB"/>
    </w:rPr>
  </w:style>
  <w:style w:type="paragraph" w:styleId="CommentSubject">
    <w:name w:val="annotation subject"/>
    <w:basedOn w:val="CommentText"/>
    <w:next w:val="CommentText"/>
    <w:link w:val="CommentSubjectChar"/>
    <w:uiPriority w:val="99"/>
    <w:semiHidden/>
    <w:unhideWhenUsed/>
    <w:rsid w:val="00F23B36"/>
    <w:rPr>
      <w:b/>
      <w:bCs/>
    </w:rPr>
  </w:style>
  <w:style w:type="character" w:customStyle="1" w:styleId="CommentSubjectChar">
    <w:name w:val="Comment Subject Char"/>
    <w:link w:val="CommentSubject"/>
    <w:uiPriority w:val="99"/>
    <w:semiHidden/>
    <w:rsid w:val="00F23B36"/>
    <w:rPr>
      <w:rFonts w:ascii="Times New Roman" w:hAnsi="Times New Roman"/>
      <w:b/>
      <w:bCs/>
      <w:lang w:val="en-GB"/>
    </w:rPr>
  </w:style>
  <w:style w:type="paragraph" w:styleId="Caption">
    <w:name w:val="caption"/>
    <w:basedOn w:val="Normal"/>
    <w:next w:val="Normal"/>
    <w:uiPriority w:val="35"/>
    <w:unhideWhenUsed/>
    <w:qFormat/>
    <w:rsid w:val="00C54317"/>
    <w:rPr>
      <w:b/>
      <w:bCs/>
      <w:sz w:val="20"/>
    </w:rPr>
  </w:style>
  <w:style w:type="paragraph" w:styleId="TOC3">
    <w:name w:val="toc 3"/>
    <w:basedOn w:val="Normal"/>
    <w:next w:val="Normal"/>
    <w:autoRedefine/>
    <w:uiPriority w:val="39"/>
    <w:unhideWhenUsed/>
    <w:rsid w:val="000D7829"/>
    <w:pPr>
      <w:spacing w:after="100"/>
      <w:ind w:left="440"/>
    </w:pPr>
    <w:rPr>
      <w:rFonts w:ascii="Calibri" w:eastAsia="Times New Roman" w:hAnsi="Calibri"/>
      <w:szCs w:val="22"/>
      <w:lang w:val="en-US"/>
    </w:rPr>
  </w:style>
  <w:style w:type="paragraph" w:styleId="TOC4">
    <w:name w:val="toc 4"/>
    <w:basedOn w:val="Normal"/>
    <w:next w:val="Normal"/>
    <w:autoRedefine/>
    <w:uiPriority w:val="39"/>
    <w:unhideWhenUsed/>
    <w:rsid w:val="000D7829"/>
    <w:pPr>
      <w:spacing w:after="100"/>
      <w:ind w:left="660"/>
    </w:pPr>
    <w:rPr>
      <w:rFonts w:ascii="Calibri" w:eastAsia="Times New Roman" w:hAnsi="Calibri"/>
      <w:szCs w:val="22"/>
      <w:lang w:val="en-US"/>
    </w:rPr>
  </w:style>
  <w:style w:type="paragraph" w:styleId="TOC5">
    <w:name w:val="toc 5"/>
    <w:basedOn w:val="Normal"/>
    <w:next w:val="Normal"/>
    <w:autoRedefine/>
    <w:uiPriority w:val="39"/>
    <w:unhideWhenUsed/>
    <w:rsid w:val="000D7829"/>
    <w:pPr>
      <w:spacing w:after="100"/>
      <w:ind w:left="880"/>
    </w:pPr>
    <w:rPr>
      <w:rFonts w:ascii="Calibri" w:eastAsia="Times New Roman" w:hAnsi="Calibri"/>
      <w:szCs w:val="22"/>
      <w:lang w:val="en-US"/>
    </w:rPr>
  </w:style>
  <w:style w:type="paragraph" w:styleId="TOC6">
    <w:name w:val="toc 6"/>
    <w:basedOn w:val="Normal"/>
    <w:next w:val="Normal"/>
    <w:autoRedefine/>
    <w:uiPriority w:val="39"/>
    <w:unhideWhenUsed/>
    <w:rsid w:val="000D7829"/>
    <w:pPr>
      <w:spacing w:after="100"/>
      <w:ind w:left="1100"/>
    </w:pPr>
    <w:rPr>
      <w:rFonts w:ascii="Calibri" w:eastAsia="Times New Roman" w:hAnsi="Calibri"/>
      <w:szCs w:val="22"/>
      <w:lang w:val="en-US"/>
    </w:rPr>
  </w:style>
  <w:style w:type="paragraph" w:styleId="TOC7">
    <w:name w:val="toc 7"/>
    <w:basedOn w:val="Normal"/>
    <w:next w:val="Normal"/>
    <w:autoRedefine/>
    <w:uiPriority w:val="39"/>
    <w:unhideWhenUsed/>
    <w:rsid w:val="000D7829"/>
    <w:pPr>
      <w:spacing w:after="100"/>
      <w:ind w:left="1320"/>
    </w:pPr>
    <w:rPr>
      <w:rFonts w:ascii="Calibri" w:eastAsia="Times New Roman" w:hAnsi="Calibri"/>
      <w:szCs w:val="22"/>
      <w:lang w:val="en-US"/>
    </w:rPr>
  </w:style>
  <w:style w:type="paragraph" w:styleId="TOC8">
    <w:name w:val="toc 8"/>
    <w:basedOn w:val="Normal"/>
    <w:next w:val="Normal"/>
    <w:autoRedefine/>
    <w:uiPriority w:val="39"/>
    <w:unhideWhenUsed/>
    <w:rsid w:val="000D7829"/>
    <w:pPr>
      <w:spacing w:after="100"/>
      <w:ind w:left="1540"/>
    </w:pPr>
    <w:rPr>
      <w:rFonts w:ascii="Calibri" w:eastAsia="Times New Roman" w:hAnsi="Calibri"/>
      <w:szCs w:val="22"/>
      <w:lang w:val="en-US"/>
    </w:rPr>
  </w:style>
  <w:style w:type="paragraph" w:styleId="TOC9">
    <w:name w:val="toc 9"/>
    <w:basedOn w:val="Normal"/>
    <w:next w:val="Normal"/>
    <w:autoRedefine/>
    <w:uiPriority w:val="39"/>
    <w:unhideWhenUsed/>
    <w:rsid w:val="000D7829"/>
    <w:pPr>
      <w:spacing w:after="100"/>
      <w:ind w:left="1760"/>
    </w:pPr>
    <w:rPr>
      <w:rFonts w:ascii="Calibri" w:eastAsia="Times New Roman" w:hAnsi="Calibri"/>
      <w:szCs w:val="22"/>
      <w:lang w:val="en-US"/>
    </w:rPr>
  </w:style>
  <w:style w:type="character" w:customStyle="1" w:styleId="tgc">
    <w:name w:val="_tgc"/>
    <w:rsid w:val="003F68BE"/>
  </w:style>
  <w:style w:type="character" w:customStyle="1" w:styleId="st0">
    <w:name w:val="st"/>
    <w:rsid w:val="00ED3D18"/>
  </w:style>
  <w:style w:type="table" w:customStyle="1" w:styleId="TableGrid1">
    <w:name w:val="Table Grid1"/>
    <w:basedOn w:val="TableNormal"/>
    <w:next w:val="TableGrid"/>
    <w:uiPriority w:val="59"/>
    <w:rsid w:val="006E43AB"/>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A22C6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7131F8"/>
  </w:style>
  <w:style w:type="character" w:customStyle="1" w:styleId="reference-text">
    <w:name w:val="reference-text"/>
    <w:rsid w:val="00991BCB"/>
  </w:style>
  <w:style w:type="numbering" w:customStyle="1" w:styleId="NoList2">
    <w:name w:val="No List2"/>
    <w:next w:val="NoList"/>
    <w:uiPriority w:val="99"/>
    <w:semiHidden/>
    <w:unhideWhenUsed/>
    <w:rsid w:val="00F2587E"/>
  </w:style>
  <w:style w:type="table" w:customStyle="1" w:styleId="LightShading1">
    <w:name w:val="Light Shading1"/>
    <w:basedOn w:val="TableNormal"/>
    <w:uiPriority w:val="60"/>
    <w:rsid w:val="00F2587E"/>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Grid3">
    <w:name w:val="Table Grid3"/>
    <w:basedOn w:val="TableNormal"/>
    <w:next w:val="TableGrid"/>
    <w:uiPriority w:val="59"/>
    <w:rsid w:val="00F2587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TMLCite">
    <w:name w:val="HTML Cite"/>
    <w:basedOn w:val="DefaultParagraphFont"/>
    <w:uiPriority w:val="99"/>
    <w:semiHidden/>
    <w:unhideWhenUsed/>
    <w:rsid w:val="00132F74"/>
    <w:rPr>
      <w:i/>
      <w:iCs/>
    </w:rPr>
  </w:style>
  <w:style w:type="character" w:customStyle="1" w:styleId="mixed-citation">
    <w:name w:val="mixed-citation"/>
    <w:basedOn w:val="DefaultParagraphFont"/>
    <w:rsid w:val="00067D39"/>
  </w:style>
  <w:style w:type="character" w:customStyle="1" w:styleId="ref-title">
    <w:name w:val="ref-title"/>
    <w:basedOn w:val="DefaultParagraphFont"/>
    <w:rsid w:val="00067D39"/>
  </w:style>
  <w:style w:type="character" w:customStyle="1" w:styleId="ref-journal">
    <w:name w:val="ref-journal"/>
    <w:basedOn w:val="DefaultParagraphFont"/>
    <w:rsid w:val="00067D39"/>
  </w:style>
  <w:style w:type="character" w:customStyle="1" w:styleId="ref-vol">
    <w:name w:val="ref-vol"/>
    <w:basedOn w:val="DefaultParagraphFont"/>
    <w:rsid w:val="00067D39"/>
  </w:style>
  <w:style w:type="table" w:customStyle="1" w:styleId="ListTable6Colorful1">
    <w:name w:val="List Table 6 Colorful1"/>
    <w:basedOn w:val="TableNormal"/>
    <w:uiPriority w:val="51"/>
    <w:rsid w:val="0088085C"/>
    <w:rPr>
      <w:rFonts w:asciiTheme="minorHAnsi" w:eastAsiaTheme="minorHAnsi" w:hAnsiTheme="minorHAnsi" w:cstheme="minorBidi"/>
      <w:color w:val="000000" w:themeColor="text1"/>
      <w:sz w:val="22"/>
      <w:szCs w:val="22"/>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ghtShading">
    <w:name w:val="Light Shading"/>
    <w:basedOn w:val="TableNormal"/>
    <w:uiPriority w:val="60"/>
    <w:rsid w:val="009A3AD9"/>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3">
    <w:name w:val="Light Shading Accent 3"/>
    <w:basedOn w:val="TableNormal"/>
    <w:uiPriority w:val="60"/>
    <w:rsid w:val="00E74B51"/>
    <w:rPr>
      <w:rFonts w:asciiTheme="minorHAnsi" w:eastAsiaTheme="minorHAnsi" w:hAnsiTheme="minorHAnsi" w:cstheme="minorBidi"/>
      <w:color w:val="76923C" w:themeColor="accent3" w:themeShade="BF"/>
      <w:sz w:val="22"/>
      <w:szCs w:val="22"/>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MediumGrid1">
    <w:name w:val="Medium Grid 1"/>
    <w:basedOn w:val="TableNormal"/>
    <w:uiPriority w:val="67"/>
    <w:rsid w:val="0063053A"/>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Shading1">
    <w:name w:val="Medium Shading 1"/>
    <w:basedOn w:val="TableNormal"/>
    <w:uiPriority w:val="63"/>
    <w:rsid w:val="00C93661"/>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Grid3">
    <w:name w:val="Medium Grid 3"/>
    <w:basedOn w:val="TableNormal"/>
    <w:uiPriority w:val="69"/>
    <w:rsid w:val="00C93661"/>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character" w:customStyle="1" w:styleId="UnresolvedMention">
    <w:name w:val="Unresolved Mention"/>
    <w:basedOn w:val="DefaultParagraphFont"/>
    <w:uiPriority w:val="99"/>
    <w:semiHidden/>
    <w:unhideWhenUsed/>
    <w:rsid w:val="001813A4"/>
    <w:rPr>
      <w:color w:val="605E5C"/>
      <w:shd w:val="clear" w:color="auto" w:fill="E1DFDD"/>
    </w:rPr>
  </w:style>
  <w:style w:type="character" w:styleId="PlaceholderText">
    <w:name w:val="Placeholder Text"/>
    <w:basedOn w:val="DefaultParagraphFont"/>
    <w:uiPriority w:val="99"/>
    <w:semiHidden/>
    <w:rsid w:val="008A742C"/>
    <w:rPr>
      <w:color w:val="808080"/>
    </w:rPr>
  </w:style>
  <w:style w:type="table" w:customStyle="1" w:styleId="PlainTable4">
    <w:name w:val="Plain Table 4"/>
    <w:basedOn w:val="TableNormal"/>
    <w:uiPriority w:val="44"/>
    <w:rsid w:val="00115A10"/>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10083">
      <w:bodyDiv w:val="1"/>
      <w:marLeft w:val="0"/>
      <w:marRight w:val="0"/>
      <w:marTop w:val="0"/>
      <w:marBottom w:val="0"/>
      <w:divBdr>
        <w:top w:val="none" w:sz="0" w:space="0" w:color="auto"/>
        <w:left w:val="none" w:sz="0" w:space="0" w:color="auto"/>
        <w:bottom w:val="none" w:sz="0" w:space="0" w:color="auto"/>
        <w:right w:val="none" w:sz="0" w:space="0" w:color="auto"/>
      </w:divBdr>
    </w:div>
    <w:div w:id="18749563">
      <w:bodyDiv w:val="1"/>
      <w:marLeft w:val="0"/>
      <w:marRight w:val="0"/>
      <w:marTop w:val="0"/>
      <w:marBottom w:val="0"/>
      <w:divBdr>
        <w:top w:val="none" w:sz="0" w:space="0" w:color="auto"/>
        <w:left w:val="none" w:sz="0" w:space="0" w:color="auto"/>
        <w:bottom w:val="none" w:sz="0" w:space="0" w:color="auto"/>
        <w:right w:val="none" w:sz="0" w:space="0" w:color="auto"/>
      </w:divBdr>
    </w:div>
    <w:div w:id="25839521">
      <w:bodyDiv w:val="1"/>
      <w:marLeft w:val="0"/>
      <w:marRight w:val="0"/>
      <w:marTop w:val="0"/>
      <w:marBottom w:val="0"/>
      <w:divBdr>
        <w:top w:val="none" w:sz="0" w:space="0" w:color="auto"/>
        <w:left w:val="none" w:sz="0" w:space="0" w:color="auto"/>
        <w:bottom w:val="none" w:sz="0" w:space="0" w:color="auto"/>
        <w:right w:val="none" w:sz="0" w:space="0" w:color="auto"/>
      </w:divBdr>
    </w:div>
    <w:div w:id="32316291">
      <w:bodyDiv w:val="1"/>
      <w:marLeft w:val="0"/>
      <w:marRight w:val="0"/>
      <w:marTop w:val="0"/>
      <w:marBottom w:val="0"/>
      <w:divBdr>
        <w:top w:val="none" w:sz="0" w:space="0" w:color="auto"/>
        <w:left w:val="none" w:sz="0" w:space="0" w:color="auto"/>
        <w:bottom w:val="none" w:sz="0" w:space="0" w:color="auto"/>
        <w:right w:val="none" w:sz="0" w:space="0" w:color="auto"/>
      </w:divBdr>
      <w:divsChild>
        <w:div w:id="864232">
          <w:marLeft w:val="0"/>
          <w:marRight w:val="0"/>
          <w:marTop w:val="0"/>
          <w:marBottom w:val="0"/>
          <w:divBdr>
            <w:top w:val="none" w:sz="0" w:space="0" w:color="auto"/>
            <w:left w:val="none" w:sz="0" w:space="0" w:color="auto"/>
            <w:bottom w:val="none" w:sz="0" w:space="0" w:color="auto"/>
            <w:right w:val="none" w:sz="0" w:space="0" w:color="auto"/>
          </w:divBdr>
        </w:div>
        <w:div w:id="164975233">
          <w:marLeft w:val="0"/>
          <w:marRight w:val="0"/>
          <w:marTop w:val="0"/>
          <w:marBottom w:val="0"/>
          <w:divBdr>
            <w:top w:val="none" w:sz="0" w:space="0" w:color="auto"/>
            <w:left w:val="none" w:sz="0" w:space="0" w:color="auto"/>
            <w:bottom w:val="none" w:sz="0" w:space="0" w:color="auto"/>
            <w:right w:val="none" w:sz="0" w:space="0" w:color="auto"/>
          </w:divBdr>
        </w:div>
        <w:div w:id="212079437">
          <w:marLeft w:val="0"/>
          <w:marRight w:val="0"/>
          <w:marTop w:val="0"/>
          <w:marBottom w:val="0"/>
          <w:divBdr>
            <w:top w:val="none" w:sz="0" w:space="0" w:color="auto"/>
            <w:left w:val="none" w:sz="0" w:space="0" w:color="auto"/>
            <w:bottom w:val="none" w:sz="0" w:space="0" w:color="auto"/>
            <w:right w:val="none" w:sz="0" w:space="0" w:color="auto"/>
          </w:divBdr>
        </w:div>
        <w:div w:id="216554527">
          <w:marLeft w:val="0"/>
          <w:marRight w:val="0"/>
          <w:marTop w:val="0"/>
          <w:marBottom w:val="0"/>
          <w:divBdr>
            <w:top w:val="none" w:sz="0" w:space="0" w:color="auto"/>
            <w:left w:val="none" w:sz="0" w:space="0" w:color="auto"/>
            <w:bottom w:val="none" w:sz="0" w:space="0" w:color="auto"/>
            <w:right w:val="none" w:sz="0" w:space="0" w:color="auto"/>
          </w:divBdr>
        </w:div>
        <w:div w:id="233590006">
          <w:marLeft w:val="0"/>
          <w:marRight w:val="0"/>
          <w:marTop w:val="0"/>
          <w:marBottom w:val="0"/>
          <w:divBdr>
            <w:top w:val="none" w:sz="0" w:space="0" w:color="auto"/>
            <w:left w:val="none" w:sz="0" w:space="0" w:color="auto"/>
            <w:bottom w:val="none" w:sz="0" w:space="0" w:color="auto"/>
            <w:right w:val="none" w:sz="0" w:space="0" w:color="auto"/>
          </w:divBdr>
        </w:div>
        <w:div w:id="353577815">
          <w:marLeft w:val="0"/>
          <w:marRight w:val="0"/>
          <w:marTop w:val="0"/>
          <w:marBottom w:val="0"/>
          <w:divBdr>
            <w:top w:val="none" w:sz="0" w:space="0" w:color="auto"/>
            <w:left w:val="none" w:sz="0" w:space="0" w:color="auto"/>
            <w:bottom w:val="none" w:sz="0" w:space="0" w:color="auto"/>
            <w:right w:val="none" w:sz="0" w:space="0" w:color="auto"/>
          </w:divBdr>
        </w:div>
        <w:div w:id="361856569">
          <w:marLeft w:val="0"/>
          <w:marRight w:val="0"/>
          <w:marTop w:val="0"/>
          <w:marBottom w:val="0"/>
          <w:divBdr>
            <w:top w:val="none" w:sz="0" w:space="0" w:color="auto"/>
            <w:left w:val="none" w:sz="0" w:space="0" w:color="auto"/>
            <w:bottom w:val="none" w:sz="0" w:space="0" w:color="auto"/>
            <w:right w:val="none" w:sz="0" w:space="0" w:color="auto"/>
          </w:divBdr>
        </w:div>
        <w:div w:id="466893263">
          <w:marLeft w:val="0"/>
          <w:marRight w:val="0"/>
          <w:marTop w:val="0"/>
          <w:marBottom w:val="0"/>
          <w:divBdr>
            <w:top w:val="none" w:sz="0" w:space="0" w:color="auto"/>
            <w:left w:val="none" w:sz="0" w:space="0" w:color="auto"/>
            <w:bottom w:val="none" w:sz="0" w:space="0" w:color="auto"/>
            <w:right w:val="none" w:sz="0" w:space="0" w:color="auto"/>
          </w:divBdr>
        </w:div>
        <w:div w:id="544023799">
          <w:marLeft w:val="0"/>
          <w:marRight w:val="0"/>
          <w:marTop w:val="0"/>
          <w:marBottom w:val="0"/>
          <w:divBdr>
            <w:top w:val="none" w:sz="0" w:space="0" w:color="auto"/>
            <w:left w:val="none" w:sz="0" w:space="0" w:color="auto"/>
            <w:bottom w:val="none" w:sz="0" w:space="0" w:color="auto"/>
            <w:right w:val="none" w:sz="0" w:space="0" w:color="auto"/>
          </w:divBdr>
        </w:div>
        <w:div w:id="599727879">
          <w:marLeft w:val="0"/>
          <w:marRight w:val="0"/>
          <w:marTop w:val="0"/>
          <w:marBottom w:val="0"/>
          <w:divBdr>
            <w:top w:val="none" w:sz="0" w:space="0" w:color="auto"/>
            <w:left w:val="none" w:sz="0" w:space="0" w:color="auto"/>
            <w:bottom w:val="none" w:sz="0" w:space="0" w:color="auto"/>
            <w:right w:val="none" w:sz="0" w:space="0" w:color="auto"/>
          </w:divBdr>
        </w:div>
        <w:div w:id="719745835">
          <w:marLeft w:val="0"/>
          <w:marRight w:val="0"/>
          <w:marTop w:val="0"/>
          <w:marBottom w:val="0"/>
          <w:divBdr>
            <w:top w:val="none" w:sz="0" w:space="0" w:color="auto"/>
            <w:left w:val="none" w:sz="0" w:space="0" w:color="auto"/>
            <w:bottom w:val="none" w:sz="0" w:space="0" w:color="auto"/>
            <w:right w:val="none" w:sz="0" w:space="0" w:color="auto"/>
          </w:divBdr>
        </w:div>
        <w:div w:id="782652357">
          <w:marLeft w:val="0"/>
          <w:marRight w:val="0"/>
          <w:marTop w:val="0"/>
          <w:marBottom w:val="0"/>
          <w:divBdr>
            <w:top w:val="none" w:sz="0" w:space="0" w:color="auto"/>
            <w:left w:val="none" w:sz="0" w:space="0" w:color="auto"/>
            <w:bottom w:val="none" w:sz="0" w:space="0" w:color="auto"/>
            <w:right w:val="none" w:sz="0" w:space="0" w:color="auto"/>
          </w:divBdr>
        </w:div>
        <w:div w:id="799496214">
          <w:marLeft w:val="0"/>
          <w:marRight w:val="0"/>
          <w:marTop w:val="0"/>
          <w:marBottom w:val="0"/>
          <w:divBdr>
            <w:top w:val="none" w:sz="0" w:space="0" w:color="auto"/>
            <w:left w:val="none" w:sz="0" w:space="0" w:color="auto"/>
            <w:bottom w:val="none" w:sz="0" w:space="0" w:color="auto"/>
            <w:right w:val="none" w:sz="0" w:space="0" w:color="auto"/>
          </w:divBdr>
        </w:div>
        <w:div w:id="961808857">
          <w:marLeft w:val="0"/>
          <w:marRight w:val="0"/>
          <w:marTop w:val="0"/>
          <w:marBottom w:val="0"/>
          <w:divBdr>
            <w:top w:val="none" w:sz="0" w:space="0" w:color="auto"/>
            <w:left w:val="none" w:sz="0" w:space="0" w:color="auto"/>
            <w:bottom w:val="none" w:sz="0" w:space="0" w:color="auto"/>
            <w:right w:val="none" w:sz="0" w:space="0" w:color="auto"/>
          </w:divBdr>
        </w:div>
        <w:div w:id="1057817952">
          <w:marLeft w:val="0"/>
          <w:marRight w:val="0"/>
          <w:marTop w:val="0"/>
          <w:marBottom w:val="0"/>
          <w:divBdr>
            <w:top w:val="none" w:sz="0" w:space="0" w:color="auto"/>
            <w:left w:val="none" w:sz="0" w:space="0" w:color="auto"/>
            <w:bottom w:val="none" w:sz="0" w:space="0" w:color="auto"/>
            <w:right w:val="none" w:sz="0" w:space="0" w:color="auto"/>
          </w:divBdr>
        </w:div>
        <w:div w:id="1068067936">
          <w:marLeft w:val="0"/>
          <w:marRight w:val="0"/>
          <w:marTop w:val="0"/>
          <w:marBottom w:val="0"/>
          <w:divBdr>
            <w:top w:val="none" w:sz="0" w:space="0" w:color="auto"/>
            <w:left w:val="none" w:sz="0" w:space="0" w:color="auto"/>
            <w:bottom w:val="none" w:sz="0" w:space="0" w:color="auto"/>
            <w:right w:val="none" w:sz="0" w:space="0" w:color="auto"/>
          </w:divBdr>
        </w:div>
        <w:div w:id="1080979855">
          <w:marLeft w:val="0"/>
          <w:marRight w:val="0"/>
          <w:marTop w:val="0"/>
          <w:marBottom w:val="0"/>
          <w:divBdr>
            <w:top w:val="none" w:sz="0" w:space="0" w:color="auto"/>
            <w:left w:val="none" w:sz="0" w:space="0" w:color="auto"/>
            <w:bottom w:val="none" w:sz="0" w:space="0" w:color="auto"/>
            <w:right w:val="none" w:sz="0" w:space="0" w:color="auto"/>
          </w:divBdr>
        </w:div>
        <w:div w:id="1142041566">
          <w:marLeft w:val="0"/>
          <w:marRight w:val="0"/>
          <w:marTop w:val="0"/>
          <w:marBottom w:val="0"/>
          <w:divBdr>
            <w:top w:val="none" w:sz="0" w:space="0" w:color="auto"/>
            <w:left w:val="none" w:sz="0" w:space="0" w:color="auto"/>
            <w:bottom w:val="none" w:sz="0" w:space="0" w:color="auto"/>
            <w:right w:val="none" w:sz="0" w:space="0" w:color="auto"/>
          </w:divBdr>
        </w:div>
        <w:div w:id="1166092184">
          <w:marLeft w:val="0"/>
          <w:marRight w:val="0"/>
          <w:marTop w:val="0"/>
          <w:marBottom w:val="0"/>
          <w:divBdr>
            <w:top w:val="none" w:sz="0" w:space="0" w:color="auto"/>
            <w:left w:val="none" w:sz="0" w:space="0" w:color="auto"/>
            <w:bottom w:val="none" w:sz="0" w:space="0" w:color="auto"/>
            <w:right w:val="none" w:sz="0" w:space="0" w:color="auto"/>
          </w:divBdr>
        </w:div>
        <w:div w:id="1167281962">
          <w:marLeft w:val="0"/>
          <w:marRight w:val="0"/>
          <w:marTop w:val="0"/>
          <w:marBottom w:val="0"/>
          <w:divBdr>
            <w:top w:val="none" w:sz="0" w:space="0" w:color="auto"/>
            <w:left w:val="none" w:sz="0" w:space="0" w:color="auto"/>
            <w:bottom w:val="none" w:sz="0" w:space="0" w:color="auto"/>
            <w:right w:val="none" w:sz="0" w:space="0" w:color="auto"/>
          </w:divBdr>
        </w:div>
        <w:div w:id="1186287996">
          <w:marLeft w:val="0"/>
          <w:marRight w:val="0"/>
          <w:marTop w:val="0"/>
          <w:marBottom w:val="0"/>
          <w:divBdr>
            <w:top w:val="none" w:sz="0" w:space="0" w:color="auto"/>
            <w:left w:val="none" w:sz="0" w:space="0" w:color="auto"/>
            <w:bottom w:val="none" w:sz="0" w:space="0" w:color="auto"/>
            <w:right w:val="none" w:sz="0" w:space="0" w:color="auto"/>
          </w:divBdr>
        </w:div>
        <w:div w:id="1224557618">
          <w:marLeft w:val="0"/>
          <w:marRight w:val="0"/>
          <w:marTop w:val="0"/>
          <w:marBottom w:val="0"/>
          <w:divBdr>
            <w:top w:val="none" w:sz="0" w:space="0" w:color="auto"/>
            <w:left w:val="none" w:sz="0" w:space="0" w:color="auto"/>
            <w:bottom w:val="none" w:sz="0" w:space="0" w:color="auto"/>
            <w:right w:val="none" w:sz="0" w:space="0" w:color="auto"/>
          </w:divBdr>
        </w:div>
        <w:div w:id="1234199899">
          <w:marLeft w:val="0"/>
          <w:marRight w:val="0"/>
          <w:marTop w:val="0"/>
          <w:marBottom w:val="0"/>
          <w:divBdr>
            <w:top w:val="none" w:sz="0" w:space="0" w:color="auto"/>
            <w:left w:val="none" w:sz="0" w:space="0" w:color="auto"/>
            <w:bottom w:val="none" w:sz="0" w:space="0" w:color="auto"/>
            <w:right w:val="none" w:sz="0" w:space="0" w:color="auto"/>
          </w:divBdr>
        </w:div>
        <w:div w:id="1265575645">
          <w:marLeft w:val="0"/>
          <w:marRight w:val="0"/>
          <w:marTop w:val="0"/>
          <w:marBottom w:val="0"/>
          <w:divBdr>
            <w:top w:val="none" w:sz="0" w:space="0" w:color="auto"/>
            <w:left w:val="none" w:sz="0" w:space="0" w:color="auto"/>
            <w:bottom w:val="none" w:sz="0" w:space="0" w:color="auto"/>
            <w:right w:val="none" w:sz="0" w:space="0" w:color="auto"/>
          </w:divBdr>
        </w:div>
        <w:div w:id="1376390059">
          <w:marLeft w:val="0"/>
          <w:marRight w:val="0"/>
          <w:marTop w:val="0"/>
          <w:marBottom w:val="0"/>
          <w:divBdr>
            <w:top w:val="none" w:sz="0" w:space="0" w:color="auto"/>
            <w:left w:val="none" w:sz="0" w:space="0" w:color="auto"/>
            <w:bottom w:val="none" w:sz="0" w:space="0" w:color="auto"/>
            <w:right w:val="none" w:sz="0" w:space="0" w:color="auto"/>
          </w:divBdr>
        </w:div>
        <w:div w:id="1569682497">
          <w:marLeft w:val="0"/>
          <w:marRight w:val="0"/>
          <w:marTop w:val="0"/>
          <w:marBottom w:val="0"/>
          <w:divBdr>
            <w:top w:val="none" w:sz="0" w:space="0" w:color="auto"/>
            <w:left w:val="none" w:sz="0" w:space="0" w:color="auto"/>
            <w:bottom w:val="none" w:sz="0" w:space="0" w:color="auto"/>
            <w:right w:val="none" w:sz="0" w:space="0" w:color="auto"/>
          </w:divBdr>
        </w:div>
        <w:div w:id="1595623427">
          <w:marLeft w:val="0"/>
          <w:marRight w:val="0"/>
          <w:marTop w:val="0"/>
          <w:marBottom w:val="0"/>
          <w:divBdr>
            <w:top w:val="none" w:sz="0" w:space="0" w:color="auto"/>
            <w:left w:val="none" w:sz="0" w:space="0" w:color="auto"/>
            <w:bottom w:val="none" w:sz="0" w:space="0" w:color="auto"/>
            <w:right w:val="none" w:sz="0" w:space="0" w:color="auto"/>
          </w:divBdr>
        </w:div>
        <w:div w:id="1617787832">
          <w:marLeft w:val="0"/>
          <w:marRight w:val="0"/>
          <w:marTop w:val="0"/>
          <w:marBottom w:val="0"/>
          <w:divBdr>
            <w:top w:val="none" w:sz="0" w:space="0" w:color="auto"/>
            <w:left w:val="none" w:sz="0" w:space="0" w:color="auto"/>
            <w:bottom w:val="none" w:sz="0" w:space="0" w:color="auto"/>
            <w:right w:val="none" w:sz="0" w:space="0" w:color="auto"/>
          </w:divBdr>
        </w:div>
        <w:div w:id="1833137295">
          <w:marLeft w:val="0"/>
          <w:marRight w:val="0"/>
          <w:marTop w:val="0"/>
          <w:marBottom w:val="0"/>
          <w:divBdr>
            <w:top w:val="none" w:sz="0" w:space="0" w:color="auto"/>
            <w:left w:val="none" w:sz="0" w:space="0" w:color="auto"/>
            <w:bottom w:val="none" w:sz="0" w:space="0" w:color="auto"/>
            <w:right w:val="none" w:sz="0" w:space="0" w:color="auto"/>
          </w:divBdr>
        </w:div>
        <w:div w:id="1869291359">
          <w:marLeft w:val="0"/>
          <w:marRight w:val="0"/>
          <w:marTop w:val="0"/>
          <w:marBottom w:val="0"/>
          <w:divBdr>
            <w:top w:val="none" w:sz="0" w:space="0" w:color="auto"/>
            <w:left w:val="none" w:sz="0" w:space="0" w:color="auto"/>
            <w:bottom w:val="none" w:sz="0" w:space="0" w:color="auto"/>
            <w:right w:val="none" w:sz="0" w:space="0" w:color="auto"/>
          </w:divBdr>
        </w:div>
        <w:div w:id="1883008244">
          <w:marLeft w:val="0"/>
          <w:marRight w:val="0"/>
          <w:marTop w:val="0"/>
          <w:marBottom w:val="0"/>
          <w:divBdr>
            <w:top w:val="none" w:sz="0" w:space="0" w:color="auto"/>
            <w:left w:val="none" w:sz="0" w:space="0" w:color="auto"/>
            <w:bottom w:val="none" w:sz="0" w:space="0" w:color="auto"/>
            <w:right w:val="none" w:sz="0" w:space="0" w:color="auto"/>
          </w:divBdr>
        </w:div>
        <w:div w:id="1938563682">
          <w:marLeft w:val="0"/>
          <w:marRight w:val="0"/>
          <w:marTop w:val="0"/>
          <w:marBottom w:val="0"/>
          <w:divBdr>
            <w:top w:val="none" w:sz="0" w:space="0" w:color="auto"/>
            <w:left w:val="none" w:sz="0" w:space="0" w:color="auto"/>
            <w:bottom w:val="none" w:sz="0" w:space="0" w:color="auto"/>
            <w:right w:val="none" w:sz="0" w:space="0" w:color="auto"/>
          </w:divBdr>
        </w:div>
        <w:div w:id="1972248043">
          <w:marLeft w:val="0"/>
          <w:marRight w:val="0"/>
          <w:marTop w:val="0"/>
          <w:marBottom w:val="0"/>
          <w:divBdr>
            <w:top w:val="none" w:sz="0" w:space="0" w:color="auto"/>
            <w:left w:val="none" w:sz="0" w:space="0" w:color="auto"/>
            <w:bottom w:val="none" w:sz="0" w:space="0" w:color="auto"/>
            <w:right w:val="none" w:sz="0" w:space="0" w:color="auto"/>
          </w:divBdr>
        </w:div>
        <w:div w:id="2026595123">
          <w:marLeft w:val="0"/>
          <w:marRight w:val="0"/>
          <w:marTop w:val="0"/>
          <w:marBottom w:val="0"/>
          <w:divBdr>
            <w:top w:val="none" w:sz="0" w:space="0" w:color="auto"/>
            <w:left w:val="none" w:sz="0" w:space="0" w:color="auto"/>
            <w:bottom w:val="none" w:sz="0" w:space="0" w:color="auto"/>
            <w:right w:val="none" w:sz="0" w:space="0" w:color="auto"/>
          </w:divBdr>
        </w:div>
        <w:div w:id="2077510813">
          <w:marLeft w:val="0"/>
          <w:marRight w:val="0"/>
          <w:marTop w:val="0"/>
          <w:marBottom w:val="0"/>
          <w:divBdr>
            <w:top w:val="none" w:sz="0" w:space="0" w:color="auto"/>
            <w:left w:val="none" w:sz="0" w:space="0" w:color="auto"/>
            <w:bottom w:val="none" w:sz="0" w:space="0" w:color="auto"/>
            <w:right w:val="none" w:sz="0" w:space="0" w:color="auto"/>
          </w:divBdr>
        </w:div>
        <w:div w:id="2125146772">
          <w:marLeft w:val="0"/>
          <w:marRight w:val="0"/>
          <w:marTop w:val="0"/>
          <w:marBottom w:val="0"/>
          <w:divBdr>
            <w:top w:val="none" w:sz="0" w:space="0" w:color="auto"/>
            <w:left w:val="none" w:sz="0" w:space="0" w:color="auto"/>
            <w:bottom w:val="none" w:sz="0" w:space="0" w:color="auto"/>
            <w:right w:val="none" w:sz="0" w:space="0" w:color="auto"/>
          </w:divBdr>
        </w:div>
        <w:div w:id="2129734944">
          <w:marLeft w:val="0"/>
          <w:marRight w:val="0"/>
          <w:marTop w:val="0"/>
          <w:marBottom w:val="0"/>
          <w:divBdr>
            <w:top w:val="none" w:sz="0" w:space="0" w:color="auto"/>
            <w:left w:val="none" w:sz="0" w:space="0" w:color="auto"/>
            <w:bottom w:val="none" w:sz="0" w:space="0" w:color="auto"/>
            <w:right w:val="none" w:sz="0" w:space="0" w:color="auto"/>
          </w:divBdr>
        </w:div>
      </w:divsChild>
    </w:div>
    <w:div w:id="46220138">
      <w:bodyDiv w:val="1"/>
      <w:marLeft w:val="0"/>
      <w:marRight w:val="0"/>
      <w:marTop w:val="0"/>
      <w:marBottom w:val="0"/>
      <w:divBdr>
        <w:top w:val="none" w:sz="0" w:space="0" w:color="auto"/>
        <w:left w:val="none" w:sz="0" w:space="0" w:color="auto"/>
        <w:bottom w:val="none" w:sz="0" w:space="0" w:color="auto"/>
        <w:right w:val="none" w:sz="0" w:space="0" w:color="auto"/>
      </w:divBdr>
    </w:div>
    <w:div w:id="69742033">
      <w:bodyDiv w:val="1"/>
      <w:marLeft w:val="0"/>
      <w:marRight w:val="0"/>
      <w:marTop w:val="0"/>
      <w:marBottom w:val="0"/>
      <w:divBdr>
        <w:top w:val="none" w:sz="0" w:space="0" w:color="auto"/>
        <w:left w:val="none" w:sz="0" w:space="0" w:color="auto"/>
        <w:bottom w:val="none" w:sz="0" w:space="0" w:color="auto"/>
        <w:right w:val="none" w:sz="0" w:space="0" w:color="auto"/>
      </w:divBdr>
    </w:div>
    <w:div w:id="86198975">
      <w:bodyDiv w:val="1"/>
      <w:marLeft w:val="0"/>
      <w:marRight w:val="0"/>
      <w:marTop w:val="0"/>
      <w:marBottom w:val="0"/>
      <w:divBdr>
        <w:top w:val="none" w:sz="0" w:space="0" w:color="auto"/>
        <w:left w:val="none" w:sz="0" w:space="0" w:color="auto"/>
        <w:bottom w:val="none" w:sz="0" w:space="0" w:color="auto"/>
        <w:right w:val="none" w:sz="0" w:space="0" w:color="auto"/>
      </w:divBdr>
    </w:div>
    <w:div w:id="110318200">
      <w:bodyDiv w:val="1"/>
      <w:marLeft w:val="0"/>
      <w:marRight w:val="0"/>
      <w:marTop w:val="0"/>
      <w:marBottom w:val="0"/>
      <w:divBdr>
        <w:top w:val="none" w:sz="0" w:space="0" w:color="auto"/>
        <w:left w:val="none" w:sz="0" w:space="0" w:color="auto"/>
        <w:bottom w:val="none" w:sz="0" w:space="0" w:color="auto"/>
        <w:right w:val="none" w:sz="0" w:space="0" w:color="auto"/>
      </w:divBdr>
      <w:divsChild>
        <w:div w:id="89010951">
          <w:marLeft w:val="0"/>
          <w:marRight w:val="0"/>
          <w:marTop w:val="0"/>
          <w:marBottom w:val="0"/>
          <w:divBdr>
            <w:top w:val="none" w:sz="0" w:space="0" w:color="auto"/>
            <w:left w:val="none" w:sz="0" w:space="0" w:color="auto"/>
            <w:bottom w:val="none" w:sz="0" w:space="0" w:color="auto"/>
            <w:right w:val="none" w:sz="0" w:space="0" w:color="auto"/>
          </w:divBdr>
        </w:div>
        <w:div w:id="229001552">
          <w:marLeft w:val="0"/>
          <w:marRight w:val="0"/>
          <w:marTop w:val="0"/>
          <w:marBottom w:val="0"/>
          <w:divBdr>
            <w:top w:val="none" w:sz="0" w:space="0" w:color="auto"/>
            <w:left w:val="none" w:sz="0" w:space="0" w:color="auto"/>
            <w:bottom w:val="none" w:sz="0" w:space="0" w:color="auto"/>
            <w:right w:val="none" w:sz="0" w:space="0" w:color="auto"/>
          </w:divBdr>
        </w:div>
        <w:div w:id="490292188">
          <w:marLeft w:val="0"/>
          <w:marRight w:val="0"/>
          <w:marTop w:val="0"/>
          <w:marBottom w:val="0"/>
          <w:divBdr>
            <w:top w:val="none" w:sz="0" w:space="0" w:color="auto"/>
            <w:left w:val="none" w:sz="0" w:space="0" w:color="auto"/>
            <w:bottom w:val="none" w:sz="0" w:space="0" w:color="auto"/>
            <w:right w:val="none" w:sz="0" w:space="0" w:color="auto"/>
          </w:divBdr>
        </w:div>
        <w:div w:id="514925128">
          <w:marLeft w:val="0"/>
          <w:marRight w:val="0"/>
          <w:marTop w:val="0"/>
          <w:marBottom w:val="0"/>
          <w:divBdr>
            <w:top w:val="none" w:sz="0" w:space="0" w:color="auto"/>
            <w:left w:val="none" w:sz="0" w:space="0" w:color="auto"/>
            <w:bottom w:val="none" w:sz="0" w:space="0" w:color="auto"/>
            <w:right w:val="none" w:sz="0" w:space="0" w:color="auto"/>
          </w:divBdr>
        </w:div>
        <w:div w:id="558133413">
          <w:marLeft w:val="0"/>
          <w:marRight w:val="0"/>
          <w:marTop w:val="0"/>
          <w:marBottom w:val="0"/>
          <w:divBdr>
            <w:top w:val="none" w:sz="0" w:space="0" w:color="auto"/>
            <w:left w:val="none" w:sz="0" w:space="0" w:color="auto"/>
            <w:bottom w:val="none" w:sz="0" w:space="0" w:color="auto"/>
            <w:right w:val="none" w:sz="0" w:space="0" w:color="auto"/>
          </w:divBdr>
        </w:div>
        <w:div w:id="624965630">
          <w:marLeft w:val="0"/>
          <w:marRight w:val="0"/>
          <w:marTop w:val="0"/>
          <w:marBottom w:val="0"/>
          <w:divBdr>
            <w:top w:val="none" w:sz="0" w:space="0" w:color="auto"/>
            <w:left w:val="none" w:sz="0" w:space="0" w:color="auto"/>
            <w:bottom w:val="none" w:sz="0" w:space="0" w:color="auto"/>
            <w:right w:val="none" w:sz="0" w:space="0" w:color="auto"/>
          </w:divBdr>
        </w:div>
        <w:div w:id="641616528">
          <w:marLeft w:val="0"/>
          <w:marRight w:val="0"/>
          <w:marTop w:val="0"/>
          <w:marBottom w:val="0"/>
          <w:divBdr>
            <w:top w:val="none" w:sz="0" w:space="0" w:color="auto"/>
            <w:left w:val="none" w:sz="0" w:space="0" w:color="auto"/>
            <w:bottom w:val="none" w:sz="0" w:space="0" w:color="auto"/>
            <w:right w:val="none" w:sz="0" w:space="0" w:color="auto"/>
          </w:divBdr>
        </w:div>
        <w:div w:id="1588223479">
          <w:marLeft w:val="0"/>
          <w:marRight w:val="0"/>
          <w:marTop w:val="0"/>
          <w:marBottom w:val="0"/>
          <w:divBdr>
            <w:top w:val="none" w:sz="0" w:space="0" w:color="auto"/>
            <w:left w:val="none" w:sz="0" w:space="0" w:color="auto"/>
            <w:bottom w:val="none" w:sz="0" w:space="0" w:color="auto"/>
            <w:right w:val="none" w:sz="0" w:space="0" w:color="auto"/>
          </w:divBdr>
        </w:div>
        <w:div w:id="1695375182">
          <w:marLeft w:val="0"/>
          <w:marRight w:val="0"/>
          <w:marTop w:val="0"/>
          <w:marBottom w:val="0"/>
          <w:divBdr>
            <w:top w:val="none" w:sz="0" w:space="0" w:color="auto"/>
            <w:left w:val="none" w:sz="0" w:space="0" w:color="auto"/>
            <w:bottom w:val="none" w:sz="0" w:space="0" w:color="auto"/>
            <w:right w:val="none" w:sz="0" w:space="0" w:color="auto"/>
          </w:divBdr>
        </w:div>
        <w:div w:id="1778868327">
          <w:marLeft w:val="0"/>
          <w:marRight w:val="0"/>
          <w:marTop w:val="0"/>
          <w:marBottom w:val="0"/>
          <w:divBdr>
            <w:top w:val="none" w:sz="0" w:space="0" w:color="auto"/>
            <w:left w:val="none" w:sz="0" w:space="0" w:color="auto"/>
            <w:bottom w:val="none" w:sz="0" w:space="0" w:color="auto"/>
            <w:right w:val="none" w:sz="0" w:space="0" w:color="auto"/>
          </w:divBdr>
        </w:div>
        <w:div w:id="2088383875">
          <w:marLeft w:val="0"/>
          <w:marRight w:val="0"/>
          <w:marTop w:val="0"/>
          <w:marBottom w:val="0"/>
          <w:divBdr>
            <w:top w:val="none" w:sz="0" w:space="0" w:color="auto"/>
            <w:left w:val="none" w:sz="0" w:space="0" w:color="auto"/>
            <w:bottom w:val="none" w:sz="0" w:space="0" w:color="auto"/>
            <w:right w:val="none" w:sz="0" w:space="0" w:color="auto"/>
          </w:divBdr>
        </w:div>
      </w:divsChild>
    </w:div>
    <w:div w:id="111216853">
      <w:bodyDiv w:val="1"/>
      <w:marLeft w:val="0"/>
      <w:marRight w:val="0"/>
      <w:marTop w:val="0"/>
      <w:marBottom w:val="0"/>
      <w:divBdr>
        <w:top w:val="none" w:sz="0" w:space="0" w:color="auto"/>
        <w:left w:val="none" w:sz="0" w:space="0" w:color="auto"/>
        <w:bottom w:val="none" w:sz="0" w:space="0" w:color="auto"/>
        <w:right w:val="none" w:sz="0" w:space="0" w:color="auto"/>
      </w:divBdr>
      <w:divsChild>
        <w:div w:id="174809395">
          <w:marLeft w:val="0"/>
          <w:marRight w:val="0"/>
          <w:marTop w:val="0"/>
          <w:marBottom w:val="0"/>
          <w:divBdr>
            <w:top w:val="none" w:sz="0" w:space="0" w:color="auto"/>
            <w:left w:val="none" w:sz="0" w:space="0" w:color="auto"/>
            <w:bottom w:val="none" w:sz="0" w:space="0" w:color="auto"/>
            <w:right w:val="none" w:sz="0" w:space="0" w:color="auto"/>
          </w:divBdr>
        </w:div>
        <w:div w:id="300035088">
          <w:marLeft w:val="0"/>
          <w:marRight w:val="0"/>
          <w:marTop w:val="0"/>
          <w:marBottom w:val="0"/>
          <w:divBdr>
            <w:top w:val="none" w:sz="0" w:space="0" w:color="auto"/>
            <w:left w:val="none" w:sz="0" w:space="0" w:color="auto"/>
            <w:bottom w:val="none" w:sz="0" w:space="0" w:color="auto"/>
            <w:right w:val="none" w:sz="0" w:space="0" w:color="auto"/>
          </w:divBdr>
        </w:div>
        <w:div w:id="336268158">
          <w:marLeft w:val="0"/>
          <w:marRight w:val="0"/>
          <w:marTop w:val="0"/>
          <w:marBottom w:val="0"/>
          <w:divBdr>
            <w:top w:val="none" w:sz="0" w:space="0" w:color="auto"/>
            <w:left w:val="none" w:sz="0" w:space="0" w:color="auto"/>
            <w:bottom w:val="none" w:sz="0" w:space="0" w:color="auto"/>
            <w:right w:val="none" w:sz="0" w:space="0" w:color="auto"/>
          </w:divBdr>
        </w:div>
        <w:div w:id="408427012">
          <w:marLeft w:val="0"/>
          <w:marRight w:val="0"/>
          <w:marTop w:val="0"/>
          <w:marBottom w:val="0"/>
          <w:divBdr>
            <w:top w:val="none" w:sz="0" w:space="0" w:color="auto"/>
            <w:left w:val="none" w:sz="0" w:space="0" w:color="auto"/>
            <w:bottom w:val="none" w:sz="0" w:space="0" w:color="auto"/>
            <w:right w:val="none" w:sz="0" w:space="0" w:color="auto"/>
          </w:divBdr>
        </w:div>
        <w:div w:id="703675208">
          <w:marLeft w:val="0"/>
          <w:marRight w:val="0"/>
          <w:marTop w:val="0"/>
          <w:marBottom w:val="0"/>
          <w:divBdr>
            <w:top w:val="none" w:sz="0" w:space="0" w:color="auto"/>
            <w:left w:val="none" w:sz="0" w:space="0" w:color="auto"/>
            <w:bottom w:val="none" w:sz="0" w:space="0" w:color="auto"/>
            <w:right w:val="none" w:sz="0" w:space="0" w:color="auto"/>
          </w:divBdr>
        </w:div>
        <w:div w:id="722367514">
          <w:marLeft w:val="0"/>
          <w:marRight w:val="0"/>
          <w:marTop w:val="0"/>
          <w:marBottom w:val="0"/>
          <w:divBdr>
            <w:top w:val="none" w:sz="0" w:space="0" w:color="auto"/>
            <w:left w:val="none" w:sz="0" w:space="0" w:color="auto"/>
            <w:bottom w:val="none" w:sz="0" w:space="0" w:color="auto"/>
            <w:right w:val="none" w:sz="0" w:space="0" w:color="auto"/>
          </w:divBdr>
        </w:div>
        <w:div w:id="734208820">
          <w:marLeft w:val="0"/>
          <w:marRight w:val="0"/>
          <w:marTop w:val="0"/>
          <w:marBottom w:val="0"/>
          <w:divBdr>
            <w:top w:val="none" w:sz="0" w:space="0" w:color="auto"/>
            <w:left w:val="none" w:sz="0" w:space="0" w:color="auto"/>
            <w:bottom w:val="none" w:sz="0" w:space="0" w:color="auto"/>
            <w:right w:val="none" w:sz="0" w:space="0" w:color="auto"/>
          </w:divBdr>
        </w:div>
        <w:div w:id="896430582">
          <w:marLeft w:val="0"/>
          <w:marRight w:val="0"/>
          <w:marTop w:val="0"/>
          <w:marBottom w:val="0"/>
          <w:divBdr>
            <w:top w:val="none" w:sz="0" w:space="0" w:color="auto"/>
            <w:left w:val="none" w:sz="0" w:space="0" w:color="auto"/>
            <w:bottom w:val="none" w:sz="0" w:space="0" w:color="auto"/>
            <w:right w:val="none" w:sz="0" w:space="0" w:color="auto"/>
          </w:divBdr>
        </w:div>
        <w:div w:id="981426057">
          <w:marLeft w:val="0"/>
          <w:marRight w:val="0"/>
          <w:marTop w:val="0"/>
          <w:marBottom w:val="0"/>
          <w:divBdr>
            <w:top w:val="none" w:sz="0" w:space="0" w:color="auto"/>
            <w:left w:val="none" w:sz="0" w:space="0" w:color="auto"/>
            <w:bottom w:val="none" w:sz="0" w:space="0" w:color="auto"/>
            <w:right w:val="none" w:sz="0" w:space="0" w:color="auto"/>
          </w:divBdr>
        </w:div>
        <w:div w:id="997345947">
          <w:marLeft w:val="0"/>
          <w:marRight w:val="0"/>
          <w:marTop w:val="0"/>
          <w:marBottom w:val="0"/>
          <w:divBdr>
            <w:top w:val="none" w:sz="0" w:space="0" w:color="auto"/>
            <w:left w:val="none" w:sz="0" w:space="0" w:color="auto"/>
            <w:bottom w:val="none" w:sz="0" w:space="0" w:color="auto"/>
            <w:right w:val="none" w:sz="0" w:space="0" w:color="auto"/>
          </w:divBdr>
        </w:div>
        <w:div w:id="1048994246">
          <w:marLeft w:val="0"/>
          <w:marRight w:val="0"/>
          <w:marTop w:val="0"/>
          <w:marBottom w:val="0"/>
          <w:divBdr>
            <w:top w:val="none" w:sz="0" w:space="0" w:color="auto"/>
            <w:left w:val="none" w:sz="0" w:space="0" w:color="auto"/>
            <w:bottom w:val="none" w:sz="0" w:space="0" w:color="auto"/>
            <w:right w:val="none" w:sz="0" w:space="0" w:color="auto"/>
          </w:divBdr>
        </w:div>
        <w:div w:id="1141188190">
          <w:marLeft w:val="0"/>
          <w:marRight w:val="0"/>
          <w:marTop w:val="0"/>
          <w:marBottom w:val="0"/>
          <w:divBdr>
            <w:top w:val="none" w:sz="0" w:space="0" w:color="auto"/>
            <w:left w:val="none" w:sz="0" w:space="0" w:color="auto"/>
            <w:bottom w:val="none" w:sz="0" w:space="0" w:color="auto"/>
            <w:right w:val="none" w:sz="0" w:space="0" w:color="auto"/>
          </w:divBdr>
        </w:div>
        <w:div w:id="1590770233">
          <w:marLeft w:val="0"/>
          <w:marRight w:val="0"/>
          <w:marTop w:val="0"/>
          <w:marBottom w:val="0"/>
          <w:divBdr>
            <w:top w:val="none" w:sz="0" w:space="0" w:color="auto"/>
            <w:left w:val="none" w:sz="0" w:space="0" w:color="auto"/>
            <w:bottom w:val="none" w:sz="0" w:space="0" w:color="auto"/>
            <w:right w:val="none" w:sz="0" w:space="0" w:color="auto"/>
          </w:divBdr>
        </w:div>
        <w:div w:id="1962805743">
          <w:marLeft w:val="0"/>
          <w:marRight w:val="0"/>
          <w:marTop w:val="0"/>
          <w:marBottom w:val="0"/>
          <w:divBdr>
            <w:top w:val="none" w:sz="0" w:space="0" w:color="auto"/>
            <w:left w:val="none" w:sz="0" w:space="0" w:color="auto"/>
            <w:bottom w:val="none" w:sz="0" w:space="0" w:color="auto"/>
            <w:right w:val="none" w:sz="0" w:space="0" w:color="auto"/>
          </w:divBdr>
        </w:div>
        <w:div w:id="2106723434">
          <w:marLeft w:val="0"/>
          <w:marRight w:val="0"/>
          <w:marTop w:val="0"/>
          <w:marBottom w:val="0"/>
          <w:divBdr>
            <w:top w:val="none" w:sz="0" w:space="0" w:color="auto"/>
            <w:left w:val="none" w:sz="0" w:space="0" w:color="auto"/>
            <w:bottom w:val="none" w:sz="0" w:space="0" w:color="auto"/>
            <w:right w:val="none" w:sz="0" w:space="0" w:color="auto"/>
          </w:divBdr>
        </w:div>
      </w:divsChild>
    </w:div>
    <w:div w:id="145899274">
      <w:bodyDiv w:val="1"/>
      <w:marLeft w:val="0"/>
      <w:marRight w:val="0"/>
      <w:marTop w:val="0"/>
      <w:marBottom w:val="0"/>
      <w:divBdr>
        <w:top w:val="none" w:sz="0" w:space="0" w:color="auto"/>
        <w:left w:val="none" w:sz="0" w:space="0" w:color="auto"/>
        <w:bottom w:val="none" w:sz="0" w:space="0" w:color="auto"/>
        <w:right w:val="none" w:sz="0" w:space="0" w:color="auto"/>
      </w:divBdr>
    </w:div>
    <w:div w:id="174805249">
      <w:bodyDiv w:val="1"/>
      <w:marLeft w:val="0"/>
      <w:marRight w:val="0"/>
      <w:marTop w:val="0"/>
      <w:marBottom w:val="0"/>
      <w:divBdr>
        <w:top w:val="none" w:sz="0" w:space="0" w:color="auto"/>
        <w:left w:val="none" w:sz="0" w:space="0" w:color="auto"/>
        <w:bottom w:val="none" w:sz="0" w:space="0" w:color="auto"/>
        <w:right w:val="none" w:sz="0" w:space="0" w:color="auto"/>
      </w:divBdr>
    </w:div>
    <w:div w:id="217016712">
      <w:bodyDiv w:val="1"/>
      <w:marLeft w:val="0"/>
      <w:marRight w:val="0"/>
      <w:marTop w:val="0"/>
      <w:marBottom w:val="0"/>
      <w:divBdr>
        <w:top w:val="none" w:sz="0" w:space="0" w:color="auto"/>
        <w:left w:val="none" w:sz="0" w:space="0" w:color="auto"/>
        <w:bottom w:val="none" w:sz="0" w:space="0" w:color="auto"/>
        <w:right w:val="none" w:sz="0" w:space="0" w:color="auto"/>
      </w:divBdr>
      <w:divsChild>
        <w:div w:id="151064501">
          <w:marLeft w:val="0"/>
          <w:marRight w:val="0"/>
          <w:marTop w:val="0"/>
          <w:marBottom w:val="0"/>
          <w:divBdr>
            <w:top w:val="none" w:sz="0" w:space="0" w:color="auto"/>
            <w:left w:val="none" w:sz="0" w:space="0" w:color="auto"/>
            <w:bottom w:val="none" w:sz="0" w:space="0" w:color="auto"/>
            <w:right w:val="none" w:sz="0" w:space="0" w:color="auto"/>
          </w:divBdr>
        </w:div>
        <w:div w:id="208423564">
          <w:marLeft w:val="0"/>
          <w:marRight w:val="0"/>
          <w:marTop w:val="0"/>
          <w:marBottom w:val="0"/>
          <w:divBdr>
            <w:top w:val="none" w:sz="0" w:space="0" w:color="auto"/>
            <w:left w:val="none" w:sz="0" w:space="0" w:color="auto"/>
            <w:bottom w:val="none" w:sz="0" w:space="0" w:color="auto"/>
            <w:right w:val="none" w:sz="0" w:space="0" w:color="auto"/>
          </w:divBdr>
        </w:div>
        <w:div w:id="239145161">
          <w:marLeft w:val="0"/>
          <w:marRight w:val="0"/>
          <w:marTop w:val="0"/>
          <w:marBottom w:val="0"/>
          <w:divBdr>
            <w:top w:val="none" w:sz="0" w:space="0" w:color="auto"/>
            <w:left w:val="none" w:sz="0" w:space="0" w:color="auto"/>
            <w:bottom w:val="none" w:sz="0" w:space="0" w:color="auto"/>
            <w:right w:val="none" w:sz="0" w:space="0" w:color="auto"/>
          </w:divBdr>
        </w:div>
        <w:div w:id="2037656913">
          <w:marLeft w:val="0"/>
          <w:marRight w:val="0"/>
          <w:marTop w:val="0"/>
          <w:marBottom w:val="0"/>
          <w:divBdr>
            <w:top w:val="none" w:sz="0" w:space="0" w:color="auto"/>
            <w:left w:val="none" w:sz="0" w:space="0" w:color="auto"/>
            <w:bottom w:val="none" w:sz="0" w:space="0" w:color="auto"/>
            <w:right w:val="none" w:sz="0" w:space="0" w:color="auto"/>
          </w:divBdr>
        </w:div>
      </w:divsChild>
    </w:div>
    <w:div w:id="233588792">
      <w:bodyDiv w:val="1"/>
      <w:marLeft w:val="0"/>
      <w:marRight w:val="0"/>
      <w:marTop w:val="0"/>
      <w:marBottom w:val="0"/>
      <w:divBdr>
        <w:top w:val="none" w:sz="0" w:space="0" w:color="auto"/>
        <w:left w:val="none" w:sz="0" w:space="0" w:color="auto"/>
        <w:bottom w:val="none" w:sz="0" w:space="0" w:color="auto"/>
        <w:right w:val="none" w:sz="0" w:space="0" w:color="auto"/>
      </w:divBdr>
    </w:div>
    <w:div w:id="235088730">
      <w:bodyDiv w:val="1"/>
      <w:marLeft w:val="0"/>
      <w:marRight w:val="0"/>
      <w:marTop w:val="0"/>
      <w:marBottom w:val="0"/>
      <w:divBdr>
        <w:top w:val="none" w:sz="0" w:space="0" w:color="auto"/>
        <w:left w:val="none" w:sz="0" w:space="0" w:color="auto"/>
        <w:bottom w:val="none" w:sz="0" w:space="0" w:color="auto"/>
        <w:right w:val="none" w:sz="0" w:space="0" w:color="auto"/>
      </w:divBdr>
    </w:div>
    <w:div w:id="284695101">
      <w:bodyDiv w:val="1"/>
      <w:marLeft w:val="0"/>
      <w:marRight w:val="0"/>
      <w:marTop w:val="0"/>
      <w:marBottom w:val="0"/>
      <w:divBdr>
        <w:top w:val="none" w:sz="0" w:space="0" w:color="auto"/>
        <w:left w:val="none" w:sz="0" w:space="0" w:color="auto"/>
        <w:bottom w:val="none" w:sz="0" w:space="0" w:color="auto"/>
        <w:right w:val="none" w:sz="0" w:space="0" w:color="auto"/>
      </w:divBdr>
      <w:divsChild>
        <w:div w:id="319046757">
          <w:marLeft w:val="0"/>
          <w:marRight w:val="0"/>
          <w:marTop w:val="0"/>
          <w:marBottom w:val="0"/>
          <w:divBdr>
            <w:top w:val="none" w:sz="0" w:space="0" w:color="auto"/>
            <w:left w:val="none" w:sz="0" w:space="0" w:color="auto"/>
            <w:bottom w:val="none" w:sz="0" w:space="0" w:color="auto"/>
            <w:right w:val="none" w:sz="0" w:space="0" w:color="auto"/>
          </w:divBdr>
        </w:div>
        <w:div w:id="557133117">
          <w:marLeft w:val="0"/>
          <w:marRight w:val="0"/>
          <w:marTop w:val="0"/>
          <w:marBottom w:val="0"/>
          <w:divBdr>
            <w:top w:val="none" w:sz="0" w:space="0" w:color="auto"/>
            <w:left w:val="none" w:sz="0" w:space="0" w:color="auto"/>
            <w:bottom w:val="none" w:sz="0" w:space="0" w:color="auto"/>
            <w:right w:val="none" w:sz="0" w:space="0" w:color="auto"/>
          </w:divBdr>
        </w:div>
        <w:div w:id="1682047929">
          <w:marLeft w:val="0"/>
          <w:marRight w:val="0"/>
          <w:marTop w:val="0"/>
          <w:marBottom w:val="0"/>
          <w:divBdr>
            <w:top w:val="none" w:sz="0" w:space="0" w:color="auto"/>
            <w:left w:val="none" w:sz="0" w:space="0" w:color="auto"/>
            <w:bottom w:val="none" w:sz="0" w:space="0" w:color="auto"/>
            <w:right w:val="none" w:sz="0" w:space="0" w:color="auto"/>
          </w:divBdr>
        </w:div>
        <w:div w:id="1719934511">
          <w:marLeft w:val="0"/>
          <w:marRight w:val="0"/>
          <w:marTop w:val="0"/>
          <w:marBottom w:val="0"/>
          <w:divBdr>
            <w:top w:val="none" w:sz="0" w:space="0" w:color="auto"/>
            <w:left w:val="none" w:sz="0" w:space="0" w:color="auto"/>
            <w:bottom w:val="none" w:sz="0" w:space="0" w:color="auto"/>
            <w:right w:val="none" w:sz="0" w:space="0" w:color="auto"/>
          </w:divBdr>
        </w:div>
        <w:div w:id="1773358732">
          <w:marLeft w:val="0"/>
          <w:marRight w:val="0"/>
          <w:marTop w:val="0"/>
          <w:marBottom w:val="0"/>
          <w:divBdr>
            <w:top w:val="none" w:sz="0" w:space="0" w:color="auto"/>
            <w:left w:val="none" w:sz="0" w:space="0" w:color="auto"/>
            <w:bottom w:val="none" w:sz="0" w:space="0" w:color="auto"/>
            <w:right w:val="none" w:sz="0" w:space="0" w:color="auto"/>
          </w:divBdr>
        </w:div>
        <w:div w:id="1822889773">
          <w:marLeft w:val="0"/>
          <w:marRight w:val="0"/>
          <w:marTop w:val="0"/>
          <w:marBottom w:val="0"/>
          <w:divBdr>
            <w:top w:val="none" w:sz="0" w:space="0" w:color="auto"/>
            <w:left w:val="none" w:sz="0" w:space="0" w:color="auto"/>
            <w:bottom w:val="none" w:sz="0" w:space="0" w:color="auto"/>
            <w:right w:val="none" w:sz="0" w:space="0" w:color="auto"/>
          </w:divBdr>
        </w:div>
        <w:div w:id="2053387163">
          <w:marLeft w:val="0"/>
          <w:marRight w:val="0"/>
          <w:marTop w:val="0"/>
          <w:marBottom w:val="0"/>
          <w:divBdr>
            <w:top w:val="none" w:sz="0" w:space="0" w:color="auto"/>
            <w:left w:val="none" w:sz="0" w:space="0" w:color="auto"/>
            <w:bottom w:val="none" w:sz="0" w:space="0" w:color="auto"/>
            <w:right w:val="none" w:sz="0" w:space="0" w:color="auto"/>
          </w:divBdr>
        </w:div>
      </w:divsChild>
    </w:div>
    <w:div w:id="331563899">
      <w:bodyDiv w:val="1"/>
      <w:marLeft w:val="0"/>
      <w:marRight w:val="0"/>
      <w:marTop w:val="0"/>
      <w:marBottom w:val="0"/>
      <w:divBdr>
        <w:top w:val="none" w:sz="0" w:space="0" w:color="auto"/>
        <w:left w:val="none" w:sz="0" w:space="0" w:color="auto"/>
        <w:bottom w:val="none" w:sz="0" w:space="0" w:color="auto"/>
        <w:right w:val="none" w:sz="0" w:space="0" w:color="auto"/>
      </w:divBdr>
      <w:divsChild>
        <w:div w:id="99297407">
          <w:marLeft w:val="0"/>
          <w:marRight w:val="0"/>
          <w:marTop w:val="0"/>
          <w:marBottom w:val="0"/>
          <w:divBdr>
            <w:top w:val="none" w:sz="0" w:space="0" w:color="auto"/>
            <w:left w:val="none" w:sz="0" w:space="0" w:color="auto"/>
            <w:bottom w:val="none" w:sz="0" w:space="0" w:color="auto"/>
            <w:right w:val="none" w:sz="0" w:space="0" w:color="auto"/>
          </w:divBdr>
        </w:div>
        <w:div w:id="195778923">
          <w:marLeft w:val="0"/>
          <w:marRight w:val="0"/>
          <w:marTop w:val="0"/>
          <w:marBottom w:val="0"/>
          <w:divBdr>
            <w:top w:val="none" w:sz="0" w:space="0" w:color="auto"/>
            <w:left w:val="none" w:sz="0" w:space="0" w:color="auto"/>
            <w:bottom w:val="none" w:sz="0" w:space="0" w:color="auto"/>
            <w:right w:val="none" w:sz="0" w:space="0" w:color="auto"/>
          </w:divBdr>
        </w:div>
        <w:div w:id="1809466890">
          <w:marLeft w:val="0"/>
          <w:marRight w:val="0"/>
          <w:marTop w:val="0"/>
          <w:marBottom w:val="0"/>
          <w:divBdr>
            <w:top w:val="none" w:sz="0" w:space="0" w:color="auto"/>
            <w:left w:val="none" w:sz="0" w:space="0" w:color="auto"/>
            <w:bottom w:val="none" w:sz="0" w:space="0" w:color="auto"/>
            <w:right w:val="none" w:sz="0" w:space="0" w:color="auto"/>
          </w:divBdr>
        </w:div>
        <w:div w:id="1839998458">
          <w:marLeft w:val="0"/>
          <w:marRight w:val="0"/>
          <w:marTop w:val="0"/>
          <w:marBottom w:val="0"/>
          <w:divBdr>
            <w:top w:val="none" w:sz="0" w:space="0" w:color="auto"/>
            <w:left w:val="none" w:sz="0" w:space="0" w:color="auto"/>
            <w:bottom w:val="none" w:sz="0" w:space="0" w:color="auto"/>
            <w:right w:val="none" w:sz="0" w:space="0" w:color="auto"/>
          </w:divBdr>
        </w:div>
      </w:divsChild>
    </w:div>
    <w:div w:id="388068142">
      <w:bodyDiv w:val="1"/>
      <w:marLeft w:val="0"/>
      <w:marRight w:val="0"/>
      <w:marTop w:val="0"/>
      <w:marBottom w:val="0"/>
      <w:divBdr>
        <w:top w:val="none" w:sz="0" w:space="0" w:color="auto"/>
        <w:left w:val="none" w:sz="0" w:space="0" w:color="auto"/>
        <w:bottom w:val="none" w:sz="0" w:space="0" w:color="auto"/>
        <w:right w:val="none" w:sz="0" w:space="0" w:color="auto"/>
      </w:divBdr>
      <w:divsChild>
        <w:div w:id="235553443">
          <w:marLeft w:val="0"/>
          <w:marRight w:val="0"/>
          <w:marTop w:val="0"/>
          <w:marBottom w:val="0"/>
          <w:divBdr>
            <w:top w:val="none" w:sz="0" w:space="0" w:color="auto"/>
            <w:left w:val="none" w:sz="0" w:space="0" w:color="auto"/>
            <w:bottom w:val="none" w:sz="0" w:space="0" w:color="auto"/>
            <w:right w:val="none" w:sz="0" w:space="0" w:color="auto"/>
          </w:divBdr>
        </w:div>
        <w:div w:id="1601447405">
          <w:marLeft w:val="0"/>
          <w:marRight w:val="0"/>
          <w:marTop w:val="0"/>
          <w:marBottom w:val="0"/>
          <w:divBdr>
            <w:top w:val="none" w:sz="0" w:space="0" w:color="auto"/>
            <w:left w:val="none" w:sz="0" w:space="0" w:color="auto"/>
            <w:bottom w:val="none" w:sz="0" w:space="0" w:color="auto"/>
            <w:right w:val="none" w:sz="0" w:space="0" w:color="auto"/>
          </w:divBdr>
        </w:div>
        <w:div w:id="2084141095">
          <w:marLeft w:val="0"/>
          <w:marRight w:val="0"/>
          <w:marTop w:val="0"/>
          <w:marBottom w:val="0"/>
          <w:divBdr>
            <w:top w:val="none" w:sz="0" w:space="0" w:color="auto"/>
            <w:left w:val="none" w:sz="0" w:space="0" w:color="auto"/>
            <w:bottom w:val="none" w:sz="0" w:space="0" w:color="auto"/>
            <w:right w:val="none" w:sz="0" w:space="0" w:color="auto"/>
          </w:divBdr>
        </w:div>
      </w:divsChild>
    </w:div>
    <w:div w:id="407463500">
      <w:bodyDiv w:val="1"/>
      <w:marLeft w:val="0"/>
      <w:marRight w:val="0"/>
      <w:marTop w:val="0"/>
      <w:marBottom w:val="0"/>
      <w:divBdr>
        <w:top w:val="none" w:sz="0" w:space="0" w:color="auto"/>
        <w:left w:val="none" w:sz="0" w:space="0" w:color="auto"/>
        <w:bottom w:val="none" w:sz="0" w:space="0" w:color="auto"/>
        <w:right w:val="none" w:sz="0" w:space="0" w:color="auto"/>
      </w:divBdr>
    </w:div>
    <w:div w:id="430274629">
      <w:bodyDiv w:val="1"/>
      <w:marLeft w:val="0"/>
      <w:marRight w:val="0"/>
      <w:marTop w:val="0"/>
      <w:marBottom w:val="0"/>
      <w:divBdr>
        <w:top w:val="none" w:sz="0" w:space="0" w:color="auto"/>
        <w:left w:val="none" w:sz="0" w:space="0" w:color="auto"/>
        <w:bottom w:val="none" w:sz="0" w:space="0" w:color="auto"/>
        <w:right w:val="none" w:sz="0" w:space="0" w:color="auto"/>
      </w:divBdr>
      <w:divsChild>
        <w:div w:id="606696884">
          <w:marLeft w:val="0"/>
          <w:marRight w:val="0"/>
          <w:marTop w:val="0"/>
          <w:marBottom w:val="0"/>
          <w:divBdr>
            <w:top w:val="none" w:sz="0" w:space="0" w:color="auto"/>
            <w:left w:val="none" w:sz="0" w:space="0" w:color="auto"/>
            <w:bottom w:val="none" w:sz="0" w:space="0" w:color="auto"/>
            <w:right w:val="none" w:sz="0" w:space="0" w:color="auto"/>
          </w:divBdr>
        </w:div>
        <w:div w:id="748507168">
          <w:marLeft w:val="0"/>
          <w:marRight w:val="0"/>
          <w:marTop w:val="0"/>
          <w:marBottom w:val="0"/>
          <w:divBdr>
            <w:top w:val="none" w:sz="0" w:space="0" w:color="auto"/>
            <w:left w:val="none" w:sz="0" w:space="0" w:color="auto"/>
            <w:bottom w:val="none" w:sz="0" w:space="0" w:color="auto"/>
            <w:right w:val="none" w:sz="0" w:space="0" w:color="auto"/>
          </w:divBdr>
        </w:div>
        <w:div w:id="2108189821">
          <w:marLeft w:val="0"/>
          <w:marRight w:val="0"/>
          <w:marTop w:val="0"/>
          <w:marBottom w:val="0"/>
          <w:divBdr>
            <w:top w:val="none" w:sz="0" w:space="0" w:color="auto"/>
            <w:left w:val="none" w:sz="0" w:space="0" w:color="auto"/>
            <w:bottom w:val="none" w:sz="0" w:space="0" w:color="auto"/>
            <w:right w:val="none" w:sz="0" w:space="0" w:color="auto"/>
          </w:divBdr>
        </w:div>
      </w:divsChild>
    </w:div>
    <w:div w:id="443236813">
      <w:bodyDiv w:val="1"/>
      <w:marLeft w:val="0"/>
      <w:marRight w:val="0"/>
      <w:marTop w:val="0"/>
      <w:marBottom w:val="0"/>
      <w:divBdr>
        <w:top w:val="none" w:sz="0" w:space="0" w:color="auto"/>
        <w:left w:val="none" w:sz="0" w:space="0" w:color="auto"/>
        <w:bottom w:val="none" w:sz="0" w:space="0" w:color="auto"/>
        <w:right w:val="none" w:sz="0" w:space="0" w:color="auto"/>
      </w:divBdr>
      <w:divsChild>
        <w:div w:id="78674073">
          <w:marLeft w:val="0"/>
          <w:marRight w:val="0"/>
          <w:marTop w:val="0"/>
          <w:marBottom w:val="0"/>
          <w:divBdr>
            <w:top w:val="none" w:sz="0" w:space="0" w:color="auto"/>
            <w:left w:val="none" w:sz="0" w:space="0" w:color="auto"/>
            <w:bottom w:val="none" w:sz="0" w:space="0" w:color="auto"/>
            <w:right w:val="none" w:sz="0" w:space="0" w:color="auto"/>
          </w:divBdr>
        </w:div>
        <w:div w:id="454713733">
          <w:marLeft w:val="0"/>
          <w:marRight w:val="0"/>
          <w:marTop w:val="0"/>
          <w:marBottom w:val="0"/>
          <w:divBdr>
            <w:top w:val="none" w:sz="0" w:space="0" w:color="auto"/>
            <w:left w:val="none" w:sz="0" w:space="0" w:color="auto"/>
            <w:bottom w:val="none" w:sz="0" w:space="0" w:color="auto"/>
            <w:right w:val="none" w:sz="0" w:space="0" w:color="auto"/>
          </w:divBdr>
        </w:div>
        <w:div w:id="497962490">
          <w:marLeft w:val="0"/>
          <w:marRight w:val="0"/>
          <w:marTop w:val="0"/>
          <w:marBottom w:val="0"/>
          <w:divBdr>
            <w:top w:val="none" w:sz="0" w:space="0" w:color="auto"/>
            <w:left w:val="none" w:sz="0" w:space="0" w:color="auto"/>
            <w:bottom w:val="none" w:sz="0" w:space="0" w:color="auto"/>
            <w:right w:val="none" w:sz="0" w:space="0" w:color="auto"/>
          </w:divBdr>
        </w:div>
        <w:div w:id="926424282">
          <w:marLeft w:val="0"/>
          <w:marRight w:val="0"/>
          <w:marTop w:val="0"/>
          <w:marBottom w:val="0"/>
          <w:divBdr>
            <w:top w:val="none" w:sz="0" w:space="0" w:color="auto"/>
            <w:left w:val="none" w:sz="0" w:space="0" w:color="auto"/>
            <w:bottom w:val="none" w:sz="0" w:space="0" w:color="auto"/>
            <w:right w:val="none" w:sz="0" w:space="0" w:color="auto"/>
          </w:divBdr>
        </w:div>
        <w:div w:id="1051344603">
          <w:marLeft w:val="0"/>
          <w:marRight w:val="0"/>
          <w:marTop w:val="0"/>
          <w:marBottom w:val="0"/>
          <w:divBdr>
            <w:top w:val="none" w:sz="0" w:space="0" w:color="auto"/>
            <w:left w:val="none" w:sz="0" w:space="0" w:color="auto"/>
            <w:bottom w:val="none" w:sz="0" w:space="0" w:color="auto"/>
            <w:right w:val="none" w:sz="0" w:space="0" w:color="auto"/>
          </w:divBdr>
        </w:div>
        <w:div w:id="1120876059">
          <w:marLeft w:val="0"/>
          <w:marRight w:val="0"/>
          <w:marTop w:val="0"/>
          <w:marBottom w:val="0"/>
          <w:divBdr>
            <w:top w:val="none" w:sz="0" w:space="0" w:color="auto"/>
            <w:left w:val="none" w:sz="0" w:space="0" w:color="auto"/>
            <w:bottom w:val="none" w:sz="0" w:space="0" w:color="auto"/>
            <w:right w:val="none" w:sz="0" w:space="0" w:color="auto"/>
          </w:divBdr>
        </w:div>
        <w:div w:id="1202476523">
          <w:marLeft w:val="0"/>
          <w:marRight w:val="0"/>
          <w:marTop w:val="0"/>
          <w:marBottom w:val="0"/>
          <w:divBdr>
            <w:top w:val="none" w:sz="0" w:space="0" w:color="auto"/>
            <w:left w:val="none" w:sz="0" w:space="0" w:color="auto"/>
            <w:bottom w:val="none" w:sz="0" w:space="0" w:color="auto"/>
            <w:right w:val="none" w:sz="0" w:space="0" w:color="auto"/>
          </w:divBdr>
        </w:div>
        <w:div w:id="1287590701">
          <w:marLeft w:val="0"/>
          <w:marRight w:val="0"/>
          <w:marTop w:val="0"/>
          <w:marBottom w:val="0"/>
          <w:divBdr>
            <w:top w:val="none" w:sz="0" w:space="0" w:color="auto"/>
            <w:left w:val="none" w:sz="0" w:space="0" w:color="auto"/>
            <w:bottom w:val="none" w:sz="0" w:space="0" w:color="auto"/>
            <w:right w:val="none" w:sz="0" w:space="0" w:color="auto"/>
          </w:divBdr>
        </w:div>
        <w:div w:id="1341272147">
          <w:marLeft w:val="0"/>
          <w:marRight w:val="0"/>
          <w:marTop w:val="0"/>
          <w:marBottom w:val="0"/>
          <w:divBdr>
            <w:top w:val="none" w:sz="0" w:space="0" w:color="auto"/>
            <w:left w:val="none" w:sz="0" w:space="0" w:color="auto"/>
            <w:bottom w:val="none" w:sz="0" w:space="0" w:color="auto"/>
            <w:right w:val="none" w:sz="0" w:space="0" w:color="auto"/>
          </w:divBdr>
        </w:div>
        <w:div w:id="1422945889">
          <w:marLeft w:val="0"/>
          <w:marRight w:val="0"/>
          <w:marTop w:val="0"/>
          <w:marBottom w:val="0"/>
          <w:divBdr>
            <w:top w:val="none" w:sz="0" w:space="0" w:color="auto"/>
            <w:left w:val="none" w:sz="0" w:space="0" w:color="auto"/>
            <w:bottom w:val="none" w:sz="0" w:space="0" w:color="auto"/>
            <w:right w:val="none" w:sz="0" w:space="0" w:color="auto"/>
          </w:divBdr>
        </w:div>
        <w:div w:id="1734887234">
          <w:marLeft w:val="0"/>
          <w:marRight w:val="0"/>
          <w:marTop w:val="0"/>
          <w:marBottom w:val="0"/>
          <w:divBdr>
            <w:top w:val="none" w:sz="0" w:space="0" w:color="auto"/>
            <w:left w:val="none" w:sz="0" w:space="0" w:color="auto"/>
            <w:bottom w:val="none" w:sz="0" w:space="0" w:color="auto"/>
            <w:right w:val="none" w:sz="0" w:space="0" w:color="auto"/>
          </w:divBdr>
        </w:div>
      </w:divsChild>
    </w:div>
    <w:div w:id="451825242">
      <w:bodyDiv w:val="1"/>
      <w:marLeft w:val="0"/>
      <w:marRight w:val="0"/>
      <w:marTop w:val="0"/>
      <w:marBottom w:val="0"/>
      <w:divBdr>
        <w:top w:val="none" w:sz="0" w:space="0" w:color="auto"/>
        <w:left w:val="none" w:sz="0" w:space="0" w:color="auto"/>
        <w:bottom w:val="none" w:sz="0" w:space="0" w:color="auto"/>
        <w:right w:val="none" w:sz="0" w:space="0" w:color="auto"/>
      </w:divBdr>
    </w:div>
    <w:div w:id="463012103">
      <w:bodyDiv w:val="1"/>
      <w:marLeft w:val="0"/>
      <w:marRight w:val="0"/>
      <w:marTop w:val="0"/>
      <w:marBottom w:val="0"/>
      <w:divBdr>
        <w:top w:val="none" w:sz="0" w:space="0" w:color="auto"/>
        <w:left w:val="none" w:sz="0" w:space="0" w:color="auto"/>
        <w:bottom w:val="none" w:sz="0" w:space="0" w:color="auto"/>
        <w:right w:val="none" w:sz="0" w:space="0" w:color="auto"/>
      </w:divBdr>
    </w:div>
    <w:div w:id="474831866">
      <w:bodyDiv w:val="1"/>
      <w:marLeft w:val="0"/>
      <w:marRight w:val="0"/>
      <w:marTop w:val="0"/>
      <w:marBottom w:val="0"/>
      <w:divBdr>
        <w:top w:val="none" w:sz="0" w:space="0" w:color="auto"/>
        <w:left w:val="none" w:sz="0" w:space="0" w:color="auto"/>
        <w:bottom w:val="none" w:sz="0" w:space="0" w:color="auto"/>
        <w:right w:val="none" w:sz="0" w:space="0" w:color="auto"/>
      </w:divBdr>
    </w:div>
    <w:div w:id="481509265">
      <w:bodyDiv w:val="1"/>
      <w:marLeft w:val="0"/>
      <w:marRight w:val="0"/>
      <w:marTop w:val="0"/>
      <w:marBottom w:val="0"/>
      <w:divBdr>
        <w:top w:val="none" w:sz="0" w:space="0" w:color="auto"/>
        <w:left w:val="none" w:sz="0" w:space="0" w:color="auto"/>
        <w:bottom w:val="none" w:sz="0" w:space="0" w:color="auto"/>
        <w:right w:val="none" w:sz="0" w:space="0" w:color="auto"/>
      </w:divBdr>
      <w:divsChild>
        <w:div w:id="1164972275">
          <w:marLeft w:val="0"/>
          <w:marRight w:val="0"/>
          <w:marTop w:val="0"/>
          <w:marBottom w:val="0"/>
          <w:divBdr>
            <w:top w:val="none" w:sz="0" w:space="0" w:color="auto"/>
            <w:left w:val="none" w:sz="0" w:space="0" w:color="auto"/>
            <w:bottom w:val="none" w:sz="0" w:space="0" w:color="auto"/>
            <w:right w:val="none" w:sz="0" w:space="0" w:color="auto"/>
          </w:divBdr>
        </w:div>
        <w:div w:id="1312636222">
          <w:marLeft w:val="0"/>
          <w:marRight w:val="0"/>
          <w:marTop w:val="0"/>
          <w:marBottom w:val="0"/>
          <w:divBdr>
            <w:top w:val="none" w:sz="0" w:space="0" w:color="auto"/>
            <w:left w:val="none" w:sz="0" w:space="0" w:color="auto"/>
            <w:bottom w:val="none" w:sz="0" w:space="0" w:color="auto"/>
            <w:right w:val="none" w:sz="0" w:space="0" w:color="auto"/>
          </w:divBdr>
        </w:div>
        <w:div w:id="1718045469">
          <w:marLeft w:val="0"/>
          <w:marRight w:val="0"/>
          <w:marTop w:val="0"/>
          <w:marBottom w:val="0"/>
          <w:divBdr>
            <w:top w:val="none" w:sz="0" w:space="0" w:color="auto"/>
            <w:left w:val="none" w:sz="0" w:space="0" w:color="auto"/>
            <w:bottom w:val="none" w:sz="0" w:space="0" w:color="auto"/>
            <w:right w:val="none" w:sz="0" w:space="0" w:color="auto"/>
          </w:divBdr>
        </w:div>
      </w:divsChild>
    </w:div>
    <w:div w:id="484399437">
      <w:bodyDiv w:val="1"/>
      <w:marLeft w:val="0"/>
      <w:marRight w:val="0"/>
      <w:marTop w:val="0"/>
      <w:marBottom w:val="0"/>
      <w:divBdr>
        <w:top w:val="none" w:sz="0" w:space="0" w:color="auto"/>
        <w:left w:val="none" w:sz="0" w:space="0" w:color="auto"/>
        <w:bottom w:val="none" w:sz="0" w:space="0" w:color="auto"/>
        <w:right w:val="none" w:sz="0" w:space="0" w:color="auto"/>
      </w:divBdr>
    </w:div>
    <w:div w:id="494155086">
      <w:bodyDiv w:val="1"/>
      <w:marLeft w:val="0"/>
      <w:marRight w:val="0"/>
      <w:marTop w:val="0"/>
      <w:marBottom w:val="0"/>
      <w:divBdr>
        <w:top w:val="none" w:sz="0" w:space="0" w:color="auto"/>
        <w:left w:val="none" w:sz="0" w:space="0" w:color="auto"/>
        <w:bottom w:val="none" w:sz="0" w:space="0" w:color="auto"/>
        <w:right w:val="none" w:sz="0" w:space="0" w:color="auto"/>
      </w:divBdr>
      <w:divsChild>
        <w:div w:id="692921791">
          <w:marLeft w:val="0"/>
          <w:marRight w:val="0"/>
          <w:marTop w:val="0"/>
          <w:marBottom w:val="0"/>
          <w:divBdr>
            <w:top w:val="none" w:sz="0" w:space="0" w:color="auto"/>
            <w:left w:val="none" w:sz="0" w:space="0" w:color="auto"/>
            <w:bottom w:val="none" w:sz="0" w:space="0" w:color="auto"/>
            <w:right w:val="none" w:sz="0" w:space="0" w:color="auto"/>
          </w:divBdr>
        </w:div>
        <w:div w:id="1330861623">
          <w:marLeft w:val="0"/>
          <w:marRight w:val="0"/>
          <w:marTop w:val="0"/>
          <w:marBottom w:val="0"/>
          <w:divBdr>
            <w:top w:val="none" w:sz="0" w:space="0" w:color="auto"/>
            <w:left w:val="none" w:sz="0" w:space="0" w:color="auto"/>
            <w:bottom w:val="none" w:sz="0" w:space="0" w:color="auto"/>
            <w:right w:val="none" w:sz="0" w:space="0" w:color="auto"/>
          </w:divBdr>
        </w:div>
        <w:div w:id="2127041930">
          <w:marLeft w:val="0"/>
          <w:marRight w:val="0"/>
          <w:marTop w:val="0"/>
          <w:marBottom w:val="0"/>
          <w:divBdr>
            <w:top w:val="none" w:sz="0" w:space="0" w:color="auto"/>
            <w:left w:val="none" w:sz="0" w:space="0" w:color="auto"/>
            <w:bottom w:val="none" w:sz="0" w:space="0" w:color="auto"/>
            <w:right w:val="none" w:sz="0" w:space="0" w:color="auto"/>
          </w:divBdr>
        </w:div>
      </w:divsChild>
    </w:div>
    <w:div w:id="557788670">
      <w:bodyDiv w:val="1"/>
      <w:marLeft w:val="0"/>
      <w:marRight w:val="0"/>
      <w:marTop w:val="0"/>
      <w:marBottom w:val="0"/>
      <w:divBdr>
        <w:top w:val="none" w:sz="0" w:space="0" w:color="auto"/>
        <w:left w:val="none" w:sz="0" w:space="0" w:color="auto"/>
        <w:bottom w:val="none" w:sz="0" w:space="0" w:color="auto"/>
        <w:right w:val="none" w:sz="0" w:space="0" w:color="auto"/>
      </w:divBdr>
      <w:divsChild>
        <w:div w:id="454324701">
          <w:marLeft w:val="0"/>
          <w:marRight w:val="0"/>
          <w:marTop w:val="0"/>
          <w:marBottom w:val="0"/>
          <w:divBdr>
            <w:top w:val="none" w:sz="0" w:space="0" w:color="auto"/>
            <w:left w:val="none" w:sz="0" w:space="0" w:color="auto"/>
            <w:bottom w:val="none" w:sz="0" w:space="0" w:color="auto"/>
            <w:right w:val="none" w:sz="0" w:space="0" w:color="auto"/>
          </w:divBdr>
        </w:div>
        <w:div w:id="645595965">
          <w:marLeft w:val="0"/>
          <w:marRight w:val="0"/>
          <w:marTop w:val="0"/>
          <w:marBottom w:val="0"/>
          <w:divBdr>
            <w:top w:val="none" w:sz="0" w:space="0" w:color="auto"/>
            <w:left w:val="none" w:sz="0" w:space="0" w:color="auto"/>
            <w:bottom w:val="none" w:sz="0" w:space="0" w:color="auto"/>
            <w:right w:val="none" w:sz="0" w:space="0" w:color="auto"/>
          </w:divBdr>
        </w:div>
        <w:div w:id="1093088537">
          <w:marLeft w:val="0"/>
          <w:marRight w:val="0"/>
          <w:marTop w:val="0"/>
          <w:marBottom w:val="0"/>
          <w:divBdr>
            <w:top w:val="none" w:sz="0" w:space="0" w:color="auto"/>
            <w:left w:val="none" w:sz="0" w:space="0" w:color="auto"/>
            <w:bottom w:val="none" w:sz="0" w:space="0" w:color="auto"/>
            <w:right w:val="none" w:sz="0" w:space="0" w:color="auto"/>
          </w:divBdr>
        </w:div>
        <w:div w:id="1251498831">
          <w:marLeft w:val="0"/>
          <w:marRight w:val="0"/>
          <w:marTop w:val="0"/>
          <w:marBottom w:val="0"/>
          <w:divBdr>
            <w:top w:val="none" w:sz="0" w:space="0" w:color="auto"/>
            <w:left w:val="none" w:sz="0" w:space="0" w:color="auto"/>
            <w:bottom w:val="none" w:sz="0" w:space="0" w:color="auto"/>
            <w:right w:val="none" w:sz="0" w:space="0" w:color="auto"/>
          </w:divBdr>
        </w:div>
        <w:div w:id="1434128210">
          <w:marLeft w:val="0"/>
          <w:marRight w:val="0"/>
          <w:marTop w:val="0"/>
          <w:marBottom w:val="0"/>
          <w:divBdr>
            <w:top w:val="none" w:sz="0" w:space="0" w:color="auto"/>
            <w:left w:val="none" w:sz="0" w:space="0" w:color="auto"/>
            <w:bottom w:val="none" w:sz="0" w:space="0" w:color="auto"/>
            <w:right w:val="none" w:sz="0" w:space="0" w:color="auto"/>
          </w:divBdr>
        </w:div>
        <w:div w:id="1721053155">
          <w:marLeft w:val="0"/>
          <w:marRight w:val="0"/>
          <w:marTop w:val="0"/>
          <w:marBottom w:val="0"/>
          <w:divBdr>
            <w:top w:val="none" w:sz="0" w:space="0" w:color="auto"/>
            <w:left w:val="none" w:sz="0" w:space="0" w:color="auto"/>
            <w:bottom w:val="none" w:sz="0" w:space="0" w:color="auto"/>
            <w:right w:val="none" w:sz="0" w:space="0" w:color="auto"/>
          </w:divBdr>
        </w:div>
      </w:divsChild>
    </w:div>
    <w:div w:id="572744382">
      <w:bodyDiv w:val="1"/>
      <w:marLeft w:val="0"/>
      <w:marRight w:val="0"/>
      <w:marTop w:val="0"/>
      <w:marBottom w:val="0"/>
      <w:divBdr>
        <w:top w:val="none" w:sz="0" w:space="0" w:color="auto"/>
        <w:left w:val="none" w:sz="0" w:space="0" w:color="auto"/>
        <w:bottom w:val="none" w:sz="0" w:space="0" w:color="auto"/>
        <w:right w:val="none" w:sz="0" w:space="0" w:color="auto"/>
      </w:divBdr>
    </w:div>
    <w:div w:id="614754257">
      <w:bodyDiv w:val="1"/>
      <w:marLeft w:val="0"/>
      <w:marRight w:val="0"/>
      <w:marTop w:val="0"/>
      <w:marBottom w:val="0"/>
      <w:divBdr>
        <w:top w:val="none" w:sz="0" w:space="0" w:color="auto"/>
        <w:left w:val="none" w:sz="0" w:space="0" w:color="auto"/>
        <w:bottom w:val="none" w:sz="0" w:space="0" w:color="auto"/>
        <w:right w:val="none" w:sz="0" w:space="0" w:color="auto"/>
      </w:divBdr>
    </w:div>
    <w:div w:id="618880935">
      <w:bodyDiv w:val="1"/>
      <w:marLeft w:val="0"/>
      <w:marRight w:val="0"/>
      <w:marTop w:val="0"/>
      <w:marBottom w:val="0"/>
      <w:divBdr>
        <w:top w:val="none" w:sz="0" w:space="0" w:color="auto"/>
        <w:left w:val="none" w:sz="0" w:space="0" w:color="auto"/>
        <w:bottom w:val="none" w:sz="0" w:space="0" w:color="auto"/>
        <w:right w:val="none" w:sz="0" w:space="0" w:color="auto"/>
      </w:divBdr>
    </w:div>
    <w:div w:id="620573721">
      <w:bodyDiv w:val="1"/>
      <w:marLeft w:val="0"/>
      <w:marRight w:val="0"/>
      <w:marTop w:val="0"/>
      <w:marBottom w:val="0"/>
      <w:divBdr>
        <w:top w:val="none" w:sz="0" w:space="0" w:color="auto"/>
        <w:left w:val="none" w:sz="0" w:space="0" w:color="auto"/>
        <w:bottom w:val="none" w:sz="0" w:space="0" w:color="auto"/>
        <w:right w:val="none" w:sz="0" w:space="0" w:color="auto"/>
      </w:divBdr>
      <w:divsChild>
        <w:div w:id="391008864">
          <w:marLeft w:val="0"/>
          <w:marRight w:val="0"/>
          <w:marTop w:val="0"/>
          <w:marBottom w:val="0"/>
          <w:divBdr>
            <w:top w:val="none" w:sz="0" w:space="0" w:color="auto"/>
            <w:left w:val="none" w:sz="0" w:space="0" w:color="auto"/>
            <w:bottom w:val="none" w:sz="0" w:space="0" w:color="auto"/>
            <w:right w:val="none" w:sz="0" w:space="0" w:color="auto"/>
          </w:divBdr>
        </w:div>
        <w:div w:id="576866275">
          <w:marLeft w:val="0"/>
          <w:marRight w:val="0"/>
          <w:marTop w:val="0"/>
          <w:marBottom w:val="0"/>
          <w:divBdr>
            <w:top w:val="none" w:sz="0" w:space="0" w:color="auto"/>
            <w:left w:val="none" w:sz="0" w:space="0" w:color="auto"/>
            <w:bottom w:val="none" w:sz="0" w:space="0" w:color="auto"/>
            <w:right w:val="none" w:sz="0" w:space="0" w:color="auto"/>
          </w:divBdr>
        </w:div>
        <w:div w:id="679697125">
          <w:marLeft w:val="0"/>
          <w:marRight w:val="0"/>
          <w:marTop w:val="0"/>
          <w:marBottom w:val="0"/>
          <w:divBdr>
            <w:top w:val="none" w:sz="0" w:space="0" w:color="auto"/>
            <w:left w:val="none" w:sz="0" w:space="0" w:color="auto"/>
            <w:bottom w:val="none" w:sz="0" w:space="0" w:color="auto"/>
            <w:right w:val="none" w:sz="0" w:space="0" w:color="auto"/>
          </w:divBdr>
        </w:div>
        <w:div w:id="713580121">
          <w:marLeft w:val="0"/>
          <w:marRight w:val="0"/>
          <w:marTop w:val="0"/>
          <w:marBottom w:val="0"/>
          <w:divBdr>
            <w:top w:val="none" w:sz="0" w:space="0" w:color="auto"/>
            <w:left w:val="none" w:sz="0" w:space="0" w:color="auto"/>
            <w:bottom w:val="none" w:sz="0" w:space="0" w:color="auto"/>
            <w:right w:val="none" w:sz="0" w:space="0" w:color="auto"/>
          </w:divBdr>
        </w:div>
        <w:div w:id="800148571">
          <w:marLeft w:val="0"/>
          <w:marRight w:val="0"/>
          <w:marTop w:val="0"/>
          <w:marBottom w:val="0"/>
          <w:divBdr>
            <w:top w:val="none" w:sz="0" w:space="0" w:color="auto"/>
            <w:left w:val="none" w:sz="0" w:space="0" w:color="auto"/>
            <w:bottom w:val="none" w:sz="0" w:space="0" w:color="auto"/>
            <w:right w:val="none" w:sz="0" w:space="0" w:color="auto"/>
          </w:divBdr>
        </w:div>
        <w:div w:id="884293944">
          <w:marLeft w:val="0"/>
          <w:marRight w:val="0"/>
          <w:marTop w:val="0"/>
          <w:marBottom w:val="0"/>
          <w:divBdr>
            <w:top w:val="none" w:sz="0" w:space="0" w:color="auto"/>
            <w:left w:val="none" w:sz="0" w:space="0" w:color="auto"/>
            <w:bottom w:val="none" w:sz="0" w:space="0" w:color="auto"/>
            <w:right w:val="none" w:sz="0" w:space="0" w:color="auto"/>
          </w:divBdr>
        </w:div>
        <w:div w:id="946735477">
          <w:marLeft w:val="0"/>
          <w:marRight w:val="0"/>
          <w:marTop w:val="0"/>
          <w:marBottom w:val="0"/>
          <w:divBdr>
            <w:top w:val="none" w:sz="0" w:space="0" w:color="auto"/>
            <w:left w:val="none" w:sz="0" w:space="0" w:color="auto"/>
            <w:bottom w:val="none" w:sz="0" w:space="0" w:color="auto"/>
            <w:right w:val="none" w:sz="0" w:space="0" w:color="auto"/>
          </w:divBdr>
        </w:div>
        <w:div w:id="1052269519">
          <w:marLeft w:val="0"/>
          <w:marRight w:val="0"/>
          <w:marTop w:val="0"/>
          <w:marBottom w:val="0"/>
          <w:divBdr>
            <w:top w:val="none" w:sz="0" w:space="0" w:color="auto"/>
            <w:left w:val="none" w:sz="0" w:space="0" w:color="auto"/>
            <w:bottom w:val="none" w:sz="0" w:space="0" w:color="auto"/>
            <w:right w:val="none" w:sz="0" w:space="0" w:color="auto"/>
          </w:divBdr>
        </w:div>
        <w:div w:id="1098403139">
          <w:marLeft w:val="0"/>
          <w:marRight w:val="0"/>
          <w:marTop w:val="0"/>
          <w:marBottom w:val="0"/>
          <w:divBdr>
            <w:top w:val="none" w:sz="0" w:space="0" w:color="auto"/>
            <w:left w:val="none" w:sz="0" w:space="0" w:color="auto"/>
            <w:bottom w:val="none" w:sz="0" w:space="0" w:color="auto"/>
            <w:right w:val="none" w:sz="0" w:space="0" w:color="auto"/>
          </w:divBdr>
        </w:div>
        <w:div w:id="1163279866">
          <w:marLeft w:val="0"/>
          <w:marRight w:val="0"/>
          <w:marTop w:val="0"/>
          <w:marBottom w:val="0"/>
          <w:divBdr>
            <w:top w:val="none" w:sz="0" w:space="0" w:color="auto"/>
            <w:left w:val="none" w:sz="0" w:space="0" w:color="auto"/>
            <w:bottom w:val="none" w:sz="0" w:space="0" w:color="auto"/>
            <w:right w:val="none" w:sz="0" w:space="0" w:color="auto"/>
          </w:divBdr>
        </w:div>
        <w:div w:id="1201211051">
          <w:marLeft w:val="0"/>
          <w:marRight w:val="0"/>
          <w:marTop w:val="0"/>
          <w:marBottom w:val="0"/>
          <w:divBdr>
            <w:top w:val="none" w:sz="0" w:space="0" w:color="auto"/>
            <w:left w:val="none" w:sz="0" w:space="0" w:color="auto"/>
            <w:bottom w:val="none" w:sz="0" w:space="0" w:color="auto"/>
            <w:right w:val="none" w:sz="0" w:space="0" w:color="auto"/>
          </w:divBdr>
        </w:div>
        <w:div w:id="1227913116">
          <w:marLeft w:val="0"/>
          <w:marRight w:val="0"/>
          <w:marTop w:val="0"/>
          <w:marBottom w:val="0"/>
          <w:divBdr>
            <w:top w:val="none" w:sz="0" w:space="0" w:color="auto"/>
            <w:left w:val="none" w:sz="0" w:space="0" w:color="auto"/>
            <w:bottom w:val="none" w:sz="0" w:space="0" w:color="auto"/>
            <w:right w:val="none" w:sz="0" w:space="0" w:color="auto"/>
          </w:divBdr>
        </w:div>
        <w:div w:id="1255669861">
          <w:marLeft w:val="0"/>
          <w:marRight w:val="0"/>
          <w:marTop w:val="0"/>
          <w:marBottom w:val="0"/>
          <w:divBdr>
            <w:top w:val="none" w:sz="0" w:space="0" w:color="auto"/>
            <w:left w:val="none" w:sz="0" w:space="0" w:color="auto"/>
            <w:bottom w:val="none" w:sz="0" w:space="0" w:color="auto"/>
            <w:right w:val="none" w:sz="0" w:space="0" w:color="auto"/>
          </w:divBdr>
        </w:div>
        <w:div w:id="1270166216">
          <w:marLeft w:val="0"/>
          <w:marRight w:val="0"/>
          <w:marTop w:val="0"/>
          <w:marBottom w:val="0"/>
          <w:divBdr>
            <w:top w:val="none" w:sz="0" w:space="0" w:color="auto"/>
            <w:left w:val="none" w:sz="0" w:space="0" w:color="auto"/>
            <w:bottom w:val="none" w:sz="0" w:space="0" w:color="auto"/>
            <w:right w:val="none" w:sz="0" w:space="0" w:color="auto"/>
          </w:divBdr>
        </w:div>
        <w:div w:id="1369603830">
          <w:marLeft w:val="0"/>
          <w:marRight w:val="0"/>
          <w:marTop w:val="0"/>
          <w:marBottom w:val="0"/>
          <w:divBdr>
            <w:top w:val="none" w:sz="0" w:space="0" w:color="auto"/>
            <w:left w:val="none" w:sz="0" w:space="0" w:color="auto"/>
            <w:bottom w:val="none" w:sz="0" w:space="0" w:color="auto"/>
            <w:right w:val="none" w:sz="0" w:space="0" w:color="auto"/>
          </w:divBdr>
        </w:div>
        <w:div w:id="1386025083">
          <w:marLeft w:val="0"/>
          <w:marRight w:val="0"/>
          <w:marTop w:val="0"/>
          <w:marBottom w:val="0"/>
          <w:divBdr>
            <w:top w:val="none" w:sz="0" w:space="0" w:color="auto"/>
            <w:left w:val="none" w:sz="0" w:space="0" w:color="auto"/>
            <w:bottom w:val="none" w:sz="0" w:space="0" w:color="auto"/>
            <w:right w:val="none" w:sz="0" w:space="0" w:color="auto"/>
          </w:divBdr>
        </w:div>
        <w:div w:id="1595825571">
          <w:marLeft w:val="0"/>
          <w:marRight w:val="0"/>
          <w:marTop w:val="0"/>
          <w:marBottom w:val="0"/>
          <w:divBdr>
            <w:top w:val="none" w:sz="0" w:space="0" w:color="auto"/>
            <w:left w:val="none" w:sz="0" w:space="0" w:color="auto"/>
            <w:bottom w:val="none" w:sz="0" w:space="0" w:color="auto"/>
            <w:right w:val="none" w:sz="0" w:space="0" w:color="auto"/>
          </w:divBdr>
        </w:div>
        <w:div w:id="1650479491">
          <w:marLeft w:val="0"/>
          <w:marRight w:val="0"/>
          <w:marTop w:val="0"/>
          <w:marBottom w:val="0"/>
          <w:divBdr>
            <w:top w:val="none" w:sz="0" w:space="0" w:color="auto"/>
            <w:left w:val="none" w:sz="0" w:space="0" w:color="auto"/>
            <w:bottom w:val="none" w:sz="0" w:space="0" w:color="auto"/>
            <w:right w:val="none" w:sz="0" w:space="0" w:color="auto"/>
          </w:divBdr>
        </w:div>
        <w:div w:id="1681349803">
          <w:marLeft w:val="0"/>
          <w:marRight w:val="0"/>
          <w:marTop w:val="0"/>
          <w:marBottom w:val="0"/>
          <w:divBdr>
            <w:top w:val="none" w:sz="0" w:space="0" w:color="auto"/>
            <w:left w:val="none" w:sz="0" w:space="0" w:color="auto"/>
            <w:bottom w:val="none" w:sz="0" w:space="0" w:color="auto"/>
            <w:right w:val="none" w:sz="0" w:space="0" w:color="auto"/>
          </w:divBdr>
        </w:div>
      </w:divsChild>
    </w:div>
    <w:div w:id="665716310">
      <w:bodyDiv w:val="1"/>
      <w:marLeft w:val="0"/>
      <w:marRight w:val="0"/>
      <w:marTop w:val="0"/>
      <w:marBottom w:val="0"/>
      <w:divBdr>
        <w:top w:val="none" w:sz="0" w:space="0" w:color="auto"/>
        <w:left w:val="none" w:sz="0" w:space="0" w:color="auto"/>
        <w:bottom w:val="none" w:sz="0" w:space="0" w:color="auto"/>
        <w:right w:val="none" w:sz="0" w:space="0" w:color="auto"/>
      </w:divBdr>
    </w:div>
    <w:div w:id="674307970">
      <w:bodyDiv w:val="1"/>
      <w:marLeft w:val="0"/>
      <w:marRight w:val="0"/>
      <w:marTop w:val="0"/>
      <w:marBottom w:val="0"/>
      <w:divBdr>
        <w:top w:val="none" w:sz="0" w:space="0" w:color="auto"/>
        <w:left w:val="none" w:sz="0" w:space="0" w:color="auto"/>
        <w:bottom w:val="none" w:sz="0" w:space="0" w:color="auto"/>
        <w:right w:val="none" w:sz="0" w:space="0" w:color="auto"/>
      </w:divBdr>
    </w:div>
    <w:div w:id="694111636">
      <w:bodyDiv w:val="1"/>
      <w:marLeft w:val="0"/>
      <w:marRight w:val="0"/>
      <w:marTop w:val="0"/>
      <w:marBottom w:val="0"/>
      <w:divBdr>
        <w:top w:val="none" w:sz="0" w:space="0" w:color="auto"/>
        <w:left w:val="none" w:sz="0" w:space="0" w:color="auto"/>
        <w:bottom w:val="none" w:sz="0" w:space="0" w:color="auto"/>
        <w:right w:val="none" w:sz="0" w:space="0" w:color="auto"/>
      </w:divBdr>
    </w:div>
    <w:div w:id="696857928">
      <w:bodyDiv w:val="1"/>
      <w:marLeft w:val="0"/>
      <w:marRight w:val="0"/>
      <w:marTop w:val="0"/>
      <w:marBottom w:val="0"/>
      <w:divBdr>
        <w:top w:val="none" w:sz="0" w:space="0" w:color="auto"/>
        <w:left w:val="none" w:sz="0" w:space="0" w:color="auto"/>
        <w:bottom w:val="none" w:sz="0" w:space="0" w:color="auto"/>
        <w:right w:val="none" w:sz="0" w:space="0" w:color="auto"/>
      </w:divBdr>
      <w:divsChild>
        <w:div w:id="726690191">
          <w:marLeft w:val="0"/>
          <w:marRight w:val="0"/>
          <w:marTop w:val="0"/>
          <w:marBottom w:val="0"/>
          <w:divBdr>
            <w:top w:val="none" w:sz="0" w:space="0" w:color="auto"/>
            <w:left w:val="none" w:sz="0" w:space="0" w:color="auto"/>
            <w:bottom w:val="none" w:sz="0" w:space="0" w:color="auto"/>
            <w:right w:val="none" w:sz="0" w:space="0" w:color="auto"/>
          </w:divBdr>
        </w:div>
        <w:div w:id="1177771675">
          <w:marLeft w:val="0"/>
          <w:marRight w:val="0"/>
          <w:marTop w:val="0"/>
          <w:marBottom w:val="0"/>
          <w:divBdr>
            <w:top w:val="none" w:sz="0" w:space="0" w:color="auto"/>
            <w:left w:val="none" w:sz="0" w:space="0" w:color="auto"/>
            <w:bottom w:val="none" w:sz="0" w:space="0" w:color="auto"/>
            <w:right w:val="none" w:sz="0" w:space="0" w:color="auto"/>
          </w:divBdr>
        </w:div>
        <w:div w:id="2115440082">
          <w:marLeft w:val="0"/>
          <w:marRight w:val="0"/>
          <w:marTop w:val="0"/>
          <w:marBottom w:val="0"/>
          <w:divBdr>
            <w:top w:val="none" w:sz="0" w:space="0" w:color="auto"/>
            <w:left w:val="none" w:sz="0" w:space="0" w:color="auto"/>
            <w:bottom w:val="none" w:sz="0" w:space="0" w:color="auto"/>
            <w:right w:val="none" w:sz="0" w:space="0" w:color="auto"/>
          </w:divBdr>
        </w:div>
      </w:divsChild>
    </w:div>
    <w:div w:id="748890894">
      <w:bodyDiv w:val="1"/>
      <w:marLeft w:val="0"/>
      <w:marRight w:val="0"/>
      <w:marTop w:val="0"/>
      <w:marBottom w:val="0"/>
      <w:divBdr>
        <w:top w:val="none" w:sz="0" w:space="0" w:color="auto"/>
        <w:left w:val="none" w:sz="0" w:space="0" w:color="auto"/>
        <w:bottom w:val="none" w:sz="0" w:space="0" w:color="auto"/>
        <w:right w:val="none" w:sz="0" w:space="0" w:color="auto"/>
      </w:divBdr>
      <w:divsChild>
        <w:div w:id="106000029">
          <w:marLeft w:val="0"/>
          <w:marRight w:val="0"/>
          <w:marTop w:val="0"/>
          <w:marBottom w:val="0"/>
          <w:divBdr>
            <w:top w:val="none" w:sz="0" w:space="0" w:color="auto"/>
            <w:left w:val="none" w:sz="0" w:space="0" w:color="auto"/>
            <w:bottom w:val="none" w:sz="0" w:space="0" w:color="auto"/>
            <w:right w:val="none" w:sz="0" w:space="0" w:color="auto"/>
          </w:divBdr>
        </w:div>
        <w:div w:id="158817782">
          <w:marLeft w:val="0"/>
          <w:marRight w:val="0"/>
          <w:marTop w:val="0"/>
          <w:marBottom w:val="0"/>
          <w:divBdr>
            <w:top w:val="none" w:sz="0" w:space="0" w:color="auto"/>
            <w:left w:val="none" w:sz="0" w:space="0" w:color="auto"/>
            <w:bottom w:val="none" w:sz="0" w:space="0" w:color="auto"/>
            <w:right w:val="none" w:sz="0" w:space="0" w:color="auto"/>
          </w:divBdr>
        </w:div>
        <w:div w:id="230847191">
          <w:marLeft w:val="0"/>
          <w:marRight w:val="0"/>
          <w:marTop w:val="0"/>
          <w:marBottom w:val="0"/>
          <w:divBdr>
            <w:top w:val="none" w:sz="0" w:space="0" w:color="auto"/>
            <w:left w:val="none" w:sz="0" w:space="0" w:color="auto"/>
            <w:bottom w:val="none" w:sz="0" w:space="0" w:color="auto"/>
            <w:right w:val="none" w:sz="0" w:space="0" w:color="auto"/>
          </w:divBdr>
        </w:div>
        <w:div w:id="289558032">
          <w:marLeft w:val="0"/>
          <w:marRight w:val="0"/>
          <w:marTop w:val="0"/>
          <w:marBottom w:val="0"/>
          <w:divBdr>
            <w:top w:val="none" w:sz="0" w:space="0" w:color="auto"/>
            <w:left w:val="none" w:sz="0" w:space="0" w:color="auto"/>
            <w:bottom w:val="none" w:sz="0" w:space="0" w:color="auto"/>
            <w:right w:val="none" w:sz="0" w:space="0" w:color="auto"/>
          </w:divBdr>
        </w:div>
        <w:div w:id="384527847">
          <w:marLeft w:val="0"/>
          <w:marRight w:val="0"/>
          <w:marTop w:val="0"/>
          <w:marBottom w:val="0"/>
          <w:divBdr>
            <w:top w:val="none" w:sz="0" w:space="0" w:color="auto"/>
            <w:left w:val="none" w:sz="0" w:space="0" w:color="auto"/>
            <w:bottom w:val="none" w:sz="0" w:space="0" w:color="auto"/>
            <w:right w:val="none" w:sz="0" w:space="0" w:color="auto"/>
          </w:divBdr>
        </w:div>
        <w:div w:id="558977447">
          <w:marLeft w:val="0"/>
          <w:marRight w:val="0"/>
          <w:marTop w:val="0"/>
          <w:marBottom w:val="0"/>
          <w:divBdr>
            <w:top w:val="none" w:sz="0" w:space="0" w:color="auto"/>
            <w:left w:val="none" w:sz="0" w:space="0" w:color="auto"/>
            <w:bottom w:val="none" w:sz="0" w:space="0" w:color="auto"/>
            <w:right w:val="none" w:sz="0" w:space="0" w:color="auto"/>
          </w:divBdr>
        </w:div>
        <w:div w:id="693266158">
          <w:marLeft w:val="0"/>
          <w:marRight w:val="0"/>
          <w:marTop w:val="0"/>
          <w:marBottom w:val="0"/>
          <w:divBdr>
            <w:top w:val="none" w:sz="0" w:space="0" w:color="auto"/>
            <w:left w:val="none" w:sz="0" w:space="0" w:color="auto"/>
            <w:bottom w:val="none" w:sz="0" w:space="0" w:color="auto"/>
            <w:right w:val="none" w:sz="0" w:space="0" w:color="auto"/>
          </w:divBdr>
        </w:div>
        <w:div w:id="1151169077">
          <w:marLeft w:val="0"/>
          <w:marRight w:val="0"/>
          <w:marTop w:val="0"/>
          <w:marBottom w:val="0"/>
          <w:divBdr>
            <w:top w:val="none" w:sz="0" w:space="0" w:color="auto"/>
            <w:left w:val="none" w:sz="0" w:space="0" w:color="auto"/>
            <w:bottom w:val="none" w:sz="0" w:space="0" w:color="auto"/>
            <w:right w:val="none" w:sz="0" w:space="0" w:color="auto"/>
          </w:divBdr>
        </w:div>
        <w:div w:id="1189878427">
          <w:marLeft w:val="0"/>
          <w:marRight w:val="0"/>
          <w:marTop w:val="0"/>
          <w:marBottom w:val="0"/>
          <w:divBdr>
            <w:top w:val="none" w:sz="0" w:space="0" w:color="auto"/>
            <w:left w:val="none" w:sz="0" w:space="0" w:color="auto"/>
            <w:bottom w:val="none" w:sz="0" w:space="0" w:color="auto"/>
            <w:right w:val="none" w:sz="0" w:space="0" w:color="auto"/>
          </w:divBdr>
        </w:div>
        <w:div w:id="1194422571">
          <w:marLeft w:val="0"/>
          <w:marRight w:val="0"/>
          <w:marTop w:val="0"/>
          <w:marBottom w:val="0"/>
          <w:divBdr>
            <w:top w:val="none" w:sz="0" w:space="0" w:color="auto"/>
            <w:left w:val="none" w:sz="0" w:space="0" w:color="auto"/>
            <w:bottom w:val="none" w:sz="0" w:space="0" w:color="auto"/>
            <w:right w:val="none" w:sz="0" w:space="0" w:color="auto"/>
          </w:divBdr>
        </w:div>
        <w:div w:id="1293751022">
          <w:marLeft w:val="0"/>
          <w:marRight w:val="0"/>
          <w:marTop w:val="0"/>
          <w:marBottom w:val="0"/>
          <w:divBdr>
            <w:top w:val="none" w:sz="0" w:space="0" w:color="auto"/>
            <w:left w:val="none" w:sz="0" w:space="0" w:color="auto"/>
            <w:bottom w:val="none" w:sz="0" w:space="0" w:color="auto"/>
            <w:right w:val="none" w:sz="0" w:space="0" w:color="auto"/>
          </w:divBdr>
        </w:div>
        <w:div w:id="1299265730">
          <w:marLeft w:val="0"/>
          <w:marRight w:val="0"/>
          <w:marTop w:val="0"/>
          <w:marBottom w:val="0"/>
          <w:divBdr>
            <w:top w:val="none" w:sz="0" w:space="0" w:color="auto"/>
            <w:left w:val="none" w:sz="0" w:space="0" w:color="auto"/>
            <w:bottom w:val="none" w:sz="0" w:space="0" w:color="auto"/>
            <w:right w:val="none" w:sz="0" w:space="0" w:color="auto"/>
          </w:divBdr>
        </w:div>
        <w:div w:id="1405642888">
          <w:marLeft w:val="0"/>
          <w:marRight w:val="0"/>
          <w:marTop w:val="0"/>
          <w:marBottom w:val="0"/>
          <w:divBdr>
            <w:top w:val="none" w:sz="0" w:space="0" w:color="auto"/>
            <w:left w:val="none" w:sz="0" w:space="0" w:color="auto"/>
            <w:bottom w:val="none" w:sz="0" w:space="0" w:color="auto"/>
            <w:right w:val="none" w:sz="0" w:space="0" w:color="auto"/>
          </w:divBdr>
        </w:div>
        <w:div w:id="1445031332">
          <w:marLeft w:val="0"/>
          <w:marRight w:val="0"/>
          <w:marTop w:val="0"/>
          <w:marBottom w:val="0"/>
          <w:divBdr>
            <w:top w:val="none" w:sz="0" w:space="0" w:color="auto"/>
            <w:left w:val="none" w:sz="0" w:space="0" w:color="auto"/>
            <w:bottom w:val="none" w:sz="0" w:space="0" w:color="auto"/>
            <w:right w:val="none" w:sz="0" w:space="0" w:color="auto"/>
          </w:divBdr>
        </w:div>
        <w:div w:id="1573657278">
          <w:marLeft w:val="0"/>
          <w:marRight w:val="0"/>
          <w:marTop w:val="0"/>
          <w:marBottom w:val="0"/>
          <w:divBdr>
            <w:top w:val="none" w:sz="0" w:space="0" w:color="auto"/>
            <w:left w:val="none" w:sz="0" w:space="0" w:color="auto"/>
            <w:bottom w:val="none" w:sz="0" w:space="0" w:color="auto"/>
            <w:right w:val="none" w:sz="0" w:space="0" w:color="auto"/>
          </w:divBdr>
        </w:div>
      </w:divsChild>
    </w:div>
    <w:div w:id="756947057">
      <w:bodyDiv w:val="1"/>
      <w:marLeft w:val="0"/>
      <w:marRight w:val="0"/>
      <w:marTop w:val="0"/>
      <w:marBottom w:val="0"/>
      <w:divBdr>
        <w:top w:val="none" w:sz="0" w:space="0" w:color="auto"/>
        <w:left w:val="none" w:sz="0" w:space="0" w:color="auto"/>
        <w:bottom w:val="none" w:sz="0" w:space="0" w:color="auto"/>
        <w:right w:val="none" w:sz="0" w:space="0" w:color="auto"/>
      </w:divBdr>
      <w:divsChild>
        <w:div w:id="199897060">
          <w:marLeft w:val="0"/>
          <w:marRight w:val="0"/>
          <w:marTop w:val="0"/>
          <w:marBottom w:val="0"/>
          <w:divBdr>
            <w:top w:val="none" w:sz="0" w:space="0" w:color="auto"/>
            <w:left w:val="none" w:sz="0" w:space="0" w:color="auto"/>
            <w:bottom w:val="none" w:sz="0" w:space="0" w:color="auto"/>
            <w:right w:val="none" w:sz="0" w:space="0" w:color="auto"/>
          </w:divBdr>
        </w:div>
        <w:div w:id="273682207">
          <w:marLeft w:val="0"/>
          <w:marRight w:val="0"/>
          <w:marTop w:val="0"/>
          <w:marBottom w:val="0"/>
          <w:divBdr>
            <w:top w:val="none" w:sz="0" w:space="0" w:color="auto"/>
            <w:left w:val="none" w:sz="0" w:space="0" w:color="auto"/>
            <w:bottom w:val="none" w:sz="0" w:space="0" w:color="auto"/>
            <w:right w:val="none" w:sz="0" w:space="0" w:color="auto"/>
          </w:divBdr>
        </w:div>
        <w:div w:id="300623519">
          <w:marLeft w:val="0"/>
          <w:marRight w:val="0"/>
          <w:marTop w:val="0"/>
          <w:marBottom w:val="0"/>
          <w:divBdr>
            <w:top w:val="none" w:sz="0" w:space="0" w:color="auto"/>
            <w:left w:val="none" w:sz="0" w:space="0" w:color="auto"/>
            <w:bottom w:val="none" w:sz="0" w:space="0" w:color="auto"/>
            <w:right w:val="none" w:sz="0" w:space="0" w:color="auto"/>
          </w:divBdr>
        </w:div>
        <w:div w:id="354889102">
          <w:marLeft w:val="0"/>
          <w:marRight w:val="0"/>
          <w:marTop w:val="0"/>
          <w:marBottom w:val="0"/>
          <w:divBdr>
            <w:top w:val="none" w:sz="0" w:space="0" w:color="auto"/>
            <w:left w:val="none" w:sz="0" w:space="0" w:color="auto"/>
            <w:bottom w:val="none" w:sz="0" w:space="0" w:color="auto"/>
            <w:right w:val="none" w:sz="0" w:space="0" w:color="auto"/>
          </w:divBdr>
        </w:div>
        <w:div w:id="359665665">
          <w:marLeft w:val="0"/>
          <w:marRight w:val="0"/>
          <w:marTop w:val="0"/>
          <w:marBottom w:val="0"/>
          <w:divBdr>
            <w:top w:val="none" w:sz="0" w:space="0" w:color="auto"/>
            <w:left w:val="none" w:sz="0" w:space="0" w:color="auto"/>
            <w:bottom w:val="none" w:sz="0" w:space="0" w:color="auto"/>
            <w:right w:val="none" w:sz="0" w:space="0" w:color="auto"/>
          </w:divBdr>
        </w:div>
        <w:div w:id="751045970">
          <w:marLeft w:val="0"/>
          <w:marRight w:val="0"/>
          <w:marTop w:val="0"/>
          <w:marBottom w:val="0"/>
          <w:divBdr>
            <w:top w:val="none" w:sz="0" w:space="0" w:color="auto"/>
            <w:left w:val="none" w:sz="0" w:space="0" w:color="auto"/>
            <w:bottom w:val="none" w:sz="0" w:space="0" w:color="auto"/>
            <w:right w:val="none" w:sz="0" w:space="0" w:color="auto"/>
          </w:divBdr>
        </w:div>
        <w:div w:id="754472880">
          <w:marLeft w:val="0"/>
          <w:marRight w:val="0"/>
          <w:marTop w:val="0"/>
          <w:marBottom w:val="0"/>
          <w:divBdr>
            <w:top w:val="none" w:sz="0" w:space="0" w:color="auto"/>
            <w:left w:val="none" w:sz="0" w:space="0" w:color="auto"/>
            <w:bottom w:val="none" w:sz="0" w:space="0" w:color="auto"/>
            <w:right w:val="none" w:sz="0" w:space="0" w:color="auto"/>
          </w:divBdr>
        </w:div>
        <w:div w:id="819343747">
          <w:marLeft w:val="0"/>
          <w:marRight w:val="0"/>
          <w:marTop w:val="0"/>
          <w:marBottom w:val="0"/>
          <w:divBdr>
            <w:top w:val="none" w:sz="0" w:space="0" w:color="auto"/>
            <w:left w:val="none" w:sz="0" w:space="0" w:color="auto"/>
            <w:bottom w:val="none" w:sz="0" w:space="0" w:color="auto"/>
            <w:right w:val="none" w:sz="0" w:space="0" w:color="auto"/>
          </w:divBdr>
        </w:div>
        <w:div w:id="1199006357">
          <w:marLeft w:val="0"/>
          <w:marRight w:val="0"/>
          <w:marTop w:val="0"/>
          <w:marBottom w:val="0"/>
          <w:divBdr>
            <w:top w:val="none" w:sz="0" w:space="0" w:color="auto"/>
            <w:left w:val="none" w:sz="0" w:space="0" w:color="auto"/>
            <w:bottom w:val="none" w:sz="0" w:space="0" w:color="auto"/>
            <w:right w:val="none" w:sz="0" w:space="0" w:color="auto"/>
          </w:divBdr>
        </w:div>
        <w:div w:id="1619020217">
          <w:marLeft w:val="0"/>
          <w:marRight w:val="0"/>
          <w:marTop w:val="0"/>
          <w:marBottom w:val="0"/>
          <w:divBdr>
            <w:top w:val="none" w:sz="0" w:space="0" w:color="auto"/>
            <w:left w:val="none" w:sz="0" w:space="0" w:color="auto"/>
            <w:bottom w:val="none" w:sz="0" w:space="0" w:color="auto"/>
            <w:right w:val="none" w:sz="0" w:space="0" w:color="auto"/>
          </w:divBdr>
        </w:div>
        <w:div w:id="1818230818">
          <w:marLeft w:val="0"/>
          <w:marRight w:val="0"/>
          <w:marTop w:val="0"/>
          <w:marBottom w:val="0"/>
          <w:divBdr>
            <w:top w:val="none" w:sz="0" w:space="0" w:color="auto"/>
            <w:left w:val="none" w:sz="0" w:space="0" w:color="auto"/>
            <w:bottom w:val="none" w:sz="0" w:space="0" w:color="auto"/>
            <w:right w:val="none" w:sz="0" w:space="0" w:color="auto"/>
          </w:divBdr>
        </w:div>
        <w:div w:id="1824076508">
          <w:marLeft w:val="0"/>
          <w:marRight w:val="0"/>
          <w:marTop w:val="0"/>
          <w:marBottom w:val="0"/>
          <w:divBdr>
            <w:top w:val="none" w:sz="0" w:space="0" w:color="auto"/>
            <w:left w:val="none" w:sz="0" w:space="0" w:color="auto"/>
            <w:bottom w:val="none" w:sz="0" w:space="0" w:color="auto"/>
            <w:right w:val="none" w:sz="0" w:space="0" w:color="auto"/>
          </w:divBdr>
        </w:div>
        <w:div w:id="2090150221">
          <w:marLeft w:val="0"/>
          <w:marRight w:val="0"/>
          <w:marTop w:val="0"/>
          <w:marBottom w:val="0"/>
          <w:divBdr>
            <w:top w:val="none" w:sz="0" w:space="0" w:color="auto"/>
            <w:left w:val="none" w:sz="0" w:space="0" w:color="auto"/>
            <w:bottom w:val="none" w:sz="0" w:space="0" w:color="auto"/>
            <w:right w:val="none" w:sz="0" w:space="0" w:color="auto"/>
          </w:divBdr>
        </w:div>
      </w:divsChild>
    </w:div>
    <w:div w:id="757024104">
      <w:bodyDiv w:val="1"/>
      <w:marLeft w:val="0"/>
      <w:marRight w:val="0"/>
      <w:marTop w:val="0"/>
      <w:marBottom w:val="0"/>
      <w:divBdr>
        <w:top w:val="none" w:sz="0" w:space="0" w:color="auto"/>
        <w:left w:val="none" w:sz="0" w:space="0" w:color="auto"/>
        <w:bottom w:val="none" w:sz="0" w:space="0" w:color="auto"/>
        <w:right w:val="none" w:sz="0" w:space="0" w:color="auto"/>
      </w:divBdr>
    </w:div>
    <w:div w:id="762259046">
      <w:bodyDiv w:val="1"/>
      <w:marLeft w:val="0"/>
      <w:marRight w:val="0"/>
      <w:marTop w:val="0"/>
      <w:marBottom w:val="0"/>
      <w:divBdr>
        <w:top w:val="none" w:sz="0" w:space="0" w:color="auto"/>
        <w:left w:val="none" w:sz="0" w:space="0" w:color="auto"/>
        <w:bottom w:val="none" w:sz="0" w:space="0" w:color="auto"/>
        <w:right w:val="none" w:sz="0" w:space="0" w:color="auto"/>
      </w:divBdr>
    </w:div>
    <w:div w:id="788865497">
      <w:bodyDiv w:val="1"/>
      <w:marLeft w:val="0"/>
      <w:marRight w:val="0"/>
      <w:marTop w:val="0"/>
      <w:marBottom w:val="0"/>
      <w:divBdr>
        <w:top w:val="none" w:sz="0" w:space="0" w:color="auto"/>
        <w:left w:val="none" w:sz="0" w:space="0" w:color="auto"/>
        <w:bottom w:val="none" w:sz="0" w:space="0" w:color="auto"/>
        <w:right w:val="none" w:sz="0" w:space="0" w:color="auto"/>
      </w:divBdr>
      <w:divsChild>
        <w:div w:id="30040229">
          <w:marLeft w:val="0"/>
          <w:marRight w:val="0"/>
          <w:marTop w:val="0"/>
          <w:marBottom w:val="0"/>
          <w:divBdr>
            <w:top w:val="none" w:sz="0" w:space="0" w:color="auto"/>
            <w:left w:val="none" w:sz="0" w:space="0" w:color="auto"/>
            <w:bottom w:val="none" w:sz="0" w:space="0" w:color="auto"/>
            <w:right w:val="none" w:sz="0" w:space="0" w:color="auto"/>
          </w:divBdr>
        </w:div>
        <w:div w:id="87434311">
          <w:marLeft w:val="0"/>
          <w:marRight w:val="0"/>
          <w:marTop w:val="0"/>
          <w:marBottom w:val="0"/>
          <w:divBdr>
            <w:top w:val="none" w:sz="0" w:space="0" w:color="auto"/>
            <w:left w:val="none" w:sz="0" w:space="0" w:color="auto"/>
            <w:bottom w:val="none" w:sz="0" w:space="0" w:color="auto"/>
            <w:right w:val="none" w:sz="0" w:space="0" w:color="auto"/>
          </w:divBdr>
        </w:div>
        <w:div w:id="91827947">
          <w:marLeft w:val="0"/>
          <w:marRight w:val="0"/>
          <w:marTop w:val="0"/>
          <w:marBottom w:val="0"/>
          <w:divBdr>
            <w:top w:val="none" w:sz="0" w:space="0" w:color="auto"/>
            <w:left w:val="none" w:sz="0" w:space="0" w:color="auto"/>
            <w:bottom w:val="none" w:sz="0" w:space="0" w:color="auto"/>
            <w:right w:val="none" w:sz="0" w:space="0" w:color="auto"/>
          </w:divBdr>
        </w:div>
        <w:div w:id="100759427">
          <w:marLeft w:val="0"/>
          <w:marRight w:val="0"/>
          <w:marTop w:val="0"/>
          <w:marBottom w:val="0"/>
          <w:divBdr>
            <w:top w:val="none" w:sz="0" w:space="0" w:color="auto"/>
            <w:left w:val="none" w:sz="0" w:space="0" w:color="auto"/>
            <w:bottom w:val="none" w:sz="0" w:space="0" w:color="auto"/>
            <w:right w:val="none" w:sz="0" w:space="0" w:color="auto"/>
          </w:divBdr>
        </w:div>
        <w:div w:id="111091698">
          <w:marLeft w:val="0"/>
          <w:marRight w:val="0"/>
          <w:marTop w:val="0"/>
          <w:marBottom w:val="0"/>
          <w:divBdr>
            <w:top w:val="none" w:sz="0" w:space="0" w:color="auto"/>
            <w:left w:val="none" w:sz="0" w:space="0" w:color="auto"/>
            <w:bottom w:val="none" w:sz="0" w:space="0" w:color="auto"/>
            <w:right w:val="none" w:sz="0" w:space="0" w:color="auto"/>
          </w:divBdr>
        </w:div>
        <w:div w:id="112094593">
          <w:marLeft w:val="0"/>
          <w:marRight w:val="0"/>
          <w:marTop w:val="0"/>
          <w:marBottom w:val="0"/>
          <w:divBdr>
            <w:top w:val="none" w:sz="0" w:space="0" w:color="auto"/>
            <w:left w:val="none" w:sz="0" w:space="0" w:color="auto"/>
            <w:bottom w:val="none" w:sz="0" w:space="0" w:color="auto"/>
            <w:right w:val="none" w:sz="0" w:space="0" w:color="auto"/>
          </w:divBdr>
        </w:div>
        <w:div w:id="117260687">
          <w:marLeft w:val="0"/>
          <w:marRight w:val="0"/>
          <w:marTop w:val="0"/>
          <w:marBottom w:val="0"/>
          <w:divBdr>
            <w:top w:val="none" w:sz="0" w:space="0" w:color="auto"/>
            <w:left w:val="none" w:sz="0" w:space="0" w:color="auto"/>
            <w:bottom w:val="none" w:sz="0" w:space="0" w:color="auto"/>
            <w:right w:val="none" w:sz="0" w:space="0" w:color="auto"/>
          </w:divBdr>
        </w:div>
        <w:div w:id="161240301">
          <w:marLeft w:val="0"/>
          <w:marRight w:val="0"/>
          <w:marTop w:val="0"/>
          <w:marBottom w:val="0"/>
          <w:divBdr>
            <w:top w:val="none" w:sz="0" w:space="0" w:color="auto"/>
            <w:left w:val="none" w:sz="0" w:space="0" w:color="auto"/>
            <w:bottom w:val="none" w:sz="0" w:space="0" w:color="auto"/>
            <w:right w:val="none" w:sz="0" w:space="0" w:color="auto"/>
          </w:divBdr>
        </w:div>
        <w:div w:id="162136308">
          <w:marLeft w:val="0"/>
          <w:marRight w:val="0"/>
          <w:marTop w:val="0"/>
          <w:marBottom w:val="0"/>
          <w:divBdr>
            <w:top w:val="none" w:sz="0" w:space="0" w:color="auto"/>
            <w:left w:val="none" w:sz="0" w:space="0" w:color="auto"/>
            <w:bottom w:val="none" w:sz="0" w:space="0" w:color="auto"/>
            <w:right w:val="none" w:sz="0" w:space="0" w:color="auto"/>
          </w:divBdr>
        </w:div>
        <w:div w:id="180700983">
          <w:marLeft w:val="0"/>
          <w:marRight w:val="0"/>
          <w:marTop w:val="0"/>
          <w:marBottom w:val="0"/>
          <w:divBdr>
            <w:top w:val="none" w:sz="0" w:space="0" w:color="auto"/>
            <w:left w:val="none" w:sz="0" w:space="0" w:color="auto"/>
            <w:bottom w:val="none" w:sz="0" w:space="0" w:color="auto"/>
            <w:right w:val="none" w:sz="0" w:space="0" w:color="auto"/>
          </w:divBdr>
        </w:div>
        <w:div w:id="198595251">
          <w:marLeft w:val="0"/>
          <w:marRight w:val="0"/>
          <w:marTop w:val="0"/>
          <w:marBottom w:val="0"/>
          <w:divBdr>
            <w:top w:val="none" w:sz="0" w:space="0" w:color="auto"/>
            <w:left w:val="none" w:sz="0" w:space="0" w:color="auto"/>
            <w:bottom w:val="none" w:sz="0" w:space="0" w:color="auto"/>
            <w:right w:val="none" w:sz="0" w:space="0" w:color="auto"/>
          </w:divBdr>
        </w:div>
        <w:div w:id="268467476">
          <w:marLeft w:val="0"/>
          <w:marRight w:val="0"/>
          <w:marTop w:val="0"/>
          <w:marBottom w:val="0"/>
          <w:divBdr>
            <w:top w:val="none" w:sz="0" w:space="0" w:color="auto"/>
            <w:left w:val="none" w:sz="0" w:space="0" w:color="auto"/>
            <w:bottom w:val="none" w:sz="0" w:space="0" w:color="auto"/>
            <w:right w:val="none" w:sz="0" w:space="0" w:color="auto"/>
          </w:divBdr>
        </w:div>
        <w:div w:id="279730182">
          <w:marLeft w:val="0"/>
          <w:marRight w:val="0"/>
          <w:marTop w:val="0"/>
          <w:marBottom w:val="0"/>
          <w:divBdr>
            <w:top w:val="none" w:sz="0" w:space="0" w:color="auto"/>
            <w:left w:val="none" w:sz="0" w:space="0" w:color="auto"/>
            <w:bottom w:val="none" w:sz="0" w:space="0" w:color="auto"/>
            <w:right w:val="none" w:sz="0" w:space="0" w:color="auto"/>
          </w:divBdr>
        </w:div>
        <w:div w:id="323169586">
          <w:marLeft w:val="0"/>
          <w:marRight w:val="0"/>
          <w:marTop w:val="0"/>
          <w:marBottom w:val="0"/>
          <w:divBdr>
            <w:top w:val="none" w:sz="0" w:space="0" w:color="auto"/>
            <w:left w:val="none" w:sz="0" w:space="0" w:color="auto"/>
            <w:bottom w:val="none" w:sz="0" w:space="0" w:color="auto"/>
            <w:right w:val="none" w:sz="0" w:space="0" w:color="auto"/>
          </w:divBdr>
        </w:div>
        <w:div w:id="323969830">
          <w:marLeft w:val="0"/>
          <w:marRight w:val="0"/>
          <w:marTop w:val="0"/>
          <w:marBottom w:val="0"/>
          <w:divBdr>
            <w:top w:val="none" w:sz="0" w:space="0" w:color="auto"/>
            <w:left w:val="none" w:sz="0" w:space="0" w:color="auto"/>
            <w:bottom w:val="none" w:sz="0" w:space="0" w:color="auto"/>
            <w:right w:val="none" w:sz="0" w:space="0" w:color="auto"/>
          </w:divBdr>
        </w:div>
        <w:div w:id="335960748">
          <w:marLeft w:val="0"/>
          <w:marRight w:val="0"/>
          <w:marTop w:val="0"/>
          <w:marBottom w:val="0"/>
          <w:divBdr>
            <w:top w:val="none" w:sz="0" w:space="0" w:color="auto"/>
            <w:left w:val="none" w:sz="0" w:space="0" w:color="auto"/>
            <w:bottom w:val="none" w:sz="0" w:space="0" w:color="auto"/>
            <w:right w:val="none" w:sz="0" w:space="0" w:color="auto"/>
          </w:divBdr>
        </w:div>
        <w:div w:id="387806557">
          <w:marLeft w:val="0"/>
          <w:marRight w:val="0"/>
          <w:marTop w:val="0"/>
          <w:marBottom w:val="0"/>
          <w:divBdr>
            <w:top w:val="none" w:sz="0" w:space="0" w:color="auto"/>
            <w:left w:val="none" w:sz="0" w:space="0" w:color="auto"/>
            <w:bottom w:val="none" w:sz="0" w:space="0" w:color="auto"/>
            <w:right w:val="none" w:sz="0" w:space="0" w:color="auto"/>
          </w:divBdr>
        </w:div>
        <w:div w:id="387921975">
          <w:marLeft w:val="0"/>
          <w:marRight w:val="0"/>
          <w:marTop w:val="0"/>
          <w:marBottom w:val="0"/>
          <w:divBdr>
            <w:top w:val="none" w:sz="0" w:space="0" w:color="auto"/>
            <w:left w:val="none" w:sz="0" w:space="0" w:color="auto"/>
            <w:bottom w:val="none" w:sz="0" w:space="0" w:color="auto"/>
            <w:right w:val="none" w:sz="0" w:space="0" w:color="auto"/>
          </w:divBdr>
        </w:div>
        <w:div w:id="405810876">
          <w:marLeft w:val="0"/>
          <w:marRight w:val="0"/>
          <w:marTop w:val="0"/>
          <w:marBottom w:val="0"/>
          <w:divBdr>
            <w:top w:val="none" w:sz="0" w:space="0" w:color="auto"/>
            <w:left w:val="none" w:sz="0" w:space="0" w:color="auto"/>
            <w:bottom w:val="none" w:sz="0" w:space="0" w:color="auto"/>
            <w:right w:val="none" w:sz="0" w:space="0" w:color="auto"/>
          </w:divBdr>
        </w:div>
        <w:div w:id="428042321">
          <w:marLeft w:val="0"/>
          <w:marRight w:val="0"/>
          <w:marTop w:val="0"/>
          <w:marBottom w:val="0"/>
          <w:divBdr>
            <w:top w:val="none" w:sz="0" w:space="0" w:color="auto"/>
            <w:left w:val="none" w:sz="0" w:space="0" w:color="auto"/>
            <w:bottom w:val="none" w:sz="0" w:space="0" w:color="auto"/>
            <w:right w:val="none" w:sz="0" w:space="0" w:color="auto"/>
          </w:divBdr>
        </w:div>
        <w:div w:id="436291398">
          <w:marLeft w:val="0"/>
          <w:marRight w:val="0"/>
          <w:marTop w:val="0"/>
          <w:marBottom w:val="0"/>
          <w:divBdr>
            <w:top w:val="none" w:sz="0" w:space="0" w:color="auto"/>
            <w:left w:val="none" w:sz="0" w:space="0" w:color="auto"/>
            <w:bottom w:val="none" w:sz="0" w:space="0" w:color="auto"/>
            <w:right w:val="none" w:sz="0" w:space="0" w:color="auto"/>
          </w:divBdr>
        </w:div>
        <w:div w:id="496650264">
          <w:marLeft w:val="0"/>
          <w:marRight w:val="0"/>
          <w:marTop w:val="0"/>
          <w:marBottom w:val="0"/>
          <w:divBdr>
            <w:top w:val="none" w:sz="0" w:space="0" w:color="auto"/>
            <w:left w:val="none" w:sz="0" w:space="0" w:color="auto"/>
            <w:bottom w:val="none" w:sz="0" w:space="0" w:color="auto"/>
            <w:right w:val="none" w:sz="0" w:space="0" w:color="auto"/>
          </w:divBdr>
        </w:div>
        <w:div w:id="543562900">
          <w:marLeft w:val="0"/>
          <w:marRight w:val="0"/>
          <w:marTop w:val="0"/>
          <w:marBottom w:val="0"/>
          <w:divBdr>
            <w:top w:val="none" w:sz="0" w:space="0" w:color="auto"/>
            <w:left w:val="none" w:sz="0" w:space="0" w:color="auto"/>
            <w:bottom w:val="none" w:sz="0" w:space="0" w:color="auto"/>
            <w:right w:val="none" w:sz="0" w:space="0" w:color="auto"/>
          </w:divBdr>
        </w:div>
        <w:div w:id="554972963">
          <w:marLeft w:val="0"/>
          <w:marRight w:val="0"/>
          <w:marTop w:val="0"/>
          <w:marBottom w:val="0"/>
          <w:divBdr>
            <w:top w:val="none" w:sz="0" w:space="0" w:color="auto"/>
            <w:left w:val="none" w:sz="0" w:space="0" w:color="auto"/>
            <w:bottom w:val="none" w:sz="0" w:space="0" w:color="auto"/>
            <w:right w:val="none" w:sz="0" w:space="0" w:color="auto"/>
          </w:divBdr>
        </w:div>
        <w:div w:id="572202569">
          <w:marLeft w:val="0"/>
          <w:marRight w:val="0"/>
          <w:marTop w:val="0"/>
          <w:marBottom w:val="0"/>
          <w:divBdr>
            <w:top w:val="none" w:sz="0" w:space="0" w:color="auto"/>
            <w:left w:val="none" w:sz="0" w:space="0" w:color="auto"/>
            <w:bottom w:val="none" w:sz="0" w:space="0" w:color="auto"/>
            <w:right w:val="none" w:sz="0" w:space="0" w:color="auto"/>
          </w:divBdr>
        </w:div>
        <w:div w:id="592127486">
          <w:marLeft w:val="0"/>
          <w:marRight w:val="0"/>
          <w:marTop w:val="0"/>
          <w:marBottom w:val="0"/>
          <w:divBdr>
            <w:top w:val="none" w:sz="0" w:space="0" w:color="auto"/>
            <w:left w:val="none" w:sz="0" w:space="0" w:color="auto"/>
            <w:bottom w:val="none" w:sz="0" w:space="0" w:color="auto"/>
            <w:right w:val="none" w:sz="0" w:space="0" w:color="auto"/>
          </w:divBdr>
        </w:div>
        <w:div w:id="596446379">
          <w:marLeft w:val="0"/>
          <w:marRight w:val="0"/>
          <w:marTop w:val="0"/>
          <w:marBottom w:val="0"/>
          <w:divBdr>
            <w:top w:val="none" w:sz="0" w:space="0" w:color="auto"/>
            <w:left w:val="none" w:sz="0" w:space="0" w:color="auto"/>
            <w:bottom w:val="none" w:sz="0" w:space="0" w:color="auto"/>
            <w:right w:val="none" w:sz="0" w:space="0" w:color="auto"/>
          </w:divBdr>
        </w:div>
        <w:div w:id="622686804">
          <w:marLeft w:val="0"/>
          <w:marRight w:val="0"/>
          <w:marTop w:val="0"/>
          <w:marBottom w:val="0"/>
          <w:divBdr>
            <w:top w:val="none" w:sz="0" w:space="0" w:color="auto"/>
            <w:left w:val="none" w:sz="0" w:space="0" w:color="auto"/>
            <w:bottom w:val="none" w:sz="0" w:space="0" w:color="auto"/>
            <w:right w:val="none" w:sz="0" w:space="0" w:color="auto"/>
          </w:divBdr>
        </w:div>
        <w:div w:id="681860556">
          <w:marLeft w:val="0"/>
          <w:marRight w:val="0"/>
          <w:marTop w:val="0"/>
          <w:marBottom w:val="0"/>
          <w:divBdr>
            <w:top w:val="none" w:sz="0" w:space="0" w:color="auto"/>
            <w:left w:val="none" w:sz="0" w:space="0" w:color="auto"/>
            <w:bottom w:val="none" w:sz="0" w:space="0" w:color="auto"/>
            <w:right w:val="none" w:sz="0" w:space="0" w:color="auto"/>
          </w:divBdr>
        </w:div>
        <w:div w:id="843740960">
          <w:marLeft w:val="0"/>
          <w:marRight w:val="0"/>
          <w:marTop w:val="0"/>
          <w:marBottom w:val="0"/>
          <w:divBdr>
            <w:top w:val="none" w:sz="0" w:space="0" w:color="auto"/>
            <w:left w:val="none" w:sz="0" w:space="0" w:color="auto"/>
            <w:bottom w:val="none" w:sz="0" w:space="0" w:color="auto"/>
            <w:right w:val="none" w:sz="0" w:space="0" w:color="auto"/>
          </w:divBdr>
        </w:div>
        <w:div w:id="864442879">
          <w:marLeft w:val="0"/>
          <w:marRight w:val="0"/>
          <w:marTop w:val="0"/>
          <w:marBottom w:val="0"/>
          <w:divBdr>
            <w:top w:val="none" w:sz="0" w:space="0" w:color="auto"/>
            <w:left w:val="none" w:sz="0" w:space="0" w:color="auto"/>
            <w:bottom w:val="none" w:sz="0" w:space="0" w:color="auto"/>
            <w:right w:val="none" w:sz="0" w:space="0" w:color="auto"/>
          </w:divBdr>
        </w:div>
        <w:div w:id="894042981">
          <w:marLeft w:val="0"/>
          <w:marRight w:val="0"/>
          <w:marTop w:val="0"/>
          <w:marBottom w:val="0"/>
          <w:divBdr>
            <w:top w:val="none" w:sz="0" w:space="0" w:color="auto"/>
            <w:left w:val="none" w:sz="0" w:space="0" w:color="auto"/>
            <w:bottom w:val="none" w:sz="0" w:space="0" w:color="auto"/>
            <w:right w:val="none" w:sz="0" w:space="0" w:color="auto"/>
          </w:divBdr>
        </w:div>
        <w:div w:id="929118850">
          <w:marLeft w:val="0"/>
          <w:marRight w:val="0"/>
          <w:marTop w:val="0"/>
          <w:marBottom w:val="0"/>
          <w:divBdr>
            <w:top w:val="none" w:sz="0" w:space="0" w:color="auto"/>
            <w:left w:val="none" w:sz="0" w:space="0" w:color="auto"/>
            <w:bottom w:val="none" w:sz="0" w:space="0" w:color="auto"/>
            <w:right w:val="none" w:sz="0" w:space="0" w:color="auto"/>
          </w:divBdr>
        </w:div>
        <w:div w:id="962226818">
          <w:marLeft w:val="0"/>
          <w:marRight w:val="0"/>
          <w:marTop w:val="0"/>
          <w:marBottom w:val="0"/>
          <w:divBdr>
            <w:top w:val="none" w:sz="0" w:space="0" w:color="auto"/>
            <w:left w:val="none" w:sz="0" w:space="0" w:color="auto"/>
            <w:bottom w:val="none" w:sz="0" w:space="0" w:color="auto"/>
            <w:right w:val="none" w:sz="0" w:space="0" w:color="auto"/>
          </w:divBdr>
        </w:div>
        <w:div w:id="979068215">
          <w:marLeft w:val="0"/>
          <w:marRight w:val="0"/>
          <w:marTop w:val="0"/>
          <w:marBottom w:val="0"/>
          <w:divBdr>
            <w:top w:val="none" w:sz="0" w:space="0" w:color="auto"/>
            <w:left w:val="none" w:sz="0" w:space="0" w:color="auto"/>
            <w:bottom w:val="none" w:sz="0" w:space="0" w:color="auto"/>
            <w:right w:val="none" w:sz="0" w:space="0" w:color="auto"/>
          </w:divBdr>
        </w:div>
        <w:div w:id="1012024111">
          <w:marLeft w:val="0"/>
          <w:marRight w:val="0"/>
          <w:marTop w:val="0"/>
          <w:marBottom w:val="0"/>
          <w:divBdr>
            <w:top w:val="none" w:sz="0" w:space="0" w:color="auto"/>
            <w:left w:val="none" w:sz="0" w:space="0" w:color="auto"/>
            <w:bottom w:val="none" w:sz="0" w:space="0" w:color="auto"/>
            <w:right w:val="none" w:sz="0" w:space="0" w:color="auto"/>
          </w:divBdr>
        </w:div>
        <w:div w:id="1036387476">
          <w:marLeft w:val="0"/>
          <w:marRight w:val="0"/>
          <w:marTop w:val="0"/>
          <w:marBottom w:val="0"/>
          <w:divBdr>
            <w:top w:val="none" w:sz="0" w:space="0" w:color="auto"/>
            <w:left w:val="none" w:sz="0" w:space="0" w:color="auto"/>
            <w:bottom w:val="none" w:sz="0" w:space="0" w:color="auto"/>
            <w:right w:val="none" w:sz="0" w:space="0" w:color="auto"/>
          </w:divBdr>
        </w:div>
        <w:div w:id="1061438219">
          <w:marLeft w:val="0"/>
          <w:marRight w:val="0"/>
          <w:marTop w:val="0"/>
          <w:marBottom w:val="0"/>
          <w:divBdr>
            <w:top w:val="none" w:sz="0" w:space="0" w:color="auto"/>
            <w:left w:val="none" w:sz="0" w:space="0" w:color="auto"/>
            <w:bottom w:val="none" w:sz="0" w:space="0" w:color="auto"/>
            <w:right w:val="none" w:sz="0" w:space="0" w:color="auto"/>
          </w:divBdr>
        </w:div>
        <w:div w:id="1082021605">
          <w:marLeft w:val="0"/>
          <w:marRight w:val="0"/>
          <w:marTop w:val="0"/>
          <w:marBottom w:val="0"/>
          <w:divBdr>
            <w:top w:val="none" w:sz="0" w:space="0" w:color="auto"/>
            <w:left w:val="none" w:sz="0" w:space="0" w:color="auto"/>
            <w:bottom w:val="none" w:sz="0" w:space="0" w:color="auto"/>
            <w:right w:val="none" w:sz="0" w:space="0" w:color="auto"/>
          </w:divBdr>
        </w:div>
        <w:div w:id="1152520478">
          <w:marLeft w:val="0"/>
          <w:marRight w:val="0"/>
          <w:marTop w:val="0"/>
          <w:marBottom w:val="0"/>
          <w:divBdr>
            <w:top w:val="none" w:sz="0" w:space="0" w:color="auto"/>
            <w:left w:val="none" w:sz="0" w:space="0" w:color="auto"/>
            <w:bottom w:val="none" w:sz="0" w:space="0" w:color="auto"/>
            <w:right w:val="none" w:sz="0" w:space="0" w:color="auto"/>
          </w:divBdr>
        </w:div>
        <w:div w:id="1155342824">
          <w:marLeft w:val="0"/>
          <w:marRight w:val="0"/>
          <w:marTop w:val="0"/>
          <w:marBottom w:val="0"/>
          <w:divBdr>
            <w:top w:val="none" w:sz="0" w:space="0" w:color="auto"/>
            <w:left w:val="none" w:sz="0" w:space="0" w:color="auto"/>
            <w:bottom w:val="none" w:sz="0" w:space="0" w:color="auto"/>
            <w:right w:val="none" w:sz="0" w:space="0" w:color="auto"/>
          </w:divBdr>
        </w:div>
        <w:div w:id="1162697375">
          <w:marLeft w:val="0"/>
          <w:marRight w:val="0"/>
          <w:marTop w:val="0"/>
          <w:marBottom w:val="0"/>
          <w:divBdr>
            <w:top w:val="none" w:sz="0" w:space="0" w:color="auto"/>
            <w:left w:val="none" w:sz="0" w:space="0" w:color="auto"/>
            <w:bottom w:val="none" w:sz="0" w:space="0" w:color="auto"/>
            <w:right w:val="none" w:sz="0" w:space="0" w:color="auto"/>
          </w:divBdr>
        </w:div>
        <w:div w:id="1239754461">
          <w:marLeft w:val="0"/>
          <w:marRight w:val="0"/>
          <w:marTop w:val="0"/>
          <w:marBottom w:val="0"/>
          <w:divBdr>
            <w:top w:val="none" w:sz="0" w:space="0" w:color="auto"/>
            <w:left w:val="none" w:sz="0" w:space="0" w:color="auto"/>
            <w:bottom w:val="none" w:sz="0" w:space="0" w:color="auto"/>
            <w:right w:val="none" w:sz="0" w:space="0" w:color="auto"/>
          </w:divBdr>
        </w:div>
        <w:div w:id="1293831370">
          <w:marLeft w:val="0"/>
          <w:marRight w:val="0"/>
          <w:marTop w:val="0"/>
          <w:marBottom w:val="0"/>
          <w:divBdr>
            <w:top w:val="none" w:sz="0" w:space="0" w:color="auto"/>
            <w:left w:val="none" w:sz="0" w:space="0" w:color="auto"/>
            <w:bottom w:val="none" w:sz="0" w:space="0" w:color="auto"/>
            <w:right w:val="none" w:sz="0" w:space="0" w:color="auto"/>
          </w:divBdr>
        </w:div>
        <w:div w:id="1456827163">
          <w:marLeft w:val="0"/>
          <w:marRight w:val="0"/>
          <w:marTop w:val="0"/>
          <w:marBottom w:val="0"/>
          <w:divBdr>
            <w:top w:val="none" w:sz="0" w:space="0" w:color="auto"/>
            <w:left w:val="none" w:sz="0" w:space="0" w:color="auto"/>
            <w:bottom w:val="none" w:sz="0" w:space="0" w:color="auto"/>
            <w:right w:val="none" w:sz="0" w:space="0" w:color="auto"/>
          </w:divBdr>
        </w:div>
        <w:div w:id="1543862467">
          <w:marLeft w:val="0"/>
          <w:marRight w:val="0"/>
          <w:marTop w:val="0"/>
          <w:marBottom w:val="0"/>
          <w:divBdr>
            <w:top w:val="none" w:sz="0" w:space="0" w:color="auto"/>
            <w:left w:val="none" w:sz="0" w:space="0" w:color="auto"/>
            <w:bottom w:val="none" w:sz="0" w:space="0" w:color="auto"/>
            <w:right w:val="none" w:sz="0" w:space="0" w:color="auto"/>
          </w:divBdr>
        </w:div>
        <w:div w:id="1688406900">
          <w:marLeft w:val="0"/>
          <w:marRight w:val="0"/>
          <w:marTop w:val="0"/>
          <w:marBottom w:val="0"/>
          <w:divBdr>
            <w:top w:val="none" w:sz="0" w:space="0" w:color="auto"/>
            <w:left w:val="none" w:sz="0" w:space="0" w:color="auto"/>
            <w:bottom w:val="none" w:sz="0" w:space="0" w:color="auto"/>
            <w:right w:val="none" w:sz="0" w:space="0" w:color="auto"/>
          </w:divBdr>
        </w:div>
        <w:div w:id="1721517460">
          <w:marLeft w:val="0"/>
          <w:marRight w:val="0"/>
          <w:marTop w:val="0"/>
          <w:marBottom w:val="0"/>
          <w:divBdr>
            <w:top w:val="none" w:sz="0" w:space="0" w:color="auto"/>
            <w:left w:val="none" w:sz="0" w:space="0" w:color="auto"/>
            <w:bottom w:val="none" w:sz="0" w:space="0" w:color="auto"/>
            <w:right w:val="none" w:sz="0" w:space="0" w:color="auto"/>
          </w:divBdr>
        </w:div>
        <w:div w:id="1797095077">
          <w:marLeft w:val="0"/>
          <w:marRight w:val="0"/>
          <w:marTop w:val="0"/>
          <w:marBottom w:val="0"/>
          <w:divBdr>
            <w:top w:val="none" w:sz="0" w:space="0" w:color="auto"/>
            <w:left w:val="none" w:sz="0" w:space="0" w:color="auto"/>
            <w:bottom w:val="none" w:sz="0" w:space="0" w:color="auto"/>
            <w:right w:val="none" w:sz="0" w:space="0" w:color="auto"/>
          </w:divBdr>
        </w:div>
        <w:div w:id="1822113787">
          <w:marLeft w:val="0"/>
          <w:marRight w:val="0"/>
          <w:marTop w:val="0"/>
          <w:marBottom w:val="0"/>
          <w:divBdr>
            <w:top w:val="none" w:sz="0" w:space="0" w:color="auto"/>
            <w:left w:val="none" w:sz="0" w:space="0" w:color="auto"/>
            <w:bottom w:val="none" w:sz="0" w:space="0" w:color="auto"/>
            <w:right w:val="none" w:sz="0" w:space="0" w:color="auto"/>
          </w:divBdr>
        </w:div>
        <w:div w:id="1918857389">
          <w:marLeft w:val="0"/>
          <w:marRight w:val="0"/>
          <w:marTop w:val="0"/>
          <w:marBottom w:val="0"/>
          <w:divBdr>
            <w:top w:val="none" w:sz="0" w:space="0" w:color="auto"/>
            <w:left w:val="none" w:sz="0" w:space="0" w:color="auto"/>
            <w:bottom w:val="none" w:sz="0" w:space="0" w:color="auto"/>
            <w:right w:val="none" w:sz="0" w:space="0" w:color="auto"/>
          </w:divBdr>
        </w:div>
        <w:div w:id="1968660475">
          <w:marLeft w:val="0"/>
          <w:marRight w:val="0"/>
          <w:marTop w:val="0"/>
          <w:marBottom w:val="0"/>
          <w:divBdr>
            <w:top w:val="none" w:sz="0" w:space="0" w:color="auto"/>
            <w:left w:val="none" w:sz="0" w:space="0" w:color="auto"/>
            <w:bottom w:val="none" w:sz="0" w:space="0" w:color="auto"/>
            <w:right w:val="none" w:sz="0" w:space="0" w:color="auto"/>
          </w:divBdr>
        </w:div>
        <w:div w:id="1976448453">
          <w:marLeft w:val="0"/>
          <w:marRight w:val="0"/>
          <w:marTop w:val="0"/>
          <w:marBottom w:val="0"/>
          <w:divBdr>
            <w:top w:val="none" w:sz="0" w:space="0" w:color="auto"/>
            <w:left w:val="none" w:sz="0" w:space="0" w:color="auto"/>
            <w:bottom w:val="none" w:sz="0" w:space="0" w:color="auto"/>
            <w:right w:val="none" w:sz="0" w:space="0" w:color="auto"/>
          </w:divBdr>
        </w:div>
      </w:divsChild>
    </w:div>
    <w:div w:id="790561389">
      <w:bodyDiv w:val="1"/>
      <w:marLeft w:val="0"/>
      <w:marRight w:val="0"/>
      <w:marTop w:val="0"/>
      <w:marBottom w:val="0"/>
      <w:divBdr>
        <w:top w:val="none" w:sz="0" w:space="0" w:color="auto"/>
        <w:left w:val="none" w:sz="0" w:space="0" w:color="auto"/>
        <w:bottom w:val="none" w:sz="0" w:space="0" w:color="auto"/>
        <w:right w:val="none" w:sz="0" w:space="0" w:color="auto"/>
      </w:divBdr>
    </w:div>
    <w:div w:id="845634418">
      <w:bodyDiv w:val="1"/>
      <w:marLeft w:val="0"/>
      <w:marRight w:val="0"/>
      <w:marTop w:val="0"/>
      <w:marBottom w:val="0"/>
      <w:divBdr>
        <w:top w:val="none" w:sz="0" w:space="0" w:color="auto"/>
        <w:left w:val="none" w:sz="0" w:space="0" w:color="auto"/>
        <w:bottom w:val="none" w:sz="0" w:space="0" w:color="auto"/>
        <w:right w:val="none" w:sz="0" w:space="0" w:color="auto"/>
      </w:divBdr>
      <w:divsChild>
        <w:div w:id="89744514">
          <w:marLeft w:val="0"/>
          <w:marRight w:val="0"/>
          <w:marTop w:val="0"/>
          <w:marBottom w:val="0"/>
          <w:divBdr>
            <w:top w:val="none" w:sz="0" w:space="0" w:color="auto"/>
            <w:left w:val="none" w:sz="0" w:space="0" w:color="auto"/>
            <w:bottom w:val="none" w:sz="0" w:space="0" w:color="auto"/>
            <w:right w:val="none" w:sz="0" w:space="0" w:color="auto"/>
          </w:divBdr>
        </w:div>
        <w:div w:id="208611812">
          <w:marLeft w:val="0"/>
          <w:marRight w:val="0"/>
          <w:marTop w:val="0"/>
          <w:marBottom w:val="0"/>
          <w:divBdr>
            <w:top w:val="none" w:sz="0" w:space="0" w:color="auto"/>
            <w:left w:val="none" w:sz="0" w:space="0" w:color="auto"/>
            <w:bottom w:val="none" w:sz="0" w:space="0" w:color="auto"/>
            <w:right w:val="none" w:sz="0" w:space="0" w:color="auto"/>
          </w:divBdr>
        </w:div>
        <w:div w:id="227112082">
          <w:marLeft w:val="0"/>
          <w:marRight w:val="0"/>
          <w:marTop w:val="0"/>
          <w:marBottom w:val="0"/>
          <w:divBdr>
            <w:top w:val="none" w:sz="0" w:space="0" w:color="auto"/>
            <w:left w:val="none" w:sz="0" w:space="0" w:color="auto"/>
            <w:bottom w:val="none" w:sz="0" w:space="0" w:color="auto"/>
            <w:right w:val="none" w:sz="0" w:space="0" w:color="auto"/>
          </w:divBdr>
        </w:div>
        <w:div w:id="247813235">
          <w:marLeft w:val="0"/>
          <w:marRight w:val="0"/>
          <w:marTop w:val="0"/>
          <w:marBottom w:val="0"/>
          <w:divBdr>
            <w:top w:val="none" w:sz="0" w:space="0" w:color="auto"/>
            <w:left w:val="none" w:sz="0" w:space="0" w:color="auto"/>
            <w:bottom w:val="none" w:sz="0" w:space="0" w:color="auto"/>
            <w:right w:val="none" w:sz="0" w:space="0" w:color="auto"/>
          </w:divBdr>
        </w:div>
        <w:div w:id="391926446">
          <w:marLeft w:val="0"/>
          <w:marRight w:val="0"/>
          <w:marTop w:val="0"/>
          <w:marBottom w:val="0"/>
          <w:divBdr>
            <w:top w:val="none" w:sz="0" w:space="0" w:color="auto"/>
            <w:left w:val="none" w:sz="0" w:space="0" w:color="auto"/>
            <w:bottom w:val="none" w:sz="0" w:space="0" w:color="auto"/>
            <w:right w:val="none" w:sz="0" w:space="0" w:color="auto"/>
          </w:divBdr>
        </w:div>
        <w:div w:id="738943050">
          <w:marLeft w:val="0"/>
          <w:marRight w:val="0"/>
          <w:marTop w:val="0"/>
          <w:marBottom w:val="0"/>
          <w:divBdr>
            <w:top w:val="none" w:sz="0" w:space="0" w:color="auto"/>
            <w:left w:val="none" w:sz="0" w:space="0" w:color="auto"/>
            <w:bottom w:val="none" w:sz="0" w:space="0" w:color="auto"/>
            <w:right w:val="none" w:sz="0" w:space="0" w:color="auto"/>
          </w:divBdr>
        </w:div>
        <w:div w:id="827407193">
          <w:marLeft w:val="0"/>
          <w:marRight w:val="0"/>
          <w:marTop w:val="0"/>
          <w:marBottom w:val="0"/>
          <w:divBdr>
            <w:top w:val="none" w:sz="0" w:space="0" w:color="auto"/>
            <w:left w:val="none" w:sz="0" w:space="0" w:color="auto"/>
            <w:bottom w:val="none" w:sz="0" w:space="0" w:color="auto"/>
            <w:right w:val="none" w:sz="0" w:space="0" w:color="auto"/>
          </w:divBdr>
        </w:div>
        <w:div w:id="1145395748">
          <w:marLeft w:val="0"/>
          <w:marRight w:val="0"/>
          <w:marTop w:val="0"/>
          <w:marBottom w:val="0"/>
          <w:divBdr>
            <w:top w:val="none" w:sz="0" w:space="0" w:color="auto"/>
            <w:left w:val="none" w:sz="0" w:space="0" w:color="auto"/>
            <w:bottom w:val="none" w:sz="0" w:space="0" w:color="auto"/>
            <w:right w:val="none" w:sz="0" w:space="0" w:color="auto"/>
          </w:divBdr>
        </w:div>
        <w:div w:id="1186869813">
          <w:marLeft w:val="0"/>
          <w:marRight w:val="0"/>
          <w:marTop w:val="0"/>
          <w:marBottom w:val="0"/>
          <w:divBdr>
            <w:top w:val="none" w:sz="0" w:space="0" w:color="auto"/>
            <w:left w:val="none" w:sz="0" w:space="0" w:color="auto"/>
            <w:bottom w:val="none" w:sz="0" w:space="0" w:color="auto"/>
            <w:right w:val="none" w:sz="0" w:space="0" w:color="auto"/>
          </w:divBdr>
        </w:div>
        <w:div w:id="1265727550">
          <w:marLeft w:val="0"/>
          <w:marRight w:val="0"/>
          <w:marTop w:val="0"/>
          <w:marBottom w:val="0"/>
          <w:divBdr>
            <w:top w:val="none" w:sz="0" w:space="0" w:color="auto"/>
            <w:left w:val="none" w:sz="0" w:space="0" w:color="auto"/>
            <w:bottom w:val="none" w:sz="0" w:space="0" w:color="auto"/>
            <w:right w:val="none" w:sz="0" w:space="0" w:color="auto"/>
          </w:divBdr>
        </w:div>
        <w:div w:id="1491629097">
          <w:marLeft w:val="0"/>
          <w:marRight w:val="0"/>
          <w:marTop w:val="0"/>
          <w:marBottom w:val="0"/>
          <w:divBdr>
            <w:top w:val="none" w:sz="0" w:space="0" w:color="auto"/>
            <w:left w:val="none" w:sz="0" w:space="0" w:color="auto"/>
            <w:bottom w:val="none" w:sz="0" w:space="0" w:color="auto"/>
            <w:right w:val="none" w:sz="0" w:space="0" w:color="auto"/>
          </w:divBdr>
        </w:div>
        <w:div w:id="1681270507">
          <w:marLeft w:val="0"/>
          <w:marRight w:val="0"/>
          <w:marTop w:val="0"/>
          <w:marBottom w:val="0"/>
          <w:divBdr>
            <w:top w:val="none" w:sz="0" w:space="0" w:color="auto"/>
            <w:left w:val="none" w:sz="0" w:space="0" w:color="auto"/>
            <w:bottom w:val="none" w:sz="0" w:space="0" w:color="auto"/>
            <w:right w:val="none" w:sz="0" w:space="0" w:color="auto"/>
          </w:divBdr>
        </w:div>
        <w:div w:id="1726029790">
          <w:marLeft w:val="0"/>
          <w:marRight w:val="0"/>
          <w:marTop w:val="0"/>
          <w:marBottom w:val="0"/>
          <w:divBdr>
            <w:top w:val="none" w:sz="0" w:space="0" w:color="auto"/>
            <w:left w:val="none" w:sz="0" w:space="0" w:color="auto"/>
            <w:bottom w:val="none" w:sz="0" w:space="0" w:color="auto"/>
            <w:right w:val="none" w:sz="0" w:space="0" w:color="auto"/>
          </w:divBdr>
        </w:div>
        <w:div w:id="1802267981">
          <w:marLeft w:val="0"/>
          <w:marRight w:val="0"/>
          <w:marTop w:val="0"/>
          <w:marBottom w:val="0"/>
          <w:divBdr>
            <w:top w:val="none" w:sz="0" w:space="0" w:color="auto"/>
            <w:left w:val="none" w:sz="0" w:space="0" w:color="auto"/>
            <w:bottom w:val="none" w:sz="0" w:space="0" w:color="auto"/>
            <w:right w:val="none" w:sz="0" w:space="0" w:color="auto"/>
          </w:divBdr>
        </w:div>
        <w:div w:id="1816944235">
          <w:marLeft w:val="0"/>
          <w:marRight w:val="0"/>
          <w:marTop w:val="0"/>
          <w:marBottom w:val="0"/>
          <w:divBdr>
            <w:top w:val="none" w:sz="0" w:space="0" w:color="auto"/>
            <w:left w:val="none" w:sz="0" w:space="0" w:color="auto"/>
            <w:bottom w:val="none" w:sz="0" w:space="0" w:color="auto"/>
            <w:right w:val="none" w:sz="0" w:space="0" w:color="auto"/>
          </w:divBdr>
        </w:div>
      </w:divsChild>
    </w:div>
    <w:div w:id="899362672">
      <w:bodyDiv w:val="1"/>
      <w:marLeft w:val="0"/>
      <w:marRight w:val="0"/>
      <w:marTop w:val="0"/>
      <w:marBottom w:val="0"/>
      <w:divBdr>
        <w:top w:val="none" w:sz="0" w:space="0" w:color="auto"/>
        <w:left w:val="none" w:sz="0" w:space="0" w:color="auto"/>
        <w:bottom w:val="none" w:sz="0" w:space="0" w:color="auto"/>
        <w:right w:val="none" w:sz="0" w:space="0" w:color="auto"/>
      </w:divBdr>
    </w:div>
    <w:div w:id="922685407">
      <w:bodyDiv w:val="1"/>
      <w:marLeft w:val="0"/>
      <w:marRight w:val="0"/>
      <w:marTop w:val="0"/>
      <w:marBottom w:val="0"/>
      <w:divBdr>
        <w:top w:val="none" w:sz="0" w:space="0" w:color="auto"/>
        <w:left w:val="none" w:sz="0" w:space="0" w:color="auto"/>
        <w:bottom w:val="none" w:sz="0" w:space="0" w:color="auto"/>
        <w:right w:val="none" w:sz="0" w:space="0" w:color="auto"/>
      </w:divBdr>
      <w:divsChild>
        <w:div w:id="392777977">
          <w:marLeft w:val="0"/>
          <w:marRight w:val="0"/>
          <w:marTop w:val="0"/>
          <w:marBottom w:val="0"/>
          <w:divBdr>
            <w:top w:val="none" w:sz="0" w:space="0" w:color="auto"/>
            <w:left w:val="none" w:sz="0" w:space="0" w:color="auto"/>
            <w:bottom w:val="none" w:sz="0" w:space="0" w:color="auto"/>
            <w:right w:val="none" w:sz="0" w:space="0" w:color="auto"/>
          </w:divBdr>
        </w:div>
        <w:div w:id="1556165090">
          <w:marLeft w:val="0"/>
          <w:marRight w:val="0"/>
          <w:marTop w:val="0"/>
          <w:marBottom w:val="0"/>
          <w:divBdr>
            <w:top w:val="none" w:sz="0" w:space="0" w:color="auto"/>
            <w:left w:val="none" w:sz="0" w:space="0" w:color="auto"/>
            <w:bottom w:val="none" w:sz="0" w:space="0" w:color="auto"/>
            <w:right w:val="none" w:sz="0" w:space="0" w:color="auto"/>
          </w:divBdr>
        </w:div>
        <w:div w:id="1971207063">
          <w:marLeft w:val="0"/>
          <w:marRight w:val="0"/>
          <w:marTop w:val="0"/>
          <w:marBottom w:val="0"/>
          <w:divBdr>
            <w:top w:val="none" w:sz="0" w:space="0" w:color="auto"/>
            <w:left w:val="none" w:sz="0" w:space="0" w:color="auto"/>
            <w:bottom w:val="none" w:sz="0" w:space="0" w:color="auto"/>
            <w:right w:val="none" w:sz="0" w:space="0" w:color="auto"/>
          </w:divBdr>
        </w:div>
        <w:div w:id="2021081629">
          <w:marLeft w:val="0"/>
          <w:marRight w:val="0"/>
          <w:marTop w:val="0"/>
          <w:marBottom w:val="0"/>
          <w:divBdr>
            <w:top w:val="none" w:sz="0" w:space="0" w:color="auto"/>
            <w:left w:val="none" w:sz="0" w:space="0" w:color="auto"/>
            <w:bottom w:val="none" w:sz="0" w:space="0" w:color="auto"/>
            <w:right w:val="none" w:sz="0" w:space="0" w:color="auto"/>
          </w:divBdr>
        </w:div>
      </w:divsChild>
    </w:div>
    <w:div w:id="959338568">
      <w:bodyDiv w:val="1"/>
      <w:marLeft w:val="0"/>
      <w:marRight w:val="0"/>
      <w:marTop w:val="0"/>
      <w:marBottom w:val="0"/>
      <w:divBdr>
        <w:top w:val="none" w:sz="0" w:space="0" w:color="auto"/>
        <w:left w:val="none" w:sz="0" w:space="0" w:color="auto"/>
        <w:bottom w:val="none" w:sz="0" w:space="0" w:color="auto"/>
        <w:right w:val="none" w:sz="0" w:space="0" w:color="auto"/>
      </w:divBdr>
    </w:div>
    <w:div w:id="965740421">
      <w:bodyDiv w:val="1"/>
      <w:marLeft w:val="0"/>
      <w:marRight w:val="0"/>
      <w:marTop w:val="0"/>
      <w:marBottom w:val="0"/>
      <w:divBdr>
        <w:top w:val="none" w:sz="0" w:space="0" w:color="auto"/>
        <w:left w:val="none" w:sz="0" w:space="0" w:color="auto"/>
        <w:bottom w:val="none" w:sz="0" w:space="0" w:color="auto"/>
        <w:right w:val="none" w:sz="0" w:space="0" w:color="auto"/>
      </w:divBdr>
    </w:div>
    <w:div w:id="989987445">
      <w:bodyDiv w:val="1"/>
      <w:marLeft w:val="0"/>
      <w:marRight w:val="0"/>
      <w:marTop w:val="0"/>
      <w:marBottom w:val="0"/>
      <w:divBdr>
        <w:top w:val="none" w:sz="0" w:space="0" w:color="auto"/>
        <w:left w:val="none" w:sz="0" w:space="0" w:color="auto"/>
        <w:bottom w:val="none" w:sz="0" w:space="0" w:color="auto"/>
        <w:right w:val="none" w:sz="0" w:space="0" w:color="auto"/>
      </w:divBdr>
      <w:divsChild>
        <w:div w:id="1342466294">
          <w:marLeft w:val="0"/>
          <w:marRight w:val="0"/>
          <w:marTop w:val="0"/>
          <w:marBottom w:val="0"/>
          <w:divBdr>
            <w:top w:val="none" w:sz="0" w:space="0" w:color="auto"/>
            <w:left w:val="none" w:sz="0" w:space="0" w:color="auto"/>
            <w:bottom w:val="none" w:sz="0" w:space="0" w:color="auto"/>
            <w:right w:val="none" w:sz="0" w:space="0" w:color="auto"/>
          </w:divBdr>
        </w:div>
        <w:div w:id="1496921483">
          <w:marLeft w:val="0"/>
          <w:marRight w:val="0"/>
          <w:marTop w:val="0"/>
          <w:marBottom w:val="0"/>
          <w:divBdr>
            <w:top w:val="none" w:sz="0" w:space="0" w:color="auto"/>
            <w:left w:val="none" w:sz="0" w:space="0" w:color="auto"/>
            <w:bottom w:val="none" w:sz="0" w:space="0" w:color="auto"/>
            <w:right w:val="none" w:sz="0" w:space="0" w:color="auto"/>
          </w:divBdr>
        </w:div>
      </w:divsChild>
    </w:div>
    <w:div w:id="997418631">
      <w:bodyDiv w:val="1"/>
      <w:marLeft w:val="0"/>
      <w:marRight w:val="0"/>
      <w:marTop w:val="0"/>
      <w:marBottom w:val="0"/>
      <w:divBdr>
        <w:top w:val="none" w:sz="0" w:space="0" w:color="auto"/>
        <w:left w:val="none" w:sz="0" w:space="0" w:color="auto"/>
        <w:bottom w:val="none" w:sz="0" w:space="0" w:color="auto"/>
        <w:right w:val="none" w:sz="0" w:space="0" w:color="auto"/>
      </w:divBdr>
      <w:divsChild>
        <w:div w:id="869152273">
          <w:marLeft w:val="0"/>
          <w:marRight w:val="0"/>
          <w:marTop w:val="0"/>
          <w:marBottom w:val="0"/>
          <w:divBdr>
            <w:top w:val="none" w:sz="0" w:space="0" w:color="auto"/>
            <w:left w:val="none" w:sz="0" w:space="0" w:color="auto"/>
            <w:bottom w:val="none" w:sz="0" w:space="0" w:color="auto"/>
            <w:right w:val="none" w:sz="0" w:space="0" w:color="auto"/>
          </w:divBdr>
        </w:div>
      </w:divsChild>
    </w:div>
    <w:div w:id="1031341211">
      <w:bodyDiv w:val="1"/>
      <w:marLeft w:val="0"/>
      <w:marRight w:val="0"/>
      <w:marTop w:val="0"/>
      <w:marBottom w:val="0"/>
      <w:divBdr>
        <w:top w:val="none" w:sz="0" w:space="0" w:color="auto"/>
        <w:left w:val="none" w:sz="0" w:space="0" w:color="auto"/>
        <w:bottom w:val="none" w:sz="0" w:space="0" w:color="auto"/>
        <w:right w:val="none" w:sz="0" w:space="0" w:color="auto"/>
      </w:divBdr>
      <w:divsChild>
        <w:div w:id="752550755">
          <w:marLeft w:val="0"/>
          <w:marRight w:val="0"/>
          <w:marTop w:val="0"/>
          <w:marBottom w:val="0"/>
          <w:divBdr>
            <w:top w:val="none" w:sz="0" w:space="0" w:color="auto"/>
            <w:left w:val="none" w:sz="0" w:space="0" w:color="auto"/>
            <w:bottom w:val="none" w:sz="0" w:space="0" w:color="auto"/>
            <w:right w:val="none" w:sz="0" w:space="0" w:color="auto"/>
          </w:divBdr>
        </w:div>
        <w:div w:id="1395082459">
          <w:marLeft w:val="0"/>
          <w:marRight w:val="0"/>
          <w:marTop w:val="0"/>
          <w:marBottom w:val="0"/>
          <w:divBdr>
            <w:top w:val="none" w:sz="0" w:space="0" w:color="auto"/>
            <w:left w:val="none" w:sz="0" w:space="0" w:color="auto"/>
            <w:bottom w:val="none" w:sz="0" w:space="0" w:color="auto"/>
            <w:right w:val="none" w:sz="0" w:space="0" w:color="auto"/>
          </w:divBdr>
        </w:div>
        <w:div w:id="1904025357">
          <w:marLeft w:val="0"/>
          <w:marRight w:val="0"/>
          <w:marTop w:val="0"/>
          <w:marBottom w:val="0"/>
          <w:divBdr>
            <w:top w:val="none" w:sz="0" w:space="0" w:color="auto"/>
            <w:left w:val="none" w:sz="0" w:space="0" w:color="auto"/>
            <w:bottom w:val="none" w:sz="0" w:space="0" w:color="auto"/>
            <w:right w:val="none" w:sz="0" w:space="0" w:color="auto"/>
          </w:divBdr>
        </w:div>
      </w:divsChild>
    </w:div>
    <w:div w:id="1051616432">
      <w:bodyDiv w:val="1"/>
      <w:marLeft w:val="0"/>
      <w:marRight w:val="0"/>
      <w:marTop w:val="0"/>
      <w:marBottom w:val="0"/>
      <w:divBdr>
        <w:top w:val="none" w:sz="0" w:space="0" w:color="auto"/>
        <w:left w:val="none" w:sz="0" w:space="0" w:color="auto"/>
        <w:bottom w:val="none" w:sz="0" w:space="0" w:color="auto"/>
        <w:right w:val="none" w:sz="0" w:space="0" w:color="auto"/>
      </w:divBdr>
      <w:divsChild>
        <w:div w:id="407266137">
          <w:marLeft w:val="0"/>
          <w:marRight w:val="0"/>
          <w:marTop w:val="0"/>
          <w:marBottom w:val="0"/>
          <w:divBdr>
            <w:top w:val="none" w:sz="0" w:space="0" w:color="auto"/>
            <w:left w:val="none" w:sz="0" w:space="0" w:color="auto"/>
            <w:bottom w:val="none" w:sz="0" w:space="0" w:color="auto"/>
            <w:right w:val="none" w:sz="0" w:space="0" w:color="auto"/>
          </w:divBdr>
        </w:div>
        <w:div w:id="495535315">
          <w:marLeft w:val="0"/>
          <w:marRight w:val="0"/>
          <w:marTop w:val="0"/>
          <w:marBottom w:val="0"/>
          <w:divBdr>
            <w:top w:val="none" w:sz="0" w:space="0" w:color="auto"/>
            <w:left w:val="none" w:sz="0" w:space="0" w:color="auto"/>
            <w:bottom w:val="none" w:sz="0" w:space="0" w:color="auto"/>
            <w:right w:val="none" w:sz="0" w:space="0" w:color="auto"/>
          </w:divBdr>
        </w:div>
        <w:div w:id="1158420770">
          <w:marLeft w:val="0"/>
          <w:marRight w:val="0"/>
          <w:marTop w:val="0"/>
          <w:marBottom w:val="0"/>
          <w:divBdr>
            <w:top w:val="none" w:sz="0" w:space="0" w:color="auto"/>
            <w:left w:val="none" w:sz="0" w:space="0" w:color="auto"/>
            <w:bottom w:val="none" w:sz="0" w:space="0" w:color="auto"/>
            <w:right w:val="none" w:sz="0" w:space="0" w:color="auto"/>
          </w:divBdr>
        </w:div>
        <w:div w:id="1304509058">
          <w:marLeft w:val="0"/>
          <w:marRight w:val="0"/>
          <w:marTop w:val="0"/>
          <w:marBottom w:val="0"/>
          <w:divBdr>
            <w:top w:val="none" w:sz="0" w:space="0" w:color="auto"/>
            <w:left w:val="none" w:sz="0" w:space="0" w:color="auto"/>
            <w:bottom w:val="none" w:sz="0" w:space="0" w:color="auto"/>
            <w:right w:val="none" w:sz="0" w:space="0" w:color="auto"/>
          </w:divBdr>
        </w:div>
        <w:div w:id="1697659359">
          <w:marLeft w:val="0"/>
          <w:marRight w:val="0"/>
          <w:marTop w:val="0"/>
          <w:marBottom w:val="0"/>
          <w:divBdr>
            <w:top w:val="none" w:sz="0" w:space="0" w:color="auto"/>
            <w:left w:val="none" w:sz="0" w:space="0" w:color="auto"/>
            <w:bottom w:val="none" w:sz="0" w:space="0" w:color="auto"/>
            <w:right w:val="none" w:sz="0" w:space="0" w:color="auto"/>
          </w:divBdr>
        </w:div>
        <w:div w:id="2086415905">
          <w:marLeft w:val="0"/>
          <w:marRight w:val="0"/>
          <w:marTop w:val="0"/>
          <w:marBottom w:val="0"/>
          <w:divBdr>
            <w:top w:val="none" w:sz="0" w:space="0" w:color="auto"/>
            <w:left w:val="none" w:sz="0" w:space="0" w:color="auto"/>
            <w:bottom w:val="none" w:sz="0" w:space="0" w:color="auto"/>
            <w:right w:val="none" w:sz="0" w:space="0" w:color="auto"/>
          </w:divBdr>
        </w:div>
      </w:divsChild>
    </w:div>
    <w:div w:id="1157384141">
      <w:bodyDiv w:val="1"/>
      <w:marLeft w:val="0"/>
      <w:marRight w:val="0"/>
      <w:marTop w:val="0"/>
      <w:marBottom w:val="0"/>
      <w:divBdr>
        <w:top w:val="none" w:sz="0" w:space="0" w:color="auto"/>
        <w:left w:val="none" w:sz="0" w:space="0" w:color="auto"/>
        <w:bottom w:val="none" w:sz="0" w:space="0" w:color="auto"/>
        <w:right w:val="none" w:sz="0" w:space="0" w:color="auto"/>
      </w:divBdr>
      <w:divsChild>
        <w:div w:id="92241610">
          <w:marLeft w:val="0"/>
          <w:marRight w:val="0"/>
          <w:marTop w:val="0"/>
          <w:marBottom w:val="0"/>
          <w:divBdr>
            <w:top w:val="none" w:sz="0" w:space="0" w:color="auto"/>
            <w:left w:val="none" w:sz="0" w:space="0" w:color="auto"/>
            <w:bottom w:val="none" w:sz="0" w:space="0" w:color="auto"/>
            <w:right w:val="none" w:sz="0" w:space="0" w:color="auto"/>
          </w:divBdr>
        </w:div>
        <w:div w:id="589969133">
          <w:marLeft w:val="0"/>
          <w:marRight w:val="0"/>
          <w:marTop w:val="0"/>
          <w:marBottom w:val="0"/>
          <w:divBdr>
            <w:top w:val="none" w:sz="0" w:space="0" w:color="auto"/>
            <w:left w:val="none" w:sz="0" w:space="0" w:color="auto"/>
            <w:bottom w:val="none" w:sz="0" w:space="0" w:color="auto"/>
            <w:right w:val="none" w:sz="0" w:space="0" w:color="auto"/>
          </w:divBdr>
        </w:div>
        <w:div w:id="672729044">
          <w:marLeft w:val="0"/>
          <w:marRight w:val="0"/>
          <w:marTop w:val="0"/>
          <w:marBottom w:val="0"/>
          <w:divBdr>
            <w:top w:val="none" w:sz="0" w:space="0" w:color="auto"/>
            <w:left w:val="none" w:sz="0" w:space="0" w:color="auto"/>
            <w:bottom w:val="none" w:sz="0" w:space="0" w:color="auto"/>
            <w:right w:val="none" w:sz="0" w:space="0" w:color="auto"/>
          </w:divBdr>
        </w:div>
        <w:div w:id="735201358">
          <w:marLeft w:val="0"/>
          <w:marRight w:val="0"/>
          <w:marTop w:val="0"/>
          <w:marBottom w:val="0"/>
          <w:divBdr>
            <w:top w:val="none" w:sz="0" w:space="0" w:color="auto"/>
            <w:left w:val="none" w:sz="0" w:space="0" w:color="auto"/>
            <w:bottom w:val="none" w:sz="0" w:space="0" w:color="auto"/>
            <w:right w:val="none" w:sz="0" w:space="0" w:color="auto"/>
          </w:divBdr>
        </w:div>
        <w:div w:id="1205825573">
          <w:marLeft w:val="0"/>
          <w:marRight w:val="0"/>
          <w:marTop w:val="0"/>
          <w:marBottom w:val="0"/>
          <w:divBdr>
            <w:top w:val="none" w:sz="0" w:space="0" w:color="auto"/>
            <w:left w:val="none" w:sz="0" w:space="0" w:color="auto"/>
            <w:bottom w:val="none" w:sz="0" w:space="0" w:color="auto"/>
            <w:right w:val="none" w:sz="0" w:space="0" w:color="auto"/>
          </w:divBdr>
        </w:div>
        <w:div w:id="1429885727">
          <w:marLeft w:val="0"/>
          <w:marRight w:val="0"/>
          <w:marTop w:val="0"/>
          <w:marBottom w:val="0"/>
          <w:divBdr>
            <w:top w:val="none" w:sz="0" w:space="0" w:color="auto"/>
            <w:left w:val="none" w:sz="0" w:space="0" w:color="auto"/>
            <w:bottom w:val="none" w:sz="0" w:space="0" w:color="auto"/>
            <w:right w:val="none" w:sz="0" w:space="0" w:color="auto"/>
          </w:divBdr>
        </w:div>
        <w:div w:id="1501434599">
          <w:marLeft w:val="0"/>
          <w:marRight w:val="0"/>
          <w:marTop w:val="0"/>
          <w:marBottom w:val="0"/>
          <w:divBdr>
            <w:top w:val="none" w:sz="0" w:space="0" w:color="auto"/>
            <w:left w:val="none" w:sz="0" w:space="0" w:color="auto"/>
            <w:bottom w:val="none" w:sz="0" w:space="0" w:color="auto"/>
            <w:right w:val="none" w:sz="0" w:space="0" w:color="auto"/>
          </w:divBdr>
        </w:div>
        <w:div w:id="1589650289">
          <w:marLeft w:val="0"/>
          <w:marRight w:val="0"/>
          <w:marTop w:val="0"/>
          <w:marBottom w:val="0"/>
          <w:divBdr>
            <w:top w:val="none" w:sz="0" w:space="0" w:color="auto"/>
            <w:left w:val="none" w:sz="0" w:space="0" w:color="auto"/>
            <w:bottom w:val="none" w:sz="0" w:space="0" w:color="auto"/>
            <w:right w:val="none" w:sz="0" w:space="0" w:color="auto"/>
          </w:divBdr>
        </w:div>
        <w:div w:id="1616136443">
          <w:marLeft w:val="0"/>
          <w:marRight w:val="0"/>
          <w:marTop w:val="0"/>
          <w:marBottom w:val="0"/>
          <w:divBdr>
            <w:top w:val="none" w:sz="0" w:space="0" w:color="auto"/>
            <w:left w:val="none" w:sz="0" w:space="0" w:color="auto"/>
            <w:bottom w:val="none" w:sz="0" w:space="0" w:color="auto"/>
            <w:right w:val="none" w:sz="0" w:space="0" w:color="auto"/>
          </w:divBdr>
        </w:div>
      </w:divsChild>
    </w:div>
    <w:div w:id="1170095164">
      <w:bodyDiv w:val="1"/>
      <w:marLeft w:val="0"/>
      <w:marRight w:val="0"/>
      <w:marTop w:val="0"/>
      <w:marBottom w:val="0"/>
      <w:divBdr>
        <w:top w:val="none" w:sz="0" w:space="0" w:color="auto"/>
        <w:left w:val="none" w:sz="0" w:space="0" w:color="auto"/>
        <w:bottom w:val="none" w:sz="0" w:space="0" w:color="auto"/>
        <w:right w:val="none" w:sz="0" w:space="0" w:color="auto"/>
      </w:divBdr>
    </w:div>
    <w:div w:id="1170295335">
      <w:bodyDiv w:val="1"/>
      <w:marLeft w:val="0"/>
      <w:marRight w:val="0"/>
      <w:marTop w:val="0"/>
      <w:marBottom w:val="0"/>
      <w:divBdr>
        <w:top w:val="none" w:sz="0" w:space="0" w:color="auto"/>
        <w:left w:val="none" w:sz="0" w:space="0" w:color="auto"/>
        <w:bottom w:val="none" w:sz="0" w:space="0" w:color="auto"/>
        <w:right w:val="none" w:sz="0" w:space="0" w:color="auto"/>
      </w:divBdr>
      <w:divsChild>
        <w:div w:id="22442155">
          <w:marLeft w:val="0"/>
          <w:marRight w:val="0"/>
          <w:marTop w:val="0"/>
          <w:marBottom w:val="0"/>
          <w:divBdr>
            <w:top w:val="none" w:sz="0" w:space="0" w:color="auto"/>
            <w:left w:val="none" w:sz="0" w:space="0" w:color="auto"/>
            <w:bottom w:val="none" w:sz="0" w:space="0" w:color="auto"/>
            <w:right w:val="none" w:sz="0" w:space="0" w:color="auto"/>
          </w:divBdr>
        </w:div>
        <w:div w:id="75827681">
          <w:marLeft w:val="0"/>
          <w:marRight w:val="0"/>
          <w:marTop w:val="0"/>
          <w:marBottom w:val="0"/>
          <w:divBdr>
            <w:top w:val="none" w:sz="0" w:space="0" w:color="auto"/>
            <w:left w:val="none" w:sz="0" w:space="0" w:color="auto"/>
            <w:bottom w:val="none" w:sz="0" w:space="0" w:color="auto"/>
            <w:right w:val="none" w:sz="0" w:space="0" w:color="auto"/>
          </w:divBdr>
        </w:div>
        <w:div w:id="1332487669">
          <w:marLeft w:val="0"/>
          <w:marRight w:val="0"/>
          <w:marTop w:val="0"/>
          <w:marBottom w:val="0"/>
          <w:divBdr>
            <w:top w:val="none" w:sz="0" w:space="0" w:color="auto"/>
            <w:left w:val="none" w:sz="0" w:space="0" w:color="auto"/>
            <w:bottom w:val="none" w:sz="0" w:space="0" w:color="auto"/>
            <w:right w:val="none" w:sz="0" w:space="0" w:color="auto"/>
          </w:divBdr>
        </w:div>
        <w:div w:id="2055156051">
          <w:marLeft w:val="0"/>
          <w:marRight w:val="0"/>
          <w:marTop w:val="0"/>
          <w:marBottom w:val="0"/>
          <w:divBdr>
            <w:top w:val="none" w:sz="0" w:space="0" w:color="auto"/>
            <w:left w:val="none" w:sz="0" w:space="0" w:color="auto"/>
            <w:bottom w:val="none" w:sz="0" w:space="0" w:color="auto"/>
            <w:right w:val="none" w:sz="0" w:space="0" w:color="auto"/>
          </w:divBdr>
        </w:div>
      </w:divsChild>
    </w:div>
    <w:div w:id="1203637604">
      <w:bodyDiv w:val="1"/>
      <w:marLeft w:val="0"/>
      <w:marRight w:val="0"/>
      <w:marTop w:val="0"/>
      <w:marBottom w:val="0"/>
      <w:divBdr>
        <w:top w:val="none" w:sz="0" w:space="0" w:color="auto"/>
        <w:left w:val="none" w:sz="0" w:space="0" w:color="auto"/>
        <w:bottom w:val="none" w:sz="0" w:space="0" w:color="auto"/>
        <w:right w:val="none" w:sz="0" w:space="0" w:color="auto"/>
      </w:divBdr>
    </w:div>
    <w:div w:id="1221361051">
      <w:bodyDiv w:val="1"/>
      <w:marLeft w:val="0"/>
      <w:marRight w:val="0"/>
      <w:marTop w:val="0"/>
      <w:marBottom w:val="0"/>
      <w:divBdr>
        <w:top w:val="none" w:sz="0" w:space="0" w:color="auto"/>
        <w:left w:val="none" w:sz="0" w:space="0" w:color="auto"/>
        <w:bottom w:val="none" w:sz="0" w:space="0" w:color="auto"/>
        <w:right w:val="none" w:sz="0" w:space="0" w:color="auto"/>
      </w:divBdr>
      <w:divsChild>
        <w:div w:id="2058579397">
          <w:marLeft w:val="0"/>
          <w:marRight w:val="0"/>
          <w:marTop w:val="0"/>
          <w:marBottom w:val="0"/>
          <w:divBdr>
            <w:top w:val="none" w:sz="0" w:space="0" w:color="auto"/>
            <w:left w:val="none" w:sz="0" w:space="0" w:color="auto"/>
            <w:bottom w:val="none" w:sz="0" w:space="0" w:color="auto"/>
            <w:right w:val="none" w:sz="0" w:space="0" w:color="auto"/>
          </w:divBdr>
        </w:div>
        <w:div w:id="1189687058">
          <w:marLeft w:val="0"/>
          <w:marRight w:val="0"/>
          <w:marTop w:val="0"/>
          <w:marBottom w:val="0"/>
          <w:divBdr>
            <w:top w:val="none" w:sz="0" w:space="0" w:color="auto"/>
            <w:left w:val="none" w:sz="0" w:space="0" w:color="auto"/>
            <w:bottom w:val="none" w:sz="0" w:space="0" w:color="auto"/>
            <w:right w:val="none" w:sz="0" w:space="0" w:color="auto"/>
          </w:divBdr>
        </w:div>
      </w:divsChild>
    </w:div>
    <w:div w:id="1234971516">
      <w:bodyDiv w:val="1"/>
      <w:marLeft w:val="0"/>
      <w:marRight w:val="0"/>
      <w:marTop w:val="0"/>
      <w:marBottom w:val="0"/>
      <w:divBdr>
        <w:top w:val="none" w:sz="0" w:space="0" w:color="auto"/>
        <w:left w:val="none" w:sz="0" w:space="0" w:color="auto"/>
        <w:bottom w:val="none" w:sz="0" w:space="0" w:color="auto"/>
        <w:right w:val="none" w:sz="0" w:space="0" w:color="auto"/>
      </w:divBdr>
    </w:div>
    <w:div w:id="1242761707">
      <w:bodyDiv w:val="1"/>
      <w:marLeft w:val="0"/>
      <w:marRight w:val="0"/>
      <w:marTop w:val="0"/>
      <w:marBottom w:val="0"/>
      <w:divBdr>
        <w:top w:val="none" w:sz="0" w:space="0" w:color="auto"/>
        <w:left w:val="none" w:sz="0" w:space="0" w:color="auto"/>
        <w:bottom w:val="none" w:sz="0" w:space="0" w:color="auto"/>
        <w:right w:val="none" w:sz="0" w:space="0" w:color="auto"/>
      </w:divBdr>
    </w:div>
    <w:div w:id="1248734995">
      <w:bodyDiv w:val="1"/>
      <w:marLeft w:val="0"/>
      <w:marRight w:val="0"/>
      <w:marTop w:val="0"/>
      <w:marBottom w:val="0"/>
      <w:divBdr>
        <w:top w:val="none" w:sz="0" w:space="0" w:color="auto"/>
        <w:left w:val="none" w:sz="0" w:space="0" w:color="auto"/>
        <w:bottom w:val="none" w:sz="0" w:space="0" w:color="auto"/>
        <w:right w:val="none" w:sz="0" w:space="0" w:color="auto"/>
      </w:divBdr>
      <w:divsChild>
        <w:div w:id="445589479">
          <w:marLeft w:val="0"/>
          <w:marRight w:val="0"/>
          <w:marTop w:val="0"/>
          <w:marBottom w:val="0"/>
          <w:divBdr>
            <w:top w:val="none" w:sz="0" w:space="0" w:color="auto"/>
            <w:left w:val="none" w:sz="0" w:space="0" w:color="auto"/>
            <w:bottom w:val="none" w:sz="0" w:space="0" w:color="auto"/>
            <w:right w:val="none" w:sz="0" w:space="0" w:color="auto"/>
          </w:divBdr>
        </w:div>
        <w:div w:id="1052730467">
          <w:marLeft w:val="0"/>
          <w:marRight w:val="0"/>
          <w:marTop w:val="0"/>
          <w:marBottom w:val="0"/>
          <w:divBdr>
            <w:top w:val="none" w:sz="0" w:space="0" w:color="auto"/>
            <w:left w:val="none" w:sz="0" w:space="0" w:color="auto"/>
            <w:bottom w:val="none" w:sz="0" w:space="0" w:color="auto"/>
            <w:right w:val="none" w:sz="0" w:space="0" w:color="auto"/>
          </w:divBdr>
        </w:div>
        <w:div w:id="1245844476">
          <w:marLeft w:val="0"/>
          <w:marRight w:val="0"/>
          <w:marTop w:val="0"/>
          <w:marBottom w:val="0"/>
          <w:divBdr>
            <w:top w:val="none" w:sz="0" w:space="0" w:color="auto"/>
            <w:left w:val="none" w:sz="0" w:space="0" w:color="auto"/>
            <w:bottom w:val="none" w:sz="0" w:space="0" w:color="auto"/>
            <w:right w:val="none" w:sz="0" w:space="0" w:color="auto"/>
          </w:divBdr>
        </w:div>
      </w:divsChild>
    </w:div>
    <w:div w:id="1275745973">
      <w:bodyDiv w:val="1"/>
      <w:marLeft w:val="0"/>
      <w:marRight w:val="0"/>
      <w:marTop w:val="0"/>
      <w:marBottom w:val="0"/>
      <w:divBdr>
        <w:top w:val="none" w:sz="0" w:space="0" w:color="auto"/>
        <w:left w:val="none" w:sz="0" w:space="0" w:color="auto"/>
        <w:bottom w:val="none" w:sz="0" w:space="0" w:color="auto"/>
        <w:right w:val="none" w:sz="0" w:space="0" w:color="auto"/>
      </w:divBdr>
    </w:div>
    <w:div w:id="1284926227">
      <w:bodyDiv w:val="1"/>
      <w:marLeft w:val="0"/>
      <w:marRight w:val="0"/>
      <w:marTop w:val="0"/>
      <w:marBottom w:val="0"/>
      <w:divBdr>
        <w:top w:val="none" w:sz="0" w:space="0" w:color="auto"/>
        <w:left w:val="none" w:sz="0" w:space="0" w:color="auto"/>
        <w:bottom w:val="none" w:sz="0" w:space="0" w:color="auto"/>
        <w:right w:val="none" w:sz="0" w:space="0" w:color="auto"/>
      </w:divBdr>
      <w:divsChild>
        <w:div w:id="205526055">
          <w:marLeft w:val="0"/>
          <w:marRight w:val="0"/>
          <w:marTop w:val="0"/>
          <w:marBottom w:val="0"/>
          <w:divBdr>
            <w:top w:val="none" w:sz="0" w:space="0" w:color="auto"/>
            <w:left w:val="none" w:sz="0" w:space="0" w:color="auto"/>
            <w:bottom w:val="none" w:sz="0" w:space="0" w:color="auto"/>
            <w:right w:val="none" w:sz="0" w:space="0" w:color="auto"/>
          </w:divBdr>
        </w:div>
        <w:div w:id="301498279">
          <w:marLeft w:val="0"/>
          <w:marRight w:val="0"/>
          <w:marTop w:val="0"/>
          <w:marBottom w:val="0"/>
          <w:divBdr>
            <w:top w:val="none" w:sz="0" w:space="0" w:color="auto"/>
            <w:left w:val="none" w:sz="0" w:space="0" w:color="auto"/>
            <w:bottom w:val="none" w:sz="0" w:space="0" w:color="auto"/>
            <w:right w:val="none" w:sz="0" w:space="0" w:color="auto"/>
          </w:divBdr>
        </w:div>
        <w:div w:id="894657401">
          <w:marLeft w:val="0"/>
          <w:marRight w:val="0"/>
          <w:marTop w:val="0"/>
          <w:marBottom w:val="0"/>
          <w:divBdr>
            <w:top w:val="none" w:sz="0" w:space="0" w:color="auto"/>
            <w:left w:val="none" w:sz="0" w:space="0" w:color="auto"/>
            <w:bottom w:val="none" w:sz="0" w:space="0" w:color="auto"/>
            <w:right w:val="none" w:sz="0" w:space="0" w:color="auto"/>
          </w:divBdr>
        </w:div>
        <w:div w:id="896091246">
          <w:marLeft w:val="0"/>
          <w:marRight w:val="0"/>
          <w:marTop w:val="0"/>
          <w:marBottom w:val="0"/>
          <w:divBdr>
            <w:top w:val="none" w:sz="0" w:space="0" w:color="auto"/>
            <w:left w:val="none" w:sz="0" w:space="0" w:color="auto"/>
            <w:bottom w:val="none" w:sz="0" w:space="0" w:color="auto"/>
            <w:right w:val="none" w:sz="0" w:space="0" w:color="auto"/>
          </w:divBdr>
        </w:div>
        <w:div w:id="996885464">
          <w:marLeft w:val="0"/>
          <w:marRight w:val="0"/>
          <w:marTop w:val="0"/>
          <w:marBottom w:val="0"/>
          <w:divBdr>
            <w:top w:val="none" w:sz="0" w:space="0" w:color="auto"/>
            <w:left w:val="none" w:sz="0" w:space="0" w:color="auto"/>
            <w:bottom w:val="none" w:sz="0" w:space="0" w:color="auto"/>
            <w:right w:val="none" w:sz="0" w:space="0" w:color="auto"/>
          </w:divBdr>
        </w:div>
        <w:div w:id="1076518709">
          <w:marLeft w:val="0"/>
          <w:marRight w:val="0"/>
          <w:marTop w:val="0"/>
          <w:marBottom w:val="0"/>
          <w:divBdr>
            <w:top w:val="none" w:sz="0" w:space="0" w:color="auto"/>
            <w:left w:val="none" w:sz="0" w:space="0" w:color="auto"/>
            <w:bottom w:val="none" w:sz="0" w:space="0" w:color="auto"/>
            <w:right w:val="none" w:sz="0" w:space="0" w:color="auto"/>
          </w:divBdr>
        </w:div>
        <w:div w:id="1266575749">
          <w:marLeft w:val="0"/>
          <w:marRight w:val="0"/>
          <w:marTop w:val="0"/>
          <w:marBottom w:val="0"/>
          <w:divBdr>
            <w:top w:val="none" w:sz="0" w:space="0" w:color="auto"/>
            <w:left w:val="none" w:sz="0" w:space="0" w:color="auto"/>
            <w:bottom w:val="none" w:sz="0" w:space="0" w:color="auto"/>
            <w:right w:val="none" w:sz="0" w:space="0" w:color="auto"/>
          </w:divBdr>
        </w:div>
        <w:div w:id="1505246615">
          <w:marLeft w:val="0"/>
          <w:marRight w:val="0"/>
          <w:marTop w:val="0"/>
          <w:marBottom w:val="0"/>
          <w:divBdr>
            <w:top w:val="none" w:sz="0" w:space="0" w:color="auto"/>
            <w:left w:val="none" w:sz="0" w:space="0" w:color="auto"/>
            <w:bottom w:val="none" w:sz="0" w:space="0" w:color="auto"/>
            <w:right w:val="none" w:sz="0" w:space="0" w:color="auto"/>
          </w:divBdr>
        </w:div>
        <w:div w:id="1676613299">
          <w:marLeft w:val="0"/>
          <w:marRight w:val="0"/>
          <w:marTop w:val="0"/>
          <w:marBottom w:val="0"/>
          <w:divBdr>
            <w:top w:val="none" w:sz="0" w:space="0" w:color="auto"/>
            <w:left w:val="none" w:sz="0" w:space="0" w:color="auto"/>
            <w:bottom w:val="none" w:sz="0" w:space="0" w:color="auto"/>
            <w:right w:val="none" w:sz="0" w:space="0" w:color="auto"/>
          </w:divBdr>
        </w:div>
      </w:divsChild>
    </w:div>
    <w:div w:id="1286500496">
      <w:bodyDiv w:val="1"/>
      <w:marLeft w:val="0"/>
      <w:marRight w:val="0"/>
      <w:marTop w:val="0"/>
      <w:marBottom w:val="0"/>
      <w:divBdr>
        <w:top w:val="none" w:sz="0" w:space="0" w:color="auto"/>
        <w:left w:val="none" w:sz="0" w:space="0" w:color="auto"/>
        <w:bottom w:val="none" w:sz="0" w:space="0" w:color="auto"/>
        <w:right w:val="none" w:sz="0" w:space="0" w:color="auto"/>
      </w:divBdr>
    </w:div>
    <w:div w:id="1329334630">
      <w:bodyDiv w:val="1"/>
      <w:marLeft w:val="0"/>
      <w:marRight w:val="0"/>
      <w:marTop w:val="0"/>
      <w:marBottom w:val="0"/>
      <w:divBdr>
        <w:top w:val="none" w:sz="0" w:space="0" w:color="auto"/>
        <w:left w:val="none" w:sz="0" w:space="0" w:color="auto"/>
        <w:bottom w:val="none" w:sz="0" w:space="0" w:color="auto"/>
        <w:right w:val="none" w:sz="0" w:space="0" w:color="auto"/>
      </w:divBdr>
      <w:divsChild>
        <w:div w:id="253053818">
          <w:marLeft w:val="0"/>
          <w:marRight w:val="0"/>
          <w:marTop w:val="0"/>
          <w:marBottom w:val="0"/>
          <w:divBdr>
            <w:top w:val="none" w:sz="0" w:space="0" w:color="auto"/>
            <w:left w:val="none" w:sz="0" w:space="0" w:color="auto"/>
            <w:bottom w:val="none" w:sz="0" w:space="0" w:color="auto"/>
            <w:right w:val="none" w:sz="0" w:space="0" w:color="auto"/>
          </w:divBdr>
        </w:div>
        <w:div w:id="292293688">
          <w:marLeft w:val="0"/>
          <w:marRight w:val="0"/>
          <w:marTop w:val="0"/>
          <w:marBottom w:val="0"/>
          <w:divBdr>
            <w:top w:val="none" w:sz="0" w:space="0" w:color="auto"/>
            <w:left w:val="none" w:sz="0" w:space="0" w:color="auto"/>
            <w:bottom w:val="none" w:sz="0" w:space="0" w:color="auto"/>
            <w:right w:val="none" w:sz="0" w:space="0" w:color="auto"/>
          </w:divBdr>
        </w:div>
        <w:div w:id="315383664">
          <w:marLeft w:val="0"/>
          <w:marRight w:val="0"/>
          <w:marTop w:val="0"/>
          <w:marBottom w:val="0"/>
          <w:divBdr>
            <w:top w:val="none" w:sz="0" w:space="0" w:color="auto"/>
            <w:left w:val="none" w:sz="0" w:space="0" w:color="auto"/>
            <w:bottom w:val="none" w:sz="0" w:space="0" w:color="auto"/>
            <w:right w:val="none" w:sz="0" w:space="0" w:color="auto"/>
          </w:divBdr>
        </w:div>
        <w:div w:id="392773687">
          <w:marLeft w:val="0"/>
          <w:marRight w:val="0"/>
          <w:marTop w:val="0"/>
          <w:marBottom w:val="0"/>
          <w:divBdr>
            <w:top w:val="none" w:sz="0" w:space="0" w:color="auto"/>
            <w:left w:val="none" w:sz="0" w:space="0" w:color="auto"/>
            <w:bottom w:val="none" w:sz="0" w:space="0" w:color="auto"/>
            <w:right w:val="none" w:sz="0" w:space="0" w:color="auto"/>
          </w:divBdr>
        </w:div>
        <w:div w:id="402336874">
          <w:marLeft w:val="0"/>
          <w:marRight w:val="0"/>
          <w:marTop w:val="0"/>
          <w:marBottom w:val="0"/>
          <w:divBdr>
            <w:top w:val="none" w:sz="0" w:space="0" w:color="auto"/>
            <w:left w:val="none" w:sz="0" w:space="0" w:color="auto"/>
            <w:bottom w:val="none" w:sz="0" w:space="0" w:color="auto"/>
            <w:right w:val="none" w:sz="0" w:space="0" w:color="auto"/>
          </w:divBdr>
        </w:div>
        <w:div w:id="439952495">
          <w:marLeft w:val="0"/>
          <w:marRight w:val="0"/>
          <w:marTop w:val="0"/>
          <w:marBottom w:val="0"/>
          <w:divBdr>
            <w:top w:val="none" w:sz="0" w:space="0" w:color="auto"/>
            <w:left w:val="none" w:sz="0" w:space="0" w:color="auto"/>
            <w:bottom w:val="none" w:sz="0" w:space="0" w:color="auto"/>
            <w:right w:val="none" w:sz="0" w:space="0" w:color="auto"/>
          </w:divBdr>
        </w:div>
        <w:div w:id="491333070">
          <w:marLeft w:val="0"/>
          <w:marRight w:val="0"/>
          <w:marTop w:val="0"/>
          <w:marBottom w:val="0"/>
          <w:divBdr>
            <w:top w:val="none" w:sz="0" w:space="0" w:color="auto"/>
            <w:left w:val="none" w:sz="0" w:space="0" w:color="auto"/>
            <w:bottom w:val="none" w:sz="0" w:space="0" w:color="auto"/>
            <w:right w:val="none" w:sz="0" w:space="0" w:color="auto"/>
          </w:divBdr>
        </w:div>
        <w:div w:id="993727024">
          <w:marLeft w:val="0"/>
          <w:marRight w:val="0"/>
          <w:marTop w:val="0"/>
          <w:marBottom w:val="0"/>
          <w:divBdr>
            <w:top w:val="none" w:sz="0" w:space="0" w:color="auto"/>
            <w:left w:val="none" w:sz="0" w:space="0" w:color="auto"/>
            <w:bottom w:val="none" w:sz="0" w:space="0" w:color="auto"/>
            <w:right w:val="none" w:sz="0" w:space="0" w:color="auto"/>
          </w:divBdr>
        </w:div>
        <w:div w:id="1159270909">
          <w:marLeft w:val="0"/>
          <w:marRight w:val="0"/>
          <w:marTop w:val="0"/>
          <w:marBottom w:val="0"/>
          <w:divBdr>
            <w:top w:val="none" w:sz="0" w:space="0" w:color="auto"/>
            <w:left w:val="none" w:sz="0" w:space="0" w:color="auto"/>
            <w:bottom w:val="none" w:sz="0" w:space="0" w:color="auto"/>
            <w:right w:val="none" w:sz="0" w:space="0" w:color="auto"/>
          </w:divBdr>
        </w:div>
        <w:div w:id="1239442778">
          <w:marLeft w:val="0"/>
          <w:marRight w:val="0"/>
          <w:marTop w:val="0"/>
          <w:marBottom w:val="0"/>
          <w:divBdr>
            <w:top w:val="none" w:sz="0" w:space="0" w:color="auto"/>
            <w:left w:val="none" w:sz="0" w:space="0" w:color="auto"/>
            <w:bottom w:val="none" w:sz="0" w:space="0" w:color="auto"/>
            <w:right w:val="none" w:sz="0" w:space="0" w:color="auto"/>
          </w:divBdr>
        </w:div>
        <w:div w:id="1251350033">
          <w:marLeft w:val="0"/>
          <w:marRight w:val="0"/>
          <w:marTop w:val="0"/>
          <w:marBottom w:val="0"/>
          <w:divBdr>
            <w:top w:val="none" w:sz="0" w:space="0" w:color="auto"/>
            <w:left w:val="none" w:sz="0" w:space="0" w:color="auto"/>
            <w:bottom w:val="none" w:sz="0" w:space="0" w:color="auto"/>
            <w:right w:val="none" w:sz="0" w:space="0" w:color="auto"/>
          </w:divBdr>
        </w:div>
        <w:div w:id="1310675792">
          <w:marLeft w:val="0"/>
          <w:marRight w:val="0"/>
          <w:marTop w:val="0"/>
          <w:marBottom w:val="0"/>
          <w:divBdr>
            <w:top w:val="none" w:sz="0" w:space="0" w:color="auto"/>
            <w:left w:val="none" w:sz="0" w:space="0" w:color="auto"/>
            <w:bottom w:val="none" w:sz="0" w:space="0" w:color="auto"/>
            <w:right w:val="none" w:sz="0" w:space="0" w:color="auto"/>
          </w:divBdr>
        </w:div>
        <w:div w:id="1472094906">
          <w:marLeft w:val="0"/>
          <w:marRight w:val="0"/>
          <w:marTop w:val="0"/>
          <w:marBottom w:val="0"/>
          <w:divBdr>
            <w:top w:val="none" w:sz="0" w:space="0" w:color="auto"/>
            <w:left w:val="none" w:sz="0" w:space="0" w:color="auto"/>
            <w:bottom w:val="none" w:sz="0" w:space="0" w:color="auto"/>
            <w:right w:val="none" w:sz="0" w:space="0" w:color="auto"/>
          </w:divBdr>
        </w:div>
        <w:div w:id="1540511359">
          <w:marLeft w:val="0"/>
          <w:marRight w:val="0"/>
          <w:marTop w:val="0"/>
          <w:marBottom w:val="0"/>
          <w:divBdr>
            <w:top w:val="none" w:sz="0" w:space="0" w:color="auto"/>
            <w:left w:val="none" w:sz="0" w:space="0" w:color="auto"/>
            <w:bottom w:val="none" w:sz="0" w:space="0" w:color="auto"/>
            <w:right w:val="none" w:sz="0" w:space="0" w:color="auto"/>
          </w:divBdr>
        </w:div>
        <w:div w:id="1777677811">
          <w:marLeft w:val="0"/>
          <w:marRight w:val="0"/>
          <w:marTop w:val="0"/>
          <w:marBottom w:val="0"/>
          <w:divBdr>
            <w:top w:val="none" w:sz="0" w:space="0" w:color="auto"/>
            <w:left w:val="none" w:sz="0" w:space="0" w:color="auto"/>
            <w:bottom w:val="none" w:sz="0" w:space="0" w:color="auto"/>
            <w:right w:val="none" w:sz="0" w:space="0" w:color="auto"/>
          </w:divBdr>
        </w:div>
        <w:div w:id="1779443373">
          <w:marLeft w:val="0"/>
          <w:marRight w:val="0"/>
          <w:marTop w:val="0"/>
          <w:marBottom w:val="0"/>
          <w:divBdr>
            <w:top w:val="none" w:sz="0" w:space="0" w:color="auto"/>
            <w:left w:val="none" w:sz="0" w:space="0" w:color="auto"/>
            <w:bottom w:val="none" w:sz="0" w:space="0" w:color="auto"/>
            <w:right w:val="none" w:sz="0" w:space="0" w:color="auto"/>
          </w:divBdr>
        </w:div>
        <w:div w:id="1930039865">
          <w:marLeft w:val="0"/>
          <w:marRight w:val="0"/>
          <w:marTop w:val="0"/>
          <w:marBottom w:val="0"/>
          <w:divBdr>
            <w:top w:val="none" w:sz="0" w:space="0" w:color="auto"/>
            <w:left w:val="none" w:sz="0" w:space="0" w:color="auto"/>
            <w:bottom w:val="none" w:sz="0" w:space="0" w:color="auto"/>
            <w:right w:val="none" w:sz="0" w:space="0" w:color="auto"/>
          </w:divBdr>
        </w:div>
        <w:div w:id="2025473304">
          <w:marLeft w:val="0"/>
          <w:marRight w:val="0"/>
          <w:marTop w:val="0"/>
          <w:marBottom w:val="0"/>
          <w:divBdr>
            <w:top w:val="none" w:sz="0" w:space="0" w:color="auto"/>
            <w:left w:val="none" w:sz="0" w:space="0" w:color="auto"/>
            <w:bottom w:val="none" w:sz="0" w:space="0" w:color="auto"/>
            <w:right w:val="none" w:sz="0" w:space="0" w:color="auto"/>
          </w:divBdr>
        </w:div>
        <w:div w:id="2037728490">
          <w:marLeft w:val="0"/>
          <w:marRight w:val="0"/>
          <w:marTop w:val="0"/>
          <w:marBottom w:val="0"/>
          <w:divBdr>
            <w:top w:val="none" w:sz="0" w:space="0" w:color="auto"/>
            <w:left w:val="none" w:sz="0" w:space="0" w:color="auto"/>
            <w:bottom w:val="none" w:sz="0" w:space="0" w:color="auto"/>
            <w:right w:val="none" w:sz="0" w:space="0" w:color="auto"/>
          </w:divBdr>
        </w:div>
      </w:divsChild>
    </w:div>
    <w:div w:id="1362437611">
      <w:bodyDiv w:val="1"/>
      <w:marLeft w:val="0"/>
      <w:marRight w:val="0"/>
      <w:marTop w:val="0"/>
      <w:marBottom w:val="0"/>
      <w:divBdr>
        <w:top w:val="none" w:sz="0" w:space="0" w:color="auto"/>
        <w:left w:val="none" w:sz="0" w:space="0" w:color="auto"/>
        <w:bottom w:val="none" w:sz="0" w:space="0" w:color="auto"/>
        <w:right w:val="none" w:sz="0" w:space="0" w:color="auto"/>
      </w:divBdr>
    </w:div>
    <w:div w:id="1370299094">
      <w:bodyDiv w:val="1"/>
      <w:marLeft w:val="0"/>
      <w:marRight w:val="0"/>
      <w:marTop w:val="0"/>
      <w:marBottom w:val="0"/>
      <w:divBdr>
        <w:top w:val="none" w:sz="0" w:space="0" w:color="auto"/>
        <w:left w:val="none" w:sz="0" w:space="0" w:color="auto"/>
        <w:bottom w:val="none" w:sz="0" w:space="0" w:color="auto"/>
        <w:right w:val="none" w:sz="0" w:space="0" w:color="auto"/>
      </w:divBdr>
    </w:div>
    <w:div w:id="1380279689">
      <w:bodyDiv w:val="1"/>
      <w:marLeft w:val="0"/>
      <w:marRight w:val="0"/>
      <w:marTop w:val="0"/>
      <w:marBottom w:val="0"/>
      <w:divBdr>
        <w:top w:val="none" w:sz="0" w:space="0" w:color="auto"/>
        <w:left w:val="none" w:sz="0" w:space="0" w:color="auto"/>
        <w:bottom w:val="none" w:sz="0" w:space="0" w:color="auto"/>
        <w:right w:val="none" w:sz="0" w:space="0" w:color="auto"/>
      </w:divBdr>
    </w:div>
    <w:div w:id="1388987237">
      <w:bodyDiv w:val="1"/>
      <w:marLeft w:val="0"/>
      <w:marRight w:val="0"/>
      <w:marTop w:val="0"/>
      <w:marBottom w:val="0"/>
      <w:divBdr>
        <w:top w:val="none" w:sz="0" w:space="0" w:color="auto"/>
        <w:left w:val="none" w:sz="0" w:space="0" w:color="auto"/>
        <w:bottom w:val="none" w:sz="0" w:space="0" w:color="auto"/>
        <w:right w:val="none" w:sz="0" w:space="0" w:color="auto"/>
      </w:divBdr>
      <w:divsChild>
        <w:div w:id="212470086">
          <w:marLeft w:val="0"/>
          <w:marRight w:val="0"/>
          <w:marTop w:val="0"/>
          <w:marBottom w:val="0"/>
          <w:divBdr>
            <w:top w:val="none" w:sz="0" w:space="0" w:color="auto"/>
            <w:left w:val="none" w:sz="0" w:space="0" w:color="auto"/>
            <w:bottom w:val="none" w:sz="0" w:space="0" w:color="auto"/>
            <w:right w:val="none" w:sz="0" w:space="0" w:color="auto"/>
          </w:divBdr>
        </w:div>
        <w:div w:id="217861540">
          <w:marLeft w:val="0"/>
          <w:marRight w:val="0"/>
          <w:marTop w:val="0"/>
          <w:marBottom w:val="0"/>
          <w:divBdr>
            <w:top w:val="none" w:sz="0" w:space="0" w:color="auto"/>
            <w:left w:val="none" w:sz="0" w:space="0" w:color="auto"/>
            <w:bottom w:val="none" w:sz="0" w:space="0" w:color="auto"/>
            <w:right w:val="none" w:sz="0" w:space="0" w:color="auto"/>
          </w:divBdr>
        </w:div>
        <w:div w:id="284430200">
          <w:marLeft w:val="0"/>
          <w:marRight w:val="0"/>
          <w:marTop w:val="0"/>
          <w:marBottom w:val="0"/>
          <w:divBdr>
            <w:top w:val="none" w:sz="0" w:space="0" w:color="auto"/>
            <w:left w:val="none" w:sz="0" w:space="0" w:color="auto"/>
            <w:bottom w:val="none" w:sz="0" w:space="0" w:color="auto"/>
            <w:right w:val="none" w:sz="0" w:space="0" w:color="auto"/>
          </w:divBdr>
        </w:div>
        <w:div w:id="386220192">
          <w:marLeft w:val="0"/>
          <w:marRight w:val="0"/>
          <w:marTop w:val="0"/>
          <w:marBottom w:val="0"/>
          <w:divBdr>
            <w:top w:val="none" w:sz="0" w:space="0" w:color="auto"/>
            <w:left w:val="none" w:sz="0" w:space="0" w:color="auto"/>
            <w:bottom w:val="none" w:sz="0" w:space="0" w:color="auto"/>
            <w:right w:val="none" w:sz="0" w:space="0" w:color="auto"/>
          </w:divBdr>
        </w:div>
        <w:div w:id="450705544">
          <w:marLeft w:val="0"/>
          <w:marRight w:val="0"/>
          <w:marTop w:val="0"/>
          <w:marBottom w:val="0"/>
          <w:divBdr>
            <w:top w:val="none" w:sz="0" w:space="0" w:color="auto"/>
            <w:left w:val="none" w:sz="0" w:space="0" w:color="auto"/>
            <w:bottom w:val="none" w:sz="0" w:space="0" w:color="auto"/>
            <w:right w:val="none" w:sz="0" w:space="0" w:color="auto"/>
          </w:divBdr>
        </w:div>
        <w:div w:id="480197787">
          <w:marLeft w:val="0"/>
          <w:marRight w:val="0"/>
          <w:marTop w:val="0"/>
          <w:marBottom w:val="0"/>
          <w:divBdr>
            <w:top w:val="none" w:sz="0" w:space="0" w:color="auto"/>
            <w:left w:val="none" w:sz="0" w:space="0" w:color="auto"/>
            <w:bottom w:val="none" w:sz="0" w:space="0" w:color="auto"/>
            <w:right w:val="none" w:sz="0" w:space="0" w:color="auto"/>
          </w:divBdr>
        </w:div>
        <w:div w:id="564994831">
          <w:marLeft w:val="0"/>
          <w:marRight w:val="0"/>
          <w:marTop w:val="0"/>
          <w:marBottom w:val="0"/>
          <w:divBdr>
            <w:top w:val="none" w:sz="0" w:space="0" w:color="auto"/>
            <w:left w:val="none" w:sz="0" w:space="0" w:color="auto"/>
            <w:bottom w:val="none" w:sz="0" w:space="0" w:color="auto"/>
            <w:right w:val="none" w:sz="0" w:space="0" w:color="auto"/>
          </w:divBdr>
        </w:div>
        <w:div w:id="661157716">
          <w:marLeft w:val="0"/>
          <w:marRight w:val="0"/>
          <w:marTop w:val="0"/>
          <w:marBottom w:val="0"/>
          <w:divBdr>
            <w:top w:val="none" w:sz="0" w:space="0" w:color="auto"/>
            <w:left w:val="none" w:sz="0" w:space="0" w:color="auto"/>
            <w:bottom w:val="none" w:sz="0" w:space="0" w:color="auto"/>
            <w:right w:val="none" w:sz="0" w:space="0" w:color="auto"/>
          </w:divBdr>
        </w:div>
        <w:div w:id="883568255">
          <w:marLeft w:val="0"/>
          <w:marRight w:val="0"/>
          <w:marTop w:val="0"/>
          <w:marBottom w:val="0"/>
          <w:divBdr>
            <w:top w:val="none" w:sz="0" w:space="0" w:color="auto"/>
            <w:left w:val="none" w:sz="0" w:space="0" w:color="auto"/>
            <w:bottom w:val="none" w:sz="0" w:space="0" w:color="auto"/>
            <w:right w:val="none" w:sz="0" w:space="0" w:color="auto"/>
          </w:divBdr>
        </w:div>
        <w:div w:id="1171680878">
          <w:marLeft w:val="0"/>
          <w:marRight w:val="0"/>
          <w:marTop w:val="0"/>
          <w:marBottom w:val="0"/>
          <w:divBdr>
            <w:top w:val="none" w:sz="0" w:space="0" w:color="auto"/>
            <w:left w:val="none" w:sz="0" w:space="0" w:color="auto"/>
            <w:bottom w:val="none" w:sz="0" w:space="0" w:color="auto"/>
            <w:right w:val="none" w:sz="0" w:space="0" w:color="auto"/>
          </w:divBdr>
        </w:div>
        <w:div w:id="1312755310">
          <w:marLeft w:val="0"/>
          <w:marRight w:val="0"/>
          <w:marTop w:val="0"/>
          <w:marBottom w:val="0"/>
          <w:divBdr>
            <w:top w:val="none" w:sz="0" w:space="0" w:color="auto"/>
            <w:left w:val="none" w:sz="0" w:space="0" w:color="auto"/>
            <w:bottom w:val="none" w:sz="0" w:space="0" w:color="auto"/>
            <w:right w:val="none" w:sz="0" w:space="0" w:color="auto"/>
          </w:divBdr>
        </w:div>
        <w:div w:id="1434010230">
          <w:marLeft w:val="0"/>
          <w:marRight w:val="0"/>
          <w:marTop w:val="0"/>
          <w:marBottom w:val="0"/>
          <w:divBdr>
            <w:top w:val="none" w:sz="0" w:space="0" w:color="auto"/>
            <w:left w:val="none" w:sz="0" w:space="0" w:color="auto"/>
            <w:bottom w:val="none" w:sz="0" w:space="0" w:color="auto"/>
            <w:right w:val="none" w:sz="0" w:space="0" w:color="auto"/>
          </w:divBdr>
        </w:div>
        <w:div w:id="1687125939">
          <w:marLeft w:val="0"/>
          <w:marRight w:val="0"/>
          <w:marTop w:val="0"/>
          <w:marBottom w:val="0"/>
          <w:divBdr>
            <w:top w:val="none" w:sz="0" w:space="0" w:color="auto"/>
            <w:left w:val="none" w:sz="0" w:space="0" w:color="auto"/>
            <w:bottom w:val="none" w:sz="0" w:space="0" w:color="auto"/>
            <w:right w:val="none" w:sz="0" w:space="0" w:color="auto"/>
          </w:divBdr>
        </w:div>
        <w:div w:id="1844859003">
          <w:marLeft w:val="0"/>
          <w:marRight w:val="0"/>
          <w:marTop w:val="0"/>
          <w:marBottom w:val="0"/>
          <w:divBdr>
            <w:top w:val="none" w:sz="0" w:space="0" w:color="auto"/>
            <w:left w:val="none" w:sz="0" w:space="0" w:color="auto"/>
            <w:bottom w:val="none" w:sz="0" w:space="0" w:color="auto"/>
            <w:right w:val="none" w:sz="0" w:space="0" w:color="auto"/>
          </w:divBdr>
        </w:div>
        <w:div w:id="2099521339">
          <w:marLeft w:val="0"/>
          <w:marRight w:val="0"/>
          <w:marTop w:val="0"/>
          <w:marBottom w:val="0"/>
          <w:divBdr>
            <w:top w:val="none" w:sz="0" w:space="0" w:color="auto"/>
            <w:left w:val="none" w:sz="0" w:space="0" w:color="auto"/>
            <w:bottom w:val="none" w:sz="0" w:space="0" w:color="auto"/>
            <w:right w:val="none" w:sz="0" w:space="0" w:color="auto"/>
          </w:divBdr>
        </w:div>
      </w:divsChild>
    </w:div>
    <w:div w:id="1398896051">
      <w:bodyDiv w:val="1"/>
      <w:marLeft w:val="0"/>
      <w:marRight w:val="0"/>
      <w:marTop w:val="0"/>
      <w:marBottom w:val="0"/>
      <w:divBdr>
        <w:top w:val="none" w:sz="0" w:space="0" w:color="auto"/>
        <w:left w:val="none" w:sz="0" w:space="0" w:color="auto"/>
        <w:bottom w:val="none" w:sz="0" w:space="0" w:color="auto"/>
        <w:right w:val="none" w:sz="0" w:space="0" w:color="auto"/>
      </w:divBdr>
      <w:divsChild>
        <w:div w:id="245772417">
          <w:marLeft w:val="0"/>
          <w:marRight w:val="0"/>
          <w:marTop w:val="0"/>
          <w:marBottom w:val="0"/>
          <w:divBdr>
            <w:top w:val="none" w:sz="0" w:space="0" w:color="auto"/>
            <w:left w:val="none" w:sz="0" w:space="0" w:color="auto"/>
            <w:bottom w:val="none" w:sz="0" w:space="0" w:color="auto"/>
            <w:right w:val="none" w:sz="0" w:space="0" w:color="auto"/>
          </w:divBdr>
        </w:div>
        <w:div w:id="766001050">
          <w:marLeft w:val="0"/>
          <w:marRight w:val="0"/>
          <w:marTop w:val="0"/>
          <w:marBottom w:val="0"/>
          <w:divBdr>
            <w:top w:val="none" w:sz="0" w:space="0" w:color="auto"/>
            <w:left w:val="none" w:sz="0" w:space="0" w:color="auto"/>
            <w:bottom w:val="none" w:sz="0" w:space="0" w:color="auto"/>
            <w:right w:val="none" w:sz="0" w:space="0" w:color="auto"/>
          </w:divBdr>
        </w:div>
        <w:div w:id="1403673564">
          <w:marLeft w:val="0"/>
          <w:marRight w:val="0"/>
          <w:marTop w:val="0"/>
          <w:marBottom w:val="0"/>
          <w:divBdr>
            <w:top w:val="none" w:sz="0" w:space="0" w:color="auto"/>
            <w:left w:val="none" w:sz="0" w:space="0" w:color="auto"/>
            <w:bottom w:val="none" w:sz="0" w:space="0" w:color="auto"/>
            <w:right w:val="none" w:sz="0" w:space="0" w:color="auto"/>
          </w:divBdr>
        </w:div>
        <w:div w:id="1779326765">
          <w:marLeft w:val="0"/>
          <w:marRight w:val="0"/>
          <w:marTop w:val="0"/>
          <w:marBottom w:val="0"/>
          <w:divBdr>
            <w:top w:val="none" w:sz="0" w:space="0" w:color="auto"/>
            <w:left w:val="none" w:sz="0" w:space="0" w:color="auto"/>
            <w:bottom w:val="none" w:sz="0" w:space="0" w:color="auto"/>
            <w:right w:val="none" w:sz="0" w:space="0" w:color="auto"/>
          </w:divBdr>
        </w:div>
        <w:div w:id="2005476407">
          <w:marLeft w:val="0"/>
          <w:marRight w:val="0"/>
          <w:marTop w:val="0"/>
          <w:marBottom w:val="0"/>
          <w:divBdr>
            <w:top w:val="none" w:sz="0" w:space="0" w:color="auto"/>
            <w:left w:val="none" w:sz="0" w:space="0" w:color="auto"/>
            <w:bottom w:val="none" w:sz="0" w:space="0" w:color="auto"/>
            <w:right w:val="none" w:sz="0" w:space="0" w:color="auto"/>
          </w:divBdr>
        </w:div>
      </w:divsChild>
    </w:div>
    <w:div w:id="1429036092">
      <w:bodyDiv w:val="1"/>
      <w:marLeft w:val="0"/>
      <w:marRight w:val="0"/>
      <w:marTop w:val="0"/>
      <w:marBottom w:val="0"/>
      <w:divBdr>
        <w:top w:val="none" w:sz="0" w:space="0" w:color="auto"/>
        <w:left w:val="none" w:sz="0" w:space="0" w:color="auto"/>
        <w:bottom w:val="none" w:sz="0" w:space="0" w:color="auto"/>
        <w:right w:val="none" w:sz="0" w:space="0" w:color="auto"/>
      </w:divBdr>
      <w:divsChild>
        <w:div w:id="546836917">
          <w:marLeft w:val="0"/>
          <w:marRight w:val="0"/>
          <w:marTop w:val="0"/>
          <w:marBottom w:val="0"/>
          <w:divBdr>
            <w:top w:val="none" w:sz="0" w:space="0" w:color="auto"/>
            <w:left w:val="none" w:sz="0" w:space="0" w:color="auto"/>
            <w:bottom w:val="none" w:sz="0" w:space="0" w:color="auto"/>
            <w:right w:val="none" w:sz="0" w:space="0" w:color="auto"/>
          </w:divBdr>
        </w:div>
        <w:div w:id="562105769">
          <w:marLeft w:val="0"/>
          <w:marRight w:val="0"/>
          <w:marTop w:val="0"/>
          <w:marBottom w:val="0"/>
          <w:divBdr>
            <w:top w:val="none" w:sz="0" w:space="0" w:color="auto"/>
            <w:left w:val="none" w:sz="0" w:space="0" w:color="auto"/>
            <w:bottom w:val="none" w:sz="0" w:space="0" w:color="auto"/>
            <w:right w:val="none" w:sz="0" w:space="0" w:color="auto"/>
          </w:divBdr>
        </w:div>
        <w:div w:id="1380587183">
          <w:marLeft w:val="0"/>
          <w:marRight w:val="0"/>
          <w:marTop w:val="0"/>
          <w:marBottom w:val="0"/>
          <w:divBdr>
            <w:top w:val="none" w:sz="0" w:space="0" w:color="auto"/>
            <w:left w:val="none" w:sz="0" w:space="0" w:color="auto"/>
            <w:bottom w:val="none" w:sz="0" w:space="0" w:color="auto"/>
            <w:right w:val="none" w:sz="0" w:space="0" w:color="auto"/>
          </w:divBdr>
        </w:div>
      </w:divsChild>
    </w:div>
    <w:div w:id="1438133623">
      <w:bodyDiv w:val="1"/>
      <w:marLeft w:val="0"/>
      <w:marRight w:val="0"/>
      <w:marTop w:val="0"/>
      <w:marBottom w:val="0"/>
      <w:divBdr>
        <w:top w:val="none" w:sz="0" w:space="0" w:color="auto"/>
        <w:left w:val="none" w:sz="0" w:space="0" w:color="auto"/>
        <w:bottom w:val="none" w:sz="0" w:space="0" w:color="auto"/>
        <w:right w:val="none" w:sz="0" w:space="0" w:color="auto"/>
      </w:divBdr>
      <w:divsChild>
        <w:div w:id="323779975">
          <w:marLeft w:val="0"/>
          <w:marRight w:val="0"/>
          <w:marTop w:val="0"/>
          <w:marBottom w:val="0"/>
          <w:divBdr>
            <w:top w:val="none" w:sz="0" w:space="0" w:color="auto"/>
            <w:left w:val="none" w:sz="0" w:space="0" w:color="auto"/>
            <w:bottom w:val="none" w:sz="0" w:space="0" w:color="auto"/>
            <w:right w:val="none" w:sz="0" w:space="0" w:color="auto"/>
          </w:divBdr>
        </w:div>
        <w:div w:id="1382051783">
          <w:marLeft w:val="0"/>
          <w:marRight w:val="0"/>
          <w:marTop w:val="0"/>
          <w:marBottom w:val="0"/>
          <w:divBdr>
            <w:top w:val="none" w:sz="0" w:space="0" w:color="auto"/>
            <w:left w:val="none" w:sz="0" w:space="0" w:color="auto"/>
            <w:bottom w:val="none" w:sz="0" w:space="0" w:color="auto"/>
            <w:right w:val="none" w:sz="0" w:space="0" w:color="auto"/>
          </w:divBdr>
        </w:div>
        <w:div w:id="1657800337">
          <w:marLeft w:val="0"/>
          <w:marRight w:val="0"/>
          <w:marTop w:val="0"/>
          <w:marBottom w:val="0"/>
          <w:divBdr>
            <w:top w:val="none" w:sz="0" w:space="0" w:color="auto"/>
            <w:left w:val="none" w:sz="0" w:space="0" w:color="auto"/>
            <w:bottom w:val="none" w:sz="0" w:space="0" w:color="auto"/>
            <w:right w:val="none" w:sz="0" w:space="0" w:color="auto"/>
          </w:divBdr>
        </w:div>
        <w:div w:id="1727030233">
          <w:marLeft w:val="0"/>
          <w:marRight w:val="0"/>
          <w:marTop w:val="0"/>
          <w:marBottom w:val="0"/>
          <w:divBdr>
            <w:top w:val="none" w:sz="0" w:space="0" w:color="auto"/>
            <w:left w:val="none" w:sz="0" w:space="0" w:color="auto"/>
            <w:bottom w:val="none" w:sz="0" w:space="0" w:color="auto"/>
            <w:right w:val="none" w:sz="0" w:space="0" w:color="auto"/>
          </w:divBdr>
        </w:div>
      </w:divsChild>
    </w:div>
    <w:div w:id="1439525679">
      <w:bodyDiv w:val="1"/>
      <w:marLeft w:val="0"/>
      <w:marRight w:val="0"/>
      <w:marTop w:val="0"/>
      <w:marBottom w:val="0"/>
      <w:divBdr>
        <w:top w:val="none" w:sz="0" w:space="0" w:color="auto"/>
        <w:left w:val="none" w:sz="0" w:space="0" w:color="auto"/>
        <w:bottom w:val="none" w:sz="0" w:space="0" w:color="auto"/>
        <w:right w:val="none" w:sz="0" w:space="0" w:color="auto"/>
      </w:divBdr>
    </w:div>
    <w:div w:id="1453667542">
      <w:bodyDiv w:val="1"/>
      <w:marLeft w:val="0"/>
      <w:marRight w:val="0"/>
      <w:marTop w:val="0"/>
      <w:marBottom w:val="0"/>
      <w:divBdr>
        <w:top w:val="none" w:sz="0" w:space="0" w:color="auto"/>
        <w:left w:val="none" w:sz="0" w:space="0" w:color="auto"/>
        <w:bottom w:val="none" w:sz="0" w:space="0" w:color="auto"/>
        <w:right w:val="none" w:sz="0" w:space="0" w:color="auto"/>
      </w:divBdr>
      <w:divsChild>
        <w:div w:id="18245125">
          <w:marLeft w:val="0"/>
          <w:marRight w:val="0"/>
          <w:marTop w:val="0"/>
          <w:marBottom w:val="0"/>
          <w:divBdr>
            <w:top w:val="none" w:sz="0" w:space="0" w:color="auto"/>
            <w:left w:val="none" w:sz="0" w:space="0" w:color="auto"/>
            <w:bottom w:val="none" w:sz="0" w:space="0" w:color="auto"/>
            <w:right w:val="none" w:sz="0" w:space="0" w:color="auto"/>
          </w:divBdr>
        </w:div>
        <w:div w:id="128089119">
          <w:marLeft w:val="0"/>
          <w:marRight w:val="0"/>
          <w:marTop w:val="0"/>
          <w:marBottom w:val="0"/>
          <w:divBdr>
            <w:top w:val="none" w:sz="0" w:space="0" w:color="auto"/>
            <w:left w:val="none" w:sz="0" w:space="0" w:color="auto"/>
            <w:bottom w:val="none" w:sz="0" w:space="0" w:color="auto"/>
            <w:right w:val="none" w:sz="0" w:space="0" w:color="auto"/>
          </w:divBdr>
        </w:div>
        <w:div w:id="549927943">
          <w:marLeft w:val="0"/>
          <w:marRight w:val="0"/>
          <w:marTop w:val="0"/>
          <w:marBottom w:val="0"/>
          <w:divBdr>
            <w:top w:val="none" w:sz="0" w:space="0" w:color="auto"/>
            <w:left w:val="none" w:sz="0" w:space="0" w:color="auto"/>
            <w:bottom w:val="none" w:sz="0" w:space="0" w:color="auto"/>
            <w:right w:val="none" w:sz="0" w:space="0" w:color="auto"/>
          </w:divBdr>
        </w:div>
        <w:div w:id="760100701">
          <w:marLeft w:val="0"/>
          <w:marRight w:val="0"/>
          <w:marTop w:val="0"/>
          <w:marBottom w:val="0"/>
          <w:divBdr>
            <w:top w:val="none" w:sz="0" w:space="0" w:color="auto"/>
            <w:left w:val="none" w:sz="0" w:space="0" w:color="auto"/>
            <w:bottom w:val="none" w:sz="0" w:space="0" w:color="auto"/>
            <w:right w:val="none" w:sz="0" w:space="0" w:color="auto"/>
          </w:divBdr>
        </w:div>
        <w:div w:id="827553221">
          <w:marLeft w:val="0"/>
          <w:marRight w:val="0"/>
          <w:marTop w:val="0"/>
          <w:marBottom w:val="0"/>
          <w:divBdr>
            <w:top w:val="none" w:sz="0" w:space="0" w:color="auto"/>
            <w:left w:val="none" w:sz="0" w:space="0" w:color="auto"/>
            <w:bottom w:val="none" w:sz="0" w:space="0" w:color="auto"/>
            <w:right w:val="none" w:sz="0" w:space="0" w:color="auto"/>
          </w:divBdr>
        </w:div>
        <w:div w:id="1170024800">
          <w:marLeft w:val="0"/>
          <w:marRight w:val="0"/>
          <w:marTop w:val="0"/>
          <w:marBottom w:val="0"/>
          <w:divBdr>
            <w:top w:val="none" w:sz="0" w:space="0" w:color="auto"/>
            <w:left w:val="none" w:sz="0" w:space="0" w:color="auto"/>
            <w:bottom w:val="none" w:sz="0" w:space="0" w:color="auto"/>
            <w:right w:val="none" w:sz="0" w:space="0" w:color="auto"/>
          </w:divBdr>
        </w:div>
        <w:div w:id="1247346730">
          <w:marLeft w:val="0"/>
          <w:marRight w:val="0"/>
          <w:marTop w:val="0"/>
          <w:marBottom w:val="0"/>
          <w:divBdr>
            <w:top w:val="none" w:sz="0" w:space="0" w:color="auto"/>
            <w:left w:val="none" w:sz="0" w:space="0" w:color="auto"/>
            <w:bottom w:val="none" w:sz="0" w:space="0" w:color="auto"/>
            <w:right w:val="none" w:sz="0" w:space="0" w:color="auto"/>
          </w:divBdr>
        </w:div>
        <w:div w:id="1428499443">
          <w:marLeft w:val="0"/>
          <w:marRight w:val="0"/>
          <w:marTop w:val="0"/>
          <w:marBottom w:val="0"/>
          <w:divBdr>
            <w:top w:val="none" w:sz="0" w:space="0" w:color="auto"/>
            <w:left w:val="none" w:sz="0" w:space="0" w:color="auto"/>
            <w:bottom w:val="none" w:sz="0" w:space="0" w:color="auto"/>
            <w:right w:val="none" w:sz="0" w:space="0" w:color="auto"/>
          </w:divBdr>
        </w:div>
        <w:div w:id="1502502785">
          <w:marLeft w:val="0"/>
          <w:marRight w:val="0"/>
          <w:marTop w:val="0"/>
          <w:marBottom w:val="0"/>
          <w:divBdr>
            <w:top w:val="none" w:sz="0" w:space="0" w:color="auto"/>
            <w:left w:val="none" w:sz="0" w:space="0" w:color="auto"/>
            <w:bottom w:val="none" w:sz="0" w:space="0" w:color="auto"/>
            <w:right w:val="none" w:sz="0" w:space="0" w:color="auto"/>
          </w:divBdr>
        </w:div>
        <w:div w:id="1722287616">
          <w:marLeft w:val="0"/>
          <w:marRight w:val="0"/>
          <w:marTop w:val="0"/>
          <w:marBottom w:val="0"/>
          <w:divBdr>
            <w:top w:val="none" w:sz="0" w:space="0" w:color="auto"/>
            <w:left w:val="none" w:sz="0" w:space="0" w:color="auto"/>
            <w:bottom w:val="none" w:sz="0" w:space="0" w:color="auto"/>
            <w:right w:val="none" w:sz="0" w:space="0" w:color="auto"/>
          </w:divBdr>
        </w:div>
        <w:div w:id="1812095912">
          <w:marLeft w:val="0"/>
          <w:marRight w:val="0"/>
          <w:marTop w:val="0"/>
          <w:marBottom w:val="0"/>
          <w:divBdr>
            <w:top w:val="none" w:sz="0" w:space="0" w:color="auto"/>
            <w:left w:val="none" w:sz="0" w:space="0" w:color="auto"/>
            <w:bottom w:val="none" w:sz="0" w:space="0" w:color="auto"/>
            <w:right w:val="none" w:sz="0" w:space="0" w:color="auto"/>
          </w:divBdr>
        </w:div>
        <w:div w:id="1998338237">
          <w:marLeft w:val="0"/>
          <w:marRight w:val="0"/>
          <w:marTop w:val="0"/>
          <w:marBottom w:val="0"/>
          <w:divBdr>
            <w:top w:val="none" w:sz="0" w:space="0" w:color="auto"/>
            <w:left w:val="none" w:sz="0" w:space="0" w:color="auto"/>
            <w:bottom w:val="none" w:sz="0" w:space="0" w:color="auto"/>
            <w:right w:val="none" w:sz="0" w:space="0" w:color="auto"/>
          </w:divBdr>
        </w:div>
      </w:divsChild>
    </w:div>
    <w:div w:id="1461419435">
      <w:bodyDiv w:val="1"/>
      <w:marLeft w:val="0"/>
      <w:marRight w:val="0"/>
      <w:marTop w:val="0"/>
      <w:marBottom w:val="0"/>
      <w:divBdr>
        <w:top w:val="none" w:sz="0" w:space="0" w:color="auto"/>
        <w:left w:val="none" w:sz="0" w:space="0" w:color="auto"/>
        <w:bottom w:val="none" w:sz="0" w:space="0" w:color="auto"/>
        <w:right w:val="none" w:sz="0" w:space="0" w:color="auto"/>
      </w:divBdr>
    </w:div>
    <w:div w:id="1467090296">
      <w:bodyDiv w:val="1"/>
      <w:marLeft w:val="0"/>
      <w:marRight w:val="0"/>
      <w:marTop w:val="0"/>
      <w:marBottom w:val="0"/>
      <w:divBdr>
        <w:top w:val="none" w:sz="0" w:space="0" w:color="auto"/>
        <w:left w:val="none" w:sz="0" w:space="0" w:color="auto"/>
        <w:bottom w:val="none" w:sz="0" w:space="0" w:color="auto"/>
        <w:right w:val="none" w:sz="0" w:space="0" w:color="auto"/>
      </w:divBdr>
      <w:divsChild>
        <w:div w:id="1448961135">
          <w:marLeft w:val="0"/>
          <w:marRight w:val="0"/>
          <w:marTop w:val="0"/>
          <w:marBottom w:val="0"/>
          <w:divBdr>
            <w:top w:val="none" w:sz="0" w:space="0" w:color="auto"/>
            <w:left w:val="none" w:sz="0" w:space="0" w:color="auto"/>
            <w:bottom w:val="none" w:sz="0" w:space="0" w:color="auto"/>
            <w:right w:val="none" w:sz="0" w:space="0" w:color="auto"/>
          </w:divBdr>
        </w:div>
        <w:div w:id="445779067">
          <w:marLeft w:val="0"/>
          <w:marRight w:val="0"/>
          <w:marTop w:val="0"/>
          <w:marBottom w:val="0"/>
          <w:divBdr>
            <w:top w:val="none" w:sz="0" w:space="0" w:color="auto"/>
            <w:left w:val="none" w:sz="0" w:space="0" w:color="auto"/>
            <w:bottom w:val="none" w:sz="0" w:space="0" w:color="auto"/>
            <w:right w:val="none" w:sz="0" w:space="0" w:color="auto"/>
          </w:divBdr>
        </w:div>
      </w:divsChild>
    </w:div>
    <w:div w:id="1500385467">
      <w:bodyDiv w:val="1"/>
      <w:marLeft w:val="0"/>
      <w:marRight w:val="0"/>
      <w:marTop w:val="0"/>
      <w:marBottom w:val="0"/>
      <w:divBdr>
        <w:top w:val="none" w:sz="0" w:space="0" w:color="auto"/>
        <w:left w:val="none" w:sz="0" w:space="0" w:color="auto"/>
        <w:bottom w:val="none" w:sz="0" w:space="0" w:color="auto"/>
        <w:right w:val="none" w:sz="0" w:space="0" w:color="auto"/>
      </w:divBdr>
    </w:div>
    <w:div w:id="1522671070">
      <w:bodyDiv w:val="1"/>
      <w:marLeft w:val="0"/>
      <w:marRight w:val="0"/>
      <w:marTop w:val="0"/>
      <w:marBottom w:val="0"/>
      <w:divBdr>
        <w:top w:val="none" w:sz="0" w:space="0" w:color="auto"/>
        <w:left w:val="none" w:sz="0" w:space="0" w:color="auto"/>
        <w:bottom w:val="none" w:sz="0" w:space="0" w:color="auto"/>
        <w:right w:val="none" w:sz="0" w:space="0" w:color="auto"/>
      </w:divBdr>
      <w:divsChild>
        <w:div w:id="17313112">
          <w:marLeft w:val="0"/>
          <w:marRight w:val="0"/>
          <w:marTop w:val="0"/>
          <w:marBottom w:val="0"/>
          <w:divBdr>
            <w:top w:val="none" w:sz="0" w:space="0" w:color="auto"/>
            <w:left w:val="none" w:sz="0" w:space="0" w:color="auto"/>
            <w:bottom w:val="none" w:sz="0" w:space="0" w:color="auto"/>
            <w:right w:val="none" w:sz="0" w:space="0" w:color="auto"/>
          </w:divBdr>
        </w:div>
        <w:div w:id="152768493">
          <w:marLeft w:val="0"/>
          <w:marRight w:val="0"/>
          <w:marTop w:val="0"/>
          <w:marBottom w:val="0"/>
          <w:divBdr>
            <w:top w:val="none" w:sz="0" w:space="0" w:color="auto"/>
            <w:left w:val="none" w:sz="0" w:space="0" w:color="auto"/>
            <w:bottom w:val="none" w:sz="0" w:space="0" w:color="auto"/>
            <w:right w:val="none" w:sz="0" w:space="0" w:color="auto"/>
          </w:divBdr>
        </w:div>
        <w:div w:id="191379492">
          <w:marLeft w:val="0"/>
          <w:marRight w:val="0"/>
          <w:marTop w:val="0"/>
          <w:marBottom w:val="0"/>
          <w:divBdr>
            <w:top w:val="none" w:sz="0" w:space="0" w:color="auto"/>
            <w:left w:val="none" w:sz="0" w:space="0" w:color="auto"/>
            <w:bottom w:val="none" w:sz="0" w:space="0" w:color="auto"/>
            <w:right w:val="none" w:sz="0" w:space="0" w:color="auto"/>
          </w:divBdr>
        </w:div>
        <w:div w:id="345713571">
          <w:marLeft w:val="0"/>
          <w:marRight w:val="0"/>
          <w:marTop w:val="0"/>
          <w:marBottom w:val="0"/>
          <w:divBdr>
            <w:top w:val="none" w:sz="0" w:space="0" w:color="auto"/>
            <w:left w:val="none" w:sz="0" w:space="0" w:color="auto"/>
            <w:bottom w:val="none" w:sz="0" w:space="0" w:color="auto"/>
            <w:right w:val="none" w:sz="0" w:space="0" w:color="auto"/>
          </w:divBdr>
        </w:div>
        <w:div w:id="522860910">
          <w:marLeft w:val="0"/>
          <w:marRight w:val="0"/>
          <w:marTop w:val="0"/>
          <w:marBottom w:val="0"/>
          <w:divBdr>
            <w:top w:val="none" w:sz="0" w:space="0" w:color="auto"/>
            <w:left w:val="none" w:sz="0" w:space="0" w:color="auto"/>
            <w:bottom w:val="none" w:sz="0" w:space="0" w:color="auto"/>
            <w:right w:val="none" w:sz="0" w:space="0" w:color="auto"/>
          </w:divBdr>
        </w:div>
        <w:div w:id="540750371">
          <w:marLeft w:val="0"/>
          <w:marRight w:val="0"/>
          <w:marTop w:val="0"/>
          <w:marBottom w:val="0"/>
          <w:divBdr>
            <w:top w:val="none" w:sz="0" w:space="0" w:color="auto"/>
            <w:left w:val="none" w:sz="0" w:space="0" w:color="auto"/>
            <w:bottom w:val="none" w:sz="0" w:space="0" w:color="auto"/>
            <w:right w:val="none" w:sz="0" w:space="0" w:color="auto"/>
          </w:divBdr>
        </w:div>
        <w:div w:id="945774242">
          <w:marLeft w:val="0"/>
          <w:marRight w:val="0"/>
          <w:marTop w:val="0"/>
          <w:marBottom w:val="0"/>
          <w:divBdr>
            <w:top w:val="none" w:sz="0" w:space="0" w:color="auto"/>
            <w:left w:val="none" w:sz="0" w:space="0" w:color="auto"/>
            <w:bottom w:val="none" w:sz="0" w:space="0" w:color="auto"/>
            <w:right w:val="none" w:sz="0" w:space="0" w:color="auto"/>
          </w:divBdr>
        </w:div>
        <w:div w:id="1320690145">
          <w:marLeft w:val="0"/>
          <w:marRight w:val="0"/>
          <w:marTop w:val="0"/>
          <w:marBottom w:val="0"/>
          <w:divBdr>
            <w:top w:val="none" w:sz="0" w:space="0" w:color="auto"/>
            <w:left w:val="none" w:sz="0" w:space="0" w:color="auto"/>
            <w:bottom w:val="none" w:sz="0" w:space="0" w:color="auto"/>
            <w:right w:val="none" w:sz="0" w:space="0" w:color="auto"/>
          </w:divBdr>
        </w:div>
        <w:div w:id="1338078125">
          <w:marLeft w:val="0"/>
          <w:marRight w:val="0"/>
          <w:marTop w:val="0"/>
          <w:marBottom w:val="0"/>
          <w:divBdr>
            <w:top w:val="none" w:sz="0" w:space="0" w:color="auto"/>
            <w:left w:val="none" w:sz="0" w:space="0" w:color="auto"/>
            <w:bottom w:val="none" w:sz="0" w:space="0" w:color="auto"/>
            <w:right w:val="none" w:sz="0" w:space="0" w:color="auto"/>
          </w:divBdr>
        </w:div>
        <w:div w:id="1340740603">
          <w:marLeft w:val="0"/>
          <w:marRight w:val="0"/>
          <w:marTop w:val="0"/>
          <w:marBottom w:val="0"/>
          <w:divBdr>
            <w:top w:val="none" w:sz="0" w:space="0" w:color="auto"/>
            <w:left w:val="none" w:sz="0" w:space="0" w:color="auto"/>
            <w:bottom w:val="none" w:sz="0" w:space="0" w:color="auto"/>
            <w:right w:val="none" w:sz="0" w:space="0" w:color="auto"/>
          </w:divBdr>
        </w:div>
        <w:div w:id="1400520415">
          <w:marLeft w:val="0"/>
          <w:marRight w:val="0"/>
          <w:marTop w:val="0"/>
          <w:marBottom w:val="0"/>
          <w:divBdr>
            <w:top w:val="none" w:sz="0" w:space="0" w:color="auto"/>
            <w:left w:val="none" w:sz="0" w:space="0" w:color="auto"/>
            <w:bottom w:val="none" w:sz="0" w:space="0" w:color="auto"/>
            <w:right w:val="none" w:sz="0" w:space="0" w:color="auto"/>
          </w:divBdr>
        </w:div>
        <w:div w:id="1847935079">
          <w:marLeft w:val="0"/>
          <w:marRight w:val="0"/>
          <w:marTop w:val="0"/>
          <w:marBottom w:val="0"/>
          <w:divBdr>
            <w:top w:val="none" w:sz="0" w:space="0" w:color="auto"/>
            <w:left w:val="none" w:sz="0" w:space="0" w:color="auto"/>
            <w:bottom w:val="none" w:sz="0" w:space="0" w:color="auto"/>
            <w:right w:val="none" w:sz="0" w:space="0" w:color="auto"/>
          </w:divBdr>
        </w:div>
        <w:div w:id="1894387852">
          <w:marLeft w:val="0"/>
          <w:marRight w:val="0"/>
          <w:marTop w:val="0"/>
          <w:marBottom w:val="0"/>
          <w:divBdr>
            <w:top w:val="none" w:sz="0" w:space="0" w:color="auto"/>
            <w:left w:val="none" w:sz="0" w:space="0" w:color="auto"/>
            <w:bottom w:val="none" w:sz="0" w:space="0" w:color="auto"/>
            <w:right w:val="none" w:sz="0" w:space="0" w:color="auto"/>
          </w:divBdr>
        </w:div>
      </w:divsChild>
    </w:div>
    <w:div w:id="1525168273">
      <w:bodyDiv w:val="1"/>
      <w:marLeft w:val="0"/>
      <w:marRight w:val="0"/>
      <w:marTop w:val="0"/>
      <w:marBottom w:val="0"/>
      <w:divBdr>
        <w:top w:val="none" w:sz="0" w:space="0" w:color="auto"/>
        <w:left w:val="none" w:sz="0" w:space="0" w:color="auto"/>
        <w:bottom w:val="none" w:sz="0" w:space="0" w:color="auto"/>
        <w:right w:val="none" w:sz="0" w:space="0" w:color="auto"/>
      </w:divBdr>
      <w:divsChild>
        <w:div w:id="219634979">
          <w:marLeft w:val="0"/>
          <w:marRight w:val="0"/>
          <w:marTop w:val="0"/>
          <w:marBottom w:val="0"/>
          <w:divBdr>
            <w:top w:val="none" w:sz="0" w:space="0" w:color="auto"/>
            <w:left w:val="none" w:sz="0" w:space="0" w:color="auto"/>
            <w:bottom w:val="none" w:sz="0" w:space="0" w:color="auto"/>
            <w:right w:val="none" w:sz="0" w:space="0" w:color="auto"/>
          </w:divBdr>
        </w:div>
        <w:div w:id="608319636">
          <w:marLeft w:val="0"/>
          <w:marRight w:val="0"/>
          <w:marTop w:val="0"/>
          <w:marBottom w:val="0"/>
          <w:divBdr>
            <w:top w:val="none" w:sz="0" w:space="0" w:color="auto"/>
            <w:left w:val="none" w:sz="0" w:space="0" w:color="auto"/>
            <w:bottom w:val="none" w:sz="0" w:space="0" w:color="auto"/>
            <w:right w:val="none" w:sz="0" w:space="0" w:color="auto"/>
          </w:divBdr>
        </w:div>
        <w:div w:id="690958651">
          <w:marLeft w:val="0"/>
          <w:marRight w:val="0"/>
          <w:marTop w:val="0"/>
          <w:marBottom w:val="0"/>
          <w:divBdr>
            <w:top w:val="none" w:sz="0" w:space="0" w:color="auto"/>
            <w:left w:val="none" w:sz="0" w:space="0" w:color="auto"/>
            <w:bottom w:val="none" w:sz="0" w:space="0" w:color="auto"/>
            <w:right w:val="none" w:sz="0" w:space="0" w:color="auto"/>
          </w:divBdr>
        </w:div>
        <w:div w:id="1188325592">
          <w:marLeft w:val="0"/>
          <w:marRight w:val="0"/>
          <w:marTop w:val="0"/>
          <w:marBottom w:val="0"/>
          <w:divBdr>
            <w:top w:val="none" w:sz="0" w:space="0" w:color="auto"/>
            <w:left w:val="none" w:sz="0" w:space="0" w:color="auto"/>
            <w:bottom w:val="none" w:sz="0" w:space="0" w:color="auto"/>
            <w:right w:val="none" w:sz="0" w:space="0" w:color="auto"/>
          </w:divBdr>
        </w:div>
      </w:divsChild>
    </w:div>
    <w:div w:id="1542596672">
      <w:bodyDiv w:val="1"/>
      <w:marLeft w:val="0"/>
      <w:marRight w:val="0"/>
      <w:marTop w:val="0"/>
      <w:marBottom w:val="0"/>
      <w:divBdr>
        <w:top w:val="none" w:sz="0" w:space="0" w:color="auto"/>
        <w:left w:val="none" w:sz="0" w:space="0" w:color="auto"/>
        <w:bottom w:val="none" w:sz="0" w:space="0" w:color="auto"/>
        <w:right w:val="none" w:sz="0" w:space="0" w:color="auto"/>
      </w:divBdr>
    </w:div>
    <w:div w:id="1550024399">
      <w:bodyDiv w:val="1"/>
      <w:marLeft w:val="0"/>
      <w:marRight w:val="0"/>
      <w:marTop w:val="0"/>
      <w:marBottom w:val="0"/>
      <w:divBdr>
        <w:top w:val="none" w:sz="0" w:space="0" w:color="auto"/>
        <w:left w:val="none" w:sz="0" w:space="0" w:color="auto"/>
        <w:bottom w:val="none" w:sz="0" w:space="0" w:color="auto"/>
        <w:right w:val="none" w:sz="0" w:space="0" w:color="auto"/>
      </w:divBdr>
    </w:div>
    <w:div w:id="1557356371">
      <w:bodyDiv w:val="1"/>
      <w:marLeft w:val="0"/>
      <w:marRight w:val="0"/>
      <w:marTop w:val="0"/>
      <w:marBottom w:val="0"/>
      <w:divBdr>
        <w:top w:val="none" w:sz="0" w:space="0" w:color="auto"/>
        <w:left w:val="none" w:sz="0" w:space="0" w:color="auto"/>
        <w:bottom w:val="none" w:sz="0" w:space="0" w:color="auto"/>
        <w:right w:val="none" w:sz="0" w:space="0" w:color="auto"/>
      </w:divBdr>
      <w:divsChild>
        <w:div w:id="1761560854">
          <w:marLeft w:val="0"/>
          <w:marRight w:val="0"/>
          <w:marTop w:val="0"/>
          <w:marBottom w:val="0"/>
          <w:divBdr>
            <w:top w:val="none" w:sz="0" w:space="0" w:color="auto"/>
            <w:left w:val="none" w:sz="0" w:space="0" w:color="auto"/>
            <w:bottom w:val="none" w:sz="0" w:space="0" w:color="auto"/>
            <w:right w:val="none" w:sz="0" w:space="0" w:color="auto"/>
          </w:divBdr>
        </w:div>
        <w:div w:id="1987203898">
          <w:marLeft w:val="0"/>
          <w:marRight w:val="0"/>
          <w:marTop w:val="0"/>
          <w:marBottom w:val="0"/>
          <w:divBdr>
            <w:top w:val="none" w:sz="0" w:space="0" w:color="auto"/>
            <w:left w:val="none" w:sz="0" w:space="0" w:color="auto"/>
            <w:bottom w:val="none" w:sz="0" w:space="0" w:color="auto"/>
            <w:right w:val="none" w:sz="0" w:space="0" w:color="auto"/>
          </w:divBdr>
        </w:div>
        <w:div w:id="2056001089">
          <w:marLeft w:val="0"/>
          <w:marRight w:val="0"/>
          <w:marTop w:val="0"/>
          <w:marBottom w:val="0"/>
          <w:divBdr>
            <w:top w:val="none" w:sz="0" w:space="0" w:color="auto"/>
            <w:left w:val="none" w:sz="0" w:space="0" w:color="auto"/>
            <w:bottom w:val="none" w:sz="0" w:space="0" w:color="auto"/>
            <w:right w:val="none" w:sz="0" w:space="0" w:color="auto"/>
          </w:divBdr>
        </w:div>
      </w:divsChild>
    </w:div>
    <w:div w:id="1571422376">
      <w:bodyDiv w:val="1"/>
      <w:marLeft w:val="0"/>
      <w:marRight w:val="0"/>
      <w:marTop w:val="0"/>
      <w:marBottom w:val="0"/>
      <w:divBdr>
        <w:top w:val="none" w:sz="0" w:space="0" w:color="auto"/>
        <w:left w:val="none" w:sz="0" w:space="0" w:color="auto"/>
        <w:bottom w:val="none" w:sz="0" w:space="0" w:color="auto"/>
        <w:right w:val="none" w:sz="0" w:space="0" w:color="auto"/>
      </w:divBdr>
    </w:div>
    <w:div w:id="1579633792">
      <w:bodyDiv w:val="1"/>
      <w:marLeft w:val="0"/>
      <w:marRight w:val="0"/>
      <w:marTop w:val="0"/>
      <w:marBottom w:val="0"/>
      <w:divBdr>
        <w:top w:val="none" w:sz="0" w:space="0" w:color="auto"/>
        <w:left w:val="none" w:sz="0" w:space="0" w:color="auto"/>
        <w:bottom w:val="none" w:sz="0" w:space="0" w:color="auto"/>
        <w:right w:val="none" w:sz="0" w:space="0" w:color="auto"/>
      </w:divBdr>
      <w:divsChild>
        <w:div w:id="450369139">
          <w:marLeft w:val="0"/>
          <w:marRight w:val="0"/>
          <w:marTop w:val="0"/>
          <w:marBottom w:val="0"/>
          <w:divBdr>
            <w:top w:val="none" w:sz="0" w:space="0" w:color="auto"/>
            <w:left w:val="none" w:sz="0" w:space="0" w:color="auto"/>
            <w:bottom w:val="none" w:sz="0" w:space="0" w:color="auto"/>
            <w:right w:val="none" w:sz="0" w:space="0" w:color="auto"/>
          </w:divBdr>
        </w:div>
        <w:div w:id="938833536">
          <w:marLeft w:val="0"/>
          <w:marRight w:val="0"/>
          <w:marTop w:val="0"/>
          <w:marBottom w:val="0"/>
          <w:divBdr>
            <w:top w:val="none" w:sz="0" w:space="0" w:color="auto"/>
            <w:left w:val="none" w:sz="0" w:space="0" w:color="auto"/>
            <w:bottom w:val="none" w:sz="0" w:space="0" w:color="auto"/>
            <w:right w:val="none" w:sz="0" w:space="0" w:color="auto"/>
          </w:divBdr>
        </w:div>
        <w:div w:id="1116561408">
          <w:marLeft w:val="0"/>
          <w:marRight w:val="0"/>
          <w:marTop w:val="0"/>
          <w:marBottom w:val="0"/>
          <w:divBdr>
            <w:top w:val="none" w:sz="0" w:space="0" w:color="auto"/>
            <w:left w:val="none" w:sz="0" w:space="0" w:color="auto"/>
            <w:bottom w:val="none" w:sz="0" w:space="0" w:color="auto"/>
            <w:right w:val="none" w:sz="0" w:space="0" w:color="auto"/>
          </w:divBdr>
        </w:div>
        <w:div w:id="1441149090">
          <w:marLeft w:val="0"/>
          <w:marRight w:val="0"/>
          <w:marTop w:val="0"/>
          <w:marBottom w:val="0"/>
          <w:divBdr>
            <w:top w:val="none" w:sz="0" w:space="0" w:color="auto"/>
            <w:left w:val="none" w:sz="0" w:space="0" w:color="auto"/>
            <w:bottom w:val="none" w:sz="0" w:space="0" w:color="auto"/>
            <w:right w:val="none" w:sz="0" w:space="0" w:color="auto"/>
          </w:divBdr>
        </w:div>
        <w:div w:id="1547567548">
          <w:marLeft w:val="0"/>
          <w:marRight w:val="0"/>
          <w:marTop w:val="0"/>
          <w:marBottom w:val="0"/>
          <w:divBdr>
            <w:top w:val="none" w:sz="0" w:space="0" w:color="auto"/>
            <w:left w:val="none" w:sz="0" w:space="0" w:color="auto"/>
            <w:bottom w:val="none" w:sz="0" w:space="0" w:color="auto"/>
            <w:right w:val="none" w:sz="0" w:space="0" w:color="auto"/>
          </w:divBdr>
        </w:div>
        <w:div w:id="1923827713">
          <w:marLeft w:val="0"/>
          <w:marRight w:val="0"/>
          <w:marTop w:val="0"/>
          <w:marBottom w:val="0"/>
          <w:divBdr>
            <w:top w:val="none" w:sz="0" w:space="0" w:color="auto"/>
            <w:left w:val="none" w:sz="0" w:space="0" w:color="auto"/>
            <w:bottom w:val="none" w:sz="0" w:space="0" w:color="auto"/>
            <w:right w:val="none" w:sz="0" w:space="0" w:color="auto"/>
          </w:divBdr>
        </w:div>
      </w:divsChild>
    </w:div>
    <w:div w:id="1604342999">
      <w:bodyDiv w:val="1"/>
      <w:marLeft w:val="0"/>
      <w:marRight w:val="0"/>
      <w:marTop w:val="0"/>
      <w:marBottom w:val="0"/>
      <w:divBdr>
        <w:top w:val="none" w:sz="0" w:space="0" w:color="auto"/>
        <w:left w:val="none" w:sz="0" w:space="0" w:color="auto"/>
        <w:bottom w:val="none" w:sz="0" w:space="0" w:color="auto"/>
        <w:right w:val="none" w:sz="0" w:space="0" w:color="auto"/>
      </w:divBdr>
    </w:div>
    <w:div w:id="1652561295">
      <w:bodyDiv w:val="1"/>
      <w:marLeft w:val="0"/>
      <w:marRight w:val="0"/>
      <w:marTop w:val="0"/>
      <w:marBottom w:val="0"/>
      <w:divBdr>
        <w:top w:val="none" w:sz="0" w:space="0" w:color="auto"/>
        <w:left w:val="none" w:sz="0" w:space="0" w:color="auto"/>
        <w:bottom w:val="none" w:sz="0" w:space="0" w:color="auto"/>
        <w:right w:val="none" w:sz="0" w:space="0" w:color="auto"/>
      </w:divBdr>
    </w:div>
    <w:div w:id="1670526329">
      <w:bodyDiv w:val="1"/>
      <w:marLeft w:val="0"/>
      <w:marRight w:val="0"/>
      <w:marTop w:val="0"/>
      <w:marBottom w:val="0"/>
      <w:divBdr>
        <w:top w:val="none" w:sz="0" w:space="0" w:color="auto"/>
        <w:left w:val="none" w:sz="0" w:space="0" w:color="auto"/>
        <w:bottom w:val="none" w:sz="0" w:space="0" w:color="auto"/>
        <w:right w:val="none" w:sz="0" w:space="0" w:color="auto"/>
      </w:divBdr>
    </w:div>
    <w:div w:id="1672873525">
      <w:bodyDiv w:val="1"/>
      <w:marLeft w:val="0"/>
      <w:marRight w:val="0"/>
      <w:marTop w:val="0"/>
      <w:marBottom w:val="0"/>
      <w:divBdr>
        <w:top w:val="none" w:sz="0" w:space="0" w:color="auto"/>
        <w:left w:val="none" w:sz="0" w:space="0" w:color="auto"/>
        <w:bottom w:val="none" w:sz="0" w:space="0" w:color="auto"/>
        <w:right w:val="none" w:sz="0" w:space="0" w:color="auto"/>
      </w:divBdr>
    </w:div>
    <w:div w:id="1673069737">
      <w:bodyDiv w:val="1"/>
      <w:marLeft w:val="0"/>
      <w:marRight w:val="0"/>
      <w:marTop w:val="0"/>
      <w:marBottom w:val="0"/>
      <w:divBdr>
        <w:top w:val="none" w:sz="0" w:space="0" w:color="auto"/>
        <w:left w:val="none" w:sz="0" w:space="0" w:color="auto"/>
        <w:bottom w:val="none" w:sz="0" w:space="0" w:color="auto"/>
        <w:right w:val="none" w:sz="0" w:space="0" w:color="auto"/>
      </w:divBdr>
    </w:div>
    <w:div w:id="1692023979">
      <w:bodyDiv w:val="1"/>
      <w:marLeft w:val="0"/>
      <w:marRight w:val="0"/>
      <w:marTop w:val="0"/>
      <w:marBottom w:val="0"/>
      <w:divBdr>
        <w:top w:val="none" w:sz="0" w:space="0" w:color="auto"/>
        <w:left w:val="none" w:sz="0" w:space="0" w:color="auto"/>
        <w:bottom w:val="none" w:sz="0" w:space="0" w:color="auto"/>
        <w:right w:val="none" w:sz="0" w:space="0" w:color="auto"/>
      </w:divBdr>
      <w:divsChild>
        <w:div w:id="11881406">
          <w:marLeft w:val="0"/>
          <w:marRight w:val="0"/>
          <w:marTop w:val="0"/>
          <w:marBottom w:val="0"/>
          <w:divBdr>
            <w:top w:val="none" w:sz="0" w:space="0" w:color="auto"/>
            <w:left w:val="none" w:sz="0" w:space="0" w:color="auto"/>
            <w:bottom w:val="none" w:sz="0" w:space="0" w:color="auto"/>
            <w:right w:val="none" w:sz="0" w:space="0" w:color="auto"/>
          </w:divBdr>
        </w:div>
        <w:div w:id="29964966">
          <w:marLeft w:val="0"/>
          <w:marRight w:val="0"/>
          <w:marTop w:val="0"/>
          <w:marBottom w:val="0"/>
          <w:divBdr>
            <w:top w:val="none" w:sz="0" w:space="0" w:color="auto"/>
            <w:left w:val="none" w:sz="0" w:space="0" w:color="auto"/>
            <w:bottom w:val="none" w:sz="0" w:space="0" w:color="auto"/>
            <w:right w:val="none" w:sz="0" w:space="0" w:color="auto"/>
          </w:divBdr>
        </w:div>
        <w:div w:id="524830971">
          <w:marLeft w:val="0"/>
          <w:marRight w:val="0"/>
          <w:marTop w:val="0"/>
          <w:marBottom w:val="0"/>
          <w:divBdr>
            <w:top w:val="none" w:sz="0" w:space="0" w:color="auto"/>
            <w:left w:val="none" w:sz="0" w:space="0" w:color="auto"/>
            <w:bottom w:val="none" w:sz="0" w:space="0" w:color="auto"/>
            <w:right w:val="none" w:sz="0" w:space="0" w:color="auto"/>
          </w:divBdr>
        </w:div>
        <w:div w:id="819421978">
          <w:marLeft w:val="0"/>
          <w:marRight w:val="0"/>
          <w:marTop w:val="0"/>
          <w:marBottom w:val="0"/>
          <w:divBdr>
            <w:top w:val="none" w:sz="0" w:space="0" w:color="auto"/>
            <w:left w:val="none" w:sz="0" w:space="0" w:color="auto"/>
            <w:bottom w:val="none" w:sz="0" w:space="0" w:color="auto"/>
            <w:right w:val="none" w:sz="0" w:space="0" w:color="auto"/>
          </w:divBdr>
        </w:div>
        <w:div w:id="916282850">
          <w:marLeft w:val="0"/>
          <w:marRight w:val="0"/>
          <w:marTop w:val="0"/>
          <w:marBottom w:val="0"/>
          <w:divBdr>
            <w:top w:val="none" w:sz="0" w:space="0" w:color="auto"/>
            <w:left w:val="none" w:sz="0" w:space="0" w:color="auto"/>
            <w:bottom w:val="none" w:sz="0" w:space="0" w:color="auto"/>
            <w:right w:val="none" w:sz="0" w:space="0" w:color="auto"/>
          </w:divBdr>
        </w:div>
        <w:div w:id="1135173799">
          <w:marLeft w:val="0"/>
          <w:marRight w:val="0"/>
          <w:marTop w:val="0"/>
          <w:marBottom w:val="0"/>
          <w:divBdr>
            <w:top w:val="none" w:sz="0" w:space="0" w:color="auto"/>
            <w:left w:val="none" w:sz="0" w:space="0" w:color="auto"/>
            <w:bottom w:val="none" w:sz="0" w:space="0" w:color="auto"/>
            <w:right w:val="none" w:sz="0" w:space="0" w:color="auto"/>
          </w:divBdr>
        </w:div>
        <w:div w:id="1193494064">
          <w:marLeft w:val="0"/>
          <w:marRight w:val="0"/>
          <w:marTop w:val="0"/>
          <w:marBottom w:val="0"/>
          <w:divBdr>
            <w:top w:val="none" w:sz="0" w:space="0" w:color="auto"/>
            <w:left w:val="none" w:sz="0" w:space="0" w:color="auto"/>
            <w:bottom w:val="none" w:sz="0" w:space="0" w:color="auto"/>
            <w:right w:val="none" w:sz="0" w:space="0" w:color="auto"/>
          </w:divBdr>
        </w:div>
        <w:div w:id="1307927567">
          <w:marLeft w:val="0"/>
          <w:marRight w:val="0"/>
          <w:marTop w:val="0"/>
          <w:marBottom w:val="0"/>
          <w:divBdr>
            <w:top w:val="none" w:sz="0" w:space="0" w:color="auto"/>
            <w:left w:val="none" w:sz="0" w:space="0" w:color="auto"/>
            <w:bottom w:val="none" w:sz="0" w:space="0" w:color="auto"/>
            <w:right w:val="none" w:sz="0" w:space="0" w:color="auto"/>
          </w:divBdr>
        </w:div>
        <w:div w:id="1511946796">
          <w:marLeft w:val="0"/>
          <w:marRight w:val="0"/>
          <w:marTop w:val="0"/>
          <w:marBottom w:val="0"/>
          <w:divBdr>
            <w:top w:val="none" w:sz="0" w:space="0" w:color="auto"/>
            <w:left w:val="none" w:sz="0" w:space="0" w:color="auto"/>
            <w:bottom w:val="none" w:sz="0" w:space="0" w:color="auto"/>
            <w:right w:val="none" w:sz="0" w:space="0" w:color="auto"/>
          </w:divBdr>
        </w:div>
        <w:div w:id="1888685319">
          <w:marLeft w:val="0"/>
          <w:marRight w:val="0"/>
          <w:marTop w:val="0"/>
          <w:marBottom w:val="0"/>
          <w:divBdr>
            <w:top w:val="none" w:sz="0" w:space="0" w:color="auto"/>
            <w:left w:val="none" w:sz="0" w:space="0" w:color="auto"/>
            <w:bottom w:val="none" w:sz="0" w:space="0" w:color="auto"/>
            <w:right w:val="none" w:sz="0" w:space="0" w:color="auto"/>
          </w:divBdr>
        </w:div>
        <w:div w:id="1911114070">
          <w:marLeft w:val="0"/>
          <w:marRight w:val="0"/>
          <w:marTop w:val="0"/>
          <w:marBottom w:val="0"/>
          <w:divBdr>
            <w:top w:val="none" w:sz="0" w:space="0" w:color="auto"/>
            <w:left w:val="none" w:sz="0" w:space="0" w:color="auto"/>
            <w:bottom w:val="none" w:sz="0" w:space="0" w:color="auto"/>
            <w:right w:val="none" w:sz="0" w:space="0" w:color="auto"/>
          </w:divBdr>
        </w:div>
        <w:div w:id="2011444920">
          <w:marLeft w:val="0"/>
          <w:marRight w:val="0"/>
          <w:marTop w:val="0"/>
          <w:marBottom w:val="0"/>
          <w:divBdr>
            <w:top w:val="none" w:sz="0" w:space="0" w:color="auto"/>
            <w:left w:val="none" w:sz="0" w:space="0" w:color="auto"/>
            <w:bottom w:val="none" w:sz="0" w:space="0" w:color="auto"/>
            <w:right w:val="none" w:sz="0" w:space="0" w:color="auto"/>
          </w:divBdr>
        </w:div>
      </w:divsChild>
    </w:div>
    <w:div w:id="1722054159">
      <w:bodyDiv w:val="1"/>
      <w:marLeft w:val="0"/>
      <w:marRight w:val="0"/>
      <w:marTop w:val="0"/>
      <w:marBottom w:val="0"/>
      <w:divBdr>
        <w:top w:val="none" w:sz="0" w:space="0" w:color="auto"/>
        <w:left w:val="none" w:sz="0" w:space="0" w:color="auto"/>
        <w:bottom w:val="none" w:sz="0" w:space="0" w:color="auto"/>
        <w:right w:val="none" w:sz="0" w:space="0" w:color="auto"/>
      </w:divBdr>
    </w:div>
    <w:div w:id="1789811193">
      <w:bodyDiv w:val="1"/>
      <w:marLeft w:val="0"/>
      <w:marRight w:val="0"/>
      <w:marTop w:val="0"/>
      <w:marBottom w:val="0"/>
      <w:divBdr>
        <w:top w:val="none" w:sz="0" w:space="0" w:color="auto"/>
        <w:left w:val="none" w:sz="0" w:space="0" w:color="auto"/>
        <w:bottom w:val="none" w:sz="0" w:space="0" w:color="auto"/>
        <w:right w:val="none" w:sz="0" w:space="0" w:color="auto"/>
      </w:divBdr>
      <w:divsChild>
        <w:div w:id="48261981">
          <w:marLeft w:val="0"/>
          <w:marRight w:val="0"/>
          <w:marTop w:val="0"/>
          <w:marBottom w:val="0"/>
          <w:divBdr>
            <w:top w:val="none" w:sz="0" w:space="0" w:color="auto"/>
            <w:left w:val="none" w:sz="0" w:space="0" w:color="auto"/>
            <w:bottom w:val="none" w:sz="0" w:space="0" w:color="auto"/>
            <w:right w:val="none" w:sz="0" w:space="0" w:color="auto"/>
          </w:divBdr>
        </w:div>
        <w:div w:id="99377853">
          <w:marLeft w:val="0"/>
          <w:marRight w:val="0"/>
          <w:marTop w:val="0"/>
          <w:marBottom w:val="0"/>
          <w:divBdr>
            <w:top w:val="none" w:sz="0" w:space="0" w:color="auto"/>
            <w:left w:val="none" w:sz="0" w:space="0" w:color="auto"/>
            <w:bottom w:val="none" w:sz="0" w:space="0" w:color="auto"/>
            <w:right w:val="none" w:sz="0" w:space="0" w:color="auto"/>
          </w:divBdr>
        </w:div>
        <w:div w:id="123160505">
          <w:marLeft w:val="0"/>
          <w:marRight w:val="0"/>
          <w:marTop w:val="0"/>
          <w:marBottom w:val="0"/>
          <w:divBdr>
            <w:top w:val="none" w:sz="0" w:space="0" w:color="auto"/>
            <w:left w:val="none" w:sz="0" w:space="0" w:color="auto"/>
            <w:bottom w:val="none" w:sz="0" w:space="0" w:color="auto"/>
            <w:right w:val="none" w:sz="0" w:space="0" w:color="auto"/>
          </w:divBdr>
        </w:div>
        <w:div w:id="123239238">
          <w:marLeft w:val="0"/>
          <w:marRight w:val="0"/>
          <w:marTop w:val="0"/>
          <w:marBottom w:val="0"/>
          <w:divBdr>
            <w:top w:val="none" w:sz="0" w:space="0" w:color="auto"/>
            <w:left w:val="none" w:sz="0" w:space="0" w:color="auto"/>
            <w:bottom w:val="none" w:sz="0" w:space="0" w:color="auto"/>
            <w:right w:val="none" w:sz="0" w:space="0" w:color="auto"/>
          </w:divBdr>
        </w:div>
        <w:div w:id="175464834">
          <w:marLeft w:val="0"/>
          <w:marRight w:val="0"/>
          <w:marTop w:val="0"/>
          <w:marBottom w:val="0"/>
          <w:divBdr>
            <w:top w:val="none" w:sz="0" w:space="0" w:color="auto"/>
            <w:left w:val="none" w:sz="0" w:space="0" w:color="auto"/>
            <w:bottom w:val="none" w:sz="0" w:space="0" w:color="auto"/>
            <w:right w:val="none" w:sz="0" w:space="0" w:color="auto"/>
          </w:divBdr>
        </w:div>
        <w:div w:id="178129338">
          <w:marLeft w:val="0"/>
          <w:marRight w:val="0"/>
          <w:marTop w:val="0"/>
          <w:marBottom w:val="0"/>
          <w:divBdr>
            <w:top w:val="none" w:sz="0" w:space="0" w:color="auto"/>
            <w:left w:val="none" w:sz="0" w:space="0" w:color="auto"/>
            <w:bottom w:val="none" w:sz="0" w:space="0" w:color="auto"/>
            <w:right w:val="none" w:sz="0" w:space="0" w:color="auto"/>
          </w:divBdr>
        </w:div>
        <w:div w:id="234585014">
          <w:marLeft w:val="0"/>
          <w:marRight w:val="0"/>
          <w:marTop w:val="0"/>
          <w:marBottom w:val="0"/>
          <w:divBdr>
            <w:top w:val="none" w:sz="0" w:space="0" w:color="auto"/>
            <w:left w:val="none" w:sz="0" w:space="0" w:color="auto"/>
            <w:bottom w:val="none" w:sz="0" w:space="0" w:color="auto"/>
            <w:right w:val="none" w:sz="0" w:space="0" w:color="auto"/>
          </w:divBdr>
        </w:div>
        <w:div w:id="266429134">
          <w:marLeft w:val="0"/>
          <w:marRight w:val="0"/>
          <w:marTop w:val="0"/>
          <w:marBottom w:val="0"/>
          <w:divBdr>
            <w:top w:val="none" w:sz="0" w:space="0" w:color="auto"/>
            <w:left w:val="none" w:sz="0" w:space="0" w:color="auto"/>
            <w:bottom w:val="none" w:sz="0" w:space="0" w:color="auto"/>
            <w:right w:val="none" w:sz="0" w:space="0" w:color="auto"/>
          </w:divBdr>
        </w:div>
        <w:div w:id="273178292">
          <w:marLeft w:val="0"/>
          <w:marRight w:val="0"/>
          <w:marTop w:val="0"/>
          <w:marBottom w:val="0"/>
          <w:divBdr>
            <w:top w:val="none" w:sz="0" w:space="0" w:color="auto"/>
            <w:left w:val="none" w:sz="0" w:space="0" w:color="auto"/>
            <w:bottom w:val="none" w:sz="0" w:space="0" w:color="auto"/>
            <w:right w:val="none" w:sz="0" w:space="0" w:color="auto"/>
          </w:divBdr>
        </w:div>
        <w:div w:id="298459924">
          <w:marLeft w:val="0"/>
          <w:marRight w:val="0"/>
          <w:marTop w:val="0"/>
          <w:marBottom w:val="0"/>
          <w:divBdr>
            <w:top w:val="none" w:sz="0" w:space="0" w:color="auto"/>
            <w:left w:val="none" w:sz="0" w:space="0" w:color="auto"/>
            <w:bottom w:val="none" w:sz="0" w:space="0" w:color="auto"/>
            <w:right w:val="none" w:sz="0" w:space="0" w:color="auto"/>
          </w:divBdr>
        </w:div>
        <w:div w:id="355467326">
          <w:marLeft w:val="0"/>
          <w:marRight w:val="0"/>
          <w:marTop w:val="0"/>
          <w:marBottom w:val="0"/>
          <w:divBdr>
            <w:top w:val="none" w:sz="0" w:space="0" w:color="auto"/>
            <w:left w:val="none" w:sz="0" w:space="0" w:color="auto"/>
            <w:bottom w:val="none" w:sz="0" w:space="0" w:color="auto"/>
            <w:right w:val="none" w:sz="0" w:space="0" w:color="auto"/>
          </w:divBdr>
        </w:div>
        <w:div w:id="383263357">
          <w:marLeft w:val="0"/>
          <w:marRight w:val="0"/>
          <w:marTop w:val="0"/>
          <w:marBottom w:val="0"/>
          <w:divBdr>
            <w:top w:val="none" w:sz="0" w:space="0" w:color="auto"/>
            <w:left w:val="none" w:sz="0" w:space="0" w:color="auto"/>
            <w:bottom w:val="none" w:sz="0" w:space="0" w:color="auto"/>
            <w:right w:val="none" w:sz="0" w:space="0" w:color="auto"/>
          </w:divBdr>
        </w:div>
        <w:div w:id="397435718">
          <w:marLeft w:val="0"/>
          <w:marRight w:val="0"/>
          <w:marTop w:val="0"/>
          <w:marBottom w:val="0"/>
          <w:divBdr>
            <w:top w:val="none" w:sz="0" w:space="0" w:color="auto"/>
            <w:left w:val="none" w:sz="0" w:space="0" w:color="auto"/>
            <w:bottom w:val="none" w:sz="0" w:space="0" w:color="auto"/>
            <w:right w:val="none" w:sz="0" w:space="0" w:color="auto"/>
          </w:divBdr>
        </w:div>
        <w:div w:id="490291990">
          <w:marLeft w:val="0"/>
          <w:marRight w:val="0"/>
          <w:marTop w:val="0"/>
          <w:marBottom w:val="0"/>
          <w:divBdr>
            <w:top w:val="none" w:sz="0" w:space="0" w:color="auto"/>
            <w:left w:val="none" w:sz="0" w:space="0" w:color="auto"/>
            <w:bottom w:val="none" w:sz="0" w:space="0" w:color="auto"/>
            <w:right w:val="none" w:sz="0" w:space="0" w:color="auto"/>
          </w:divBdr>
        </w:div>
        <w:div w:id="519273425">
          <w:marLeft w:val="0"/>
          <w:marRight w:val="0"/>
          <w:marTop w:val="0"/>
          <w:marBottom w:val="0"/>
          <w:divBdr>
            <w:top w:val="none" w:sz="0" w:space="0" w:color="auto"/>
            <w:left w:val="none" w:sz="0" w:space="0" w:color="auto"/>
            <w:bottom w:val="none" w:sz="0" w:space="0" w:color="auto"/>
            <w:right w:val="none" w:sz="0" w:space="0" w:color="auto"/>
          </w:divBdr>
        </w:div>
        <w:div w:id="557714702">
          <w:marLeft w:val="0"/>
          <w:marRight w:val="0"/>
          <w:marTop w:val="0"/>
          <w:marBottom w:val="0"/>
          <w:divBdr>
            <w:top w:val="none" w:sz="0" w:space="0" w:color="auto"/>
            <w:left w:val="none" w:sz="0" w:space="0" w:color="auto"/>
            <w:bottom w:val="none" w:sz="0" w:space="0" w:color="auto"/>
            <w:right w:val="none" w:sz="0" w:space="0" w:color="auto"/>
          </w:divBdr>
        </w:div>
        <w:div w:id="569079889">
          <w:marLeft w:val="0"/>
          <w:marRight w:val="0"/>
          <w:marTop w:val="0"/>
          <w:marBottom w:val="0"/>
          <w:divBdr>
            <w:top w:val="none" w:sz="0" w:space="0" w:color="auto"/>
            <w:left w:val="none" w:sz="0" w:space="0" w:color="auto"/>
            <w:bottom w:val="none" w:sz="0" w:space="0" w:color="auto"/>
            <w:right w:val="none" w:sz="0" w:space="0" w:color="auto"/>
          </w:divBdr>
        </w:div>
        <w:div w:id="616329114">
          <w:marLeft w:val="0"/>
          <w:marRight w:val="0"/>
          <w:marTop w:val="0"/>
          <w:marBottom w:val="0"/>
          <w:divBdr>
            <w:top w:val="none" w:sz="0" w:space="0" w:color="auto"/>
            <w:left w:val="none" w:sz="0" w:space="0" w:color="auto"/>
            <w:bottom w:val="none" w:sz="0" w:space="0" w:color="auto"/>
            <w:right w:val="none" w:sz="0" w:space="0" w:color="auto"/>
          </w:divBdr>
        </w:div>
        <w:div w:id="829906237">
          <w:marLeft w:val="0"/>
          <w:marRight w:val="0"/>
          <w:marTop w:val="0"/>
          <w:marBottom w:val="0"/>
          <w:divBdr>
            <w:top w:val="none" w:sz="0" w:space="0" w:color="auto"/>
            <w:left w:val="none" w:sz="0" w:space="0" w:color="auto"/>
            <w:bottom w:val="none" w:sz="0" w:space="0" w:color="auto"/>
            <w:right w:val="none" w:sz="0" w:space="0" w:color="auto"/>
          </w:divBdr>
        </w:div>
        <w:div w:id="944532337">
          <w:marLeft w:val="0"/>
          <w:marRight w:val="0"/>
          <w:marTop w:val="0"/>
          <w:marBottom w:val="0"/>
          <w:divBdr>
            <w:top w:val="none" w:sz="0" w:space="0" w:color="auto"/>
            <w:left w:val="none" w:sz="0" w:space="0" w:color="auto"/>
            <w:bottom w:val="none" w:sz="0" w:space="0" w:color="auto"/>
            <w:right w:val="none" w:sz="0" w:space="0" w:color="auto"/>
          </w:divBdr>
        </w:div>
        <w:div w:id="1003893732">
          <w:marLeft w:val="0"/>
          <w:marRight w:val="0"/>
          <w:marTop w:val="0"/>
          <w:marBottom w:val="0"/>
          <w:divBdr>
            <w:top w:val="none" w:sz="0" w:space="0" w:color="auto"/>
            <w:left w:val="none" w:sz="0" w:space="0" w:color="auto"/>
            <w:bottom w:val="none" w:sz="0" w:space="0" w:color="auto"/>
            <w:right w:val="none" w:sz="0" w:space="0" w:color="auto"/>
          </w:divBdr>
        </w:div>
        <w:div w:id="1057171647">
          <w:marLeft w:val="0"/>
          <w:marRight w:val="0"/>
          <w:marTop w:val="0"/>
          <w:marBottom w:val="0"/>
          <w:divBdr>
            <w:top w:val="none" w:sz="0" w:space="0" w:color="auto"/>
            <w:left w:val="none" w:sz="0" w:space="0" w:color="auto"/>
            <w:bottom w:val="none" w:sz="0" w:space="0" w:color="auto"/>
            <w:right w:val="none" w:sz="0" w:space="0" w:color="auto"/>
          </w:divBdr>
        </w:div>
        <w:div w:id="1201165515">
          <w:marLeft w:val="0"/>
          <w:marRight w:val="0"/>
          <w:marTop w:val="0"/>
          <w:marBottom w:val="0"/>
          <w:divBdr>
            <w:top w:val="none" w:sz="0" w:space="0" w:color="auto"/>
            <w:left w:val="none" w:sz="0" w:space="0" w:color="auto"/>
            <w:bottom w:val="none" w:sz="0" w:space="0" w:color="auto"/>
            <w:right w:val="none" w:sz="0" w:space="0" w:color="auto"/>
          </w:divBdr>
        </w:div>
        <w:div w:id="1279413604">
          <w:marLeft w:val="0"/>
          <w:marRight w:val="0"/>
          <w:marTop w:val="0"/>
          <w:marBottom w:val="0"/>
          <w:divBdr>
            <w:top w:val="none" w:sz="0" w:space="0" w:color="auto"/>
            <w:left w:val="none" w:sz="0" w:space="0" w:color="auto"/>
            <w:bottom w:val="none" w:sz="0" w:space="0" w:color="auto"/>
            <w:right w:val="none" w:sz="0" w:space="0" w:color="auto"/>
          </w:divBdr>
        </w:div>
        <w:div w:id="1282810613">
          <w:marLeft w:val="0"/>
          <w:marRight w:val="0"/>
          <w:marTop w:val="0"/>
          <w:marBottom w:val="0"/>
          <w:divBdr>
            <w:top w:val="none" w:sz="0" w:space="0" w:color="auto"/>
            <w:left w:val="none" w:sz="0" w:space="0" w:color="auto"/>
            <w:bottom w:val="none" w:sz="0" w:space="0" w:color="auto"/>
            <w:right w:val="none" w:sz="0" w:space="0" w:color="auto"/>
          </w:divBdr>
        </w:div>
        <w:div w:id="1433627592">
          <w:marLeft w:val="0"/>
          <w:marRight w:val="0"/>
          <w:marTop w:val="0"/>
          <w:marBottom w:val="0"/>
          <w:divBdr>
            <w:top w:val="none" w:sz="0" w:space="0" w:color="auto"/>
            <w:left w:val="none" w:sz="0" w:space="0" w:color="auto"/>
            <w:bottom w:val="none" w:sz="0" w:space="0" w:color="auto"/>
            <w:right w:val="none" w:sz="0" w:space="0" w:color="auto"/>
          </w:divBdr>
        </w:div>
        <w:div w:id="1458137629">
          <w:marLeft w:val="0"/>
          <w:marRight w:val="0"/>
          <w:marTop w:val="0"/>
          <w:marBottom w:val="0"/>
          <w:divBdr>
            <w:top w:val="none" w:sz="0" w:space="0" w:color="auto"/>
            <w:left w:val="none" w:sz="0" w:space="0" w:color="auto"/>
            <w:bottom w:val="none" w:sz="0" w:space="0" w:color="auto"/>
            <w:right w:val="none" w:sz="0" w:space="0" w:color="auto"/>
          </w:divBdr>
        </w:div>
        <w:div w:id="1460025737">
          <w:marLeft w:val="0"/>
          <w:marRight w:val="0"/>
          <w:marTop w:val="0"/>
          <w:marBottom w:val="0"/>
          <w:divBdr>
            <w:top w:val="none" w:sz="0" w:space="0" w:color="auto"/>
            <w:left w:val="none" w:sz="0" w:space="0" w:color="auto"/>
            <w:bottom w:val="none" w:sz="0" w:space="0" w:color="auto"/>
            <w:right w:val="none" w:sz="0" w:space="0" w:color="auto"/>
          </w:divBdr>
        </w:div>
        <w:div w:id="1490051469">
          <w:marLeft w:val="0"/>
          <w:marRight w:val="0"/>
          <w:marTop w:val="0"/>
          <w:marBottom w:val="0"/>
          <w:divBdr>
            <w:top w:val="none" w:sz="0" w:space="0" w:color="auto"/>
            <w:left w:val="none" w:sz="0" w:space="0" w:color="auto"/>
            <w:bottom w:val="none" w:sz="0" w:space="0" w:color="auto"/>
            <w:right w:val="none" w:sz="0" w:space="0" w:color="auto"/>
          </w:divBdr>
        </w:div>
        <w:div w:id="1565988915">
          <w:marLeft w:val="0"/>
          <w:marRight w:val="0"/>
          <w:marTop w:val="0"/>
          <w:marBottom w:val="0"/>
          <w:divBdr>
            <w:top w:val="none" w:sz="0" w:space="0" w:color="auto"/>
            <w:left w:val="none" w:sz="0" w:space="0" w:color="auto"/>
            <w:bottom w:val="none" w:sz="0" w:space="0" w:color="auto"/>
            <w:right w:val="none" w:sz="0" w:space="0" w:color="auto"/>
          </w:divBdr>
        </w:div>
        <w:div w:id="1635451613">
          <w:marLeft w:val="0"/>
          <w:marRight w:val="0"/>
          <w:marTop w:val="0"/>
          <w:marBottom w:val="0"/>
          <w:divBdr>
            <w:top w:val="none" w:sz="0" w:space="0" w:color="auto"/>
            <w:left w:val="none" w:sz="0" w:space="0" w:color="auto"/>
            <w:bottom w:val="none" w:sz="0" w:space="0" w:color="auto"/>
            <w:right w:val="none" w:sz="0" w:space="0" w:color="auto"/>
          </w:divBdr>
        </w:div>
        <w:div w:id="1717463945">
          <w:marLeft w:val="0"/>
          <w:marRight w:val="0"/>
          <w:marTop w:val="0"/>
          <w:marBottom w:val="0"/>
          <w:divBdr>
            <w:top w:val="none" w:sz="0" w:space="0" w:color="auto"/>
            <w:left w:val="none" w:sz="0" w:space="0" w:color="auto"/>
            <w:bottom w:val="none" w:sz="0" w:space="0" w:color="auto"/>
            <w:right w:val="none" w:sz="0" w:space="0" w:color="auto"/>
          </w:divBdr>
        </w:div>
        <w:div w:id="1724449807">
          <w:marLeft w:val="0"/>
          <w:marRight w:val="0"/>
          <w:marTop w:val="0"/>
          <w:marBottom w:val="0"/>
          <w:divBdr>
            <w:top w:val="none" w:sz="0" w:space="0" w:color="auto"/>
            <w:left w:val="none" w:sz="0" w:space="0" w:color="auto"/>
            <w:bottom w:val="none" w:sz="0" w:space="0" w:color="auto"/>
            <w:right w:val="none" w:sz="0" w:space="0" w:color="auto"/>
          </w:divBdr>
        </w:div>
        <w:div w:id="1758162610">
          <w:marLeft w:val="0"/>
          <w:marRight w:val="0"/>
          <w:marTop w:val="0"/>
          <w:marBottom w:val="0"/>
          <w:divBdr>
            <w:top w:val="none" w:sz="0" w:space="0" w:color="auto"/>
            <w:left w:val="none" w:sz="0" w:space="0" w:color="auto"/>
            <w:bottom w:val="none" w:sz="0" w:space="0" w:color="auto"/>
            <w:right w:val="none" w:sz="0" w:space="0" w:color="auto"/>
          </w:divBdr>
        </w:div>
        <w:div w:id="1868174049">
          <w:marLeft w:val="0"/>
          <w:marRight w:val="0"/>
          <w:marTop w:val="0"/>
          <w:marBottom w:val="0"/>
          <w:divBdr>
            <w:top w:val="none" w:sz="0" w:space="0" w:color="auto"/>
            <w:left w:val="none" w:sz="0" w:space="0" w:color="auto"/>
            <w:bottom w:val="none" w:sz="0" w:space="0" w:color="auto"/>
            <w:right w:val="none" w:sz="0" w:space="0" w:color="auto"/>
          </w:divBdr>
        </w:div>
        <w:div w:id="1869905708">
          <w:marLeft w:val="0"/>
          <w:marRight w:val="0"/>
          <w:marTop w:val="0"/>
          <w:marBottom w:val="0"/>
          <w:divBdr>
            <w:top w:val="none" w:sz="0" w:space="0" w:color="auto"/>
            <w:left w:val="none" w:sz="0" w:space="0" w:color="auto"/>
            <w:bottom w:val="none" w:sz="0" w:space="0" w:color="auto"/>
            <w:right w:val="none" w:sz="0" w:space="0" w:color="auto"/>
          </w:divBdr>
        </w:div>
        <w:div w:id="2006131308">
          <w:marLeft w:val="0"/>
          <w:marRight w:val="0"/>
          <w:marTop w:val="0"/>
          <w:marBottom w:val="0"/>
          <w:divBdr>
            <w:top w:val="none" w:sz="0" w:space="0" w:color="auto"/>
            <w:left w:val="none" w:sz="0" w:space="0" w:color="auto"/>
            <w:bottom w:val="none" w:sz="0" w:space="0" w:color="auto"/>
            <w:right w:val="none" w:sz="0" w:space="0" w:color="auto"/>
          </w:divBdr>
        </w:div>
      </w:divsChild>
    </w:div>
    <w:div w:id="1847598406">
      <w:bodyDiv w:val="1"/>
      <w:marLeft w:val="0"/>
      <w:marRight w:val="0"/>
      <w:marTop w:val="0"/>
      <w:marBottom w:val="0"/>
      <w:divBdr>
        <w:top w:val="none" w:sz="0" w:space="0" w:color="auto"/>
        <w:left w:val="none" w:sz="0" w:space="0" w:color="auto"/>
        <w:bottom w:val="none" w:sz="0" w:space="0" w:color="auto"/>
        <w:right w:val="none" w:sz="0" w:space="0" w:color="auto"/>
      </w:divBdr>
      <w:divsChild>
        <w:div w:id="95879296">
          <w:marLeft w:val="0"/>
          <w:marRight w:val="0"/>
          <w:marTop w:val="0"/>
          <w:marBottom w:val="0"/>
          <w:divBdr>
            <w:top w:val="none" w:sz="0" w:space="0" w:color="auto"/>
            <w:left w:val="none" w:sz="0" w:space="0" w:color="auto"/>
            <w:bottom w:val="none" w:sz="0" w:space="0" w:color="auto"/>
            <w:right w:val="none" w:sz="0" w:space="0" w:color="auto"/>
          </w:divBdr>
        </w:div>
        <w:div w:id="123039641">
          <w:marLeft w:val="0"/>
          <w:marRight w:val="0"/>
          <w:marTop w:val="0"/>
          <w:marBottom w:val="0"/>
          <w:divBdr>
            <w:top w:val="none" w:sz="0" w:space="0" w:color="auto"/>
            <w:left w:val="none" w:sz="0" w:space="0" w:color="auto"/>
            <w:bottom w:val="none" w:sz="0" w:space="0" w:color="auto"/>
            <w:right w:val="none" w:sz="0" w:space="0" w:color="auto"/>
          </w:divBdr>
        </w:div>
        <w:div w:id="126777574">
          <w:marLeft w:val="0"/>
          <w:marRight w:val="0"/>
          <w:marTop w:val="0"/>
          <w:marBottom w:val="0"/>
          <w:divBdr>
            <w:top w:val="none" w:sz="0" w:space="0" w:color="auto"/>
            <w:left w:val="none" w:sz="0" w:space="0" w:color="auto"/>
            <w:bottom w:val="none" w:sz="0" w:space="0" w:color="auto"/>
            <w:right w:val="none" w:sz="0" w:space="0" w:color="auto"/>
          </w:divBdr>
        </w:div>
        <w:div w:id="155463820">
          <w:marLeft w:val="0"/>
          <w:marRight w:val="0"/>
          <w:marTop w:val="0"/>
          <w:marBottom w:val="0"/>
          <w:divBdr>
            <w:top w:val="none" w:sz="0" w:space="0" w:color="auto"/>
            <w:left w:val="none" w:sz="0" w:space="0" w:color="auto"/>
            <w:bottom w:val="none" w:sz="0" w:space="0" w:color="auto"/>
            <w:right w:val="none" w:sz="0" w:space="0" w:color="auto"/>
          </w:divBdr>
        </w:div>
        <w:div w:id="192108885">
          <w:marLeft w:val="0"/>
          <w:marRight w:val="0"/>
          <w:marTop w:val="0"/>
          <w:marBottom w:val="0"/>
          <w:divBdr>
            <w:top w:val="none" w:sz="0" w:space="0" w:color="auto"/>
            <w:left w:val="none" w:sz="0" w:space="0" w:color="auto"/>
            <w:bottom w:val="none" w:sz="0" w:space="0" w:color="auto"/>
            <w:right w:val="none" w:sz="0" w:space="0" w:color="auto"/>
          </w:divBdr>
        </w:div>
        <w:div w:id="194971578">
          <w:marLeft w:val="0"/>
          <w:marRight w:val="0"/>
          <w:marTop w:val="0"/>
          <w:marBottom w:val="0"/>
          <w:divBdr>
            <w:top w:val="none" w:sz="0" w:space="0" w:color="auto"/>
            <w:left w:val="none" w:sz="0" w:space="0" w:color="auto"/>
            <w:bottom w:val="none" w:sz="0" w:space="0" w:color="auto"/>
            <w:right w:val="none" w:sz="0" w:space="0" w:color="auto"/>
          </w:divBdr>
        </w:div>
        <w:div w:id="236936266">
          <w:marLeft w:val="0"/>
          <w:marRight w:val="0"/>
          <w:marTop w:val="0"/>
          <w:marBottom w:val="0"/>
          <w:divBdr>
            <w:top w:val="none" w:sz="0" w:space="0" w:color="auto"/>
            <w:left w:val="none" w:sz="0" w:space="0" w:color="auto"/>
            <w:bottom w:val="none" w:sz="0" w:space="0" w:color="auto"/>
            <w:right w:val="none" w:sz="0" w:space="0" w:color="auto"/>
          </w:divBdr>
        </w:div>
        <w:div w:id="250045865">
          <w:marLeft w:val="0"/>
          <w:marRight w:val="0"/>
          <w:marTop w:val="0"/>
          <w:marBottom w:val="0"/>
          <w:divBdr>
            <w:top w:val="none" w:sz="0" w:space="0" w:color="auto"/>
            <w:left w:val="none" w:sz="0" w:space="0" w:color="auto"/>
            <w:bottom w:val="none" w:sz="0" w:space="0" w:color="auto"/>
            <w:right w:val="none" w:sz="0" w:space="0" w:color="auto"/>
          </w:divBdr>
        </w:div>
        <w:div w:id="266425785">
          <w:marLeft w:val="0"/>
          <w:marRight w:val="0"/>
          <w:marTop w:val="0"/>
          <w:marBottom w:val="0"/>
          <w:divBdr>
            <w:top w:val="none" w:sz="0" w:space="0" w:color="auto"/>
            <w:left w:val="none" w:sz="0" w:space="0" w:color="auto"/>
            <w:bottom w:val="none" w:sz="0" w:space="0" w:color="auto"/>
            <w:right w:val="none" w:sz="0" w:space="0" w:color="auto"/>
          </w:divBdr>
        </w:div>
        <w:div w:id="276452232">
          <w:marLeft w:val="0"/>
          <w:marRight w:val="0"/>
          <w:marTop w:val="0"/>
          <w:marBottom w:val="0"/>
          <w:divBdr>
            <w:top w:val="none" w:sz="0" w:space="0" w:color="auto"/>
            <w:left w:val="none" w:sz="0" w:space="0" w:color="auto"/>
            <w:bottom w:val="none" w:sz="0" w:space="0" w:color="auto"/>
            <w:right w:val="none" w:sz="0" w:space="0" w:color="auto"/>
          </w:divBdr>
        </w:div>
        <w:div w:id="446583633">
          <w:marLeft w:val="0"/>
          <w:marRight w:val="0"/>
          <w:marTop w:val="0"/>
          <w:marBottom w:val="0"/>
          <w:divBdr>
            <w:top w:val="none" w:sz="0" w:space="0" w:color="auto"/>
            <w:left w:val="none" w:sz="0" w:space="0" w:color="auto"/>
            <w:bottom w:val="none" w:sz="0" w:space="0" w:color="auto"/>
            <w:right w:val="none" w:sz="0" w:space="0" w:color="auto"/>
          </w:divBdr>
        </w:div>
        <w:div w:id="454257304">
          <w:marLeft w:val="0"/>
          <w:marRight w:val="0"/>
          <w:marTop w:val="0"/>
          <w:marBottom w:val="0"/>
          <w:divBdr>
            <w:top w:val="none" w:sz="0" w:space="0" w:color="auto"/>
            <w:left w:val="none" w:sz="0" w:space="0" w:color="auto"/>
            <w:bottom w:val="none" w:sz="0" w:space="0" w:color="auto"/>
            <w:right w:val="none" w:sz="0" w:space="0" w:color="auto"/>
          </w:divBdr>
        </w:div>
        <w:div w:id="532036204">
          <w:marLeft w:val="0"/>
          <w:marRight w:val="0"/>
          <w:marTop w:val="0"/>
          <w:marBottom w:val="0"/>
          <w:divBdr>
            <w:top w:val="none" w:sz="0" w:space="0" w:color="auto"/>
            <w:left w:val="none" w:sz="0" w:space="0" w:color="auto"/>
            <w:bottom w:val="none" w:sz="0" w:space="0" w:color="auto"/>
            <w:right w:val="none" w:sz="0" w:space="0" w:color="auto"/>
          </w:divBdr>
        </w:div>
        <w:div w:id="544761389">
          <w:marLeft w:val="0"/>
          <w:marRight w:val="0"/>
          <w:marTop w:val="0"/>
          <w:marBottom w:val="0"/>
          <w:divBdr>
            <w:top w:val="none" w:sz="0" w:space="0" w:color="auto"/>
            <w:left w:val="none" w:sz="0" w:space="0" w:color="auto"/>
            <w:bottom w:val="none" w:sz="0" w:space="0" w:color="auto"/>
            <w:right w:val="none" w:sz="0" w:space="0" w:color="auto"/>
          </w:divBdr>
        </w:div>
        <w:div w:id="551119485">
          <w:marLeft w:val="0"/>
          <w:marRight w:val="0"/>
          <w:marTop w:val="0"/>
          <w:marBottom w:val="0"/>
          <w:divBdr>
            <w:top w:val="none" w:sz="0" w:space="0" w:color="auto"/>
            <w:left w:val="none" w:sz="0" w:space="0" w:color="auto"/>
            <w:bottom w:val="none" w:sz="0" w:space="0" w:color="auto"/>
            <w:right w:val="none" w:sz="0" w:space="0" w:color="auto"/>
          </w:divBdr>
        </w:div>
        <w:div w:id="551961761">
          <w:marLeft w:val="0"/>
          <w:marRight w:val="0"/>
          <w:marTop w:val="0"/>
          <w:marBottom w:val="0"/>
          <w:divBdr>
            <w:top w:val="none" w:sz="0" w:space="0" w:color="auto"/>
            <w:left w:val="none" w:sz="0" w:space="0" w:color="auto"/>
            <w:bottom w:val="none" w:sz="0" w:space="0" w:color="auto"/>
            <w:right w:val="none" w:sz="0" w:space="0" w:color="auto"/>
          </w:divBdr>
        </w:div>
        <w:div w:id="613249523">
          <w:marLeft w:val="0"/>
          <w:marRight w:val="0"/>
          <w:marTop w:val="0"/>
          <w:marBottom w:val="0"/>
          <w:divBdr>
            <w:top w:val="none" w:sz="0" w:space="0" w:color="auto"/>
            <w:left w:val="none" w:sz="0" w:space="0" w:color="auto"/>
            <w:bottom w:val="none" w:sz="0" w:space="0" w:color="auto"/>
            <w:right w:val="none" w:sz="0" w:space="0" w:color="auto"/>
          </w:divBdr>
        </w:div>
        <w:div w:id="658769253">
          <w:marLeft w:val="0"/>
          <w:marRight w:val="0"/>
          <w:marTop w:val="0"/>
          <w:marBottom w:val="0"/>
          <w:divBdr>
            <w:top w:val="none" w:sz="0" w:space="0" w:color="auto"/>
            <w:left w:val="none" w:sz="0" w:space="0" w:color="auto"/>
            <w:bottom w:val="none" w:sz="0" w:space="0" w:color="auto"/>
            <w:right w:val="none" w:sz="0" w:space="0" w:color="auto"/>
          </w:divBdr>
        </w:div>
        <w:div w:id="737941572">
          <w:marLeft w:val="0"/>
          <w:marRight w:val="0"/>
          <w:marTop w:val="0"/>
          <w:marBottom w:val="0"/>
          <w:divBdr>
            <w:top w:val="none" w:sz="0" w:space="0" w:color="auto"/>
            <w:left w:val="none" w:sz="0" w:space="0" w:color="auto"/>
            <w:bottom w:val="none" w:sz="0" w:space="0" w:color="auto"/>
            <w:right w:val="none" w:sz="0" w:space="0" w:color="auto"/>
          </w:divBdr>
        </w:div>
        <w:div w:id="758216420">
          <w:marLeft w:val="0"/>
          <w:marRight w:val="0"/>
          <w:marTop w:val="0"/>
          <w:marBottom w:val="0"/>
          <w:divBdr>
            <w:top w:val="none" w:sz="0" w:space="0" w:color="auto"/>
            <w:left w:val="none" w:sz="0" w:space="0" w:color="auto"/>
            <w:bottom w:val="none" w:sz="0" w:space="0" w:color="auto"/>
            <w:right w:val="none" w:sz="0" w:space="0" w:color="auto"/>
          </w:divBdr>
        </w:div>
        <w:div w:id="840464176">
          <w:marLeft w:val="0"/>
          <w:marRight w:val="0"/>
          <w:marTop w:val="0"/>
          <w:marBottom w:val="0"/>
          <w:divBdr>
            <w:top w:val="none" w:sz="0" w:space="0" w:color="auto"/>
            <w:left w:val="none" w:sz="0" w:space="0" w:color="auto"/>
            <w:bottom w:val="none" w:sz="0" w:space="0" w:color="auto"/>
            <w:right w:val="none" w:sz="0" w:space="0" w:color="auto"/>
          </w:divBdr>
        </w:div>
        <w:div w:id="872809743">
          <w:marLeft w:val="0"/>
          <w:marRight w:val="0"/>
          <w:marTop w:val="0"/>
          <w:marBottom w:val="0"/>
          <w:divBdr>
            <w:top w:val="none" w:sz="0" w:space="0" w:color="auto"/>
            <w:left w:val="none" w:sz="0" w:space="0" w:color="auto"/>
            <w:bottom w:val="none" w:sz="0" w:space="0" w:color="auto"/>
            <w:right w:val="none" w:sz="0" w:space="0" w:color="auto"/>
          </w:divBdr>
        </w:div>
        <w:div w:id="895357696">
          <w:marLeft w:val="0"/>
          <w:marRight w:val="0"/>
          <w:marTop w:val="0"/>
          <w:marBottom w:val="0"/>
          <w:divBdr>
            <w:top w:val="none" w:sz="0" w:space="0" w:color="auto"/>
            <w:left w:val="none" w:sz="0" w:space="0" w:color="auto"/>
            <w:bottom w:val="none" w:sz="0" w:space="0" w:color="auto"/>
            <w:right w:val="none" w:sz="0" w:space="0" w:color="auto"/>
          </w:divBdr>
        </w:div>
        <w:div w:id="913124321">
          <w:marLeft w:val="0"/>
          <w:marRight w:val="0"/>
          <w:marTop w:val="0"/>
          <w:marBottom w:val="0"/>
          <w:divBdr>
            <w:top w:val="none" w:sz="0" w:space="0" w:color="auto"/>
            <w:left w:val="none" w:sz="0" w:space="0" w:color="auto"/>
            <w:bottom w:val="none" w:sz="0" w:space="0" w:color="auto"/>
            <w:right w:val="none" w:sz="0" w:space="0" w:color="auto"/>
          </w:divBdr>
        </w:div>
        <w:div w:id="943415108">
          <w:marLeft w:val="0"/>
          <w:marRight w:val="0"/>
          <w:marTop w:val="0"/>
          <w:marBottom w:val="0"/>
          <w:divBdr>
            <w:top w:val="none" w:sz="0" w:space="0" w:color="auto"/>
            <w:left w:val="none" w:sz="0" w:space="0" w:color="auto"/>
            <w:bottom w:val="none" w:sz="0" w:space="0" w:color="auto"/>
            <w:right w:val="none" w:sz="0" w:space="0" w:color="auto"/>
          </w:divBdr>
        </w:div>
        <w:div w:id="963923475">
          <w:marLeft w:val="0"/>
          <w:marRight w:val="0"/>
          <w:marTop w:val="0"/>
          <w:marBottom w:val="0"/>
          <w:divBdr>
            <w:top w:val="none" w:sz="0" w:space="0" w:color="auto"/>
            <w:left w:val="none" w:sz="0" w:space="0" w:color="auto"/>
            <w:bottom w:val="none" w:sz="0" w:space="0" w:color="auto"/>
            <w:right w:val="none" w:sz="0" w:space="0" w:color="auto"/>
          </w:divBdr>
        </w:div>
        <w:div w:id="995691745">
          <w:marLeft w:val="0"/>
          <w:marRight w:val="0"/>
          <w:marTop w:val="0"/>
          <w:marBottom w:val="0"/>
          <w:divBdr>
            <w:top w:val="none" w:sz="0" w:space="0" w:color="auto"/>
            <w:left w:val="none" w:sz="0" w:space="0" w:color="auto"/>
            <w:bottom w:val="none" w:sz="0" w:space="0" w:color="auto"/>
            <w:right w:val="none" w:sz="0" w:space="0" w:color="auto"/>
          </w:divBdr>
        </w:div>
        <w:div w:id="1058867545">
          <w:marLeft w:val="0"/>
          <w:marRight w:val="0"/>
          <w:marTop w:val="0"/>
          <w:marBottom w:val="0"/>
          <w:divBdr>
            <w:top w:val="none" w:sz="0" w:space="0" w:color="auto"/>
            <w:left w:val="none" w:sz="0" w:space="0" w:color="auto"/>
            <w:bottom w:val="none" w:sz="0" w:space="0" w:color="auto"/>
            <w:right w:val="none" w:sz="0" w:space="0" w:color="auto"/>
          </w:divBdr>
        </w:div>
        <w:div w:id="1073087907">
          <w:marLeft w:val="0"/>
          <w:marRight w:val="0"/>
          <w:marTop w:val="0"/>
          <w:marBottom w:val="0"/>
          <w:divBdr>
            <w:top w:val="none" w:sz="0" w:space="0" w:color="auto"/>
            <w:left w:val="none" w:sz="0" w:space="0" w:color="auto"/>
            <w:bottom w:val="none" w:sz="0" w:space="0" w:color="auto"/>
            <w:right w:val="none" w:sz="0" w:space="0" w:color="auto"/>
          </w:divBdr>
        </w:div>
        <w:div w:id="1159082408">
          <w:marLeft w:val="0"/>
          <w:marRight w:val="0"/>
          <w:marTop w:val="0"/>
          <w:marBottom w:val="0"/>
          <w:divBdr>
            <w:top w:val="none" w:sz="0" w:space="0" w:color="auto"/>
            <w:left w:val="none" w:sz="0" w:space="0" w:color="auto"/>
            <w:bottom w:val="none" w:sz="0" w:space="0" w:color="auto"/>
            <w:right w:val="none" w:sz="0" w:space="0" w:color="auto"/>
          </w:divBdr>
        </w:div>
        <w:div w:id="1222255434">
          <w:marLeft w:val="0"/>
          <w:marRight w:val="0"/>
          <w:marTop w:val="0"/>
          <w:marBottom w:val="0"/>
          <w:divBdr>
            <w:top w:val="none" w:sz="0" w:space="0" w:color="auto"/>
            <w:left w:val="none" w:sz="0" w:space="0" w:color="auto"/>
            <w:bottom w:val="none" w:sz="0" w:space="0" w:color="auto"/>
            <w:right w:val="none" w:sz="0" w:space="0" w:color="auto"/>
          </w:divBdr>
        </w:div>
        <w:div w:id="1238905439">
          <w:marLeft w:val="0"/>
          <w:marRight w:val="0"/>
          <w:marTop w:val="0"/>
          <w:marBottom w:val="0"/>
          <w:divBdr>
            <w:top w:val="none" w:sz="0" w:space="0" w:color="auto"/>
            <w:left w:val="none" w:sz="0" w:space="0" w:color="auto"/>
            <w:bottom w:val="none" w:sz="0" w:space="0" w:color="auto"/>
            <w:right w:val="none" w:sz="0" w:space="0" w:color="auto"/>
          </w:divBdr>
        </w:div>
        <w:div w:id="1245919276">
          <w:marLeft w:val="0"/>
          <w:marRight w:val="0"/>
          <w:marTop w:val="0"/>
          <w:marBottom w:val="0"/>
          <w:divBdr>
            <w:top w:val="none" w:sz="0" w:space="0" w:color="auto"/>
            <w:left w:val="none" w:sz="0" w:space="0" w:color="auto"/>
            <w:bottom w:val="none" w:sz="0" w:space="0" w:color="auto"/>
            <w:right w:val="none" w:sz="0" w:space="0" w:color="auto"/>
          </w:divBdr>
        </w:div>
        <w:div w:id="1295524483">
          <w:marLeft w:val="0"/>
          <w:marRight w:val="0"/>
          <w:marTop w:val="0"/>
          <w:marBottom w:val="0"/>
          <w:divBdr>
            <w:top w:val="none" w:sz="0" w:space="0" w:color="auto"/>
            <w:left w:val="none" w:sz="0" w:space="0" w:color="auto"/>
            <w:bottom w:val="none" w:sz="0" w:space="0" w:color="auto"/>
            <w:right w:val="none" w:sz="0" w:space="0" w:color="auto"/>
          </w:divBdr>
        </w:div>
        <w:div w:id="1337072244">
          <w:marLeft w:val="0"/>
          <w:marRight w:val="0"/>
          <w:marTop w:val="0"/>
          <w:marBottom w:val="0"/>
          <w:divBdr>
            <w:top w:val="none" w:sz="0" w:space="0" w:color="auto"/>
            <w:left w:val="none" w:sz="0" w:space="0" w:color="auto"/>
            <w:bottom w:val="none" w:sz="0" w:space="0" w:color="auto"/>
            <w:right w:val="none" w:sz="0" w:space="0" w:color="auto"/>
          </w:divBdr>
        </w:div>
        <w:div w:id="1350372461">
          <w:marLeft w:val="0"/>
          <w:marRight w:val="0"/>
          <w:marTop w:val="0"/>
          <w:marBottom w:val="0"/>
          <w:divBdr>
            <w:top w:val="none" w:sz="0" w:space="0" w:color="auto"/>
            <w:left w:val="none" w:sz="0" w:space="0" w:color="auto"/>
            <w:bottom w:val="none" w:sz="0" w:space="0" w:color="auto"/>
            <w:right w:val="none" w:sz="0" w:space="0" w:color="auto"/>
          </w:divBdr>
        </w:div>
        <w:div w:id="1453012185">
          <w:marLeft w:val="0"/>
          <w:marRight w:val="0"/>
          <w:marTop w:val="0"/>
          <w:marBottom w:val="0"/>
          <w:divBdr>
            <w:top w:val="none" w:sz="0" w:space="0" w:color="auto"/>
            <w:left w:val="none" w:sz="0" w:space="0" w:color="auto"/>
            <w:bottom w:val="none" w:sz="0" w:space="0" w:color="auto"/>
            <w:right w:val="none" w:sz="0" w:space="0" w:color="auto"/>
          </w:divBdr>
        </w:div>
        <w:div w:id="1600523506">
          <w:marLeft w:val="0"/>
          <w:marRight w:val="0"/>
          <w:marTop w:val="0"/>
          <w:marBottom w:val="0"/>
          <w:divBdr>
            <w:top w:val="none" w:sz="0" w:space="0" w:color="auto"/>
            <w:left w:val="none" w:sz="0" w:space="0" w:color="auto"/>
            <w:bottom w:val="none" w:sz="0" w:space="0" w:color="auto"/>
            <w:right w:val="none" w:sz="0" w:space="0" w:color="auto"/>
          </w:divBdr>
        </w:div>
        <w:div w:id="1639336879">
          <w:marLeft w:val="0"/>
          <w:marRight w:val="0"/>
          <w:marTop w:val="0"/>
          <w:marBottom w:val="0"/>
          <w:divBdr>
            <w:top w:val="none" w:sz="0" w:space="0" w:color="auto"/>
            <w:left w:val="none" w:sz="0" w:space="0" w:color="auto"/>
            <w:bottom w:val="none" w:sz="0" w:space="0" w:color="auto"/>
            <w:right w:val="none" w:sz="0" w:space="0" w:color="auto"/>
          </w:divBdr>
        </w:div>
        <w:div w:id="1653170949">
          <w:marLeft w:val="0"/>
          <w:marRight w:val="0"/>
          <w:marTop w:val="0"/>
          <w:marBottom w:val="0"/>
          <w:divBdr>
            <w:top w:val="none" w:sz="0" w:space="0" w:color="auto"/>
            <w:left w:val="none" w:sz="0" w:space="0" w:color="auto"/>
            <w:bottom w:val="none" w:sz="0" w:space="0" w:color="auto"/>
            <w:right w:val="none" w:sz="0" w:space="0" w:color="auto"/>
          </w:divBdr>
        </w:div>
        <w:div w:id="1678464867">
          <w:marLeft w:val="0"/>
          <w:marRight w:val="0"/>
          <w:marTop w:val="0"/>
          <w:marBottom w:val="0"/>
          <w:divBdr>
            <w:top w:val="none" w:sz="0" w:space="0" w:color="auto"/>
            <w:left w:val="none" w:sz="0" w:space="0" w:color="auto"/>
            <w:bottom w:val="none" w:sz="0" w:space="0" w:color="auto"/>
            <w:right w:val="none" w:sz="0" w:space="0" w:color="auto"/>
          </w:divBdr>
        </w:div>
        <w:div w:id="1704204772">
          <w:marLeft w:val="0"/>
          <w:marRight w:val="0"/>
          <w:marTop w:val="0"/>
          <w:marBottom w:val="0"/>
          <w:divBdr>
            <w:top w:val="none" w:sz="0" w:space="0" w:color="auto"/>
            <w:left w:val="none" w:sz="0" w:space="0" w:color="auto"/>
            <w:bottom w:val="none" w:sz="0" w:space="0" w:color="auto"/>
            <w:right w:val="none" w:sz="0" w:space="0" w:color="auto"/>
          </w:divBdr>
        </w:div>
        <w:div w:id="1732844994">
          <w:marLeft w:val="0"/>
          <w:marRight w:val="0"/>
          <w:marTop w:val="0"/>
          <w:marBottom w:val="0"/>
          <w:divBdr>
            <w:top w:val="none" w:sz="0" w:space="0" w:color="auto"/>
            <w:left w:val="none" w:sz="0" w:space="0" w:color="auto"/>
            <w:bottom w:val="none" w:sz="0" w:space="0" w:color="auto"/>
            <w:right w:val="none" w:sz="0" w:space="0" w:color="auto"/>
          </w:divBdr>
        </w:div>
        <w:div w:id="1750232330">
          <w:marLeft w:val="0"/>
          <w:marRight w:val="0"/>
          <w:marTop w:val="0"/>
          <w:marBottom w:val="0"/>
          <w:divBdr>
            <w:top w:val="none" w:sz="0" w:space="0" w:color="auto"/>
            <w:left w:val="none" w:sz="0" w:space="0" w:color="auto"/>
            <w:bottom w:val="none" w:sz="0" w:space="0" w:color="auto"/>
            <w:right w:val="none" w:sz="0" w:space="0" w:color="auto"/>
          </w:divBdr>
        </w:div>
        <w:div w:id="1789396362">
          <w:marLeft w:val="0"/>
          <w:marRight w:val="0"/>
          <w:marTop w:val="0"/>
          <w:marBottom w:val="0"/>
          <w:divBdr>
            <w:top w:val="none" w:sz="0" w:space="0" w:color="auto"/>
            <w:left w:val="none" w:sz="0" w:space="0" w:color="auto"/>
            <w:bottom w:val="none" w:sz="0" w:space="0" w:color="auto"/>
            <w:right w:val="none" w:sz="0" w:space="0" w:color="auto"/>
          </w:divBdr>
        </w:div>
        <w:div w:id="1843086732">
          <w:marLeft w:val="0"/>
          <w:marRight w:val="0"/>
          <w:marTop w:val="0"/>
          <w:marBottom w:val="0"/>
          <w:divBdr>
            <w:top w:val="none" w:sz="0" w:space="0" w:color="auto"/>
            <w:left w:val="none" w:sz="0" w:space="0" w:color="auto"/>
            <w:bottom w:val="none" w:sz="0" w:space="0" w:color="auto"/>
            <w:right w:val="none" w:sz="0" w:space="0" w:color="auto"/>
          </w:divBdr>
        </w:div>
        <w:div w:id="1989817924">
          <w:marLeft w:val="0"/>
          <w:marRight w:val="0"/>
          <w:marTop w:val="0"/>
          <w:marBottom w:val="0"/>
          <w:divBdr>
            <w:top w:val="none" w:sz="0" w:space="0" w:color="auto"/>
            <w:left w:val="none" w:sz="0" w:space="0" w:color="auto"/>
            <w:bottom w:val="none" w:sz="0" w:space="0" w:color="auto"/>
            <w:right w:val="none" w:sz="0" w:space="0" w:color="auto"/>
          </w:divBdr>
        </w:div>
        <w:div w:id="2000385281">
          <w:marLeft w:val="0"/>
          <w:marRight w:val="0"/>
          <w:marTop w:val="0"/>
          <w:marBottom w:val="0"/>
          <w:divBdr>
            <w:top w:val="none" w:sz="0" w:space="0" w:color="auto"/>
            <w:left w:val="none" w:sz="0" w:space="0" w:color="auto"/>
            <w:bottom w:val="none" w:sz="0" w:space="0" w:color="auto"/>
            <w:right w:val="none" w:sz="0" w:space="0" w:color="auto"/>
          </w:divBdr>
        </w:div>
        <w:div w:id="2007709907">
          <w:marLeft w:val="0"/>
          <w:marRight w:val="0"/>
          <w:marTop w:val="0"/>
          <w:marBottom w:val="0"/>
          <w:divBdr>
            <w:top w:val="none" w:sz="0" w:space="0" w:color="auto"/>
            <w:left w:val="none" w:sz="0" w:space="0" w:color="auto"/>
            <w:bottom w:val="none" w:sz="0" w:space="0" w:color="auto"/>
            <w:right w:val="none" w:sz="0" w:space="0" w:color="auto"/>
          </w:divBdr>
        </w:div>
        <w:div w:id="2023236590">
          <w:marLeft w:val="0"/>
          <w:marRight w:val="0"/>
          <w:marTop w:val="0"/>
          <w:marBottom w:val="0"/>
          <w:divBdr>
            <w:top w:val="none" w:sz="0" w:space="0" w:color="auto"/>
            <w:left w:val="none" w:sz="0" w:space="0" w:color="auto"/>
            <w:bottom w:val="none" w:sz="0" w:space="0" w:color="auto"/>
            <w:right w:val="none" w:sz="0" w:space="0" w:color="auto"/>
          </w:divBdr>
        </w:div>
        <w:div w:id="2109229435">
          <w:marLeft w:val="0"/>
          <w:marRight w:val="0"/>
          <w:marTop w:val="0"/>
          <w:marBottom w:val="0"/>
          <w:divBdr>
            <w:top w:val="none" w:sz="0" w:space="0" w:color="auto"/>
            <w:left w:val="none" w:sz="0" w:space="0" w:color="auto"/>
            <w:bottom w:val="none" w:sz="0" w:space="0" w:color="auto"/>
            <w:right w:val="none" w:sz="0" w:space="0" w:color="auto"/>
          </w:divBdr>
        </w:div>
        <w:div w:id="2115516757">
          <w:marLeft w:val="0"/>
          <w:marRight w:val="0"/>
          <w:marTop w:val="0"/>
          <w:marBottom w:val="0"/>
          <w:divBdr>
            <w:top w:val="none" w:sz="0" w:space="0" w:color="auto"/>
            <w:left w:val="none" w:sz="0" w:space="0" w:color="auto"/>
            <w:bottom w:val="none" w:sz="0" w:space="0" w:color="auto"/>
            <w:right w:val="none" w:sz="0" w:space="0" w:color="auto"/>
          </w:divBdr>
        </w:div>
        <w:div w:id="2117168468">
          <w:marLeft w:val="0"/>
          <w:marRight w:val="0"/>
          <w:marTop w:val="0"/>
          <w:marBottom w:val="0"/>
          <w:divBdr>
            <w:top w:val="none" w:sz="0" w:space="0" w:color="auto"/>
            <w:left w:val="none" w:sz="0" w:space="0" w:color="auto"/>
            <w:bottom w:val="none" w:sz="0" w:space="0" w:color="auto"/>
            <w:right w:val="none" w:sz="0" w:space="0" w:color="auto"/>
          </w:divBdr>
        </w:div>
      </w:divsChild>
    </w:div>
    <w:div w:id="1866409189">
      <w:bodyDiv w:val="1"/>
      <w:marLeft w:val="0"/>
      <w:marRight w:val="0"/>
      <w:marTop w:val="0"/>
      <w:marBottom w:val="0"/>
      <w:divBdr>
        <w:top w:val="none" w:sz="0" w:space="0" w:color="auto"/>
        <w:left w:val="none" w:sz="0" w:space="0" w:color="auto"/>
        <w:bottom w:val="none" w:sz="0" w:space="0" w:color="auto"/>
        <w:right w:val="none" w:sz="0" w:space="0" w:color="auto"/>
      </w:divBdr>
    </w:div>
    <w:div w:id="1880629009">
      <w:bodyDiv w:val="1"/>
      <w:marLeft w:val="0"/>
      <w:marRight w:val="0"/>
      <w:marTop w:val="0"/>
      <w:marBottom w:val="0"/>
      <w:divBdr>
        <w:top w:val="none" w:sz="0" w:space="0" w:color="auto"/>
        <w:left w:val="none" w:sz="0" w:space="0" w:color="auto"/>
        <w:bottom w:val="none" w:sz="0" w:space="0" w:color="auto"/>
        <w:right w:val="none" w:sz="0" w:space="0" w:color="auto"/>
      </w:divBdr>
    </w:div>
    <w:div w:id="1893881234">
      <w:bodyDiv w:val="1"/>
      <w:marLeft w:val="0"/>
      <w:marRight w:val="0"/>
      <w:marTop w:val="0"/>
      <w:marBottom w:val="0"/>
      <w:divBdr>
        <w:top w:val="none" w:sz="0" w:space="0" w:color="auto"/>
        <w:left w:val="none" w:sz="0" w:space="0" w:color="auto"/>
        <w:bottom w:val="none" w:sz="0" w:space="0" w:color="auto"/>
        <w:right w:val="none" w:sz="0" w:space="0" w:color="auto"/>
      </w:divBdr>
      <w:divsChild>
        <w:div w:id="237862288">
          <w:marLeft w:val="0"/>
          <w:marRight w:val="0"/>
          <w:marTop w:val="0"/>
          <w:marBottom w:val="0"/>
          <w:divBdr>
            <w:top w:val="none" w:sz="0" w:space="0" w:color="auto"/>
            <w:left w:val="none" w:sz="0" w:space="0" w:color="auto"/>
            <w:bottom w:val="none" w:sz="0" w:space="0" w:color="auto"/>
            <w:right w:val="none" w:sz="0" w:space="0" w:color="auto"/>
          </w:divBdr>
        </w:div>
        <w:div w:id="763380213">
          <w:marLeft w:val="0"/>
          <w:marRight w:val="0"/>
          <w:marTop w:val="0"/>
          <w:marBottom w:val="0"/>
          <w:divBdr>
            <w:top w:val="none" w:sz="0" w:space="0" w:color="auto"/>
            <w:left w:val="none" w:sz="0" w:space="0" w:color="auto"/>
            <w:bottom w:val="none" w:sz="0" w:space="0" w:color="auto"/>
            <w:right w:val="none" w:sz="0" w:space="0" w:color="auto"/>
          </w:divBdr>
        </w:div>
        <w:div w:id="816530806">
          <w:marLeft w:val="0"/>
          <w:marRight w:val="0"/>
          <w:marTop w:val="0"/>
          <w:marBottom w:val="0"/>
          <w:divBdr>
            <w:top w:val="none" w:sz="0" w:space="0" w:color="auto"/>
            <w:left w:val="none" w:sz="0" w:space="0" w:color="auto"/>
            <w:bottom w:val="none" w:sz="0" w:space="0" w:color="auto"/>
            <w:right w:val="none" w:sz="0" w:space="0" w:color="auto"/>
          </w:divBdr>
        </w:div>
        <w:div w:id="1136677667">
          <w:marLeft w:val="0"/>
          <w:marRight w:val="0"/>
          <w:marTop w:val="0"/>
          <w:marBottom w:val="0"/>
          <w:divBdr>
            <w:top w:val="none" w:sz="0" w:space="0" w:color="auto"/>
            <w:left w:val="none" w:sz="0" w:space="0" w:color="auto"/>
            <w:bottom w:val="none" w:sz="0" w:space="0" w:color="auto"/>
            <w:right w:val="none" w:sz="0" w:space="0" w:color="auto"/>
          </w:divBdr>
        </w:div>
        <w:div w:id="1549486772">
          <w:marLeft w:val="0"/>
          <w:marRight w:val="0"/>
          <w:marTop w:val="0"/>
          <w:marBottom w:val="0"/>
          <w:divBdr>
            <w:top w:val="none" w:sz="0" w:space="0" w:color="auto"/>
            <w:left w:val="none" w:sz="0" w:space="0" w:color="auto"/>
            <w:bottom w:val="none" w:sz="0" w:space="0" w:color="auto"/>
            <w:right w:val="none" w:sz="0" w:space="0" w:color="auto"/>
          </w:divBdr>
        </w:div>
        <w:div w:id="1979142562">
          <w:marLeft w:val="0"/>
          <w:marRight w:val="0"/>
          <w:marTop w:val="0"/>
          <w:marBottom w:val="0"/>
          <w:divBdr>
            <w:top w:val="none" w:sz="0" w:space="0" w:color="auto"/>
            <w:left w:val="none" w:sz="0" w:space="0" w:color="auto"/>
            <w:bottom w:val="none" w:sz="0" w:space="0" w:color="auto"/>
            <w:right w:val="none" w:sz="0" w:space="0" w:color="auto"/>
          </w:divBdr>
        </w:div>
      </w:divsChild>
    </w:div>
    <w:div w:id="1914855005">
      <w:bodyDiv w:val="1"/>
      <w:marLeft w:val="0"/>
      <w:marRight w:val="0"/>
      <w:marTop w:val="0"/>
      <w:marBottom w:val="0"/>
      <w:divBdr>
        <w:top w:val="none" w:sz="0" w:space="0" w:color="auto"/>
        <w:left w:val="none" w:sz="0" w:space="0" w:color="auto"/>
        <w:bottom w:val="none" w:sz="0" w:space="0" w:color="auto"/>
        <w:right w:val="none" w:sz="0" w:space="0" w:color="auto"/>
      </w:divBdr>
    </w:div>
    <w:div w:id="1922791083">
      <w:bodyDiv w:val="1"/>
      <w:marLeft w:val="0"/>
      <w:marRight w:val="0"/>
      <w:marTop w:val="0"/>
      <w:marBottom w:val="0"/>
      <w:divBdr>
        <w:top w:val="none" w:sz="0" w:space="0" w:color="auto"/>
        <w:left w:val="none" w:sz="0" w:space="0" w:color="auto"/>
        <w:bottom w:val="none" w:sz="0" w:space="0" w:color="auto"/>
        <w:right w:val="none" w:sz="0" w:space="0" w:color="auto"/>
      </w:divBdr>
      <w:divsChild>
        <w:div w:id="34737662">
          <w:marLeft w:val="0"/>
          <w:marRight w:val="0"/>
          <w:marTop w:val="0"/>
          <w:marBottom w:val="0"/>
          <w:divBdr>
            <w:top w:val="none" w:sz="0" w:space="0" w:color="auto"/>
            <w:left w:val="none" w:sz="0" w:space="0" w:color="auto"/>
            <w:bottom w:val="none" w:sz="0" w:space="0" w:color="auto"/>
            <w:right w:val="none" w:sz="0" w:space="0" w:color="auto"/>
          </w:divBdr>
        </w:div>
        <w:div w:id="1251625498">
          <w:marLeft w:val="0"/>
          <w:marRight w:val="0"/>
          <w:marTop w:val="0"/>
          <w:marBottom w:val="0"/>
          <w:divBdr>
            <w:top w:val="none" w:sz="0" w:space="0" w:color="auto"/>
            <w:left w:val="none" w:sz="0" w:space="0" w:color="auto"/>
            <w:bottom w:val="none" w:sz="0" w:space="0" w:color="auto"/>
            <w:right w:val="none" w:sz="0" w:space="0" w:color="auto"/>
          </w:divBdr>
        </w:div>
        <w:div w:id="2014527092">
          <w:marLeft w:val="0"/>
          <w:marRight w:val="0"/>
          <w:marTop w:val="0"/>
          <w:marBottom w:val="0"/>
          <w:divBdr>
            <w:top w:val="none" w:sz="0" w:space="0" w:color="auto"/>
            <w:left w:val="none" w:sz="0" w:space="0" w:color="auto"/>
            <w:bottom w:val="none" w:sz="0" w:space="0" w:color="auto"/>
            <w:right w:val="none" w:sz="0" w:space="0" w:color="auto"/>
          </w:divBdr>
        </w:div>
      </w:divsChild>
    </w:div>
    <w:div w:id="1933928716">
      <w:bodyDiv w:val="1"/>
      <w:marLeft w:val="0"/>
      <w:marRight w:val="0"/>
      <w:marTop w:val="0"/>
      <w:marBottom w:val="0"/>
      <w:divBdr>
        <w:top w:val="none" w:sz="0" w:space="0" w:color="auto"/>
        <w:left w:val="none" w:sz="0" w:space="0" w:color="auto"/>
        <w:bottom w:val="none" w:sz="0" w:space="0" w:color="auto"/>
        <w:right w:val="none" w:sz="0" w:space="0" w:color="auto"/>
      </w:divBdr>
      <w:divsChild>
        <w:div w:id="184056547">
          <w:marLeft w:val="0"/>
          <w:marRight w:val="0"/>
          <w:marTop w:val="0"/>
          <w:marBottom w:val="0"/>
          <w:divBdr>
            <w:top w:val="none" w:sz="0" w:space="0" w:color="auto"/>
            <w:left w:val="none" w:sz="0" w:space="0" w:color="auto"/>
            <w:bottom w:val="none" w:sz="0" w:space="0" w:color="auto"/>
            <w:right w:val="none" w:sz="0" w:space="0" w:color="auto"/>
          </w:divBdr>
        </w:div>
        <w:div w:id="452137783">
          <w:marLeft w:val="0"/>
          <w:marRight w:val="0"/>
          <w:marTop w:val="0"/>
          <w:marBottom w:val="0"/>
          <w:divBdr>
            <w:top w:val="none" w:sz="0" w:space="0" w:color="auto"/>
            <w:left w:val="none" w:sz="0" w:space="0" w:color="auto"/>
            <w:bottom w:val="none" w:sz="0" w:space="0" w:color="auto"/>
            <w:right w:val="none" w:sz="0" w:space="0" w:color="auto"/>
          </w:divBdr>
        </w:div>
        <w:div w:id="607202213">
          <w:marLeft w:val="0"/>
          <w:marRight w:val="0"/>
          <w:marTop w:val="0"/>
          <w:marBottom w:val="0"/>
          <w:divBdr>
            <w:top w:val="none" w:sz="0" w:space="0" w:color="auto"/>
            <w:left w:val="none" w:sz="0" w:space="0" w:color="auto"/>
            <w:bottom w:val="none" w:sz="0" w:space="0" w:color="auto"/>
            <w:right w:val="none" w:sz="0" w:space="0" w:color="auto"/>
          </w:divBdr>
        </w:div>
        <w:div w:id="654794776">
          <w:marLeft w:val="0"/>
          <w:marRight w:val="0"/>
          <w:marTop w:val="0"/>
          <w:marBottom w:val="0"/>
          <w:divBdr>
            <w:top w:val="none" w:sz="0" w:space="0" w:color="auto"/>
            <w:left w:val="none" w:sz="0" w:space="0" w:color="auto"/>
            <w:bottom w:val="none" w:sz="0" w:space="0" w:color="auto"/>
            <w:right w:val="none" w:sz="0" w:space="0" w:color="auto"/>
          </w:divBdr>
        </w:div>
        <w:div w:id="1028679982">
          <w:marLeft w:val="0"/>
          <w:marRight w:val="0"/>
          <w:marTop w:val="0"/>
          <w:marBottom w:val="0"/>
          <w:divBdr>
            <w:top w:val="none" w:sz="0" w:space="0" w:color="auto"/>
            <w:left w:val="none" w:sz="0" w:space="0" w:color="auto"/>
            <w:bottom w:val="none" w:sz="0" w:space="0" w:color="auto"/>
            <w:right w:val="none" w:sz="0" w:space="0" w:color="auto"/>
          </w:divBdr>
        </w:div>
        <w:div w:id="1072628508">
          <w:marLeft w:val="0"/>
          <w:marRight w:val="0"/>
          <w:marTop w:val="0"/>
          <w:marBottom w:val="0"/>
          <w:divBdr>
            <w:top w:val="none" w:sz="0" w:space="0" w:color="auto"/>
            <w:left w:val="none" w:sz="0" w:space="0" w:color="auto"/>
            <w:bottom w:val="none" w:sz="0" w:space="0" w:color="auto"/>
            <w:right w:val="none" w:sz="0" w:space="0" w:color="auto"/>
          </w:divBdr>
        </w:div>
        <w:div w:id="1142582042">
          <w:marLeft w:val="0"/>
          <w:marRight w:val="0"/>
          <w:marTop w:val="0"/>
          <w:marBottom w:val="0"/>
          <w:divBdr>
            <w:top w:val="none" w:sz="0" w:space="0" w:color="auto"/>
            <w:left w:val="none" w:sz="0" w:space="0" w:color="auto"/>
            <w:bottom w:val="none" w:sz="0" w:space="0" w:color="auto"/>
            <w:right w:val="none" w:sz="0" w:space="0" w:color="auto"/>
          </w:divBdr>
        </w:div>
        <w:div w:id="1621375920">
          <w:marLeft w:val="0"/>
          <w:marRight w:val="0"/>
          <w:marTop w:val="0"/>
          <w:marBottom w:val="0"/>
          <w:divBdr>
            <w:top w:val="none" w:sz="0" w:space="0" w:color="auto"/>
            <w:left w:val="none" w:sz="0" w:space="0" w:color="auto"/>
            <w:bottom w:val="none" w:sz="0" w:space="0" w:color="auto"/>
            <w:right w:val="none" w:sz="0" w:space="0" w:color="auto"/>
          </w:divBdr>
        </w:div>
        <w:div w:id="1931229565">
          <w:marLeft w:val="0"/>
          <w:marRight w:val="0"/>
          <w:marTop w:val="0"/>
          <w:marBottom w:val="0"/>
          <w:divBdr>
            <w:top w:val="none" w:sz="0" w:space="0" w:color="auto"/>
            <w:left w:val="none" w:sz="0" w:space="0" w:color="auto"/>
            <w:bottom w:val="none" w:sz="0" w:space="0" w:color="auto"/>
            <w:right w:val="none" w:sz="0" w:space="0" w:color="auto"/>
          </w:divBdr>
        </w:div>
        <w:div w:id="1949852219">
          <w:marLeft w:val="0"/>
          <w:marRight w:val="0"/>
          <w:marTop w:val="0"/>
          <w:marBottom w:val="0"/>
          <w:divBdr>
            <w:top w:val="none" w:sz="0" w:space="0" w:color="auto"/>
            <w:left w:val="none" w:sz="0" w:space="0" w:color="auto"/>
            <w:bottom w:val="none" w:sz="0" w:space="0" w:color="auto"/>
            <w:right w:val="none" w:sz="0" w:space="0" w:color="auto"/>
          </w:divBdr>
        </w:div>
        <w:div w:id="2025278132">
          <w:marLeft w:val="0"/>
          <w:marRight w:val="0"/>
          <w:marTop w:val="0"/>
          <w:marBottom w:val="0"/>
          <w:divBdr>
            <w:top w:val="none" w:sz="0" w:space="0" w:color="auto"/>
            <w:left w:val="none" w:sz="0" w:space="0" w:color="auto"/>
            <w:bottom w:val="none" w:sz="0" w:space="0" w:color="auto"/>
            <w:right w:val="none" w:sz="0" w:space="0" w:color="auto"/>
          </w:divBdr>
        </w:div>
        <w:div w:id="2033147088">
          <w:marLeft w:val="0"/>
          <w:marRight w:val="0"/>
          <w:marTop w:val="0"/>
          <w:marBottom w:val="0"/>
          <w:divBdr>
            <w:top w:val="none" w:sz="0" w:space="0" w:color="auto"/>
            <w:left w:val="none" w:sz="0" w:space="0" w:color="auto"/>
            <w:bottom w:val="none" w:sz="0" w:space="0" w:color="auto"/>
            <w:right w:val="none" w:sz="0" w:space="0" w:color="auto"/>
          </w:divBdr>
        </w:div>
      </w:divsChild>
    </w:div>
    <w:div w:id="1945769295">
      <w:bodyDiv w:val="1"/>
      <w:marLeft w:val="0"/>
      <w:marRight w:val="0"/>
      <w:marTop w:val="0"/>
      <w:marBottom w:val="0"/>
      <w:divBdr>
        <w:top w:val="none" w:sz="0" w:space="0" w:color="auto"/>
        <w:left w:val="none" w:sz="0" w:space="0" w:color="auto"/>
        <w:bottom w:val="none" w:sz="0" w:space="0" w:color="auto"/>
        <w:right w:val="none" w:sz="0" w:space="0" w:color="auto"/>
      </w:divBdr>
      <w:divsChild>
        <w:div w:id="84692794">
          <w:marLeft w:val="0"/>
          <w:marRight w:val="0"/>
          <w:marTop w:val="0"/>
          <w:marBottom w:val="0"/>
          <w:divBdr>
            <w:top w:val="none" w:sz="0" w:space="0" w:color="auto"/>
            <w:left w:val="none" w:sz="0" w:space="0" w:color="auto"/>
            <w:bottom w:val="none" w:sz="0" w:space="0" w:color="auto"/>
            <w:right w:val="none" w:sz="0" w:space="0" w:color="auto"/>
          </w:divBdr>
        </w:div>
        <w:div w:id="156576461">
          <w:marLeft w:val="0"/>
          <w:marRight w:val="0"/>
          <w:marTop w:val="0"/>
          <w:marBottom w:val="0"/>
          <w:divBdr>
            <w:top w:val="none" w:sz="0" w:space="0" w:color="auto"/>
            <w:left w:val="none" w:sz="0" w:space="0" w:color="auto"/>
            <w:bottom w:val="none" w:sz="0" w:space="0" w:color="auto"/>
            <w:right w:val="none" w:sz="0" w:space="0" w:color="auto"/>
          </w:divBdr>
        </w:div>
        <w:div w:id="493181208">
          <w:marLeft w:val="0"/>
          <w:marRight w:val="0"/>
          <w:marTop w:val="0"/>
          <w:marBottom w:val="0"/>
          <w:divBdr>
            <w:top w:val="none" w:sz="0" w:space="0" w:color="auto"/>
            <w:left w:val="none" w:sz="0" w:space="0" w:color="auto"/>
            <w:bottom w:val="none" w:sz="0" w:space="0" w:color="auto"/>
            <w:right w:val="none" w:sz="0" w:space="0" w:color="auto"/>
          </w:divBdr>
        </w:div>
        <w:div w:id="589510877">
          <w:marLeft w:val="0"/>
          <w:marRight w:val="0"/>
          <w:marTop w:val="0"/>
          <w:marBottom w:val="0"/>
          <w:divBdr>
            <w:top w:val="none" w:sz="0" w:space="0" w:color="auto"/>
            <w:left w:val="none" w:sz="0" w:space="0" w:color="auto"/>
            <w:bottom w:val="none" w:sz="0" w:space="0" w:color="auto"/>
            <w:right w:val="none" w:sz="0" w:space="0" w:color="auto"/>
          </w:divBdr>
        </w:div>
        <w:div w:id="737821029">
          <w:marLeft w:val="0"/>
          <w:marRight w:val="0"/>
          <w:marTop w:val="0"/>
          <w:marBottom w:val="0"/>
          <w:divBdr>
            <w:top w:val="none" w:sz="0" w:space="0" w:color="auto"/>
            <w:left w:val="none" w:sz="0" w:space="0" w:color="auto"/>
            <w:bottom w:val="none" w:sz="0" w:space="0" w:color="auto"/>
            <w:right w:val="none" w:sz="0" w:space="0" w:color="auto"/>
          </w:divBdr>
        </w:div>
        <w:div w:id="1152257774">
          <w:marLeft w:val="0"/>
          <w:marRight w:val="0"/>
          <w:marTop w:val="0"/>
          <w:marBottom w:val="0"/>
          <w:divBdr>
            <w:top w:val="none" w:sz="0" w:space="0" w:color="auto"/>
            <w:left w:val="none" w:sz="0" w:space="0" w:color="auto"/>
            <w:bottom w:val="none" w:sz="0" w:space="0" w:color="auto"/>
            <w:right w:val="none" w:sz="0" w:space="0" w:color="auto"/>
          </w:divBdr>
        </w:div>
        <w:div w:id="1353607223">
          <w:marLeft w:val="0"/>
          <w:marRight w:val="0"/>
          <w:marTop w:val="0"/>
          <w:marBottom w:val="0"/>
          <w:divBdr>
            <w:top w:val="none" w:sz="0" w:space="0" w:color="auto"/>
            <w:left w:val="none" w:sz="0" w:space="0" w:color="auto"/>
            <w:bottom w:val="none" w:sz="0" w:space="0" w:color="auto"/>
            <w:right w:val="none" w:sz="0" w:space="0" w:color="auto"/>
          </w:divBdr>
        </w:div>
        <w:div w:id="1365060261">
          <w:marLeft w:val="0"/>
          <w:marRight w:val="0"/>
          <w:marTop w:val="0"/>
          <w:marBottom w:val="0"/>
          <w:divBdr>
            <w:top w:val="none" w:sz="0" w:space="0" w:color="auto"/>
            <w:left w:val="none" w:sz="0" w:space="0" w:color="auto"/>
            <w:bottom w:val="none" w:sz="0" w:space="0" w:color="auto"/>
            <w:right w:val="none" w:sz="0" w:space="0" w:color="auto"/>
          </w:divBdr>
        </w:div>
      </w:divsChild>
    </w:div>
    <w:div w:id="1979143674">
      <w:bodyDiv w:val="1"/>
      <w:marLeft w:val="0"/>
      <w:marRight w:val="0"/>
      <w:marTop w:val="0"/>
      <w:marBottom w:val="0"/>
      <w:divBdr>
        <w:top w:val="none" w:sz="0" w:space="0" w:color="auto"/>
        <w:left w:val="none" w:sz="0" w:space="0" w:color="auto"/>
        <w:bottom w:val="none" w:sz="0" w:space="0" w:color="auto"/>
        <w:right w:val="none" w:sz="0" w:space="0" w:color="auto"/>
      </w:divBdr>
    </w:div>
    <w:div w:id="2017614735">
      <w:bodyDiv w:val="1"/>
      <w:marLeft w:val="0"/>
      <w:marRight w:val="0"/>
      <w:marTop w:val="0"/>
      <w:marBottom w:val="0"/>
      <w:divBdr>
        <w:top w:val="none" w:sz="0" w:space="0" w:color="auto"/>
        <w:left w:val="none" w:sz="0" w:space="0" w:color="auto"/>
        <w:bottom w:val="none" w:sz="0" w:space="0" w:color="auto"/>
        <w:right w:val="none" w:sz="0" w:space="0" w:color="auto"/>
      </w:divBdr>
    </w:div>
    <w:div w:id="2019384600">
      <w:bodyDiv w:val="1"/>
      <w:marLeft w:val="0"/>
      <w:marRight w:val="0"/>
      <w:marTop w:val="0"/>
      <w:marBottom w:val="0"/>
      <w:divBdr>
        <w:top w:val="none" w:sz="0" w:space="0" w:color="auto"/>
        <w:left w:val="none" w:sz="0" w:space="0" w:color="auto"/>
        <w:bottom w:val="none" w:sz="0" w:space="0" w:color="auto"/>
        <w:right w:val="none" w:sz="0" w:space="0" w:color="auto"/>
      </w:divBdr>
      <w:divsChild>
        <w:div w:id="390227436">
          <w:marLeft w:val="0"/>
          <w:marRight w:val="0"/>
          <w:marTop w:val="0"/>
          <w:marBottom w:val="0"/>
          <w:divBdr>
            <w:top w:val="none" w:sz="0" w:space="0" w:color="auto"/>
            <w:left w:val="none" w:sz="0" w:space="0" w:color="auto"/>
            <w:bottom w:val="none" w:sz="0" w:space="0" w:color="auto"/>
            <w:right w:val="none" w:sz="0" w:space="0" w:color="auto"/>
          </w:divBdr>
        </w:div>
        <w:div w:id="1108356919">
          <w:marLeft w:val="0"/>
          <w:marRight w:val="0"/>
          <w:marTop w:val="0"/>
          <w:marBottom w:val="0"/>
          <w:divBdr>
            <w:top w:val="none" w:sz="0" w:space="0" w:color="auto"/>
            <w:left w:val="none" w:sz="0" w:space="0" w:color="auto"/>
            <w:bottom w:val="none" w:sz="0" w:space="0" w:color="auto"/>
            <w:right w:val="none" w:sz="0" w:space="0" w:color="auto"/>
          </w:divBdr>
        </w:div>
      </w:divsChild>
    </w:div>
    <w:div w:id="2039351163">
      <w:bodyDiv w:val="1"/>
      <w:marLeft w:val="0"/>
      <w:marRight w:val="0"/>
      <w:marTop w:val="0"/>
      <w:marBottom w:val="0"/>
      <w:divBdr>
        <w:top w:val="none" w:sz="0" w:space="0" w:color="auto"/>
        <w:left w:val="none" w:sz="0" w:space="0" w:color="auto"/>
        <w:bottom w:val="none" w:sz="0" w:space="0" w:color="auto"/>
        <w:right w:val="none" w:sz="0" w:space="0" w:color="auto"/>
      </w:divBdr>
    </w:div>
    <w:div w:id="2074766367">
      <w:bodyDiv w:val="1"/>
      <w:marLeft w:val="0"/>
      <w:marRight w:val="0"/>
      <w:marTop w:val="0"/>
      <w:marBottom w:val="0"/>
      <w:divBdr>
        <w:top w:val="none" w:sz="0" w:space="0" w:color="auto"/>
        <w:left w:val="none" w:sz="0" w:space="0" w:color="auto"/>
        <w:bottom w:val="none" w:sz="0" w:space="0" w:color="auto"/>
        <w:right w:val="none" w:sz="0" w:space="0" w:color="auto"/>
      </w:divBdr>
      <w:divsChild>
        <w:div w:id="435754681">
          <w:marLeft w:val="0"/>
          <w:marRight w:val="0"/>
          <w:marTop w:val="0"/>
          <w:marBottom w:val="0"/>
          <w:divBdr>
            <w:top w:val="none" w:sz="0" w:space="0" w:color="auto"/>
            <w:left w:val="none" w:sz="0" w:space="0" w:color="auto"/>
            <w:bottom w:val="none" w:sz="0" w:space="0" w:color="auto"/>
            <w:right w:val="none" w:sz="0" w:space="0" w:color="auto"/>
          </w:divBdr>
        </w:div>
        <w:div w:id="676536622">
          <w:marLeft w:val="0"/>
          <w:marRight w:val="0"/>
          <w:marTop w:val="0"/>
          <w:marBottom w:val="0"/>
          <w:divBdr>
            <w:top w:val="none" w:sz="0" w:space="0" w:color="auto"/>
            <w:left w:val="none" w:sz="0" w:space="0" w:color="auto"/>
            <w:bottom w:val="none" w:sz="0" w:space="0" w:color="auto"/>
            <w:right w:val="none" w:sz="0" w:space="0" w:color="auto"/>
          </w:divBdr>
        </w:div>
        <w:div w:id="1050112646">
          <w:marLeft w:val="0"/>
          <w:marRight w:val="0"/>
          <w:marTop w:val="0"/>
          <w:marBottom w:val="0"/>
          <w:divBdr>
            <w:top w:val="none" w:sz="0" w:space="0" w:color="auto"/>
            <w:left w:val="none" w:sz="0" w:space="0" w:color="auto"/>
            <w:bottom w:val="none" w:sz="0" w:space="0" w:color="auto"/>
            <w:right w:val="none" w:sz="0" w:space="0" w:color="auto"/>
          </w:divBdr>
        </w:div>
        <w:div w:id="1364985821">
          <w:marLeft w:val="0"/>
          <w:marRight w:val="0"/>
          <w:marTop w:val="0"/>
          <w:marBottom w:val="0"/>
          <w:divBdr>
            <w:top w:val="none" w:sz="0" w:space="0" w:color="auto"/>
            <w:left w:val="none" w:sz="0" w:space="0" w:color="auto"/>
            <w:bottom w:val="none" w:sz="0" w:space="0" w:color="auto"/>
            <w:right w:val="none" w:sz="0" w:space="0" w:color="auto"/>
          </w:divBdr>
        </w:div>
      </w:divsChild>
    </w:div>
    <w:div w:id="2129541966">
      <w:bodyDiv w:val="1"/>
      <w:marLeft w:val="0"/>
      <w:marRight w:val="0"/>
      <w:marTop w:val="0"/>
      <w:marBottom w:val="0"/>
      <w:divBdr>
        <w:top w:val="none" w:sz="0" w:space="0" w:color="auto"/>
        <w:left w:val="none" w:sz="0" w:space="0" w:color="auto"/>
        <w:bottom w:val="none" w:sz="0" w:space="0" w:color="auto"/>
        <w:right w:val="none" w:sz="0" w:space="0" w:color="auto"/>
      </w:divBdr>
    </w:div>
    <w:div w:id="2134323186">
      <w:bodyDiv w:val="1"/>
      <w:marLeft w:val="0"/>
      <w:marRight w:val="0"/>
      <w:marTop w:val="0"/>
      <w:marBottom w:val="0"/>
      <w:divBdr>
        <w:top w:val="none" w:sz="0" w:space="0" w:color="auto"/>
        <w:left w:val="none" w:sz="0" w:space="0" w:color="auto"/>
        <w:bottom w:val="none" w:sz="0" w:space="0" w:color="auto"/>
        <w:right w:val="none" w:sz="0" w:space="0" w:color="auto"/>
      </w:divBdr>
    </w:div>
    <w:div w:id="2137793380">
      <w:bodyDiv w:val="1"/>
      <w:marLeft w:val="0"/>
      <w:marRight w:val="0"/>
      <w:marTop w:val="0"/>
      <w:marBottom w:val="0"/>
      <w:divBdr>
        <w:top w:val="none" w:sz="0" w:space="0" w:color="auto"/>
        <w:left w:val="none" w:sz="0" w:space="0" w:color="auto"/>
        <w:bottom w:val="none" w:sz="0" w:space="0" w:color="auto"/>
        <w:right w:val="none" w:sz="0" w:space="0" w:color="auto"/>
      </w:divBdr>
      <w:divsChild>
        <w:div w:id="156386866">
          <w:marLeft w:val="0"/>
          <w:marRight w:val="0"/>
          <w:marTop w:val="0"/>
          <w:marBottom w:val="0"/>
          <w:divBdr>
            <w:top w:val="none" w:sz="0" w:space="0" w:color="auto"/>
            <w:left w:val="none" w:sz="0" w:space="0" w:color="auto"/>
            <w:bottom w:val="none" w:sz="0" w:space="0" w:color="auto"/>
            <w:right w:val="none" w:sz="0" w:space="0" w:color="auto"/>
          </w:divBdr>
        </w:div>
        <w:div w:id="355272680">
          <w:marLeft w:val="0"/>
          <w:marRight w:val="0"/>
          <w:marTop w:val="0"/>
          <w:marBottom w:val="0"/>
          <w:divBdr>
            <w:top w:val="none" w:sz="0" w:space="0" w:color="auto"/>
            <w:left w:val="none" w:sz="0" w:space="0" w:color="auto"/>
            <w:bottom w:val="none" w:sz="0" w:space="0" w:color="auto"/>
            <w:right w:val="none" w:sz="0" w:space="0" w:color="auto"/>
          </w:divBdr>
        </w:div>
        <w:div w:id="441994109">
          <w:marLeft w:val="0"/>
          <w:marRight w:val="0"/>
          <w:marTop w:val="0"/>
          <w:marBottom w:val="0"/>
          <w:divBdr>
            <w:top w:val="none" w:sz="0" w:space="0" w:color="auto"/>
            <w:left w:val="none" w:sz="0" w:space="0" w:color="auto"/>
            <w:bottom w:val="none" w:sz="0" w:space="0" w:color="auto"/>
            <w:right w:val="none" w:sz="0" w:space="0" w:color="auto"/>
          </w:divBdr>
        </w:div>
        <w:div w:id="690034950">
          <w:marLeft w:val="0"/>
          <w:marRight w:val="0"/>
          <w:marTop w:val="0"/>
          <w:marBottom w:val="0"/>
          <w:divBdr>
            <w:top w:val="none" w:sz="0" w:space="0" w:color="auto"/>
            <w:left w:val="none" w:sz="0" w:space="0" w:color="auto"/>
            <w:bottom w:val="none" w:sz="0" w:space="0" w:color="auto"/>
            <w:right w:val="none" w:sz="0" w:space="0" w:color="auto"/>
          </w:divBdr>
        </w:div>
        <w:div w:id="1316645194">
          <w:marLeft w:val="0"/>
          <w:marRight w:val="0"/>
          <w:marTop w:val="0"/>
          <w:marBottom w:val="0"/>
          <w:divBdr>
            <w:top w:val="none" w:sz="0" w:space="0" w:color="auto"/>
            <w:left w:val="none" w:sz="0" w:space="0" w:color="auto"/>
            <w:bottom w:val="none" w:sz="0" w:space="0" w:color="auto"/>
            <w:right w:val="none" w:sz="0" w:space="0" w:color="auto"/>
          </w:divBdr>
        </w:div>
        <w:div w:id="1750423938">
          <w:marLeft w:val="0"/>
          <w:marRight w:val="0"/>
          <w:marTop w:val="0"/>
          <w:marBottom w:val="0"/>
          <w:divBdr>
            <w:top w:val="none" w:sz="0" w:space="0" w:color="auto"/>
            <w:left w:val="none" w:sz="0" w:space="0" w:color="auto"/>
            <w:bottom w:val="none" w:sz="0" w:space="0" w:color="auto"/>
            <w:right w:val="none" w:sz="0" w:space="0" w:color="auto"/>
          </w:divBdr>
        </w:div>
        <w:div w:id="1750998421">
          <w:marLeft w:val="0"/>
          <w:marRight w:val="0"/>
          <w:marTop w:val="0"/>
          <w:marBottom w:val="0"/>
          <w:divBdr>
            <w:top w:val="none" w:sz="0" w:space="0" w:color="auto"/>
            <w:left w:val="none" w:sz="0" w:space="0" w:color="auto"/>
            <w:bottom w:val="none" w:sz="0" w:space="0" w:color="auto"/>
            <w:right w:val="none" w:sz="0" w:space="0" w:color="auto"/>
          </w:divBdr>
        </w:div>
        <w:div w:id="1799258017">
          <w:marLeft w:val="0"/>
          <w:marRight w:val="0"/>
          <w:marTop w:val="0"/>
          <w:marBottom w:val="0"/>
          <w:divBdr>
            <w:top w:val="none" w:sz="0" w:space="0" w:color="auto"/>
            <w:left w:val="none" w:sz="0" w:space="0" w:color="auto"/>
            <w:bottom w:val="none" w:sz="0" w:space="0" w:color="auto"/>
            <w:right w:val="none" w:sz="0" w:space="0" w:color="auto"/>
          </w:divBdr>
        </w:div>
        <w:div w:id="19339254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Uganda" TargetMode="External"/><Relationship Id="rId18" Type="http://schemas.openxmlformats.org/officeDocument/2006/relationships/image" Target="media/image6.jpeg"/><Relationship Id="rId26" Type="http://schemas.openxmlformats.org/officeDocument/2006/relationships/image" Target="media/image14.jpeg"/><Relationship Id="rId39" Type="http://schemas.openxmlformats.org/officeDocument/2006/relationships/hyperlink" Target="https://www.gov.uk/government/uploads/system/uploads/attachment_data/file/554802/DFIDDisability-Framework-2015.pdf" TargetMode="External"/><Relationship Id="rId21" Type="http://schemas.openxmlformats.org/officeDocument/2006/relationships/image" Target="media/image9.jpeg"/><Relationship Id="rId34" Type="http://schemas.openxmlformats.org/officeDocument/2006/relationships/image" Target="media/image19.emf"/><Relationship Id="rId42" Type="http://schemas.openxmlformats.org/officeDocument/2006/relationships/hyperlink" Target="http://www.knbs.or.ke/download/analytical-report-on-disability-volume-xiii-2/" TargetMode="External"/><Relationship Id="rId47" Type="http://schemas.openxmlformats.org/officeDocument/2006/relationships/hyperlink" Target="https://doi.org/10.1186/s12874-019-0895-5" TargetMode="External"/><Relationship Id="rId50" Type="http://schemas.openxmlformats.org/officeDocument/2006/relationships/hyperlink" Target="https://www.jstor.org/stable/i241839" TargetMode="External"/><Relationship Id="rId55" Type="http://schemas.openxmlformats.org/officeDocument/2006/relationships/hyperlink" Target="http://www.unesco.org/new/en/education/themes/strengthening-education-systems/inclusiveeducation/" TargetMode="External"/><Relationship Id="rId63" Type="http://schemas.openxmlformats.org/officeDocument/2006/relationships/hyperlink" Target="https://dc.etsu.edu/etd/3540" TargetMode="External"/><Relationship Id="rId68" Type="http://schemas.openxmlformats.org/officeDocument/2006/relationships/image" Target="media/image20.jpeg"/><Relationship Id="rId7" Type="http://schemas.openxmlformats.org/officeDocument/2006/relationships/footnotes" Target="footnotes.xml"/><Relationship Id="rId71" Type="http://schemas.openxmlformats.org/officeDocument/2006/relationships/image" Target="media/image23.jpeg"/><Relationship Id="rId2" Type="http://schemas.openxmlformats.org/officeDocument/2006/relationships/numbering" Target="numbering.xml"/><Relationship Id="rId16" Type="http://schemas.openxmlformats.org/officeDocument/2006/relationships/image" Target="media/image4.jpeg"/><Relationship Id="rId29" Type="http://schemas.openxmlformats.org/officeDocument/2006/relationships/chart" Target="charts/chart1.xml"/><Relationship Id="rId11" Type="http://schemas.openxmlformats.org/officeDocument/2006/relationships/image" Target="media/image1.jpeg"/><Relationship Id="rId24" Type="http://schemas.openxmlformats.org/officeDocument/2006/relationships/image" Target="media/image12.jpeg"/><Relationship Id="rId32" Type="http://schemas.openxmlformats.org/officeDocument/2006/relationships/image" Target="media/image17.jpeg"/><Relationship Id="rId37" Type="http://schemas.openxmlformats.org/officeDocument/2006/relationships/hyperlink" Target="https://data.unicef.org/wp-content/uploads/2015/12/SOWC_2013_75.pdf" TargetMode="External"/><Relationship Id="rId40" Type="http://schemas.openxmlformats.org/officeDocument/2006/relationships/hyperlink" Target="https://www.disabled-world.com/disability/types/" TargetMode="External"/><Relationship Id="rId45" Type="http://schemas.openxmlformats.org/officeDocument/2006/relationships/hyperlink" Target="http://siteresources.worldbank.org/DISABILITY/Resources/Data/MontPrevalence.pdf" TargetMode="External"/><Relationship Id="rId53" Type="http://schemas.openxmlformats.org/officeDocument/2006/relationships/hyperlink" Target="http://www.ces.ed.ac.uk/PDF%20Files/Brief032.pdf" TargetMode="External"/><Relationship Id="rId58" Type="http://schemas.openxmlformats.org/officeDocument/2006/relationships/hyperlink" Target="http://en.unesco.org/world-education-forum-2015/incheon-declaration" TargetMode="External"/><Relationship Id="rId66" Type="http://schemas.openxmlformats.org/officeDocument/2006/relationships/hyperlink" Target="http://www.who.int/disabilities/world_report/2011/report.pdf" TargetMode="External"/><Relationship Id="rId7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oleObject" Target="embeddings/oleObject1.bin"/><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hyperlink" Target="http://www.cbm.org/article/downloads/54741/CBM-DID-TOOLKIT-accessible.pdf" TargetMode="External"/><Relationship Id="rId49" Type="http://schemas.openxmlformats.org/officeDocument/2006/relationships/hyperlink" Target="https://www.explorable.com/surveys-and-questionnaires" TargetMode="External"/><Relationship Id="rId57" Type="http://schemas.openxmlformats.org/officeDocument/2006/relationships/hyperlink" Target="http://unesdoc.unesco.org/images/0023/002322/232205e.pdf" TargetMode="External"/><Relationship Id="rId61" Type="http://schemas.openxmlformats.org/officeDocument/2006/relationships/hyperlink" Target="http://www.unicef.org/publications/files/SWCR2013_ENG_Lo_res_24_Apr_2013.pdf" TargetMode="External"/><Relationship Id="rId10" Type="http://schemas.openxmlformats.org/officeDocument/2006/relationships/header" Target="header2.xml"/><Relationship Id="rId19" Type="http://schemas.openxmlformats.org/officeDocument/2006/relationships/image" Target="media/image7.jpeg"/><Relationship Id="rId31" Type="http://schemas.openxmlformats.org/officeDocument/2006/relationships/hyperlink" Target="https://www.tandfonline.com/doi/full/10.1080/07294360.2018.1484708" TargetMode="External"/><Relationship Id="rId44" Type="http://schemas.openxmlformats.org/officeDocument/2006/relationships/hyperlink" Target="http://www.ibe.unesco.org/National_Reports/ICE_2008/kenya_NR08.pdf" TargetMode="External"/><Relationship Id="rId52" Type="http://schemas.openxmlformats.org/officeDocument/2006/relationships/hyperlink" Target="https://www.dailyprincetonian.com/article/2019/05/buildings-and-eating-clubs-lack-wheelchair-accessibility" TargetMode="External"/><Relationship Id="rId60" Type="http://schemas.openxmlformats.org/officeDocument/2006/relationships/hyperlink" Target="http://biasfree.org/assessment_disabled_children_kyrg.pdf" TargetMode="External"/><Relationship Id="rId65" Type="http://schemas.openxmlformats.org/officeDocument/2006/relationships/hyperlink" Target="http://databank.worldbank.org/" TargetMode="External"/><Relationship Id="rId73"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3.wmf"/><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chart" Target="charts/chart2.xml"/><Relationship Id="rId35" Type="http://schemas.openxmlformats.org/officeDocument/2006/relationships/oleObject" Target="embeddings/oleObject2.bin"/><Relationship Id="rId43" Type="http://schemas.openxmlformats.org/officeDocument/2006/relationships/hyperlink" Target="https://www.knbs.or.ke/?page_id=3142" TargetMode="External"/><Relationship Id="rId48" Type="http://schemas.openxmlformats.org/officeDocument/2006/relationships/hyperlink" Target="http://www.epidemiolog.net/evolving/DataAnalysis-and-interpretation.pdf" TargetMode="External"/><Relationship Id="rId56" Type="http://schemas.openxmlformats.org/officeDocument/2006/relationships/hyperlink" Target="http://unesdoc.unesco.org/images/0022/002256/225660e.pdf" TargetMode="External"/><Relationship Id="rId64" Type="http://schemas.openxmlformats.org/officeDocument/2006/relationships/hyperlink" Target="http://www.ahead.org/uploads/docs/resources/ada/Opportunities%20for%20Students%20with%20Disabilities.pdf" TargetMode="External"/><Relationship Id="rId69" Type="http://schemas.openxmlformats.org/officeDocument/2006/relationships/image" Target="media/image21.jpeg"/><Relationship Id="rId8" Type="http://schemas.openxmlformats.org/officeDocument/2006/relationships/endnotes" Target="endnotes.xml"/><Relationship Id="rId51" Type="http://schemas.openxmlformats.org/officeDocument/2006/relationships/hyperlink" Target="https://www.duo.uio.no/bitstream/handle/10852/40152/Suleymanov--Master-.pdf?sequence=1&amp;isAllowed=y" TargetMode="External"/><Relationship Id="rId72" Type="http://schemas.openxmlformats.org/officeDocument/2006/relationships/image" Target="media/image24.jpeg"/><Relationship Id="rId3" Type="http://schemas.openxmlformats.org/officeDocument/2006/relationships/styles" Target="styles.xml"/><Relationship Id="rId12" Type="http://schemas.openxmlformats.org/officeDocument/2006/relationships/image" Target="media/image2.jpeg"/><Relationship Id="rId17" Type="http://schemas.openxmlformats.org/officeDocument/2006/relationships/image" Target="media/image5.jpeg"/><Relationship Id="rId25" Type="http://schemas.openxmlformats.org/officeDocument/2006/relationships/image" Target="media/image13.jpeg"/><Relationship Id="rId33" Type="http://schemas.openxmlformats.org/officeDocument/2006/relationships/image" Target="media/image18.png"/><Relationship Id="rId38" Type="http://schemas.openxmlformats.org/officeDocument/2006/relationships/hyperlink" Target="https://www.eenet.org.uk/resources/docs/Malawi%20baseline%20study.pdf" TargetMode="External"/><Relationship Id="rId46" Type="http://schemas.openxmlformats.org/officeDocument/2006/relationships/hyperlink" Target="http://nces.ed.gov/programs/digest/d04/tables/dt04_110.asp" TargetMode="External"/><Relationship Id="rId59" Type="http://schemas.openxmlformats.org/officeDocument/2006/relationships/hyperlink" Target="http://www.uis.unesco.org/Education/Documents/OOSCI%20Reports/brasil-oosci-summary2012-en.pdf" TargetMode="External"/><Relationship Id="rId67" Type="http://schemas.openxmlformats.org/officeDocument/2006/relationships/hyperlink" Target="http://www.demos" TargetMode="External"/><Relationship Id="rId20" Type="http://schemas.openxmlformats.org/officeDocument/2006/relationships/image" Target="media/image8.jpeg"/><Relationship Id="rId41" Type="http://schemas.openxmlformats.org/officeDocument/2006/relationships/hyperlink" Target="http://www.kenpro.org/papers" TargetMode="External"/><Relationship Id="rId54" Type="http://schemas.openxmlformats.org/officeDocument/2006/relationships/hyperlink" Target="http://www.inclusive-education-in-" TargetMode="External"/><Relationship Id="rId62" Type="http://schemas.openxmlformats.org/officeDocument/2006/relationships/hyperlink" Target="http://www.washingtongroup-disability.com/" TargetMode="External"/><Relationship Id="rId70" Type="http://schemas.openxmlformats.org/officeDocument/2006/relationships/image" Target="media/image22.png"/><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Lbls>
            <c:showLegendKey val="0"/>
            <c:showVal val="1"/>
            <c:showCatName val="1"/>
            <c:showSerName val="0"/>
            <c:showPercent val="0"/>
            <c:showBubbleSize val="0"/>
            <c:showLeaderLines val="1"/>
          </c:dLbls>
          <c:cat>
            <c:strRef>
              <c:f>Sheet1!$A$2:$A$6</c:f>
              <c:strCache>
                <c:ptCount val="5"/>
                <c:pt idx="0">
                  <c:v>Very low</c:v>
                </c:pt>
                <c:pt idx="1">
                  <c:v>Veryhigh</c:v>
                </c:pt>
                <c:pt idx="2">
                  <c:v>High</c:v>
                </c:pt>
                <c:pt idx="3">
                  <c:v>Average</c:v>
                </c:pt>
                <c:pt idx="4">
                  <c:v>Low</c:v>
                </c:pt>
              </c:strCache>
            </c:strRef>
          </c:cat>
          <c:val>
            <c:numRef>
              <c:f>Sheet1!$B$2:$B$6</c:f>
              <c:numCache>
                <c:formatCode>General</c:formatCode>
                <c:ptCount val="5"/>
                <c:pt idx="0">
                  <c:v>10.77</c:v>
                </c:pt>
                <c:pt idx="1">
                  <c:v>13.85</c:v>
                </c:pt>
                <c:pt idx="2">
                  <c:v>24.62</c:v>
                </c:pt>
                <c:pt idx="3">
                  <c:v>27.69</c:v>
                </c:pt>
                <c:pt idx="4">
                  <c:v>23.08</c:v>
                </c:pt>
              </c:numCache>
            </c:numRef>
          </c:val>
        </c:ser>
        <c:dLbls>
          <c:showLegendKey val="0"/>
          <c:showVal val="1"/>
          <c:showCatName val="1"/>
          <c:showSerName val="0"/>
          <c:showPercent val="0"/>
          <c:showBubbleSize val="0"/>
          <c:showLeaderLines val="1"/>
        </c:dLbls>
        <c:firstSliceAng val="0"/>
      </c:pieChart>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249070631970331"/>
          <c:y val="0.1"/>
          <c:w val="0.31226765799257206"/>
          <c:h val="0.8"/>
        </c:manualLayout>
      </c:layout>
      <c:pieChart>
        <c:varyColors val="1"/>
        <c:ser>
          <c:idx val="0"/>
          <c:order val="0"/>
          <c:tx>
            <c:strRef>
              <c:f>Sheet1!$A$2</c:f>
              <c:strCache>
                <c:ptCount val="1"/>
                <c:pt idx="0">
                  <c:v>East</c:v>
                </c:pt>
              </c:strCache>
            </c:strRef>
          </c:tx>
          <c:spPr>
            <a:solidFill>
              <a:srgbClr val="9999FF"/>
            </a:solidFill>
            <a:ln w="12654">
              <a:solidFill>
                <a:srgbClr val="000000"/>
              </a:solidFill>
              <a:prstDash val="solid"/>
            </a:ln>
          </c:spPr>
          <c:dPt>
            <c:idx val="1"/>
            <c:bubble3D val="0"/>
            <c:spPr>
              <a:solidFill>
                <a:srgbClr val="993366"/>
              </a:solidFill>
              <a:ln w="12654">
                <a:solidFill>
                  <a:srgbClr val="000000"/>
                </a:solidFill>
                <a:prstDash val="solid"/>
              </a:ln>
            </c:spPr>
            <c:extLst xmlns:c16r2="http://schemas.microsoft.com/office/drawing/2015/06/chart">
              <c:ext xmlns:c16="http://schemas.microsoft.com/office/drawing/2014/chart" uri="{C3380CC4-5D6E-409C-BE32-E72D297353CC}">
                <c16:uniqueId val="{00000001-0DBE-4F07-9859-ECA30CB1F718}"/>
              </c:ext>
            </c:extLst>
          </c:dPt>
          <c:dPt>
            <c:idx val="2"/>
            <c:bubble3D val="0"/>
            <c:spPr>
              <a:solidFill>
                <a:srgbClr val="FFFFCC"/>
              </a:solidFill>
              <a:ln w="12654">
                <a:solidFill>
                  <a:srgbClr val="000000"/>
                </a:solidFill>
                <a:prstDash val="solid"/>
              </a:ln>
            </c:spPr>
            <c:extLst xmlns:c16r2="http://schemas.microsoft.com/office/drawing/2015/06/chart">
              <c:ext xmlns:c16="http://schemas.microsoft.com/office/drawing/2014/chart" uri="{C3380CC4-5D6E-409C-BE32-E72D297353CC}">
                <c16:uniqueId val="{00000003-0DBE-4F07-9859-ECA30CB1F718}"/>
              </c:ext>
            </c:extLst>
          </c:dPt>
          <c:cat>
            <c:strRef>
              <c:f>Sheet1!$B$1:$D$1</c:f>
              <c:strCache>
                <c:ptCount val="3"/>
                <c:pt idx="0">
                  <c:v>Highly Satisfied</c:v>
                </c:pt>
                <c:pt idx="1">
                  <c:v>Moderately Satisfied</c:v>
                </c:pt>
                <c:pt idx="2">
                  <c:v>Lowly Satisified</c:v>
                </c:pt>
              </c:strCache>
            </c:strRef>
          </c:cat>
          <c:val>
            <c:numRef>
              <c:f>Sheet1!$B$2:$D$2</c:f>
              <c:numCache>
                <c:formatCode>0.00%</c:formatCode>
                <c:ptCount val="3"/>
                <c:pt idx="0">
                  <c:v>0.18460000000000001</c:v>
                </c:pt>
                <c:pt idx="1">
                  <c:v>0.52310000000000001</c:v>
                </c:pt>
                <c:pt idx="2">
                  <c:v>0.29230000000000672</c:v>
                </c:pt>
              </c:numCache>
            </c:numRef>
          </c:val>
          <c:extLst xmlns:c16r2="http://schemas.microsoft.com/office/drawing/2015/06/chart">
            <c:ext xmlns:c16="http://schemas.microsoft.com/office/drawing/2014/chart" uri="{C3380CC4-5D6E-409C-BE32-E72D297353CC}">
              <c16:uniqueId val="{00000004-0DBE-4F07-9859-ECA30CB1F718}"/>
            </c:ext>
          </c:extLst>
        </c:ser>
        <c:ser>
          <c:idx val="1"/>
          <c:order val="1"/>
          <c:tx>
            <c:strRef>
              <c:f>Sheet1!$A$3</c:f>
              <c:strCache>
                <c:ptCount val="1"/>
              </c:strCache>
            </c:strRef>
          </c:tx>
          <c:spPr>
            <a:solidFill>
              <a:srgbClr val="993366"/>
            </a:solidFill>
            <a:ln w="12654">
              <a:solidFill>
                <a:srgbClr val="000000"/>
              </a:solidFill>
              <a:prstDash val="solid"/>
            </a:ln>
          </c:spPr>
          <c:dPt>
            <c:idx val="0"/>
            <c:bubble3D val="0"/>
            <c:spPr>
              <a:solidFill>
                <a:srgbClr val="9999FF"/>
              </a:solidFill>
              <a:ln w="12654">
                <a:solidFill>
                  <a:srgbClr val="000000"/>
                </a:solidFill>
                <a:prstDash val="solid"/>
              </a:ln>
            </c:spPr>
            <c:extLst xmlns:c16r2="http://schemas.microsoft.com/office/drawing/2015/06/chart">
              <c:ext xmlns:c16="http://schemas.microsoft.com/office/drawing/2014/chart" uri="{C3380CC4-5D6E-409C-BE32-E72D297353CC}">
                <c16:uniqueId val="{00000006-0DBE-4F07-9859-ECA30CB1F718}"/>
              </c:ext>
            </c:extLst>
          </c:dPt>
          <c:dPt>
            <c:idx val="2"/>
            <c:bubble3D val="0"/>
            <c:spPr>
              <a:solidFill>
                <a:srgbClr val="FFFFCC"/>
              </a:solidFill>
              <a:ln w="12654">
                <a:solidFill>
                  <a:srgbClr val="000000"/>
                </a:solidFill>
                <a:prstDash val="solid"/>
              </a:ln>
            </c:spPr>
            <c:extLst xmlns:c16r2="http://schemas.microsoft.com/office/drawing/2015/06/chart">
              <c:ext xmlns:c16="http://schemas.microsoft.com/office/drawing/2014/chart" uri="{C3380CC4-5D6E-409C-BE32-E72D297353CC}">
                <c16:uniqueId val="{00000008-0DBE-4F07-9859-ECA30CB1F718}"/>
              </c:ext>
            </c:extLst>
          </c:dPt>
          <c:cat>
            <c:strRef>
              <c:f>Sheet1!$B$1:$D$1</c:f>
              <c:strCache>
                <c:ptCount val="3"/>
                <c:pt idx="0">
                  <c:v>Highly Satisfied</c:v>
                </c:pt>
                <c:pt idx="1">
                  <c:v>Moderately Satisfied</c:v>
                </c:pt>
                <c:pt idx="2">
                  <c:v>Lowly Satisified</c:v>
                </c:pt>
              </c:strCache>
            </c:strRef>
          </c:cat>
          <c:val>
            <c:numRef>
              <c:f>Sheet1!$B$3:$D$3</c:f>
              <c:numCache>
                <c:formatCode>General</c:formatCode>
                <c:ptCount val="3"/>
              </c:numCache>
            </c:numRef>
          </c:val>
          <c:extLst xmlns:c16r2="http://schemas.microsoft.com/office/drawing/2015/06/chart">
            <c:ext xmlns:c16="http://schemas.microsoft.com/office/drawing/2014/chart" uri="{C3380CC4-5D6E-409C-BE32-E72D297353CC}">
              <c16:uniqueId val="{00000009-0DBE-4F07-9859-ECA30CB1F718}"/>
            </c:ext>
          </c:extLst>
        </c:ser>
        <c:dLbls>
          <c:showLegendKey val="0"/>
          <c:showVal val="0"/>
          <c:showCatName val="0"/>
          <c:showSerName val="0"/>
          <c:showPercent val="0"/>
          <c:showBubbleSize val="0"/>
          <c:showLeaderLines val="1"/>
        </c:dLbls>
        <c:firstSliceAng val="0"/>
      </c:pieChart>
      <c:spPr>
        <a:solidFill>
          <a:srgbClr val="C0C0C0"/>
        </a:solidFill>
        <a:ln w="12654">
          <a:solidFill>
            <a:srgbClr val="808080"/>
          </a:solidFill>
          <a:prstDash val="solid"/>
        </a:ln>
      </c:spPr>
    </c:plotArea>
    <c:legend>
      <c:legendPos val="r"/>
      <c:layout>
        <c:manualLayout>
          <c:xMode val="edge"/>
          <c:yMode val="edge"/>
          <c:x val="0.76394052044611416"/>
          <c:y val="0.35714285714286764"/>
          <c:w val="0.22862453531598512"/>
          <c:h val="0.2904761904761905"/>
        </c:manualLayout>
      </c:layout>
      <c:overlay val="0"/>
      <c:spPr>
        <a:noFill/>
        <a:ln w="3163">
          <a:solidFill>
            <a:srgbClr val="000000"/>
          </a:solidFill>
          <a:prstDash val="solid"/>
        </a:ln>
      </c:spPr>
      <c:txPr>
        <a:bodyPr/>
        <a:lstStyle/>
        <a:p>
          <a:pPr>
            <a:defRPr sz="847" b="1" i="0" u="none" strike="noStrike" baseline="0">
              <a:solidFill>
                <a:srgbClr val="000000"/>
              </a:solidFill>
              <a:latin typeface="Calibri"/>
              <a:ea typeface="Calibri"/>
              <a:cs typeface="Calibri"/>
            </a:defRPr>
          </a:pPr>
          <a:endParaRPr lang="en-US"/>
        </a:p>
      </c:txPr>
    </c:legend>
    <c:plotVisOnly val="1"/>
    <c:dispBlanksAs val="zero"/>
    <c:showDLblsOverMax val="0"/>
  </c:chart>
  <c:spPr>
    <a:noFill/>
    <a:ln>
      <a:noFill/>
    </a:ln>
  </c:spPr>
  <c:txPr>
    <a:bodyPr/>
    <a:lstStyle/>
    <a:p>
      <a:pPr>
        <a:defRPr sz="922" b="1" i="0" u="none" strike="noStrike" baseline="0">
          <a:solidFill>
            <a:srgbClr val="000000"/>
          </a:solidFill>
          <a:latin typeface="Calibri"/>
          <a:ea typeface="Calibri"/>
          <a:cs typeface="Calibri"/>
        </a:defRPr>
      </a:pPr>
      <a:endParaRPr lang="en-US"/>
    </a:p>
  </c:txPr>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AB5F9F-EA35-472C-AE5B-18D316D80A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73252</TotalTime>
  <Pages>256</Pages>
  <Words>62582</Words>
  <Characters>356721</Characters>
  <Application>Microsoft Office Word</Application>
  <DocSecurity>0</DocSecurity>
  <Lines>2972</Lines>
  <Paragraphs>836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418467</CharactersWithSpaces>
  <SharedDoc>false</SharedDoc>
  <HLinks>
    <vt:vector size="1206" baseType="variant">
      <vt:variant>
        <vt:i4>5308506</vt:i4>
      </vt:variant>
      <vt:variant>
        <vt:i4>1173</vt:i4>
      </vt:variant>
      <vt:variant>
        <vt:i4>0</vt:i4>
      </vt:variant>
      <vt:variant>
        <vt:i4>5</vt:i4>
      </vt:variant>
      <vt:variant>
        <vt:lpwstr>http://www.demos/</vt:lpwstr>
      </vt:variant>
      <vt:variant>
        <vt:lpwstr/>
      </vt:variant>
      <vt:variant>
        <vt:i4>8126515</vt:i4>
      </vt:variant>
      <vt:variant>
        <vt:i4>1170</vt:i4>
      </vt:variant>
      <vt:variant>
        <vt:i4>0</vt:i4>
      </vt:variant>
      <vt:variant>
        <vt:i4>5</vt:i4>
      </vt:variant>
      <vt:variant>
        <vt:lpwstr>http://www.unicef.org/crc/</vt:lpwstr>
      </vt:variant>
      <vt:variant>
        <vt:lpwstr/>
      </vt:variant>
      <vt:variant>
        <vt:i4>917569</vt:i4>
      </vt:variant>
      <vt:variant>
        <vt:i4>1167</vt:i4>
      </vt:variant>
      <vt:variant>
        <vt:i4>0</vt:i4>
      </vt:variant>
      <vt:variant>
        <vt:i4>5</vt:i4>
      </vt:variant>
      <vt:variant>
        <vt:lpwstr>http://www.unicef.org/publications/files/SWCR2013_ENG_Lo_res_24_Apr_2013.pdf</vt:lpwstr>
      </vt:variant>
      <vt:variant>
        <vt:lpwstr/>
      </vt:variant>
      <vt:variant>
        <vt:i4>6946853</vt:i4>
      </vt:variant>
      <vt:variant>
        <vt:i4>1164</vt:i4>
      </vt:variant>
      <vt:variant>
        <vt:i4>0</vt:i4>
      </vt:variant>
      <vt:variant>
        <vt:i4>5</vt:i4>
      </vt:variant>
      <vt:variant>
        <vt:lpwstr>http://www.inclusive-education-in-/</vt:lpwstr>
      </vt:variant>
      <vt:variant>
        <vt:lpwstr/>
      </vt:variant>
      <vt:variant>
        <vt:i4>5767263</vt:i4>
      </vt:variant>
      <vt:variant>
        <vt:i4>1161</vt:i4>
      </vt:variant>
      <vt:variant>
        <vt:i4>0</vt:i4>
      </vt:variant>
      <vt:variant>
        <vt:i4>5</vt:i4>
      </vt:variant>
      <vt:variant>
        <vt:lpwstr>https://www.explorable.com/surveys-and-questionnaires</vt:lpwstr>
      </vt:variant>
      <vt:variant>
        <vt:lpwstr/>
      </vt:variant>
      <vt:variant>
        <vt:i4>7667822</vt:i4>
      </vt:variant>
      <vt:variant>
        <vt:i4>1158</vt:i4>
      </vt:variant>
      <vt:variant>
        <vt:i4>0</vt:i4>
      </vt:variant>
      <vt:variant>
        <vt:i4>5</vt:i4>
      </vt:variant>
      <vt:variant>
        <vt:lpwstr>http://www.marsgroupkenya.org/.../Acts/Persons_with_Disabilities_Act_2003</vt:lpwstr>
      </vt:variant>
      <vt:variant>
        <vt:lpwstr/>
      </vt:variant>
      <vt:variant>
        <vt:i4>6357063</vt:i4>
      </vt:variant>
      <vt:variant>
        <vt:i4>1146</vt:i4>
      </vt:variant>
      <vt:variant>
        <vt:i4>0</vt:i4>
      </vt:variant>
      <vt:variant>
        <vt:i4>5</vt:i4>
      </vt:variant>
      <vt:variant>
        <vt:lpwstr>https://tools.wmflabs.org/geohack/geohack.php?pagename=Western_Province_%28Kenya%29&amp;params=0_30_N_34_35_E_region:KE_type:city%284334202%29</vt:lpwstr>
      </vt:variant>
      <vt:variant>
        <vt:lpwstr/>
      </vt:variant>
      <vt:variant>
        <vt:i4>6029340</vt:i4>
      </vt:variant>
      <vt:variant>
        <vt:i4>1143</vt:i4>
      </vt:variant>
      <vt:variant>
        <vt:i4>0</vt:i4>
      </vt:variant>
      <vt:variant>
        <vt:i4>5</vt:i4>
      </vt:variant>
      <vt:variant>
        <vt:lpwstr>https://en.wikipedia.org/wiki/Nairobi</vt:lpwstr>
      </vt:variant>
      <vt:variant>
        <vt:lpwstr/>
      </vt:variant>
      <vt:variant>
        <vt:i4>8323134</vt:i4>
      </vt:variant>
      <vt:variant>
        <vt:i4>1140</vt:i4>
      </vt:variant>
      <vt:variant>
        <vt:i4>0</vt:i4>
      </vt:variant>
      <vt:variant>
        <vt:i4>5</vt:i4>
      </vt:variant>
      <vt:variant>
        <vt:lpwstr>https://en.wikipedia.org/wiki/Provinces_of_Kenya</vt:lpwstr>
      </vt:variant>
      <vt:variant>
        <vt:lpwstr/>
      </vt:variant>
      <vt:variant>
        <vt:i4>4521988</vt:i4>
      </vt:variant>
      <vt:variant>
        <vt:i4>1137</vt:i4>
      </vt:variant>
      <vt:variant>
        <vt:i4>0</vt:i4>
      </vt:variant>
      <vt:variant>
        <vt:i4>5</vt:i4>
      </vt:variant>
      <vt:variant>
        <vt:lpwstr>https://en.wikipedia.org/wiki/Uganda</vt:lpwstr>
      </vt:variant>
      <vt:variant>
        <vt:lpwstr/>
      </vt:variant>
      <vt:variant>
        <vt:i4>1179707</vt:i4>
      </vt:variant>
      <vt:variant>
        <vt:i4>1131</vt:i4>
      </vt:variant>
      <vt:variant>
        <vt:i4>0</vt:i4>
      </vt:variant>
      <vt:variant>
        <vt:i4>5</vt:i4>
      </vt:variant>
      <vt:variant>
        <vt:lpwstr/>
      </vt:variant>
      <vt:variant>
        <vt:lpwstr>_Toc524784242</vt:lpwstr>
      </vt:variant>
      <vt:variant>
        <vt:i4>1179707</vt:i4>
      </vt:variant>
      <vt:variant>
        <vt:i4>1125</vt:i4>
      </vt:variant>
      <vt:variant>
        <vt:i4>0</vt:i4>
      </vt:variant>
      <vt:variant>
        <vt:i4>5</vt:i4>
      </vt:variant>
      <vt:variant>
        <vt:lpwstr/>
      </vt:variant>
      <vt:variant>
        <vt:lpwstr>_Toc524784240</vt:lpwstr>
      </vt:variant>
      <vt:variant>
        <vt:i4>1376315</vt:i4>
      </vt:variant>
      <vt:variant>
        <vt:i4>1119</vt:i4>
      </vt:variant>
      <vt:variant>
        <vt:i4>0</vt:i4>
      </vt:variant>
      <vt:variant>
        <vt:i4>5</vt:i4>
      </vt:variant>
      <vt:variant>
        <vt:lpwstr/>
      </vt:variant>
      <vt:variant>
        <vt:lpwstr>_Toc524784237</vt:lpwstr>
      </vt:variant>
      <vt:variant>
        <vt:i4>1376315</vt:i4>
      </vt:variant>
      <vt:variant>
        <vt:i4>1113</vt:i4>
      </vt:variant>
      <vt:variant>
        <vt:i4>0</vt:i4>
      </vt:variant>
      <vt:variant>
        <vt:i4>5</vt:i4>
      </vt:variant>
      <vt:variant>
        <vt:lpwstr/>
      </vt:variant>
      <vt:variant>
        <vt:lpwstr>_Toc524784235</vt:lpwstr>
      </vt:variant>
      <vt:variant>
        <vt:i4>1376315</vt:i4>
      </vt:variant>
      <vt:variant>
        <vt:i4>1107</vt:i4>
      </vt:variant>
      <vt:variant>
        <vt:i4>0</vt:i4>
      </vt:variant>
      <vt:variant>
        <vt:i4>5</vt:i4>
      </vt:variant>
      <vt:variant>
        <vt:lpwstr/>
      </vt:variant>
      <vt:variant>
        <vt:lpwstr>_Toc524784233</vt:lpwstr>
      </vt:variant>
      <vt:variant>
        <vt:i4>1376315</vt:i4>
      </vt:variant>
      <vt:variant>
        <vt:i4>1101</vt:i4>
      </vt:variant>
      <vt:variant>
        <vt:i4>0</vt:i4>
      </vt:variant>
      <vt:variant>
        <vt:i4>5</vt:i4>
      </vt:variant>
      <vt:variant>
        <vt:lpwstr/>
      </vt:variant>
      <vt:variant>
        <vt:lpwstr>_Toc524784231</vt:lpwstr>
      </vt:variant>
      <vt:variant>
        <vt:i4>1310779</vt:i4>
      </vt:variant>
      <vt:variant>
        <vt:i4>1095</vt:i4>
      </vt:variant>
      <vt:variant>
        <vt:i4>0</vt:i4>
      </vt:variant>
      <vt:variant>
        <vt:i4>5</vt:i4>
      </vt:variant>
      <vt:variant>
        <vt:lpwstr/>
      </vt:variant>
      <vt:variant>
        <vt:lpwstr>_Toc524784228</vt:lpwstr>
      </vt:variant>
      <vt:variant>
        <vt:i4>1310779</vt:i4>
      </vt:variant>
      <vt:variant>
        <vt:i4>1089</vt:i4>
      </vt:variant>
      <vt:variant>
        <vt:i4>0</vt:i4>
      </vt:variant>
      <vt:variant>
        <vt:i4>5</vt:i4>
      </vt:variant>
      <vt:variant>
        <vt:lpwstr/>
      </vt:variant>
      <vt:variant>
        <vt:lpwstr>_Toc524784226</vt:lpwstr>
      </vt:variant>
      <vt:variant>
        <vt:i4>1310779</vt:i4>
      </vt:variant>
      <vt:variant>
        <vt:i4>1083</vt:i4>
      </vt:variant>
      <vt:variant>
        <vt:i4>0</vt:i4>
      </vt:variant>
      <vt:variant>
        <vt:i4>5</vt:i4>
      </vt:variant>
      <vt:variant>
        <vt:lpwstr/>
      </vt:variant>
      <vt:variant>
        <vt:lpwstr>_Toc524784224</vt:lpwstr>
      </vt:variant>
      <vt:variant>
        <vt:i4>1310779</vt:i4>
      </vt:variant>
      <vt:variant>
        <vt:i4>1077</vt:i4>
      </vt:variant>
      <vt:variant>
        <vt:i4>0</vt:i4>
      </vt:variant>
      <vt:variant>
        <vt:i4>5</vt:i4>
      </vt:variant>
      <vt:variant>
        <vt:lpwstr/>
      </vt:variant>
      <vt:variant>
        <vt:lpwstr>_Toc524784222</vt:lpwstr>
      </vt:variant>
      <vt:variant>
        <vt:i4>1310779</vt:i4>
      </vt:variant>
      <vt:variant>
        <vt:i4>1071</vt:i4>
      </vt:variant>
      <vt:variant>
        <vt:i4>0</vt:i4>
      </vt:variant>
      <vt:variant>
        <vt:i4>5</vt:i4>
      </vt:variant>
      <vt:variant>
        <vt:lpwstr/>
      </vt:variant>
      <vt:variant>
        <vt:lpwstr>_Toc524784221</vt:lpwstr>
      </vt:variant>
      <vt:variant>
        <vt:i4>1507387</vt:i4>
      </vt:variant>
      <vt:variant>
        <vt:i4>1065</vt:i4>
      </vt:variant>
      <vt:variant>
        <vt:i4>0</vt:i4>
      </vt:variant>
      <vt:variant>
        <vt:i4>5</vt:i4>
      </vt:variant>
      <vt:variant>
        <vt:lpwstr/>
      </vt:variant>
      <vt:variant>
        <vt:lpwstr>_Toc524784219</vt:lpwstr>
      </vt:variant>
      <vt:variant>
        <vt:i4>1507387</vt:i4>
      </vt:variant>
      <vt:variant>
        <vt:i4>1059</vt:i4>
      </vt:variant>
      <vt:variant>
        <vt:i4>0</vt:i4>
      </vt:variant>
      <vt:variant>
        <vt:i4>5</vt:i4>
      </vt:variant>
      <vt:variant>
        <vt:lpwstr/>
      </vt:variant>
      <vt:variant>
        <vt:lpwstr>_Toc524784218</vt:lpwstr>
      </vt:variant>
      <vt:variant>
        <vt:i4>1179707</vt:i4>
      </vt:variant>
      <vt:variant>
        <vt:i4>1056</vt:i4>
      </vt:variant>
      <vt:variant>
        <vt:i4>0</vt:i4>
      </vt:variant>
      <vt:variant>
        <vt:i4>5</vt:i4>
      </vt:variant>
      <vt:variant>
        <vt:lpwstr/>
      </vt:variant>
      <vt:variant>
        <vt:lpwstr>_Toc524784242</vt:lpwstr>
      </vt:variant>
      <vt:variant>
        <vt:i4>1179707</vt:i4>
      </vt:variant>
      <vt:variant>
        <vt:i4>1053</vt:i4>
      </vt:variant>
      <vt:variant>
        <vt:i4>0</vt:i4>
      </vt:variant>
      <vt:variant>
        <vt:i4>5</vt:i4>
      </vt:variant>
      <vt:variant>
        <vt:lpwstr/>
      </vt:variant>
      <vt:variant>
        <vt:lpwstr>_Toc524784240</vt:lpwstr>
      </vt:variant>
      <vt:variant>
        <vt:i4>1507387</vt:i4>
      </vt:variant>
      <vt:variant>
        <vt:i4>1047</vt:i4>
      </vt:variant>
      <vt:variant>
        <vt:i4>0</vt:i4>
      </vt:variant>
      <vt:variant>
        <vt:i4>5</vt:i4>
      </vt:variant>
      <vt:variant>
        <vt:lpwstr/>
      </vt:variant>
      <vt:variant>
        <vt:lpwstr>_Toc524784213</vt:lpwstr>
      </vt:variant>
      <vt:variant>
        <vt:i4>1441851</vt:i4>
      </vt:variant>
      <vt:variant>
        <vt:i4>1041</vt:i4>
      </vt:variant>
      <vt:variant>
        <vt:i4>0</vt:i4>
      </vt:variant>
      <vt:variant>
        <vt:i4>5</vt:i4>
      </vt:variant>
      <vt:variant>
        <vt:lpwstr/>
      </vt:variant>
      <vt:variant>
        <vt:lpwstr>_Toc524784209</vt:lpwstr>
      </vt:variant>
      <vt:variant>
        <vt:i4>2031672</vt:i4>
      </vt:variant>
      <vt:variant>
        <vt:i4>1035</vt:i4>
      </vt:variant>
      <vt:variant>
        <vt:i4>0</vt:i4>
      </vt:variant>
      <vt:variant>
        <vt:i4>5</vt:i4>
      </vt:variant>
      <vt:variant>
        <vt:lpwstr/>
      </vt:variant>
      <vt:variant>
        <vt:lpwstr>_Toc524784192</vt:lpwstr>
      </vt:variant>
      <vt:variant>
        <vt:i4>2031672</vt:i4>
      </vt:variant>
      <vt:variant>
        <vt:i4>1029</vt:i4>
      </vt:variant>
      <vt:variant>
        <vt:i4>0</vt:i4>
      </vt:variant>
      <vt:variant>
        <vt:i4>5</vt:i4>
      </vt:variant>
      <vt:variant>
        <vt:lpwstr/>
      </vt:variant>
      <vt:variant>
        <vt:lpwstr>_Toc524784190</vt:lpwstr>
      </vt:variant>
      <vt:variant>
        <vt:i4>1048633</vt:i4>
      </vt:variant>
      <vt:variant>
        <vt:i4>1023</vt:i4>
      </vt:variant>
      <vt:variant>
        <vt:i4>0</vt:i4>
      </vt:variant>
      <vt:variant>
        <vt:i4>5</vt:i4>
      </vt:variant>
      <vt:variant>
        <vt:lpwstr/>
      </vt:variant>
      <vt:variant>
        <vt:lpwstr>_Toc524784060</vt:lpwstr>
      </vt:variant>
      <vt:variant>
        <vt:i4>1376313</vt:i4>
      </vt:variant>
      <vt:variant>
        <vt:i4>1017</vt:i4>
      </vt:variant>
      <vt:variant>
        <vt:i4>0</vt:i4>
      </vt:variant>
      <vt:variant>
        <vt:i4>5</vt:i4>
      </vt:variant>
      <vt:variant>
        <vt:lpwstr/>
      </vt:variant>
      <vt:variant>
        <vt:lpwstr>_Toc524784033</vt:lpwstr>
      </vt:variant>
      <vt:variant>
        <vt:i4>1376313</vt:i4>
      </vt:variant>
      <vt:variant>
        <vt:i4>1011</vt:i4>
      </vt:variant>
      <vt:variant>
        <vt:i4>0</vt:i4>
      </vt:variant>
      <vt:variant>
        <vt:i4>5</vt:i4>
      </vt:variant>
      <vt:variant>
        <vt:lpwstr/>
      </vt:variant>
      <vt:variant>
        <vt:lpwstr>_Toc524784030</vt:lpwstr>
      </vt:variant>
      <vt:variant>
        <vt:i4>1966139</vt:i4>
      </vt:variant>
      <vt:variant>
        <vt:i4>1005</vt:i4>
      </vt:variant>
      <vt:variant>
        <vt:i4>0</vt:i4>
      </vt:variant>
      <vt:variant>
        <vt:i4>5</vt:i4>
      </vt:variant>
      <vt:variant>
        <vt:lpwstr/>
      </vt:variant>
      <vt:variant>
        <vt:lpwstr>_Toc524784286</vt:lpwstr>
      </vt:variant>
      <vt:variant>
        <vt:i4>1966139</vt:i4>
      </vt:variant>
      <vt:variant>
        <vt:i4>999</vt:i4>
      </vt:variant>
      <vt:variant>
        <vt:i4>0</vt:i4>
      </vt:variant>
      <vt:variant>
        <vt:i4>5</vt:i4>
      </vt:variant>
      <vt:variant>
        <vt:lpwstr/>
      </vt:variant>
      <vt:variant>
        <vt:lpwstr>_Toc524784285</vt:lpwstr>
      </vt:variant>
      <vt:variant>
        <vt:i4>1966139</vt:i4>
      </vt:variant>
      <vt:variant>
        <vt:i4>993</vt:i4>
      </vt:variant>
      <vt:variant>
        <vt:i4>0</vt:i4>
      </vt:variant>
      <vt:variant>
        <vt:i4>5</vt:i4>
      </vt:variant>
      <vt:variant>
        <vt:lpwstr/>
      </vt:variant>
      <vt:variant>
        <vt:lpwstr>_Toc524784284</vt:lpwstr>
      </vt:variant>
      <vt:variant>
        <vt:i4>1966139</vt:i4>
      </vt:variant>
      <vt:variant>
        <vt:i4>987</vt:i4>
      </vt:variant>
      <vt:variant>
        <vt:i4>0</vt:i4>
      </vt:variant>
      <vt:variant>
        <vt:i4>5</vt:i4>
      </vt:variant>
      <vt:variant>
        <vt:lpwstr/>
      </vt:variant>
      <vt:variant>
        <vt:lpwstr>_Toc524784283</vt:lpwstr>
      </vt:variant>
      <vt:variant>
        <vt:i4>1966139</vt:i4>
      </vt:variant>
      <vt:variant>
        <vt:i4>981</vt:i4>
      </vt:variant>
      <vt:variant>
        <vt:i4>0</vt:i4>
      </vt:variant>
      <vt:variant>
        <vt:i4>5</vt:i4>
      </vt:variant>
      <vt:variant>
        <vt:lpwstr/>
      </vt:variant>
      <vt:variant>
        <vt:lpwstr>_Toc524784282</vt:lpwstr>
      </vt:variant>
      <vt:variant>
        <vt:i4>1966139</vt:i4>
      </vt:variant>
      <vt:variant>
        <vt:i4>975</vt:i4>
      </vt:variant>
      <vt:variant>
        <vt:i4>0</vt:i4>
      </vt:variant>
      <vt:variant>
        <vt:i4>5</vt:i4>
      </vt:variant>
      <vt:variant>
        <vt:lpwstr/>
      </vt:variant>
      <vt:variant>
        <vt:lpwstr>_Toc524784281</vt:lpwstr>
      </vt:variant>
      <vt:variant>
        <vt:i4>1114171</vt:i4>
      </vt:variant>
      <vt:variant>
        <vt:i4>969</vt:i4>
      </vt:variant>
      <vt:variant>
        <vt:i4>0</vt:i4>
      </vt:variant>
      <vt:variant>
        <vt:i4>5</vt:i4>
      </vt:variant>
      <vt:variant>
        <vt:lpwstr/>
      </vt:variant>
      <vt:variant>
        <vt:lpwstr>_Toc524784279</vt:lpwstr>
      </vt:variant>
      <vt:variant>
        <vt:i4>1114171</vt:i4>
      </vt:variant>
      <vt:variant>
        <vt:i4>963</vt:i4>
      </vt:variant>
      <vt:variant>
        <vt:i4>0</vt:i4>
      </vt:variant>
      <vt:variant>
        <vt:i4>5</vt:i4>
      </vt:variant>
      <vt:variant>
        <vt:lpwstr/>
      </vt:variant>
      <vt:variant>
        <vt:lpwstr>_Toc524784278</vt:lpwstr>
      </vt:variant>
      <vt:variant>
        <vt:i4>1114171</vt:i4>
      </vt:variant>
      <vt:variant>
        <vt:i4>957</vt:i4>
      </vt:variant>
      <vt:variant>
        <vt:i4>0</vt:i4>
      </vt:variant>
      <vt:variant>
        <vt:i4>5</vt:i4>
      </vt:variant>
      <vt:variant>
        <vt:lpwstr/>
      </vt:variant>
      <vt:variant>
        <vt:lpwstr>_Toc524784276</vt:lpwstr>
      </vt:variant>
      <vt:variant>
        <vt:i4>1114171</vt:i4>
      </vt:variant>
      <vt:variant>
        <vt:i4>951</vt:i4>
      </vt:variant>
      <vt:variant>
        <vt:i4>0</vt:i4>
      </vt:variant>
      <vt:variant>
        <vt:i4>5</vt:i4>
      </vt:variant>
      <vt:variant>
        <vt:lpwstr/>
      </vt:variant>
      <vt:variant>
        <vt:lpwstr>_Toc524784275</vt:lpwstr>
      </vt:variant>
      <vt:variant>
        <vt:i4>1114171</vt:i4>
      </vt:variant>
      <vt:variant>
        <vt:i4>945</vt:i4>
      </vt:variant>
      <vt:variant>
        <vt:i4>0</vt:i4>
      </vt:variant>
      <vt:variant>
        <vt:i4>5</vt:i4>
      </vt:variant>
      <vt:variant>
        <vt:lpwstr/>
      </vt:variant>
      <vt:variant>
        <vt:lpwstr>_Toc524784273</vt:lpwstr>
      </vt:variant>
      <vt:variant>
        <vt:i4>1114171</vt:i4>
      </vt:variant>
      <vt:variant>
        <vt:i4>939</vt:i4>
      </vt:variant>
      <vt:variant>
        <vt:i4>0</vt:i4>
      </vt:variant>
      <vt:variant>
        <vt:i4>5</vt:i4>
      </vt:variant>
      <vt:variant>
        <vt:lpwstr/>
      </vt:variant>
      <vt:variant>
        <vt:lpwstr>_Toc524784272</vt:lpwstr>
      </vt:variant>
      <vt:variant>
        <vt:i4>1114171</vt:i4>
      </vt:variant>
      <vt:variant>
        <vt:i4>933</vt:i4>
      </vt:variant>
      <vt:variant>
        <vt:i4>0</vt:i4>
      </vt:variant>
      <vt:variant>
        <vt:i4>5</vt:i4>
      </vt:variant>
      <vt:variant>
        <vt:lpwstr/>
      </vt:variant>
      <vt:variant>
        <vt:lpwstr>_Toc524784271</vt:lpwstr>
      </vt:variant>
      <vt:variant>
        <vt:i4>1114171</vt:i4>
      </vt:variant>
      <vt:variant>
        <vt:i4>927</vt:i4>
      </vt:variant>
      <vt:variant>
        <vt:i4>0</vt:i4>
      </vt:variant>
      <vt:variant>
        <vt:i4>5</vt:i4>
      </vt:variant>
      <vt:variant>
        <vt:lpwstr/>
      </vt:variant>
      <vt:variant>
        <vt:lpwstr>_Toc524784270</vt:lpwstr>
      </vt:variant>
      <vt:variant>
        <vt:i4>1048635</vt:i4>
      </vt:variant>
      <vt:variant>
        <vt:i4>921</vt:i4>
      </vt:variant>
      <vt:variant>
        <vt:i4>0</vt:i4>
      </vt:variant>
      <vt:variant>
        <vt:i4>5</vt:i4>
      </vt:variant>
      <vt:variant>
        <vt:lpwstr/>
      </vt:variant>
      <vt:variant>
        <vt:lpwstr>_Toc524784269</vt:lpwstr>
      </vt:variant>
      <vt:variant>
        <vt:i4>1048635</vt:i4>
      </vt:variant>
      <vt:variant>
        <vt:i4>915</vt:i4>
      </vt:variant>
      <vt:variant>
        <vt:i4>0</vt:i4>
      </vt:variant>
      <vt:variant>
        <vt:i4>5</vt:i4>
      </vt:variant>
      <vt:variant>
        <vt:lpwstr/>
      </vt:variant>
      <vt:variant>
        <vt:lpwstr>_Toc524784268</vt:lpwstr>
      </vt:variant>
      <vt:variant>
        <vt:i4>1048635</vt:i4>
      </vt:variant>
      <vt:variant>
        <vt:i4>909</vt:i4>
      </vt:variant>
      <vt:variant>
        <vt:i4>0</vt:i4>
      </vt:variant>
      <vt:variant>
        <vt:i4>5</vt:i4>
      </vt:variant>
      <vt:variant>
        <vt:lpwstr/>
      </vt:variant>
      <vt:variant>
        <vt:lpwstr>_Toc524784264</vt:lpwstr>
      </vt:variant>
      <vt:variant>
        <vt:i4>1048635</vt:i4>
      </vt:variant>
      <vt:variant>
        <vt:i4>903</vt:i4>
      </vt:variant>
      <vt:variant>
        <vt:i4>0</vt:i4>
      </vt:variant>
      <vt:variant>
        <vt:i4>5</vt:i4>
      </vt:variant>
      <vt:variant>
        <vt:lpwstr/>
      </vt:variant>
      <vt:variant>
        <vt:lpwstr>_Toc524784263</vt:lpwstr>
      </vt:variant>
      <vt:variant>
        <vt:i4>1048635</vt:i4>
      </vt:variant>
      <vt:variant>
        <vt:i4>897</vt:i4>
      </vt:variant>
      <vt:variant>
        <vt:i4>0</vt:i4>
      </vt:variant>
      <vt:variant>
        <vt:i4>5</vt:i4>
      </vt:variant>
      <vt:variant>
        <vt:lpwstr/>
      </vt:variant>
      <vt:variant>
        <vt:lpwstr>_Toc524784262</vt:lpwstr>
      </vt:variant>
      <vt:variant>
        <vt:i4>1048635</vt:i4>
      </vt:variant>
      <vt:variant>
        <vt:i4>891</vt:i4>
      </vt:variant>
      <vt:variant>
        <vt:i4>0</vt:i4>
      </vt:variant>
      <vt:variant>
        <vt:i4>5</vt:i4>
      </vt:variant>
      <vt:variant>
        <vt:lpwstr/>
      </vt:variant>
      <vt:variant>
        <vt:lpwstr>_Toc524784261</vt:lpwstr>
      </vt:variant>
      <vt:variant>
        <vt:i4>1048635</vt:i4>
      </vt:variant>
      <vt:variant>
        <vt:i4>885</vt:i4>
      </vt:variant>
      <vt:variant>
        <vt:i4>0</vt:i4>
      </vt:variant>
      <vt:variant>
        <vt:i4>5</vt:i4>
      </vt:variant>
      <vt:variant>
        <vt:lpwstr/>
      </vt:variant>
      <vt:variant>
        <vt:lpwstr>_Toc524784260</vt:lpwstr>
      </vt:variant>
      <vt:variant>
        <vt:i4>1245243</vt:i4>
      </vt:variant>
      <vt:variant>
        <vt:i4>879</vt:i4>
      </vt:variant>
      <vt:variant>
        <vt:i4>0</vt:i4>
      </vt:variant>
      <vt:variant>
        <vt:i4>5</vt:i4>
      </vt:variant>
      <vt:variant>
        <vt:lpwstr/>
      </vt:variant>
      <vt:variant>
        <vt:lpwstr>_Toc524784259</vt:lpwstr>
      </vt:variant>
      <vt:variant>
        <vt:i4>1245243</vt:i4>
      </vt:variant>
      <vt:variant>
        <vt:i4>873</vt:i4>
      </vt:variant>
      <vt:variant>
        <vt:i4>0</vt:i4>
      </vt:variant>
      <vt:variant>
        <vt:i4>5</vt:i4>
      </vt:variant>
      <vt:variant>
        <vt:lpwstr/>
      </vt:variant>
      <vt:variant>
        <vt:lpwstr>_Toc524784258</vt:lpwstr>
      </vt:variant>
      <vt:variant>
        <vt:i4>1245243</vt:i4>
      </vt:variant>
      <vt:variant>
        <vt:i4>867</vt:i4>
      </vt:variant>
      <vt:variant>
        <vt:i4>0</vt:i4>
      </vt:variant>
      <vt:variant>
        <vt:i4>5</vt:i4>
      </vt:variant>
      <vt:variant>
        <vt:lpwstr/>
      </vt:variant>
      <vt:variant>
        <vt:lpwstr>_Toc524784257</vt:lpwstr>
      </vt:variant>
      <vt:variant>
        <vt:i4>1245243</vt:i4>
      </vt:variant>
      <vt:variant>
        <vt:i4>861</vt:i4>
      </vt:variant>
      <vt:variant>
        <vt:i4>0</vt:i4>
      </vt:variant>
      <vt:variant>
        <vt:i4>5</vt:i4>
      </vt:variant>
      <vt:variant>
        <vt:lpwstr/>
      </vt:variant>
      <vt:variant>
        <vt:lpwstr>_Toc524784256</vt:lpwstr>
      </vt:variant>
      <vt:variant>
        <vt:i4>1245243</vt:i4>
      </vt:variant>
      <vt:variant>
        <vt:i4>855</vt:i4>
      </vt:variant>
      <vt:variant>
        <vt:i4>0</vt:i4>
      </vt:variant>
      <vt:variant>
        <vt:i4>5</vt:i4>
      </vt:variant>
      <vt:variant>
        <vt:lpwstr/>
      </vt:variant>
      <vt:variant>
        <vt:lpwstr>_Toc524784255</vt:lpwstr>
      </vt:variant>
      <vt:variant>
        <vt:i4>1245243</vt:i4>
      </vt:variant>
      <vt:variant>
        <vt:i4>849</vt:i4>
      </vt:variant>
      <vt:variant>
        <vt:i4>0</vt:i4>
      </vt:variant>
      <vt:variant>
        <vt:i4>5</vt:i4>
      </vt:variant>
      <vt:variant>
        <vt:lpwstr/>
      </vt:variant>
      <vt:variant>
        <vt:lpwstr>_Toc524784254</vt:lpwstr>
      </vt:variant>
      <vt:variant>
        <vt:i4>1245243</vt:i4>
      </vt:variant>
      <vt:variant>
        <vt:i4>843</vt:i4>
      </vt:variant>
      <vt:variant>
        <vt:i4>0</vt:i4>
      </vt:variant>
      <vt:variant>
        <vt:i4>5</vt:i4>
      </vt:variant>
      <vt:variant>
        <vt:lpwstr/>
      </vt:variant>
      <vt:variant>
        <vt:lpwstr>_Toc524784253</vt:lpwstr>
      </vt:variant>
      <vt:variant>
        <vt:i4>1245243</vt:i4>
      </vt:variant>
      <vt:variant>
        <vt:i4>837</vt:i4>
      </vt:variant>
      <vt:variant>
        <vt:i4>0</vt:i4>
      </vt:variant>
      <vt:variant>
        <vt:i4>5</vt:i4>
      </vt:variant>
      <vt:variant>
        <vt:lpwstr/>
      </vt:variant>
      <vt:variant>
        <vt:lpwstr>_Toc524784252</vt:lpwstr>
      </vt:variant>
      <vt:variant>
        <vt:i4>1245243</vt:i4>
      </vt:variant>
      <vt:variant>
        <vt:i4>831</vt:i4>
      </vt:variant>
      <vt:variant>
        <vt:i4>0</vt:i4>
      </vt:variant>
      <vt:variant>
        <vt:i4>5</vt:i4>
      </vt:variant>
      <vt:variant>
        <vt:lpwstr/>
      </vt:variant>
      <vt:variant>
        <vt:lpwstr>_Toc524784251</vt:lpwstr>
      </vt:variant>
      <vt:variant>
        <vt:i4>1245243</vt:i4>
      </vt:variant>
      <vt:variant>
        <vt:i4>825</vt:i4>
      </vt:variant>
      <vt:variant>
        <vt:i4>0</vt:i4>
      </vt:variant>
      <vt:variant>
        <vt:i4>5</vt:i4>
      </vt:variant>
      <vt:variant>
        <vt:lpwstr/>
      </vt:variant>
      <vt:variant>
        <vt:lpwstr>_Toc524784250</vt:lpwstr>
      </vt:variant>
      <vt:variant>
        <vt:i4>1179707</vt:i4>
      </vt:variant>
      <vt:variant>
        <vt:i4>819</vt:i4>
      </vt:variant>
      <vt:variant>
        <vt:i4>0</vt:i4>
      </vt:variant>
      <vt:variant>
        <vt:i4>5</vt:i4>
      </vt:variant>
      <vt:variant>
        <vt:lpwstr/>
      </vt:variant>
      <vt:variant>
        <vt:lpwstr>_Toc524784249</vt:lpwstr>
      </vt:variant>
      <vt:variant>
        <vt:i4>1179707</vt:i4>
      </vt:variant>
      <vt:variant>
        <vt:i4>813</vt:i4>
      </vt:variant>
      <vt:variant>
        <vt:i4>0</vt:i4>
      </vt:variant>
      <vt:variant>
        <vt:i4>5</vt:i4>
      </vt:variant>
      <vt:variant>
        <vt:lpwstr/>
      </vt:variant>
      <vt:variant>
        <vt:lpwstr>_Toc524784248</vt:lpwstr>
      </vt:variant>
      <vt:variant>
        <vt:i4>1179707</vt:i4>
      </vt:variant>
      <vt:variant>
        <vt:i4>807</vt:i4>
      </vt:variant>
      <vt:variant>
        <vt:i4>0</vt:i4>
      </vt:variant>
      <vt:variant>
        <vt:i4>5</vt:i4>
      </vt:variant>
      <vt:variant>
        <vt:lpwstr/>
      </vt:variant>
      <vt:variant>
        <vt:lpwstr>_Toc524784247</vt:lpwstr>
      </vt:variant>
      <vt:variant>
        <vt:i4>1179707</vt:i4>
      </vt:variant>
      <vt:variant>
        <vt:i4>801</vt:i4>
      </vt:variant>
      <vt:variant>
        <vt:i4>0</vt:i4>
      </vt:variant>
      <vt:variant>
        <vt:i4>5</vt:i4>
      </vt:variant>
      <vt:variant>
        <vt:lpwstr/>
      </vt:variant>
      <vt:variant>
        <vt:lpwstr>_Toc524784246</vt:lpwstr>
      </vt:variant>
      <vt:variant>
        <vt:i4>1179707</vt:i4>
      </vt:variant>
      <vt:variant>
        <vt:i4>795</vt:i4>
      </vt:variant>
      <vt:variant>
        <vt:i4>0</vt:i4>
      </vt:variant>
      <vt:variant>
        <vt:i4>5</vt:i4>
      </vt:variant>
      <vt:variant>
        <vt:lpwstr/>
      </vt:variant>
      <vt:variant>
        <vt:lpwstr>_Toc524784245</vt:lpwstr>
      </vt:variant>
      <vt:variant>
        <vt:i4>1507387</vt:i4>
      </vt:variant>
      <vt:variant>
        <vt:i4>789</vt:i4>
      </vt:variant>
      <vt:variant>
        <vt:i4>0</vt:i4>
      </vt:variant>
      <vt:variant>
        <vt:i4>5</vt:i4>
      </vt:variant>
      <vt:variant>
        <vt:lpwstr/>
      </vt:variant>
      <vt:variant>
        <vt:lpwstr>_Toc524784212</vt:lpwstr>
      </vt:variant>
      <vt:variant>
        <vt:i4>1441851</vt:i4>
      </vt:variant>
      <vt:variant>
        <vt:i4>783</vt:i4>
      </vt:variant>
      <vt:variant>
        <vt:i4>0</vt:i4>
      </vt:variant>
      <vt:variant>
        <vt:i4>5</vt:i4>
      </vt:variant>
      <vt:variant>
        <vt:lpwstr/>
      </vt:variant>
      <vt:variant>
        <vt:lpwstr>_Toc524784207</vt:lpwstr>
      </vt:variant>
      <vt:variant>
        <vt:i4>2031672</vt:i4>
      </vt:variant>
      <vt:variant>
        <vt:i4>777</vt:i4>
      </vt:variant>
      <vt:variant>
        <vt:i4>0</vt:i4>
      </vt:variant>
      <vt:variant>
        <vt:i4>5</vt:i4>
      </vt:variant>
      <vt:variant>
        <vt:lpwstr/>
      </vt:variant>
      <vt:variant>
        <vt:lpwstr>_Toc524784198</vt:lpwstr>
      </vt:variant>
      <vt:variant>
        <vt:i4>2031672</vt:i4>
      </vt:variant>
      <vt:variant>
        <vt:i4>771</vt:i4>
      </vt:variant>
      <vt:variant>
        <vt:i4>0</vt:i4>
      </vt:variant>
      <vt:variant>
        <vt:i4>5</vt:i4>
      </vt:variant>
      <vt:variant>
        <vt:lpwstr/>
      </vt:variant>
      <vt:variant>
        <vt:lpwstr>_Toc524784196</vt:lpwstr>
      </vt:variant>
      <vt:variant>
        <vt:i4>2031672</vt:i4>
      </vt:variant>
      <vt:variant>
        <vt:i4>765</vt:i4>
      </vt:variant>
      <vt:variant>
        <vt:i4>0</vt:i4>
      </vt:variant>
      <vt:variant>
        <vt:i4>5</vt:i4>
      </vt:variant>
      <vt:variant>
        <vt:lpwstr/>
      </vt:variant>
      <vt:variant>
        <vt:lpwstr>_Toc524784194</vt:lpwstr>
      </vt:variant>
      <vt:variant>
        <vt:i4>1966136</vt:i4>
      </vt:variant>
      <vt:variant>
        <vt:i4>759</vt:i4>
      </vt:variant>
      <vt:variant>
        <vt:i4>0</vt:i4>
      </vt:variant>
      <vt:variant>
        <vt:i4>5</vt:i4>
      </vt:variant>
      <vt:variant>
        <vt:lpwstr/>
      </vt:variant>
      <vt:variant>
        <vt:lpwstr>_Toc524784187</vt:lpwstr>
      </vt:variant>
      <vt:variant>
        <vt:i4>1245240</vt:i4>
      </vt:variant>
      <vt:variant>
        <vt:i4>753</vt:i4>
      </vt:variant>
      <vt:variant>
        <vt:i4>0</vt:i4>
      </vt:variant>
      <vt:variant>
        <vt:i4>5</vt:i4>
      </vt:variant>
      <vt:variant>
        <vt:lpwstr/>
      </vt:variant>
      <vt:variant>
        <vt:lpwstr>_Toc524784150</vt:lpwstr>
      </vt:variant>
      <vt:variant>
        <vt:i4>1310776</vt:i4>
      </vt:variant>
      <vt:variant>
        <vt:i4>747</vt:i4>
      </vt:variant>
      <vt:variant>
        <vt:i4>0</vt:i4>
      </vt:variant>
      <vt:variant>
        <vt:i4>5</vt:i4>
      </vt:variant>
      <vt:variant>
        <vt:lpwstr/>
      </vt:variant>
      <vt:variant>
        <vt:lpwstr>_Toc524784129</vt:lpwstr>
      </vt:variant>
      <vt:variant>
        <vt:i4>1441848</vt:i4>
      </vt:variant>
      <vt:variant>
        <vt:i4>741</vt:i4>
      </vt:variant>
      <vt:variant>
        <vt:i4>0</vt:i4>
      </vt:variant>
      <vt:variant>
        <vt:i4>5</vt:i4>
      </vt:variant>
      <vt:variant>
        <vt:lpwstr/>
      </vt:variant>
      <vt:variant>
        <vt:lpwstr>_Toc524784107</vt:lpwstr>
      </vt:variant>
      <vt:variant>
        <vt:i4>1966137</vt:i4>
      </vt:variant>
      <vt:variant>
        <vt:i4>735</vt:i4>
      </vt:variant>
      <vt:variant>
        <vt:i4>0</vt:i4>
      </vt:variant>
      <vt:variant>
        <vt:i4>5</vt:i4>
      </vt:variant>
      <vt:variant>
        <vt:lpwstr/>
      </vt:variant>
      <vt:variant>
        <vt:lpwstr>_Toc524784086</vt:lpwstr>
      </vt:variant>
      <vt:variant>
        <vt:i4>1048633</vt:i4>
      </vt:variant>
      <vt:variant>
        <vt:i4>729</vt:i4>
      </vt:variant>
      <vt:variant>
        <vt:i4>0</vt:i4>
      </vt:variant>
      <vt:variant>
        <vt:i4>5</vt:i4>
      </vt:variant>
      <vt:variant>
        <vt:lpwstr/>
      </vt:variant>
      <vt:variant>
        <vt:lpwstr>_Toc524784065</vt:lpwstr>
      </vt:variant>
      <vt:variant>
        <vt:i4>1376314</vt:i4>
      </vt:variant>
      <vt:variant>
        <vt:i4>722</vt:i4>
      </vt:variant>
      <vt:variant>
        <vt:i4>0</vt:i4>
      </vt:variant>
      <vt:variant>
        <vt:i4>5</vt:i4>
      </vt:variant>
      <vt:variant>
        <vt:lpwstr/>
      </vt:variant>
      <vt:variant>
        <vt:lpwstr>_Toc524784337</vt:lpwstr>
      </vt:variant>
      <vt:variant>
        <vt:i4>1376314</vt:i4>
      </vt:variant>
      <vt:variant>
        <vt:i4>716</vt:i4>
      </vt:variant>
      <vt:variant>
        <vt:i4>0</vt:i4>
      </vt:variant>
      <vt:variant>
        <vt:i4>5</vt:i4>
      </vt:variant>
      <vt:variant>
        <vt:lpwstr/>
      </vt:variant>
      <vt:variant>
        <vt:lpwstr>_Toc524784336</vt:lpwstr>
      </vt:variant>
      <vt:variant>
        <vt:i4>1376314</vt:i4>
      </vt:variant>
      <vt:variant>
        <vt:i4>713</vt:i4>
      </vt:variant>
      <vt:variant>
        <vt:i4>0</vt:i4>
      </vt:variant>
      <vt:variant>
        <vt:i4>5</vt:i4>
      </vt:variant>
      <vt:variant>
        <vt:lpwstr/>
      </vt:variant>
      <vt:variant>
        <vt:lpwstr>_Toc524784335</vt:lpwstr>
      </vt:variant>
      <vt:variant>
        <vt:i4>1376314</vt:i4>
      </vt:variant>
      <vt:variant>
        <vt:i4>707</vt:i4>
      </vt:variant>
      <vt:variant>
        <vt:i4>0</vt:i4>
      </vt:variant>
      <vt:variant>
        <vt:i4>5</vt:i4>
      </vt:variant>
      <vt:variant>
        <vt:lpwstr/>
      </vt:variant>
      <vt:variant>
        <vt:lpwstr>_Toc524784334</vt:lpwstr>
      </vt:variant>
      <vt:variant>
        <vt:i4>1376314</vt:i4>
      </vt:variant>
      <vt:variant>
        <vt:i4>701</vt:i4>
      </vt:variant>
      <vt:variant>
        <vt:i4>0</vt:i4>
      </vt:variant>
      <vt:variant>
        <vt:i4>5</vt:i4>
      </vt:variant>
      <vt:variant>
        <vt:lpwstr/>
      </vt:variant>
      <vt:variant>
        <vt:lpwstr>_Toc524784333</vt:lpwstr>
      </vt:variant>
      <vt:variant>
        <vt:i4>1310778</vt:i4>
      </vt:variant>
      <vt:variant>
        <vt:i4>695</vt:i4>
      </vt:variant>
      <vt:variant>
        <vt:i4>0</vt:i4>
      </vt:variant>
      <vt:variant>
        <vt:i4>5</vt:i4>
      </vt:variant>
      <vt:variant>
        <vt:lpwstr/>
      </vt:variant>
      <vt:variant>
        <vt:lpwstr>_Toc524784327</vt:lpwstr>
      </vt:variant>
      <vt:variant>
        <vt:i4>1310778</vt:i4>
      </vt:variant>
      <vt:variant>
        <vt:i4>689</vt:i4>
      </vt:variant>
      <vt:variant>
        <vt:i4>0</vt:i4>
      </vt:variant>
      <vt:variant>
        <vt:i4>5</vt:i4>
      </vt:variant>
      <vt:variant>
        <vt:lpwstr/>
      </vt:variant>
      <vt:variant>
        <vt:lpwstr>_Toc524784321</vt:lpwstr>
      </vt:variant>
      <vt:variant>
        <vt:i4>1507386</vt:i4>
      </vt:variant>
      <vt:variant>
        <vt:i4>683</vt:i4>
      </vt:variant>
      <vt:variant>
        <vt:i4>0</vt:i4>
      </vt:variant>
      <vt:variant>
        <vt:i4>5</vt:i4>
      </vt:variant>
      <vt:variant>
        <vt:lpwstr/>
      </vt:variant>
      <vt:variant>
        <vt:lpwstr>_Toc524784315</vt:lpwstr>
      </vt:variant>
      <vt:variant>
        <vt:i4>1507386</vt:i4>
      </vt:variant>
      <vt:variant>
        <vt:i4>677</vt:i4>
      </vt:variant>
      <vt:variant>
        <vt:i4>0</vt:i4>
      </vt:variant>
      <vt:variant>
        <vt:i4>5</vt:i4>
      </vt:variant>
      <vt:variant>
        <vt:lpwstr/>
      </vt:variant>
      <vt:variant>
        <vt:lpwstr>_Toc524784314</vt:lpwstr>
      </vt:variant>
      <vt:variant>
        <vt:i4>1507386</vt:i4>
      </vt:variant>
      <vt:variant>
        <vt:i4>674</vt:i4>
      </vt:variant>
      <vt:variant>
        <vt:i4>0</vt:i4>
      </vt:variant>
      <vt:variant>
        <vt:i4>5</vt:i4>
      </vt:variant>
      <vt:variant>
        <vt:lpwstr/>
      </vt:variant>
      <vt:variant>
        <vt:lpwstr>_Toc524784313</vt:lpwstr>
      </vt:variant>
      <vt:variant>
        <vt:i4>1441850</vt:i4>
      </vt:variant>
      <vt:variant>
        <vt:i4>668</vt:i4>
      </vt:variant>
      <vt:variant>
        <vt:i4>0</vt:i4>
      </vt:variant>
      <vt:variant>
        <vt:i4>5</vt:i4>
      </vt:variant>
      <vt:variant>
        <vt:lpwstr/>
      </vt:variant>
      <vt:variant>
        <vt:lpwstr>_Toc524784305</vt:lpwstr>
      </vt:variant>
      <vt:variant>
        <vt:i4>1441850</vt:i4>
      </vt:variant>
      <vt:variant>
        <vt:i4>662</vt:i4>
      </vt:variant>
      <vt:variant>
        <vt:i4>0</vt:i4>
      </vt:variant>
      <vt:variant>
        <vt:i4>5</vt:i4>
      </vt:variant>
      <vt:variant>
        <vt:lpwstr/>
      </vt:variant>
      <vt:variant>
        <vt:lpwstr>_Toc524784304</vt:lpwstr>
      </vt:variant>
      <vt:variant>
        <vt:i4>1441850</vt:i4>
      </vt:variant>
      <vt:variant>
        <vt:i4>656</vt:i4>
      </vt:variant>
      <vt:variant>
        <vt:i4>0</vt:i4>
      </vt:variant>
      <vt:variant>
        <vt:i4>5</vt:i4>
      </vt:variant>
      <vt:variant>
        <vt:lpwstr/>
      </vt:variant>
      <vt:variant>
        <vt:lpwstr>_Toc524784303</vt:lpwstr>
      </vt:variant>
      <vt:variant>
        <vt:i4>1441850</vt:i4>
      </vt:variant>
      <vt:variant>
        <vt:i4>650</vt:i4>
      </vt:variant>
      <vt:variant>
        <vt:i4>0</vt:i4>
      </vt:variant>
      <vt:variant>
        <vt:i4>5</vt:i4>
      </vt:variant>
      <vt:variant>
        <vt:lpwstr/>
      </vt:variant>
      <vt:variant>
        <vt:lpwstr>_Toc524784302</vt:lpwstr>
      </vt:variant>
      <vt:variant>
        <vt:i4>1441850</vt:i4>
      </vt:variant>
      <vt:variant>
        <vt:i4>644</vt:i4>
      </vt:variant>
      <vt:variant>
        <vt:i4>0</vt:i4>
      </vt:variant>
      <vt:variant>
        <vt:i4>5</vt:i4>
      </vt:variant>
      <vt:variant>
        <vt:lpwstr/>
      </vt:variant>
      <vt:variant>
        <vt:lpwstr>_Toc524784301</vt:lpwstr>
      </vt:variant>
      <vt:variant>
        <vt:i4>1441850</vt:i4>
      </vt:variant>
      <vt:variant>
        <vt:i4>638</vt:i4>
      </vt:variant>
      <vt:variant>
        <vt:i4>0</vt:i4>
      </vt:variant>
      <vt:variant>
        <vt:i4>5</vt:i4>
      </vt:variant>
      <vt:variant>
        <vt:lpwstr/>
      </vt:variant>
      <vt:variant>
        <vt:lpwstr>_Toc524784300</vt:lpwstr>
      </vt:variant>
      <vt:variant>
        <vt:i4>2031675</vt:i4>
      </vt:variant>
      <vt:variant>
        <vt:i4>632</vt:i4>
      </vt:variant>
      <vt:variant>
        <vt:i4>0</vt:i4>
      </vt:variant>
      <vt:variant>
        <vt:i4>5</vt:i4>
      </vt:variant>
      <vt:variant>
        <vt:lpwstr/>
      </vt:variant>
      <vt:variant>
        <vt:lpwstr>_Toc524784299</vt:lpwstr>
      </vt:variant>
      <vt:variant>
        <vt:i4>2031675</vt:i4>
      </vt:variant>
      <vt:variant>
        <vt:i4>626</vt:i4>
      </vt:variant>
      <vt:variant>
        <vt:i4>0</vt:i4>
      </vt:variant>
      <vt:variant>
        <vt:i4>5</vt:i4>
      </vt:variant>
      <vt:variant>
        <vt:lpwstr/>
      </vt:variant>
      <vt:variant>
        <vt:lpwstr>_Toc524784298</vt:lpwstr>
      </vt:variant>
      <vt:variant>
        <vt:i4>2031675</vt:i4>
      </vt:variant>
      <vt:variant>
        <vt:i4>620</vt:i4>
      </vt:variant>
      <vt:variant>
        <vt:i4>0</vt:i4>
      </vt:variant>
      <vt:variant>
        <vt:i4>5</vt:i4>
      </vt:variant>
      <vt:variant>
        <vt:lpwstr/>
      </vt:variant>
      <vt:variant>
        <vt:lpwstr>_Toc524784297</vt:lpwstr>
      </vt:variant>
      <vt:variant>
        <vt:i4>2031675</vt:i4>
      </vt:variant>
      <vt:variant>
        <vt:i4>614</vt:i4>
      </vt:variant>
      <vt:variant>
        <vt:i4>0</vt:i4>
      </vt:variant>
      <vt:variant>
        <vt:i4>5</vt:i4>
      </vt:variant>
      <vt:variant>
        <vt:lpwstr/>
      </vt:variant>
      <vt:variant>
        <vt:lpwstr>_Toc524784296</vt:lpwstr>
      </vt:variant>
      <vt:variant>
        <vt:i4>2031675</vt:i4>
      </vt:variant>
      <vt:variant>
        <vt:i4>608</vt:i4>
      </vt:variant>
      <vt:variant>
        <vt:i4>0</vt:i4>
      </vt:variant>
      <vt:variant>
        <vt:i4>5</vt:i4>
      </vt:variant>
      <vt:variant>
        <vt:lpwstr/>
      </vt:variant>
      <vt:variant>
        <vt:lpwstr>_Toc524784295</vt:lpwstr>
      </vt:variant>
      <vt:variant>
        <vt:i4>2031675</vt:i4>
      </vt:variant>
      <vt:variant>
        <vt:i4>602</vt:i4>
      </vt:variant>
      <vt:variant>
        <vt:i4>0</vt:i4>
      </vt:variant>
      <vt:variant>
        <vt:i4>5</vt:i4>
      </vt:variant>
      <vt:variant>
        <vt:lpwstr/>
      </vt:variant>
      <vt:variant>
        <vt:lpwstr>_Toc524784294</vt:lpwstr>
      </vt:variant>
      <vt:variant>
        <vt:i4>2031675</vt:i4>
      </vt:variant>
      <vt:variant>
        <vt:i4>596</vt:i4>
      </vt:variant>
      <vt:variant>
        <vt:i4>0</vt:i4>
      </vt:variant>
      <vt:variant>
        <vt:i4>5</vt:i4>
      </vt:variant>
      <vt:variant>
        <vt:lpwstr/>
      </vt:variant>
      <vt:variant>
        <vt:lpwstr>_Toc524784293</vt:lpwstr>
      </vt:variant>
      <vt:variant>
        <vt:i4>2031675</vt:i4>
      </vt:variant>
      <vt:variant>
        <vt:i4>590</vt:i4>
      </vt:variant>
      <vt:variant>
        <vt:i4>0</vt:i4>
      </vt:variant>
      <vt:variant>
        <vt:i4>5</vt:i4>
      </vt:variant>
      <vt:variant>
        <vt:lpwstr/>
      </vt:variant>
      <vt:variant>
        <vt:lpwstr>_Toc524784292</vt:lpwstr>
      </vt:variant>
      <vt:variant>
        <vt:i4>2031675</vt:i4>
      </vt:variant>
      <vt:variant>
        <vt:i4>584</vt:i4>
      </vt:variant>
      <vt:variant>
        <vt:i4>0</vt:i4>
      </vt:variant>
      <vt:variant>
        <vt:i4>5</vt:i4>
      </vt:variant>
      <vt:variant>
        <vt:lpwstr/>
      </vt:variant>
      <vt:variant>
        <vt:lpwstr>_Toc524784291</vt:lpwstr>
      </vt:variant>
      <vt:variant>
        <vt:i4>2031675</vt:i4>
      </vt:variant>
      <vt:variant>
        <vt:i4>578</vt:i4>
      </vt:variant>
      <vt:variant>
        <vt:i4>0</vt:i4>
      </vt:variant>
      <vt:variant>
        <vt:i4>5</vt:i4>
      </vt:variant>
      <vt:variant>
        <vt:lpwstr/>
      </vt:variant>
      <vt:variant>
        <vt:lpwstr>_Toc524784290</vt:lpwstr>
      </vt:variant>
      <vt:variant>
        <vt:i4>1966139</vt:i4>
      </vt:variant>
      <vt:variant>
        <vt:i4>572</vt:i4>
      </vt:variant>
      <vt:variant>
        <vt:i4>0</vt:i4>
      </vt:variant>
      <vt:variant>
        <vt:i4>5</vt:i4>
      </vt:variant>
      <vt:variant>
        <vt:lpwstr/>
      </vt:variant>
      <vt:variant>
        <vt:lpwstr>_Toc524784289</vt:lpwstr>
      </vt:variant>
      <vt:variant>
        <vt:i4>1966139</vt:i4>
      </vt:variant>
      <vt:variant>
        <vt:i4>566</vt:i4>
      </vt:variant>
      <vt:variant>
        <vt:i4>0</vt:i4>
      </vt:variant>
      <vt:variant>
        <vt:i4>5</vt:i4>
      </vt:variant>
      <vt:variant>
        <vt:lpwstr/>
      </vt:variant>
      <vt:variant>
        <vt:lpwstr>_Toc524784288</vt:lpwstr>
      </vt:variant>
      <vt:variant>
        <vt:i4>1114171</vt:i4>
      </vt:variant>
      <vt:variant>
        <vt:i4>560</vt:i4>
      </vt:variant>
      <vt:variant>
        <vt:i4>0</vt:i4>
      </vt:variant>
      <vt:variant>
        <vt:i4>5</vt:i4>
      </vt:variant>
      <vt:variant>
        <vt:lpwstr/>
      </vt:variant>
      <vt:variant>
        <vt:lpwstr>_Toc524784274</vt:lpwstr>
      </vt:variant>
      <vt:variant>
        <vt:i4>1048635</vt:i4>
      </vt:variant>
      <vt:variant>
        <vt:i4>554</vt:i4>
      </vt:variant>
      <vt:variant>
        <vt:i4>0</vt:i4>
      </vt:variant>
      <vt:variant>
        <vt:i4>5</vt:i4>
      </vt:variant>
      <vt:variant>
        <vt:lpwstr/>
      </vt:variant>
      <vt:variant>
        <vt:lpwstr>_Toc524784267</vt:lpwstr>
      </vt:variant>
      <vt:variant>
        <vt:i4>1048635</vt:i4>
      </vt:variant>
      <vt:variant>
        <vt:i4>548</vt:i4>
      </vt:variant>
      <vt:variant>
        <vt:i4>0</vt:i4>
      </vt:variant>
      <vt:variant>
        <vt:i4>5</vt:i4>
      </vt:variant>
      <vt:variant>
        <vt:lpwstr/>
      </vt:variant>
      <vt:variant>
        <vt:lpwstr>_Toc524784265</vt:lpwstr>
      </vt:variant>
      <vt:variant>
        <vt:i4>1179707</vt:i4>
      </vt:variant>
      <vt:variant>
        <vt:i4>542</vt:i4>
      </vt:variant>
      <vt:variant>
        <vt:i4>0</vt:i4>
      </vt:variant>
      <vt:variant>
        <vt:i4>5</vt:i4>
      </vt:variant>
      <vt:variant>
        <vt:lpwstr/>
      </vt:variant>
      <vt:variant>
        <vt:lpwstr>_Toc524784244</vt:lpwstr>
      </vt:variant>
      <vt:variant>
        <vt:i4>1179707</vt:i4>
      </vt:variant>
      <vt:variant>
        <vt:i4>536</vt:i4>
      </vt:variant>
      <vt:variant>
        <vt:i4>0</vt:i4>
      </vt:variant>
      <vt:variant>
        <vt:i4>5</vt:i4>
      </vt:variant>
      <vt:variant>
        <vt:lpwstr/>
      </vt:variant>
      <vt:variant>
        <vt:lpwstr>_Toc524784243</vt:lpwstr>
      </vt:variant>
      <vt:variant>
        <vt:i4>1376315</vt:i4>
      </vt:variant>
      <vt:variant>
        <vt:i4>530</vt:i4>
      </vt:variant>
      <vt:variant>
        <vt:i4>0</vt:i4>
      </vt:variant>
      <vt:variant>
        <vt:i4>5</vt:i4>
      </vt:variant>
      <vt:variant>
        <vt:lpwstr/>
      </vt:variant>
      <vt:variant>
        <vt:lpwstr>_Toc524784239</vt:lpwstr>
      </vt:variant>
      <vt:variant>
        <vt:i4>1376315</vt:i4>
      </vt:variant>
      <vt:variant>
        <vt:i4>524</vt:i4>
      </vt:variant>
      <vt:variant>
        <vt:i4>0</vt:i4>
      </vt:variant>
      <vt:variant>
        <vt:i4>5</vt:i4>
      </vt:variant>
      <vt:variant>
        <vt:lpwstr/>
      </vt:variant>
      <vt:variant>
        <vt:lpwstr>_Toc524784236</vt:lpwstr>
      </vt:variant>
      <vt:variant>
        <vt:i4>1376315</vt:i4>
      </vt:variant>
      <vt:variant>
        <vt:i4>518</vt:i4>
      </vt:variant>
      <vt:variant>
        <vt:i4>0</vt:i4>
      </vt:variant>
      <vt:variant>
        <vt:i4>5</vt:i4>
      </vt:variant>
      <vt:variant>
        <vt:lpwstr/>
      </vt:variant>
      <vt:variant>
        <vt:lpwstr>_Toc524784234</vt:lpwstr>
      </vt:variant>
      <vt:variant>
        <vt:i4>1310779</vt:i4>
      </vt:variant>
      <vt:variant>
        <vt:i4>512</vt:i4>
      </vt:variant>
      <vt:variant>
        <vt:i4>0</vt:i4>
      </vt:variant>
      <vt:variant>
        <vt:i4>5</vt:i4>
      </vt:variant>
      <vt:variant>
        <vt:lpwstr/>
      </vt:variant>
      <vt:variant>
        <vt:lpwstr>_Toc524784229</vt:lpwstr>
      </vt:variant>
      <vt:variant>
        <vt:i4>1310779</vt:i4>
      </vt:variant>
      <vt:variant>
        <vt:i4>506</vt:i4>
      </vt:variant>
      <vt:variant>
        <vt:i4>0</vt:i4>
      </vt:variant>
      <vt:variant>
        <vt:i4>5</vt:i4>
      </vt:variant>
      <vt:variant>
        <vt:lpwstr/>
      </vt:variant>
      <vt:variant>
        <vt:lpwstr>_Toc524784227</vt:lpwstr>
      </vt:variant>
      <vt:variant>
        <vt:i4>1310779</vt:i4>
      </vt:variant>
      <vt:variant>
        <vt:i4>500</vt:i4>
      </vt:variant>
      <vt:variant>
        <vt:i4>0</vt:i4>
      </vt:variant>
      <vt:variant>
        <vt:i4>5</vt:i4>
      </vt:variant>
      <vt:variant>
        <vt:lpwstr/>
      </vt:variant>
      <vt:variant>
        <vt:lpwstr>_Toc524784223</vt:lpwstr>
      </vt:variant>
      <vt:variant>
        <vt:i4>1310779</vt:i4>
      </vt:variant>
      <vt:variant>
        <vt:i4>494</vt:i4>
      </vt:variant>
      <vt:variant>
        <vt:i4>0</vt:i4>
      </vt:variant>
      <vt:variant>
        <vt:i4>5</vt:i4>
      </vt:variant>
      <vt:variant>
        <vt:lpwstr/>
      </vt:variant>
      <vt:variant>
        <vt:lpwstr>_Toc524784220</vt:lpwstr>
      </vt:variant>
      <vt:variant>
        <vt:i4>1507387</vt:i4>
      </vt:variant>
      <vt:variant>
        <vt:i4>488</vt:i4>
      </vt:variant>
      <vt:variant>
        <vt:i4>0</vt:i4>
      </vt:variant>
      <vt:variant>
        <vt:i4>5</vt:i4>
      </vt:variant>
      <vt:variant>
        <vt:lpwstr/>
      </vt:variant>
      <vt:variant>
        <vt:lpwstr>_Toc524784217</vt:lpwstr>
      </vt:variant>
      <vt:variant>
        <vt:i4>1507387</vt:i4>
      </vt:variant>
      <vt:variant>
        <vt:i4>482</vt:i4>
      </vt:variant>
      <vt:variant>
        <vt:i4>0</vt:i4>
      </vt:variant>
      <vt:variant>
        <vt:i4>5</vt:i4>
      </vt:variant>
      <vt:variant>
        <vt:lpwstr/>
      </vt:variant>
      <vt:variant>
        <vt:lpwstr>_Toc524784215</vt:lpwstr>
      </vt:variant>
      <vt:variant>
        <vt:i4>1507387</vt:i4>
      </vt:variant>
      <vt:variant>
        <vt:i4>476</vt:i4>
      </vt:variant>
      <vt:variant>
        <vt:i4>0</vt:i4>
      </vt:variant>
      <vt:variant>
        <vt:i4>5</vt:i4>
      </vt:variant>
      <vt:variant>
        <vt:lpwstr/>
      </vt:variant>
      <vt:variant>
        <vt:lpwstr>_Toc524784210</vt:lpwstr>
      </vt:variant>
      <vt:variant>
        <vt:i4>1441851</vt:i4>
      </vt:variant>
      <vt:variant>
        <vt:i4>470</vt:i4>
      </vt:variant>
      <vt:variant>
        <vt:i4>0</vt:i4>
      </vt:variant>
      <vt:variant>
        <vt:i4>5</vt:i4>
      </vt:variant>
      <vt:variant>
        <vt:lpwstr/>
      </vt:variant>
      <vt:variant>
        <vt:lpwstr>_Toc524784206</vt:lpwstr>
      </vt:variant>
      <vt:variant>
        <vt:i4>1441851</vt:i4>
      </vt:variant>
      <vt:variant>
        <vt:i4>464</vt:i4>
      </vt:variant>
      <vt:variant>
        <vt:i4>0</vt:i4>
      </vt:variant>
      <vt:variant>
        <vt:i4>5</vt:i4>
      </vt:variant>
      <vt:variant>
        <vt:lpwstr/>
      </vt:variant>
      <vt:variant>
        <vt:lpwstr>_Toc524784202</vt:lpwstr>
      </vt:variant>
      <vt:variant>
        <vt:i4>1441851</vt:i4>
      </vt:variant>
      <vt:variant>
        <vt:i4>458</vt:i4>
      </vt:variant>
      <vt:variant>
        <vt:i4>0</vt:i4>
      </vt:variant>
      <vt:variant>
        <vt:i4>5</vt:i4>
      </vt:variant>
      <vt:variant>
        <vt:lpwstr/>
      </vt:variant>
      <vt:variant>
        <vt:lpwstr>_Toc524784200</vt:lpwstr>
      </vt:variant>
      <vt:variant>
        <vt:i4>2031672</vt:i4>
      </vt:variant>
      <vt:variant>
        <vt:i4>452</vt:i4>
      </vt:variant>
      <vt:variant>
        <vt:i4>0</vt:i4>
      </vt:variant>
      <vt:variant>
        <vt:i4>5</vt:i4>
      </vt:variant>
      <vt:variant>
        <vt:lpwstr/>
      </vt:variant>
      <vt:variant>
        <vt:lpwstr>_Toc524784199</vt:lpwstr>
      </vt:variant>
      <vt:variant>
        <vt:i4>2031672</vt:i4>
      </vt:variant>
      <vt:variant>
        <vt:i4>446</vt:i4>
      </vt:variant>
      <vt:variant>
        <vt:i4>0</vt:i4>
      </vt:variant>
      <vt:variant>
        <vt:i4>5</vt:i4>
      </vt:variant>
      <vt:variant>
        <vt:lpwstr/>
      </vt:variant>
      <vt:variant>
        <vt:lpwstr>_Toc524784197</vt:lpwstr>
      </vt:variant>
      <vt:variant>
        <vt:i4>2031672</vt:i4>
      </vt:variant>
      <vt:variant>
        <vt:i4>440</vt:i4>
      </vt:variant>
      <vt:variant>
        <vt:i4>0</vt:i4>
      </vt:variant>
      <vt:variant>
        <vt:i4>5</vt:i4>
      </vt:variant>
      <vt:variant>
        <vt:lpwstr/>
      </vt:variant>
      <vt:variant>
        <vt:lpwstr>_Toc524784195</vt:lpwstr>
      </vt:variant>
      <vt:variant>
        <vt:i4>2031672</vt:i4>
      </vt:variant>
      <vt:variant>
        <vt:i4>434</vt:i4>
      </vt:variant>
      <vt:variant>
        <vt:i4>0</vt:i4>
      </vt:variant>
      <vt:variant>
        <vt:i4>5</vt:i4>
      </vt:variant>
      <vt:variant>
        <vt:lpwstr/>
      </vt:variant>
      <vt:variant>
        <vt:lpwstr>_Toc524784193</vt:lpwstr>
      </vt:variant>
      <vt:variant>
        <vt:i4>2031672</vt:i4>
      </vt:variant>
      <vt:variant>
        <vt:i4>428</vt:i4>
      </vt:variant>
      <vt:variant>
        <vt:i4>0</vt:i4>
      </vt:variant>
      <vt:variant>
        <vt:i4>5</vt:i4>
      </vt:variant>
      <vt:variant>
        <vt:lpwstr/>
      </vt:variant>
      <vt:variant>
        <vt:lpwstr>_Toc524784191</vt:lpwstr>
      </vt:variant>
      <vt:variant>
        <vt:i4>1966136</vt:i4>
      </vt:variant>
      <vt:variant>
        <vt:i4>422</vt:i4>
      </vt:variant>
      <vt:variant>
        <vt:i4>0</vt:i4>
      </vt:variant>
      <vt:variant>
        <vt:i4>5</vt:i4>
      </vt:variant>
      <vt:variant>
        <vt:lpwstr/>
      </vt:variant>
      <vt:variant>
        <vt:lpwstr>_Toc524784189</vt:lpwstr>
      </vt:variant>
      <vt:variant>
        <vt:i4>1966136</vt:i4>
      </vt:variant>
      <vt:variant>
        <vt:i4>416</vt:i4>
      </vt:variant>
      <vt:variant>
        <vt:i4>0</vt:i4>
      </vt:variant>
      <vt:variant>
        <vt:i4>5</vt:i4>
      </vt:variant>
      <vt:variant>
        <vt:lpwstr/>
      </vt:variant>
      <vt:variant>
        <vt:lpwstr>_Toc524784188</vt:lpwstr>
      </vt:variant>
      <vt:variant>
        <vt:i4>1966136</vt:i4>
      </vt:variant>
      <vt:variant>
        <vt:i4>410</vt:i4>
      </vt:variant>
      <vt:variant>
        <vt:i4>0</vt:i4>
      </vt:variant>
      <vt:variant>
        <vt:i4>5</vt:i4>
      </vt:variant>
      <vt:variant>
        <vt:lpwstr/>
      </vt:variant>
      <vt:variant>
        <vt:lpwstr>_Toc524784186</vt:lpwstr>
      </vt:variant>
      <vt:variant>
        <vt:i4>1966136</vt:i4>
      </vt:variant>
      <vt:variant>
        <vt:i4>404</vt:i4>
      </vt:variant>
      <vt:variant>
        <vt:i4>0</vt:i4>
      </vt:variant>
      <vt:variant>
        <vt:i4>5</vt:i4>
      </vt:variant>
      <vt:variant>
        <vt:lpwstr/>
      </vt:variant>
      <vt:variant>
        <vt:lpwstr>_Toc524784185</vt:lpwstr>
      </vt:variant>
      <vt:variant>
        <vt:i4>1966136</vt:i4>
      </vt:variant>
      <vt:variant>
        <vt:i4>398</vt:i4>
      </vt:variant>
      <vt:variant>
        <vt:i4>0</vt:i4>
      </vt:variant>
      <vt:variant>
        <vt:i4>5</vt:i4>
      </vt:variant>
      <vt:variant>
        <vt:lpwstr/>
      </vt:variant>
      <vt:variant>
        <vt:lpwstr>_Toc524784184</vt:lpwstr>
      </vt:variant>
      <vt:variant>
        <vt:i4>1966136</vt:i4>
      </vt:variant>
      <vt:variant>
        <vt:i4>392</vt:i4>
      </vt:variant>
      <vt:variant>
        <vt:i4>0</vt:i4>
      </vt:variant>
      <vt:variant>
        <vt:i4>5</vt:i4>
      </vt:variant>
      <vt:variant>
        <vt:lpwstr/>
      </vt:variant>
      <vt:variant>
        <vt:lpwstr>_Toc524784183</vt:lpwstr>
      </vt:variant>
      <vt:variant>
        <vt:i4>1966136</vt:i4>
      </vt:variant>
      <vt:variant>
        <vt:i4>386</vt:i4>
      </vt:variant>
      <vt:variant>
        <vt:i4>0</vt:i4>
      </vt:variant>
      <vt:variant>
        <vt:i4>5</vt:i4>
      </vt:variant>
      <vt:variant>
        <vt:lpwstr/>
      </vt:variant>
      <vt:variant>
        <vt:lpwstr>_Toc524784182</vt:lpwstr>
      </vt:variant>
      <vt:variant>
        <vt:i4>1966136</vt:i4>
      </vt:variant>
      <vt:variant>
        <vt:i4>380</vt:i4>
      </vt:variant>
      <vt:variant>
        <vt:i4>0</vt:i4>
      </vt:variant>
      <vt:variant>
        <vt:i4>5</vt:i4>
      </vt:variant>
      <vt:variant>
        <vt:lpwstr/>
      </vt:variant>
      <vt:variant>
        <vt:lpwstr>_Toc524784181</vt:lpwstr>
      </vt:variant>
      <vt:variant>
        <vt:i4>1966136</vt:i4>
      </vt:variant>
      <vt:variant>
        <vt:i4>374</vt:i4>
      </vt:variant>
      <vt:variant>
        <vt:i4>0</vt:i4>
      </vt:variant>
      <vt:variant>
        <vt:i4>5</vt:i4>
      </vt:variant>
      <vt:variant>
        <vt:lpwstr/>
      </vt:variant>
      <vt:variant>
        <vt:lpwstr>_Toc524784180</vt:lpwstr>
      </vt:variant>
      <vt:variant>
        <vt:i4>1114168</vt:i4>
      </vt:variant>
      <vt:variant>
        <vt:i4>368</vt:i4>
      </vt:variant>
      <vt:variant>
        <vt:i4>0</vt:i4>
      </vt:variant>
      <vt:variant>
        <vt:i4>5</vt:i4>
      </vt:variant>
      <vt:variant>
        <vt:lpwstr/>
      </vt:variant>
      <vt:variant>
        <vt:lpwstr>_Toc524784179</vt:lpwstr>
      </vt:variant>
      <vt:variant>
        <vt:i4>1114168</vt:i4>
      </vt:variant>
      <vt:variant>
        <vt:i4>362</vt:i4>
      </vt:variant>
      <vt:variant>
        <vt:i4>0</vt:i4>
      </vt:variant>
      <vt:variant>
        <vt:i4>5</vt:i4>
      </vt:variant>
      <vt:variant>
        <vt:lpwstr/>
      </vt:variant>
      <vt:variant>
        <vt:lpwstr>_Toc524784178</vt:lpwstr>
      </vt:variant>
      <vt:variant>
        <vt:i4>1114168</vt:i4>
      </vt:variant>
      <vt:variant>
        <vt:i4>356</vt:i4>
      </vt:variant>
      <vt:variant>
        <vt:i4>0</vt:i4>
      </vt:variant>
      <vt:variant>
        <vt:i4>5</vt:i4>
      </vt:variant>
      <vt:variant>
        <vt:lpwstr/>
      </vt:variant>
      <vt:variant>
        <vt:lpwstr>_Toc524784177</vt:lpwstr>
      </vt:variant>
      <vt:variant>
        <vt:i4>1114168</vt:i4>
      </vt:variant>
      <vt:variant>
        <vt:i4>350</vt:i4>
      </vt:variant>
      <vt:variant>
        <vt:i4>0</vt:i4>
      </vt:variant>
      <vt:variant>
        <vt:i4>5</vt:i4>
      </vt:variant>
      <vt:variant>
        <vt:lpwstr/>
      </vt:variant>
      <vt:variant>
        <vt:lpwstr>_Toc524784176</vt:lpwstr>
      </vt:variant>
      <vt:variant>
        <vt:i4>1114168</vt:i4>
      </vt:variant>
      <vt:variant>
        <vt:i4>344</vt:i4>
      </vt:variant>
      <vt:variant>
        <vt:i4>0</vt:i4>
      </vt:variant>
      <vt:variant>
        <vt:i4>5</vt:i4>
      </vt:variant>
      <vt:variant>
        <vt:lpwstr/>
      </vt:variant>
      <vt:variant>
        <vt:lpwstr>_Toc524784175</vt:lpwstr>
      </vt:variant>
      <vt:variant>
        <vt:i4>1114168</vt:i4>
      </vt:variant>
      <vt:variant>
        <vt:i4>338</vt:i4>
      </vt:variant>
      <vt:variant>
        <vt:i4>0</vt:i4>
      </vt:variant>
      <vt:variant>
        <vt:i4>5</vt:i4>
      </vt:variant>
      <vt:variant>
        <vt:lpwstr/>
      </vt:variant>
      <vt:variant>
        <vt:lpwstr>_Toc524784174</vt:lpwstr>
      </vt:variant>
      <vt:variant>
        <vt:i4>1114168</vt:i4>
      </vt:variant>
      <vt:variant>
        <vt:i4>332</vt:i4>
      </vt:variant>
      <vt:variant>
        <vt:i4>0</vt:i4>
      </vt:variant>
      <vt:variant>
        <vt:i4>5</vt:i4>
      </vt:variant>
      <vt:variant>
        <vt:lpwstr/>
      </vt:variant>
      <vt:variant>
        <vt:lpwstr>_Toc524784173</vt:lpwstr>
      </vt:variant>
      <vt:variant>
        <vt:i4>1114168</vt:i4>
      </vt:variant>
      <vt:variant>
        <vt:i4>326</vt:i4>
      </vt:variant>
      <vt:variant>
        <vt:i4>0</vt:i4>
      </vt:variant>
      <vt:variant>
        <vt:i4>5</vt:i4>
      </vt:variant>
      <vt:variant>
        <vt:lpwstr/>
      </vt:variant>
      <vt:variant>
        <vt:lpwstr>_Toc524784172</vt:lpwstr>
      </vt:variant>
      <vt:variant>
        <vt:i4>1114168</vt:i4>
      </vt:variant>
      <vt:variant>
        <vt:i4>320</vt:i4>
      </vt:variant>
      <vt:variant>
        <vt:i4>0</vt:i4>
      </vt:variant>
      <vt:variant>
        <vt:i4>5</vt:i4>
      </vt:variant>
      <vt:variant>
        <vt:lpwstr/>
      </vt:variant>
      <vt:variant>
        <vt:lpwstr>_Toc524784171</vt:lpwstr>
      </vt:variant>
      <vt:variant>
        <vt:i4>1048633</vt:i4>
      </vt:variant>
      <vt:variant>
        <vt:i4>314</vt:i4>
      </vt:variant>
      <vt:variant>
        <vt:i4>0</vt:i4>
      </vt:variant>
      <vt:variant>
        <vt:i4>5</vt:i4>
      </vt:variant>
      <vt:variant>
        <vt:lpwstr/>
      </vt:variant>
      <vt:variant>
        <vt:lpwstr>_Toc524784064</vt:lpwstr>
      </vt:variant>
      <vt:variant>
        <vt:i4>1048633</vt:i4>
      </vt:variant>
      <vt:variant>
        <vt:i4>308</vt:i4>
      </vt:variant>
      <vt:variant>
        <vt:i4>0</vt:i4>
      </vt:variant>
      <vt:variant>
        <vt:i4>5</vt:i4>
      </vt:variant>
      <vt:variant>
        <vt:lpwstr/>
      </vt:variant>
      <vt:variant>
        <vt:lpwstr>_Toc524784063</vt:lpwstr>
      </vt:variant>
      <vt:variant>
        <vt:i4>1048633</vt:i4>
      </vt:variant>
      <vt:variant>
        <vt:i4>302</vt:i4>
      </vt:variant>
      <vt:variant>
        <vt:i4>0</vt:i4>
      </vt:variant>
      <vt:variant>
        <vt:i4>5</vt:i4>
      </vt:variant>
      <vt:variant>
        <vt:lpwstr/>
      </vt:variant>
      <vt:variant>
        <vt:lpwstr>_Toc524784061</vt:lpwstr>
      </vt:variant>
      <vt:variant>
        <vt:i4>1245241</vt:i4>
      </vt:variant>
      <vt:variant>
        <vt:i4>296</vt:i4>
      </vt:variant>
      <vt:variant>
        <vt:i4>0</vt:i4>
      </vt:variant>
      <vt:variant>
        <vt:i4>5</vt:i4>
      </vt:variant>
      <vt:variant>
        <vt:lpwstr/>
      </vt:variant>
      <vt:variant>
        <vt:lpwstr>_Toc524784059</vt:lpwstr>
      </vt:variant>
      <vt:variant>
        <vt:i4>1245241</vt:i4>
      </vt:variant>
      <vt:variant>
        <vt:i4>290</vt:i4>
      </vt:variant>
      <vt:variant>
        <vt:i4>0</vt:i4>
      </vt:variant>
      <vt:variant>
        <vt:i4>5</vt:i4>
      </vt:variant>
      <vt:variant>
        <vt:lpwstr/>
      </vt:variant>
      <vt:variant>
        <vt:lpwstr>_Toc524784058</vt:lpwstr>
      </vt:variant>
      <vt:variant>
        <vt:i4>1245241</vt:i4>
      </vt:variant>
      <vt:variant>
        <vt:i4>284</vt:i4>
      </vt:variant>
      <vt:variant>
        <vt:i4>0</vt:i4>
      </vt:variant>
      <vt:variant>
        <vt:i4>5</vt:i4>
      </vt:variant>
      <vt:variant>
        <vt:lpwstr/>
      </vt:variant>
      <vt:variant>
        <vt:lpwstr>_Toc524784057</vt:lpwstr>
      </vt:variant>
      <vt:variant>
        <vt:i4>1245241</vt:i4>
      </vt:variant>
      <vt:variant>
        <vt:i4>278</vt:i4>
      </vt:variant>
      <vt:variant>
        <vt:i4>0</vt:i4>
      </vt:variant>
      <vt:variant>
        <vt:i4>5</vt:i4>
      </vt:variant>
      <vt:variant>
        <vt:lpwstr/>
      </vt:variant>
      <vt:variant>
        <vt:lpwstr>_Toc524784056</vt:lpwstr>
      </vt:variant>
      <vt:variant>
        <vt:i4>1245241</vt:i4>
      </vt:variant>
      <vt:variant>
        <vt:i4>272</vt:i4>
      </vt:variant>
      <vt:variant>
        <vt:i4>0</vt:i4>
      </vt:variant>
      <vt:variant>
        <vt:i4>5</vt:i4>
      </vt:variant>
      <vt:variant>
        <vt:lpwstr/>
      </vt:variant>
      <vt:variant>
        <vt:lpwstr>_Toc524784055</vt:lpwstr>
      </vt:variant>
      <vt:variant>
        <vt:i4>1245241</vt:i4>
      </vt:variant>
      <vt:variant>
        <vt:i4>266</vt:i4>
      </vt:variant>
      <vt:variant>
        <vt:i4>0</vt:i4>
      </vt:variant>
      <vt:variant>
        <vt:i4>5</vt:i4>
      </vt:variant>
      <vt:variant>
        <vt:lpwstr/>
      </vt:variant>
      <vt:variant>
        <vt:lpwstr>_Toc524784054</vt:lpwstr>
      </vt:variant>
      <vt:variant>
        <vt:i4>1245241</vt:i4>
      </vt:variant>
      <vt:variant>
        <vt:i4>260</vt:i4>
      </vt:variant>
      <vt:variant>
        <vt:i4>0</vt:i4>
      </vt:variant>
      <vt:variant>
        <vt:i4>5</vt:i4>
      </vt:variant>
      <vt:variant>
        <vt:lpwstr/>
      </vt:variant>
      <vt:variant>
        <vt:lpwstr>_Toc524784053</vt:lpwstr>
      </vt:variant>
      <vt:variant>
        <vt:i4>1245241</vt:i4>
      </vt:variant>
      <vt:variant>
        <vt:i4>254</vt:i4>
      </vt:variant>
      <vt:variant>
        <vt:i4>0</vt:i4>
      </vt:variant>
      <vt:variant>
        <vt:i4>5</vt:i4>
      </vt:variant>
      <vt:variant>
        <vt:lpwstr/>
      </vt:variant>
      <vt:variant>
        <vt:lpwstr>_Toc524784052</vt:lpwstr>
      </vt:variant>
      <vt:variant>
        <vt:i4>1245241</vt:i4>
      </vt:variant>
      <vt:variant>
        <vt:i4>248</vt:i4>
      </vt:variant>
      <vt:variant>
        <vt:i4>0</vt:i4>
      </vt:variant>
      <vt:variant>
        <vt:i4>5</vt:i4>
      </vt:variant>
      <vt:variant>
        <vt:lpwstr/>
      </vt:variant>
      <vt:variant>
        <vt:lpwstr>_Toc524784051</vt:lpwstr>
      </vt:variant>
      <vt:variant>
        <vt:i4>1245241</vt:i4>
      </vt:variant>
      <vt:variant>
        <vt:i4>242</vt:i4>
      </vt:variant>
      <vt:variant>
        <vt:i4>0</vt:i4>
      </vt:variant>
      <vt:variant>
        <vt:i4>5</vt:i4>
      </vt:variant>
      <vt:variant>
        <vt:lpwstr/>
      </vt:variant>
      <vt:variant>
        <vt:lpwstr>_Toc524784050</vt:lpwstr>
      </vt:variant>
      <vt:variant>
        <vt:i4>1179705</vt:i4>
      </vt:variant>
      <vt:variant>
        <vt:i4>236</vt:i4>
      </vt:variant>
      <vt:variant>
        <vt:i4>0</vt:i4>
      </vt:variant>
      <vt:variant>
        <vt:i4>5</vt:i4>
      </vt:variant>
      <vt:variant>
        <vt:lpwstr/>
      </vt:variant>
      <vt:variant>
        <vt:lpwstr>_Toc524784049</vt:lpwstr>
      </vt:variant>
      <vt:variant>
        <vt:i4>1179705</vt:i4>
      </vt:variant>
      <vt:variant>
        <vt:i4>230</vt:i4>
      </vt:variant>
      <vt:variant>
        <vt:i4>0</vt:i4>
      </vt:variant>
      <vt:variant>
        <vt:i4>5</vt:i4>
      </vt:variant>
      <vt:variant>
        <vt:lpwstr/>
      </vt:variant>
      <vt:variant>
        <vt:lpwstr>_Toc524784048</vt:lpwstr>
      </vt:variant>
      <vt:variant>
        <vt:i4>1179705</vt:i4>
      </vt:variant>
      <vt:variant>
        <vt:i4>224</vt:i4>
      </vt:variant>
      <vt:variant>
        <vt:i4>0</vt:i4>
      </vt:variant>
      <vt:variant>
        <vt:i4>5</vt:i4>
      </vt:variant>
      <vt:variant>
        <vt:lpwstr/>
      </vt:variant>
      <vt:variant>
        <vt:lpwstr>_Toc524784047</vt:lpwstr>
      </vt:variant>
      <vt:variant>
        <vt:i4>1179705</vt:i4>
      </vt:variant>
      <vt:variant>
        <vt:i4>218</vt:i4>
      </vt:variant>
      <vt:variant>
        <vt:i4>0</vt:i4>
      </vt:variant>
      <vt:variant>
        <vt:i4>5</vt:i4>
      </vt:variant>
      <vt:variant>
        <vt:lpwstr/>
      </vt:variant>
      <vt:variant>
        <vt:lpwstr>_Toc524784046</vt:lpwstr>
      </vt:variant>
      <vt:variant>
        <vt:i4>1179705</vt:i4>
      </vt:variant>
      <vt:variant>
        <vt:i4>212</vt:i4>
      </vt:variant>
      <vt:variant>
        <vt:i4>0</vt:i4>
      </vt:variant>
      <vt:variant>
        <vt:i4>5</vt:i4>
      </vt:variant>
      <vt:variant>
        <vt:lpwstr/>
      </vt:variant>
      <vt:variant>
        <vt:lpwstr>_Toc524784045</vt:lpwstr>
      </vt:variant>
      <vt:variant>
        <vt:i4>1179705</vt:i4>
      </vt:variant>
      <vt:variant>
        <vt:i4>206</vt:i4>
      </vt:variant>
      <vt:variant>
        <vt:i4>0</vt:i4>
      </vt:variant>
      <vt:variant>
        <vt:i4>5</vt:i4>
      </vt:variant>
      <vt:variant>
        <vt:lpwstr/>
      </vt:variant>
      <vt:variant>
        <vt:lpwstr>_Toc524784043</vt:lpwstr>
      </vt:variant>
      <vt:variant>
        <vt:i4>1179705</vt:i4>
      </vt:variant>
      <vt:variant>
        <vt:i4>200</vt:i4>
      </vt:variant>
      <vt:variant>
        <vt:i4>0</vt:i4>
      </vt:variant>
      <vt:variant>
        <vt:i4>5</vt:i4>
      </vt:variant>
      <vt:variant>
        <vt:lpwstr/>
      </vt:variant>
      <vt:variant>
        <vt:lpwstr>_Toc524784042</vt:lpwstr>
      </vt:variant>
      <vt:variant>
        <vt:i4>1179705</vt:i4>
      </vt:variant>
      <vt:variant>
        <vt:i4>194</vt:i4>
      </vt:variant>
      <vt:variant>
        <vt:i4>0</vt:i4>
      </vt:variant>
      <vt:variant>
        <vt:i4>5</vt:i4>
      </vt:variant>
      <vt:variant>
        <vt:lpwstr/>
      </vt:variant>
      <vt:variant>
        <vt:lpwstr>_Toc524784041</vt:lpwstr>
      </vt:variant>
      <vt:variant>
        <vt:i4>1179705</vt:i4>
      </vt:variant>
      <vt:variant>
        <vt:i4>188</vt:i4>
      </vt:variant>
      <vt:variant>
        <vt:i4>0</vt:i4>
      </vt:variant>
      <vt:variant>
        <vt:i4>5</vt:i4>
      </vt:variant>
      <vt:variant>
        <vt:lpwstr/>
      </vt:variant>
      <vt:variant>
        <vt:lpwstr>_Toc524784040</vt:lpwstr>
      </vt:variant>
      <vt:variant>
        <vt:i4>1376313</vt:i4>
      </vt:variant>
      <vt:variant>
        <vt:i4>182</vt:i4>
      </vt:variant>
      <vt:variant>
        <vt:i4>0</vt:i4>
      </vt:variant>
      <vt:variant>
        <vt:i4>5</vt:i4>
      </vt:variant>
      <vt:variant>
        <vt:lpwstr/>
      </vt:variant>
      <vt:variant>
        <vt:lpwstr>_Toc524784039</vt:lpwstr>
      </vt:variant>
      <vt:variant>
        <vt:i4>1376313</vt:i4>
      </vt:variant>
      <vt:variant>
        <vt:i4>176</vt:i4>
      </vt:variant>
      <vt:variant>
        <vt:i4>0</vt:i4>
      </vt:variant>
      <vt:variant>
        <vt:i4>5</vt:i4>
      </vt:variant>
      <vt:variant>
        <vt:lpwstr/>
      </vt:variant>
      <vt:variant>
        <vt:lpwstr>_Toc524784038</vt:lpwstr>
      </vt:variant>
      <vt:variant>
        <vt:i4>1376313</vt:i4>
      </vt:variant>
      <vt:variant>
        <vt:i4>170</vt:i4>
      </vt:variant>
      <vt:variant>
        <vt:i4>0</vt:i4>
      </vt:variant>
      <vt:variant>
        <vt:i4>5</vt:i4>
      </vt:variant>
      <vt:variant>
        <vt:lpwstr/>
      </vt:variant>
      <vt:variant>
        <vt:lpwstr>_Toc524784037</vt:lpwstr>
      </vt:variant>
      <vt:variant>
        <vt:i4>1376313</vt:i4>
      </vt:variant>
      <vt:variant>
        <vt:i4>164</vt:i4>
      </vt:variant>
      <vt:variant>
        <vt:i4>0</vt:i4>
      </vt:variant>
      <vt:variant>
        <vt:i4>5</vt:i4>
      </vt:variant>
      <vt:variant>
        <vt:lpwstr/>
      </vt:variant>
      <vt:variant>
        <vt:lpwstr>_Toc524784036</vt:lpwstr>
      </vt:variant>
      <vt:variant>
        <vt:i4>1376313</vt:i4>
      </vt:variant>
      <vt:variant>
        <vt:i4>158</vt:i4>
      </vt:variant>
      <vt:variant>
        <vt:i4>0</vt:i4>
      </vt:variant>
      <vt:variant>
        <vt:i4>5</vt:i4>
      </vt:variant>
      <vt:variant>
        <vt:lpwstr/>
      </vt:variant>
      <vt:variant>
        <vt:lpwstr>_Toc524784035</vt:lpwstr>
      </vt:variant>
      <vt:variant>
        <vt:i4>1376313</vt:i4>
      </vt:variant>
      <vt:variant>
        <vt:i4>152</vt:i4>
      </vt:variant>
      <vt:variant>
        <vt:i4>0</vt:i4>
      </vt:variant>
      <vt:variant>
        <vt:i4>5</vt:i4>
      </vt:variant>
      <vt:variant>
        <vt:lpwstr/>
      </vt:variant>
      <vt:variant>
        <vt:lpwstr>_Toc524784034</vt:lpwstr>
      </vt:variant>
      <vt:variant>
        <vt:i4>1376313</vt:i4>
      </vt:variant>
      <vt:variant>
        <vt:i4>146</vt:i4>
      </vt:variant>
      <vt:variant>
        <vt:i4>0</vt:i4>
      </vt:variant>
      <vt:variant>
        <vt:i4>5</vt:i4>
      </vt:variant>
      <vt:variant>
        <vt:lpwstr/>
      </vt:variant>
      <vt:variant>
        <vt:lpwstr>_Toc524784032</vt:lpwstr>
      </vt:variant>
      <vt:variant>
        <vt:i4>1310777</vt:i4>
      </vt:variant>
      <vt:variant>
        <vt:i4>140</vt:i4>
      </vt:variant>
      <vt:variant>
        <vt:i4>0</vt:i4>
      </vt:variant>
      <vt:variant>
        <vt:i4>5</vt:i4>
      </vt:variant>
      <vt:variant>
        <vt:lpwstr/>
      </vt:variant>
      <vt:variant>
        <vt:lpwstr>_Toc524784029</vt:lpwstr>
      </vt:variant>
      <vt:variant>
        <vt:i4>1310777</vt:i4>
      </vt:variant>
      <vt:variant>
        <vt:i4>134</vt:i4>
      </vt:variant>
      <vt:variant>
        <vt:i4>0</vt:i4>
      </vt:variant>
      <vt:variant>
        <vt:i4>5</vt:i4>
      </vt:variant>
      <vt:variant>
        <vt:lpwstr/>
      </vt:variant>
      <vt:variant>
        <vt:lpwstr>_Toc524784028</vt:lpwstr>
      </vt:variant>
      <vt:variant>
        <vt:i4>1310777</vt:i4>
      </vt:variant>
      <vt:variant>
        <vt:i4>128</vt:i4>
      </vt:variant>
      <vt:variant>
        <vt:i4>0</vt:i4>
      </vt:variant>
      <vt:variant>
        <vt:i4>5</vt:i4>
      </vt:variant>
      <vt:variant>
        <vt:lpwstr/>
      </vt:variant>
      <vt:variant>
        <vt:lpwstr>_Toc524784027</vt:lpwstr>
      </vt:variant>
      <vt:variant>
        <vt:i4>1310777</vt:i4>
      </vt:variant>
      <vt:variant>
        <vt:i4>122</vt:i4>
      </vt:variant>
      <vt:variant>
        <vt:i4>0</vt:i4>
      </vt:variant>
      <vt:variant>
        <vt:i4>5</vt:i4>
      </vt:variant>
      <vt:variant>
        <vt:lpwstr/>
      </vt:variant>
      <vt:variant>
        <vt:lpwstr>_Toc524784026</vt:lpwstr>
      </vt:variant>
      <vt:variant>
        <vt:i4>1310777</vt:i4>
      </vt:variant>
      <vt:variant>
        <vt:i4>116</vt:i4>
      </vt:variant>
      <vt:variant>
        <vt:i4>0</vt:i4>
      </vt:variant>
      <vt:variant>
        <vt:i4>5</vt:i4>
      </vt:variant>
      <vt:variant>
        <vt:lpwstr/>
      </vt:variant>
      <vt:variant>
        <vt:lpwstr>_Toc524784025</vt:lpwstr>
      </vt:variant>
      <vt:variant>
        <vt:i4>1310777</vt:i4>
      </vt:variant>
      <vt:variant>
        <vt:i4>110</vt:i4>
      </vt:variant>
      <vt:variant>
        <vt:i4>0</vt:i4>
      </vt:variant>
      <vt:variant>
        <vt:i4>5</vt:i4>
      </vt:variant>
      <vt:variant>
        <vt:lpwstr/>
      </vt:variant>
      <vt:variant>
        <vt:lpwstr>_Toc524784024</vt:lpwstr>
      </vt:variant>
      <vt:variant>
        <vt:i4>1310777</vt:i4>
      </vt:variant>
      <vt:variant>
        <vt:i4>104</vt:i4>
      </vt:variant>
      <vt:variant>
        <vt:i4>0</vt:i4>
      </vt:variant>
      <vt:variant>
        <vt:i4>5</vt:i4>
      </vt:variant>
      <vt:variant>
        <vt:lpwstr/>
      </vt:variant>
      <vt:variant>
        <vt:lpwstr>_Toc524784022</vt:lpwstr>
      </vt:variant>
      <vt:variant>
        <vt:i4>1310777</vt:i4>
      </vt:variant>
      <vt:variant>
        <vt:i4>98</vt:i4>
      </vt:variant>
      <vt:variant>
        <vt:i4>0</vt:i4>
      </vt:variant>
      <vt:variant>
        <vt:i4>5</vt:i4>
      </vt:variant>
      <vt:variant>
        <vt:lpwstr/>
      </vt:variant>
      <vt:variant>
        <vt:lpwstr>_Toc524784021</vt:lpwstr>
      </vt:variant>
      <vt:variant>
        <vt:i4>1310777</vt:i4>
      </vt:variant>
      <vt:variant>
        <vt:i4>92</vt:i4>
      </vt:variant>
      <vt:variant>
        <vt:i4>0</vt:i4>
      </vt:variant>
      <vt:variant>
        <vt:i4>5</vt:i4>
      </vt:variant>
      <vt:variant>
        <vt:lpwstr/>
      </vt:variant>
      <vt:variant>
        <vt:lpwstr>_Toc524784020</vt:lpwstr>
      </vt:variant>
      <vt:variant>
        <vt:i4>1507385</vt:i4>
      </vt:variant>
      <vt:variant>
        <vt:i4>86</vt:i4>
      </vt:variant>
      <vt:variant>
        <vt:i4>0</vt:i4>
      </vt:variant>
      <vt:variant>
        <vt:i4>5</vt:i4>
      </vt:variant>
      <vt:variant>
        <vt:lpwstr/>
      </vt:variant>
      <vt:variant>
        <vt:lpwstr>_Toc524784019</vt:lpwstr>
      </vt:variant>
      <vt:variant>
        <vt:i4>1507385</vt:i4>
      </vt:variant>
      <vt:variant>
        <vt:i4>80</vt:i4>
      </vt:variant>
      <vt:variant>
        <vt:i4>0</vt:i4>
      </vt:variant>
      <vt:variant>
        <vt:i4>5</vt:i4>
      </vt:variant>
      <vt:variant>
        <vt:lpwstr/>
      </vt:variant>
      <vt:variant>
        <vt:lpwstr>_Toc524784018</vt:lpwstr>
      </vt:variant>
      <vt:variant>
        <vt:i4>1507385</vt:i4>
      </vt:variant>
      <vt:variant>
        <vt:i4>74</vt:i4>
      </vt:variant>
      <vt:variant>
        <vt:i4>0</vt:i4>
      </vt:variant>
      <vt:variant>
        <vt:i4>5</vt:i4>
      </vt:variant>
      <vt:variant>
        <vt:lpwstr/>
      </vt:variant>
      <vt:variant>
        <vt:lpwstr>_Toc524784017</vt:lpwstr>
      </vt:variant>
      <vt:variant>
        <vt:i4>1507385</vt:i4>
      </vt:variant>
      <vt:variant>
        <vt:i4>68</vt:i4>
      </vt:variant>
      <vt:variant>
        <vt:i4>0</vt:i4>
      </vt:variant>
      <vt:variant>
        <vt:i4>5</vt:i4>
      </vt:variant>
      <vt:variant>
        <vt:lpwstr/>
      </vt:variant>
      <vt:variant>
        <vt:lpwstr>_Toc524784016</vt:lpwstr>
      </vt:variant>
      <vt:variant>
        <vt:i4>1507385</vt:i4>
      </vt:variant>
      <vt:variant>
        <vt:i4>62</vt:i4>
      </vt:variant>
      <vt:variant>
        <vt:i4>0</vt:i4>
      </vt:variant>
      <vt:variant>
        <vt:i4>5</vt:i4>
      </vt:variant>
      <vt:variant>
        <vt:lpwstr/>
      </vt:variant>
      <vt:variant>
        <vt:lpwstr>_Toc524784015</vt:lpwstr>
      </vt:variant>
      <vt:variant>
        <vt:i4>1507385</vt:i4>
      </vt:variant>
      <vt:variant>
        <vt:i4>56</vt:i4>
      </vt:variant>
      <vt:variant>
        <vt:i4>0</vt:i4>
      </vt:variant>
      <vt:variant>
        <vt:i4>5</vt:i4>
      </vt:variant>
      <vt:variant>
        <vt:lpwstr/>
      </vt:variant>
      <vt:variant>
        <vt:lpwstr>_Toc524784014</vt:lpwstr>
      </vt:variant>
      <vt:variant>
        <vt:i4>1507385</vt:i4>
      </vt:variant>
      <vt:variant>
        <vt:i4>50</vt:i4>
      </vt:variant>
      <vt:variant>
        <vt:i4>0</vt:i4>
      </vt:variant>
      <vt:variant>
        <vt:i4>5</vt:i4>
      </vt:variant>
      <vt:variant>
        <vt:lpwstr/>
      </vt:variant>
      <vt:variant>
        <vt:lpwstr>_Toc524784013</vt:lpwstr>
      </vt:variant>
      <vt:variant>
        <vt:i4>1507385</vt:i4>
      </vt:variant>
      <vt:variant>
        <vt:i4>44</vt:i4>
      </vt:variant>
      <vt:variant>
        <vt:i4>0</vt:i4>
      </vt:variant>
      <vt:variant>
        <vt:i4>5</vt:i4>
      </vt:variant>
      <vt:variant>
        <vt:lpwstr/>
      </vt:variant>
      <vt:variant>
        <vt:lpwstr>_Toc524784012</vt:lpwstr>
      </vt:variant>
      <vt:variant>
        <vt:i4>1507385</vt:i4>
      </vt:variant>
      <vt:variant>
        <vt:i4>38</vt:i4>
      </vt:variant>
      <vt:variant>
        <vt:i4>0</vt:i4>
      </vt:variant>
      <vt:variant>
        <vt:i4>5</vt:i4>
      </vt:variant>
      <vt:variant>
        <vt:lpwstr/>
      </vt:variant>
      <vt:variant>
        <vt:lpwstr>_Toc524784011</vt:lpwstr>
      </vt:variant>
      <vt:variant>
        <vt:i4>1507385</vt:i4>
      </vt:variant>
      <vt:variant>
        <vt:i4>32</vt:i4>
      </vt:variant>
      <vt:variant>
        <vt:i4>0</vt:i4>
      </vt:variant>
      <vt:variant>
        <vt:i4>5</vt:i4>
      </vt:variant>
      <vt:variant>
        <vt:lpwstr/>
      </vt:variant>
      <vt:variant>
        <vt:lpwstr>_Toc524784010</vt:lpwstr>
      </vt:variant>
      <vt:variant>
        <vt:i4>1441849</vt:i4>
      </vt:variant>
      <vt:variant>
        <vt:i4>26</vt:i4>
      </vt:variant>
      <vt:variant>
        <vt:i4>0</vt:i4>
      </vt:variant>
      <vt:variant>
        <vt:i4>5</vt:i4>
      </vt:variant>
      <vt:variant>
        <vt:lpwstr/>
      </vt:variant>
      <vt:variant>
        <vt:lpwstr>_Toc524784009</vt:lpwstr>
      </vt:variant>
      <vt:variant>
        <vt:i4>1441849</vt:i4>
      </vt:variant>
      <vt:variant>
        <vt:i4>20</vt:i4>
      </vt:variant>
      <vt:variant>
        <vt:i4>0</vt:i4>
      </vt:variant>
      <vt:variant>
        <vt:i4>5</vt:i4>
      </vt:variant>
      <vt:variant>
        <vt:lpwstr/>
      </vt:variant>
      <vt:variant>
        <vt:lpwstr>_Toc524784008</vt:lpwstr>
      </vt:variant>
      <vt:variant>
        <vt:i4>1441849</vt:i4>
      </vt:variant>
      <vt:variant>
        <vt:i4>14</vt:i4>
      </vt:variant>
      <vt:variant>
        <vt:i4>0</vt:i4>
      </vt:variant>
      <vt:variant>
        <vt:i4>5</vt:i4>
      </vt:variant>
      <vt:variant>
        <vt:lpwstr/>
      </vt:variant>
      <vt:variant>
        <vt:lpwstr>_Toc524784007</vt:lpwstr>
      </vt:variant>
      <vt:variant>
        <vt:i4>1441849</vt:i4>
      </vt:variant>
      <vt:variant>
        <vt:i4>8</vt:i4>
      </vt:variant>
      <vt:variant>
        <vt:i4>0</vt:i4>
      </vt:variant>
      <vt:variant>
        <vt:i4>5</vt:i4>
      </vt:variant>
      <vt:variant>
        <vt:lpwstr/>
      </vt:variant>
      <vt:variant>
        <vt:lpwstr>_Toc524784006</vt:lpwstr>
      </vt:variant>
      <vt:variant>
        <vt:i4>1441849</vt:i4>
      </vt:variant>
      <vt:variant>
        <vt:i4>2</vt:i4>
      </vt:variant>
      <vt:variant>
        <vt:i4>0</vt:i4>
      </vt:variant>
      <vt:variant>
        <vt:i4>5</vt:i4>
      </vt:variant>
      <vt:variant>
        <vt:lpwstr/>
      </vt:variant>
      <vt:variant>
        <vt:lpwstr>_Toc524784003</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CHONGE</dc:creator>
  <cp:lastModifiedBy>ADMIN</cp:lastModifiedBy>
  <cp:revision>114</cp:revision>
  <cp:lastPrinted>2022-10-27T14:16:00Z</cp:lastPrinted>
  <dcterms:created xsi:type="dcterms:W3CDTF">2021-04-06T05:38:00Z</dcterms:created>
  <dcterms:modified xsi:type="dcterms:W3CDTF">2022-10-28T05:23:00Z</dcterms:modified>
</cp:coreProperties>
</file>